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5A7B6" w14:textId="77777777" w:rsidR="00335534" w:rsidRDefault="00335534">
      <w:pPr>
        <w:rPr>
          <w:b/>
          <w:sz w:val="22"/>
        </w:rPr>
      </w:pPr>
    </w:p>
    <w:p w14:paraId="3CFFDD2A" w14:textId="77777777" w:rsidR="00335534" w:rsidRPr="008B4D1C" w:rsidRDefault="00335534">
      <w:pPr>
        <w:pStyle w:val="Nagwek1"/>
        <w:tabs>
          <w:tab w:val="left" w:pos="0"/>
        </w:tabs>
        <w:rPr>
          <w:rFonts w:ascii="Arial" w:hAnsi="Arial" w:cs="Arial"/>
          <w:sz w:val="21"/>
          <w:szCs w:val="21"/>
        </w:rPr>
      </w:pPr>
      <w:r w:rsidRPr="008B4D1C">
        <w:rPr>
          <w:rFonts w:ascii="Arial" w:hAnsi="Arial" w:cs="Arial"/>
          <w:sz w:val="21"/>
          <w:szCs w:val="21"/>
        </w:rPr>
        <w:t xml:space="preserve">Uchwała </w:t>
      </w:r>
      <w:r w:rsidR="00B46066" w:rsidRPr="008B4D1C">
        <w:rPr>
          <w:rFonts w:ascii="Arial" w:hAnsi="Arial" w:cs="Arial"/>
          <w:sz w:val="21"/>
          <w:szCs w:val="21"/>
        </w:rPr>
        <w:t>N</w:t>
      </w:r>
      <w:r w:rsidRPr="008B4D1C">
        <w:rPr>
          <w:rFonts w:ascii="Arial" w:hAnsi="Arial" w:cs="Arial"/>
          <w:sz w:val="21"/>
          <w:szCs w:val="21"/>
        </w:rPr>
        <w:t xml:space="preserve">r </w:t>
      </w:r>
      <w:r w:rsidR="00E51A8C" w:rsidRPr="008B4D1C">
        <w:rPr>
          <w:rFonts w:ascii="Arial" w:hAnsi="Arial" w:cs="Arial"/>
          <w:sz w:val="21"/>
          <w:szCs w:val="21"/>
        </w:rPr>
        <w:t>……..</w:t>
      </w:r>
      <w:r w:rsidR="0018313B" w:rsidRPr="008B4D1C">
        <w:rPr>
          <w:rFonts w:ascii="Arial" w:hAnsi="Arial" w:cs="Arial"/>
          <w:sz w:val="21"/>
          <w:szCs w:val="21"/>
        </w:rPr>
        <w:t>/</w:t>
      </w:r>
      <w:r w:rsidR="00E51A8C" w:rsidRPr="008B4D1C">
        <w:rPr>
          <w:rFonts w:ascii="Arial" w:hAnsi="Arial" w:cs="Arial"/>
          <w:sz w:val="21"/>
          <w:szCs w:val="21"/>
        </w:rPr>
        <w:t>……..</w:t>
      </w:r>
      <w:r w:rsidR="0018313B" w:rsidRPr="008B4D1C">
        <w:rPr>
          <w:rFonts w:ascii="Arial" w:hAnsi="Arial" w:cs="Arial"/>
          <w:sz w:val="21"/>
          <w:szCs w:val="21"/>
        </w:rPr>
        <w:t>/</w:t>
      </w:r>
      <w:r w:rsidR="00DB4291">
        <w:rPr>
          <w:rFonts w:ascii="Arial" w:hAnsi="Arial" w:cs="Arial"/>
          <w:sz w:val="21"/>
          <w:szCs w:val="21"/>
        </w:rPr>
        <w:t>…</w:t>
      </w:r>
      <w:r w:rsidR="00E51A8C" w:rsidRPr="008B4D1C">
        <w:rPr>
          <w:rFonts w:ascii="Arial" w:hAnsi="Arial" w:cs="Arial"/>
          <w:sz w:val="21"/>
          <w:szCs w:val="21"/>
        </w:rPr>
        <w:t>….</w:t>
      </w:r>
      <w:r w:rsidRPr="008B4D1C">
        <w:rPr>
          <w:rFonts w:ascii="Arial" w:hAnsi="Arial" w:cs="Arial"/>
          <w:sz w:val="21"/>
          <w:szCs w:val="21"/>
        </w:rPr>
        <w:t>/20</w:t>
      </w:r>
      <w:r w:rsidR="00E231BA" w:rsidRPr="008B4D1C">
        <w:rPr>
          <w:rFonts w:ascii="Arial" w:hAnsi="Arial" w:cs="Arial"/>
          <w:sz w:val="21"/>
          <w:szCs w:val="21"/>
        </w:rPr>
        <w:t>1</w:t>
      </w:r>
      <w:r w:rsidR="007648E8">
        <w:rPr>
          <w:rFonts w:ascii="Arial" w:hAnsi="Arial" w:cs="Arial"/>
          <w:sz w:val="21"/>
          <w:szCs w:val="21"/>
        </w:rPr>
        <w:t>8</w:t>
      </w:r>
    </w:p>
    <w:p w14:paraId="3ED46B40" w14:textId="77777777" w:rsidR="00335534" w:rsidRPr="008B4D1C" w:rsidRDefault="00335534">
      <w:pPr>
        <w:jc w:val="center"/>
        <w:rPr>
          <w:rFonts w:ascii="Arial" w:hAnsi="Arial" w:cs="Arial"/>
          <w:b/>
          <w:sz w:val="21"/>
          <w:szCs w:val="21"/>
        </w:rPr>
      </w:pPr>
      <w:r w:rsidRPr="008B4D1C">
        <w:rPr>
          <w:rFonts w:ascii="Arial" w:hAnsi="Arial" w:cs="Arial"/>
          <w:b/>
          <w:sz w:val="21"/>
          <w:szCs w:val="21"/>
        </w:rPr>
        <w:t>Sejmiku Województwa Śląskiego</w:t>
      </w:r>
    </w:p>
    <w:p w14:paraId="76234BAA" w14:textId="77777777" w:rsidR="00335534" w:rsidRPr="008B4D1C" w:rsidRDefault="00335534">
      <w:pPr>
        <w:jc w:val="center"/>
        <w:rPr>
          <w:rFonts w:ascii="Arial" w:hAnsi="Arial" w:cs="Arial"/>
          <w:b/>
          <w:sz w:val="21"/>
          <w:szCs w:val="21"/>
        </w:rPr>
      </w:pPr>
      <w:r w:rsidRPr="008B4D1C">
        <w:rPr>
          <w:rFonts w:ascii="Arial" w:hAnsi="Arial" w:cs="Arial"/>
          <w:b/>
          <w:sz w:val="21"/>
          <w:szCs w:val="21"/>
        </w:rPr>
        <w:t>z dnia</w:t>
      </w:r>
      <w:r w:rsidR="00E51A8C" w:rsidRPr="008B4D1C">
        <w:rPr>
          <w:rFonts w:ascii="Arial" w:hAnsi="Arial" w:cs="Arial"/>
          <w:b/>
          <w:sz w:val="21"/>
          <w:szCs w:val="21"/>
        </w:rPr>
        <w:t xml:space="preserve">………………... </w:t>
      </w:r>
      <w:r w:rsidRPr="008B4D1C">
        <w:rPr>
          <w:rFonts w:ascii="Arial" w:hAnsi="Arial" w:cs="Arial"/>
          <w:b/>
          <w:sz w:val="21"/>
          <w:szCs w:val="21"/>
        </w:rPr>
        <w:t>20</w:t>
      </w:r>
      <w:r w:rsidR="00927C2E" w:rsidRPr="008B4D1C">
        <w:rPr>
          <w:rFonts w:ascii="Arial" w:hAnsi="Arial" w:cs="Arial"/>
          <w:b/>
          <w:sz w:val="21"/>
          <w:szCs w:val="21"/>
        </w:rPr>
        <w:t>1</w:t>
      </w:r>
      <w:r w:rsidR="007648E8">
        <w:rPr>
          <w:rFonts w:ascii="Arial" w:hAnsi="Arial" w:cs="Arial"/>
          <w:b/>
          <w:sz w:val="21"/>
          <w:szCs w:val="21"/>
        </w:rPr>
        <w:t>8</w:t>
      </w:r>
      <w:r w:rsidRPr="008B4D1C">
        <w:rPr>
          <w:rFonts w:ascii="Arial" w:hAnsi="Arial" w:cs="Arial"/>
          <w:b/>
          <w:sz w:val="21"/>
          <w:szCs w:val="21"/>
        </w:rPr>
        <w:t xml:space="preserve"> r</w:t>
      </w:r>
      <w:r w:rsidR="005721CE" w:rsidRPr="008B4D1C">
        <w:rPr>
          <w:rFonts w:ascii="Arial" w:hAnsi="Arial" w:cs="Arial"/>
          <w:b/>
          <w:sz w:val="21"/>
          <w:szCs w:val="21"/>
        </w:rPr>
        <w:t>oku</w:t>
      </w:r>
    </w:p>
    <w:p w14:paraId="431ABBA8" w14:textId="77777777" w:rsidR="001136D5" w:rsidRDefault="001136D5">
      <w:pPr>
        <w:jc w:val="center"/>
        <w:rPr>
          <w:rFonts w:ascii="Arial" w:hAnsi="Arial" w:cs="Arial"/>
          <w:b/>
          <w:sz w:val="21"/>
          <w:szCs w:val="21"/>
        </w:rPr>
      </w:pPr>
    </w:p>
    <w:p w14:paraId="739E0275" w14:textId="77777777" w:rsidR="00335534" w:rsidRPr="008B4D1C" w:rsidRDefault="00335534" w:rsidP="00C140C1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8B4D1C">
        <w:rPr>
          <w:rFonts w:ascii="Arial" w:hAnsi="Arial" w:cs="Arial"/>
          <w:b/>
          <w:sz w:val="21"/>
          <w:szCs w:val="21"/>
        </w:rPr>
        <w:t>w sprawie:</w:t>
      </w:r>
    </w:p>
    <w:p w14:paraId="0FD127F6" w14:textId="77777777" w:rsidR="00C140C1" w:rsidRPr="00C140C1" w:rsidRDefault="00C140C1" w:rsidP="00C140C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przyjęcia </w:t>
      </w:r>
      <w:r w:rsidRPr="00C140C1">
        <w:rPr>
          <w:rFonts w:ascii="Arial" w:hAnsi="Arial" w:cs="Arial"/>
          <w:b/>
          <w:sz w:val="21"/>
          <w:szCs w:val="21"/>
        </w:rPr>
        <w:t xml:space="preserve">Programu wspierania edukacji uzdolnionej młodzieży województwa śląskiego </w:t>
      </w:r>
    </w:p>
    <w:p w14:paraId="65F6B9BE" w14:textId="77777777" w:rsidR="00A13505" w:rsidRDefault="00DB4291" w:rsidP="00C140C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obowiązujący od lipca 2018 roku do czerwca 2021 roku</w:t>
      </w:r>
    </w:p>
    <w:p w14:paraId="4540A2C3" w14:textId="77777777" w:rsidR="007B6784" w:rsidRDefault="007B6784" w:rsidP="00A13505">
      <w:pPr>
        <w:jc w:val="center"/>
        <w:rPr>
          <w:rFonts w:ascii="Arial" w:hAnsi="Arial" w:cs="Arial"/>
          <w:b/>
          <w:sz w:val="21"/>
          <w:szCs w:val="21"/>
        </w:rPr>
      </w:pPr>
    </w:p>
    <w:p w14:paraId="5BB0EC87" w14:textId="77777777" w:rsidR="007B6784" w:rsidRPr="003F755A" w:rsidRDefault="00335534" w:rsidP="003F755A">
      <w:pPr>
        <w:jc w:val="both"/>
        <w:rPr>
          <w:rFonts w:ascii="Arial" w:hAnsi="Arial" w:cs="Arial"/>
        </w:rPr>
      </w:pPr>
      <w:r w:rsidRPr="003F755A">
        <w:rPr>
          <w:rFonts w:ascii="Arial" w:hAnsi="Arial" w:cs="Arial"/>
        </w:rPr>
        <w:t>Na podstawie</w:t>
      </w:r>
      <w:r w:rsidR="009D4030" w:rsidRPr="003F755A">
        <w:rPr>
          <w:rFonts w:ascii="Arial" w:hAnsi="Arial" w:cs="Arial"/>
        </w:rPr>
        <w:t>:</w:t>
      </w:r>
      <w:r w:rsidRPr="003F755A">
        <w:rPr>
          <w:rFonts w:ascii="Arial" w:hAnsi="Arial" w:cs="Arial"/>
        </w:rPr>
        <w:t xml:space="preserve"> </w:t>
      </w:r>
      <w:r w:rsidR="00AE49A0" w:rsidRPr="003F755A">
        <w:rPr>
          <w:rFonts w:ascii="Arial" w:hAnsi="Arial" w:cs="Arial"/>
        </w:rPr>
        <w:t xml:space="preserve">art. 18 pkt </w:t>
      </w:r>
      <w:r w:rsidR="00AA6F7A" w:rsidRPr="003F755A">
        <w:rPr>
          <w:rFonts w:ascii="Arial" w:hAnsi="Arial" w:cs="Arial"/>
        </w:rPr>
        <w:t>20</w:t>
      </w:r>
      <w:r w:rsidR="00AE49A0" w:rsidRPr="003F755A">
        <w:rPr>
          <w:rFonts w:ascii="Arial" w:hAnsi="Arial" w:cs="Arial"/>
        </w:rPr>
        <w:t xml:space="preserve"> ustawy z dnia 5 czerwca 1998 r. o samorządzie województwa (tekst jednolity: Dz. U. z 201</w:t>
      </w:r>
      <w:r w:rsidR="007B6784" w:rsidRPr="003F755A">
        <w:rPr>
          <w:rFonts w:ascii="Arial" w:hAnsi="Arial" w:cs="Arial"/>
        </w:rPr>
        <w:t>7</w:t>
      </w:r>
      <w:r w:rsidR="00AE49A0" w:rsidRPr="003F755A">
        <w:rPr>
          <w:rFonts w:ascii="Arial" w:hAnsi="Arial" w:cs="Arial"/>
        </w:rPr>
        <w:t xml:space="preserve"> poz. </w:t>
      </w:r>
      <w:r w:rsidR="007B6784" w:rsidRPr="003F755A">
        <w:rPr>
          <w:rFonts w:ascii="Arial" w:hAnsi="Arial" w:cs="Arial"/>
        </w:rPr>
        <w:t>2096</w:t>
      </w:r>
      <w:r w:rsidR="000C7A76" w:rsidRPr="003F755A">
        <w:rPr>
          <w:rFonts w:ascii="Arial" w:hAnsi="Arial" w:cs="Arial"/>
        </w:rPr>
        <w:t xml:space="preserve"> z późn. zm.)</w:t>
      </w:r>
      <w:r w:rsidR="00F41DE1" w:rsidRPr="003F755A">
        <w:rPr>
          <w:rFonts w:ascii="Arial" w:hAnsi="Arial" w:cs="Arial"/>
        </w:rPr>
        <w:t xml:space="preserve"> oraz art. 90t ust. 1</w:t>
      </w:r>
      <w:r w:rsidR="007B6784" w:rsidRPr="003F755A">
        <w:rPr>
          <w:rFonts w:ascii="Arial" w:hAnsi="Arial" w:cs="Arial"/>
        </w:rPr>
        <w:t xml:space="preserve"> pkt 2 </w:t>
      </w:r>
      <w:r w:rsidR="00F41DE1" w:rsidRPr="003F755A">
        <w:rPr>
          <w:rFonts w:ascii="Arial" w:hAnsi="Arial" w:cs="Arial"/>
        </w:rPr>
        <w:t xml:space="preserve">ustawy z dnia 7 września 1991 roku o systemie oświaty </w:t>
      </w:r>
      <w:r w:rsidR="007B6784" w:rsidRPr="003F755A">
        <w:rPr>
          <w:rFonts w:ascii="Arial" w:hAnsi="Arial" w:cs="Arial"/>
        </w:rPr>
        <w:t>(</w:t>
      </w:r>
      <w:r w:rsidR="00F41DE1" w:rsidRPr="003F755A">
        <w:rPr>
          <w:rFonts w:ascii="Arial" w:hAnsi="Arial" w:cs="Arial"/>
        </w:rPr>
        <w:t xml:space="preserve">tekst jednolity: </w:t>
      </w:r>
      <w:r w:rsidR="007B6784" w:rsidRPr="003F755A">
        <w:rPr>
          <w:rFonts w:ascii="Arial" w:hAnsi="Arial" w:cs="Arial"/>
        </w:rPr>
        <w:t xml:space="preserve">Dz. U. z 2017 r. poz. </w:t>
      </w:r>
      <w:r w:rsidR="00F41DE1" w:rsidRPr="003F755A">
        <w:rPr>
          <w:rFonts w:ascii="Arial" w:hAnsi="Arial" w:cs="Arial"/>
        </w:rPr>
        <w:t>2198</w:t>
      </w:r>
      <w:r w:rsidR="00B83027">
        <w:rPr>
          <w:rFonts w:ascii="Arial" w:hAnsi="Arial" w:cs="Arial"/>
        </w:rPr>
        <w:t xml:space="preserve"> z późn. zm.</w:t>
      </w:r>
      <w:r w:rsidR="007B6784" w:rsidRPr="003F755A">
        <w:rPr>
          <w:rFonts w:ascii="Arial" w:hAnsi="Arial" w:cs="Arial"/>
        </w:rPr>
        <w:t>)</w:t>
      </w:r>
      <w:r w:rsidR="00235C3D" w:rsidRPr="003F755A">
        <w:rPr>
          <w:rFonts w:ascii="Arial" w:hAnsi="Arial" w:cs="Arial"/>
        </w:rPr>
        <w:br/>
      </w:r>
    </w:p>
    <w:p w14:paraId="2D6EE125" w14:textId="77777777" w:rsidR="007B6784" w:rsidRDefault="007B6784" w:rsidP="007B6784">
      <w:pPr>
        <w:jc w:val="center"/>
        <w:rPr>
          <w:rFonts w:ascii="Arial" w:hAnsi="Arial" w:cs="Arial"/>
          <w:sz w:val="21"/>
          <w:szCs w:val="21"/>
        </w:rPr>
      </w:pPr>
    </w:p>
    <w:p w14:paraId="11C003B6" w14:textId="77777777" w:rsidR="00335534" w:rsidRPr="008B4D1C" w:rsidRDefault="00335534" w:rsidP="007B6784">
      <w:pPr>
        <w:jc w:val="center"/>
        <w:rPr>
          <w:rFonts w:ascii="Arial" w:hAnsi="Arial" w:cs="Arial"/>
          <w:sz w:val="21"/>
          <w:szCs w:val="21"/>
        </w:rPr>
      </w:pPr>
      <w:r w:rsidRPr="008B4D1C">
        <w:rPr>
          <w:rFonts w:ascii="Arial" w:hAnsi="Arial" w:cs="Arial"/>
          <w:sz w:val="21"/>
          <w:szCs w:val="21"/>
        </w:rPr>
        <w:t>Sejmik Województwa Śląskiego</w:t>
      </w:r>
    </w:p>
    <w:p w14:paraId="0E5B2A99" w14:textId="77777777" w:rsidR="00335534" w:rsidRPr="008B4D1C" w:rsidRDefault="00927A09">
      <w:pPr>
        <w:jc w:val="center"/>
        <w:rPr>
          <w:rFonts w:ascii="Arial" w:hAnsi="Arial" w:cs="Arial"/>
          <w:b/>
          <w:sz w:val="21"/>
          <w:szCs w:val="21"/>
        </w:rPr>
      </w:pPr>
      <w:r w:rsidRPr="008B4D1C">
        <w:rPr>
          <w:rFonts w:ascii="Arial" w:hAnsi="Arial" w:cs="Arial"/>
          <w:b/>
          <w:sz w:val="21"/>
          <w:szCs w:val="21"/>
        </w:rPr>
        <w:t>u</w:t>
      </w:r>
      <w:r w:rsidR="00335534" w:rsidRPr="008B4D1C">
        <w:rPr>
          <w:rFonts w:ascii="Arial" w:hAnsi="Arial" w:cs="Arial"/>
          <w:b/>
          <w:sz w:val="21"/>
          <w:szCs w:val="21"/>
        </w:rPr>
        <w:t>chwala</w:t>
      </w:r>
      <w:r w:rsidRPr="008B4D1C">
        <w:rPr>
          <w:rFonts w:ascii="Arial" w:hAnsi="Arial" w:cs="Arial"/>
          <w:b/>
          <w:sz w:val="21"/>
          <w:szCs w:val="21"/>
        </w:rPr>
        <w:t>:</w:t>
      </w:r>
    </w:p>
    <w:p w14:paraId="5A7DDC03" w14:textId="77777777" w:rsidR="00335534" w:rsidRPr="008B4D1C" w:rsidRDefault="00335534">
      <w:pPr>
        <w:jc w:val="center"/>
        <w:rPr>
          <w:rFonts w:ascii="Arial" w:hAnsi="Arial" w:cs="Arial"/>
          <w:b/>
          <w:sz w:val="21"/>
          <w:szCs w:val="21"/>
        </w:rPr>
      </w:pPr>
    </w:p>
    <w:p w14:paraId="296E5448" w14:textId="77777777" w:rsidR="00335534" w:rsidRPr="008B4D1C" w:rsidRDefault="008F33CC">
      <w:pPr>
        <w:jc w:val="center"/>
        <w:rPr>
          <w:rFonts w:ascii="Arial" w:hAnsi="Arial" w:cs="Arial"/>
          <w:b/>
          <w:sz w:val="21"/>
          <w:szCs w:val="21"/>
        </w:rPr>
      </w:pPr>
      <w:r w:rsidRPr="008B4D1C">
        <w:rPr>
          <w:rFonts w:ascii="Arial" w:hAnsi="Arial" w:cs="Arial"/>
          <w:b/>
          <w:sz w:val="21"/>
          <w:szCs w:val="21"/>
        </w:rPr>
        <w:t>§ 1</w:t>
      </w:r>
    </w:p>
    <w:p w14:paraId="08A404EF" w14:textId="77777777" w:rsidR="00335534" w:rsidRPr="008B4D1C" w:rsidRDefault="00335534">
      <w:pPr>
        <w:rPr>
          <w:rFonts w:ascii="Arial" w:hAnsi="Arial" w:cs="Arial"/>
          <w:sz w:val="21"/>
          <w:szCs w:val="21"/>
        </w:rPr>
      </w:pPr>
    </w:p>
    <w:p w14:paraId="175DEFD6" w14:textId="77777777" w:rsidR="00F41DE1" w:rsidRPr="00F41DE1" w:rsidRDefault="00F41DE1" w:rsidP="00F41DE1">
      <w:pPr>
        <w:jc w:val="both"/>
        <w:rPr>
          <w:rFonts w:ascii="Arial" w:hAnsi="Arial" w:cs="Arial"/>
          <w:sz w:val="21"/>
          <w:szCs w:val="21"/>
        </w:rPr>
      </w:pPr>
      <w:r w:rsidRPr="00F41DE1">
        <w:rPr>
          <w:rFonts w:ascii="Arial" w:hAnsi="Arial" w:cs="Arial"/>
          <w:sz w:val="21"/>
          <w:szCs w:val="21"/>
        </w:rPr>
        <w:t xml:space="preserve">Przyjmuje się Program wspierania edukacji uzdolnionej młodzieży województwa śląskiego </w:t>
      </w:r>
      <w:r w:rsidRPr="00F41DE1">
        <w:rPr>
          <w:rFonts w:ascii="Arial" w:hAnsi="Arial" w:cs="Arial"/>
          <w:sz w:val="21"/>
          <w:szCs w:val="21"/>
        </w:rPr>
        <w:br/>
      </w:r>
      <w:r w:rsidR="00DB4291" w:rsidRPr="00DB4291">
        <w:rPr>
          <w:rFonts w:ascii="Arial" w:hAnsi="Arial" w:cs="Arial"/>
          <w:sz w:val="21"/>
          <w:szCs w:val="21"/>
        </w:rPr>
        <w:t>obowiązujący od lipca 2018 roku do czerwca 2021 roku</w:t>
      </w:r>
      <w:r w:rsidRPr="00F41DE1">
        <w:rPr>
          <w:rFonts w:ascii="Arial" w:hAnsi="Arial" w:cs="Arial"/>
          <w:sz w:val="21"/>
          <w:szCs w:val="21"/>
        </w:rPr>
        <w:t>, stanowiący załącznik do niniejszej uchwały.</w:t>
      </w:r>
    </w:p>
    <w:p w14:paraId="09C6A243" w14:textId="77777777" w:rsidR="00642E49" w:rsidRPr="00A13505" w:rsidRDefault="00642E49" w:rsidP="00BC1DD0">
      <w:pPr>
        <w:jc w:val="both"/>
        <w:rPr>
          <w:rFonts w:ascii="Arial" w:hAnsi="Arial" w:cs="Arial"/>
          <w:sz w:val="21"/>
          <w:szCs w:val="21"/>
        </w:rPr>
      </w:pPr>
    </w:p>
    <w:p w14:paraId="244B9CB0" w14:textId="77777777" w:rsidR="00642E49" w:rsidRPr="008B4D1C" w:rsidRDefault="00642E49" w:rsidP="00642E49">
      <w:pPr>
        <w:jc w:val="center"/>
        <w:rPr>
          <w:rFonts w:ascii="Arial" w:hAnsi="Arial" w:cs="Arial"/>
          <w:b/>
          <w:sz w:val="21"/>
          <w:szCs w:val="21"/>
        </w:rPr>
      </w:pPr>
      <w:r w:rsidRPr="008B4D1C">
        <w:rPr>
          <w:rFonts w:ascii="Arial" w:hAnsi="Arial" w:cs="Arial"/>
          <w:b/>
          <w:sz w:val="21"/>
          <w:szCs w:val="21"/>
        </w:rPr>
        <w:t>§ 2</w:t>
      </w:r>
    </w:p>
    <w:p w14:paraId="03C6D632" w14:textId="77777777" w:rsidR="00642E49" w:rsidRDefault="00642E49" w:rsidP="00642E49">
      <w:pPr>
        <w:jc w:val="center"/>
        <w:rPr>
          <w:rFonts w:ascii="Arial" w:hAnsi="Arial" w:cs="Arial"/>
          <w:sz w:val="21"/>
          <w:szCs w:val="21"/>
        </w:rPr>
      </w:pPr>
    </w:p>
    <w:p w14:paraId="7E13EFDC" w14:textId="77777777" w:rsidR="00335534" w:rsidRPr="008B4D1C" w:rsidRDefault="00335534">
      <w:pPr>
        <w:pStyle w:val="Tekstpodstawowy"/>
        <w:jc w:val="both"/>
        <w:rPr>
          <w:rFonts w:ascii="Arial" w:hAnsi="Arial" w:cs="Arial"/>
          <w:sz w:val="21"/>
          <w:szCs w:val="21"/>
        </w:rPr>
      </w:pPr>
      <w:r w:rsidRPr="008B4D1C">
        <w:rPr>
          <w:rFonts w:ascii="Arial" w:hAnsi="Arial" w:cs="Arial"/>
          <w:sz w:val="21"/>
          <w:szCs w:val="21"/>
        </w:rPr>
        <w:t>Wykonanie uchwały powierza się Zarządowi Województwa Śląskiego.</w:t>
      </w:r>
    </w:p>
    <w:p w14:paraId="5DE5D7DC" w14:textId="77777777" w:rsidR="00335534" w:rsidRPr="008B4D1C" w:rsidRDefault="00335534">
      <w:pPr>
        <w:jc w:val="both"/>
        <w:rPr>
          <w:rFonts w:ascii="Arial" w:hAnsi="Arial" w:cs="Arial"/>
          <w:sz w:val="21"/>
          <w:szCs w:val="21"/>
        </w:rPr>
      </w:pPr>
    </w:p>
    <w:p w14:paraId="55970663" w14:textId="77777777" w:rsidR="00335534" w:rsidRPr="008B4D1C" w:rsidRDefault="008F33CC">
      <w:pPr>
        <w:jc w:val="center"/>
        <w:rPr>
          <w:rFonts w:ascii="Arial" w:hAnsi="Arial" w:cs="Arial"/>
          <w:b/>
          <w:sz w:val="21"/>
          <w:szCs w:val="21"/>
        </w:rPr>
      </w:pPr>
      <w:r w:rsidRPr="008B4D1C">
        <w:rPr>
          <w:rFonts w:ascii="Arial" w:hAnsi="Arial" w:cs="Arial"/>
          <w:b/>
          <w:sz w:val="21"/>
          <w:szCs w:val="21"/>
        </w:rPr>
        <w:t xml:space="preserve">§ </w:t>
      </w:r>
      <w:r w:rsidR="00A13505">
        <w:rPr>
          <w:rFonts w:ascii="Arial" w:hAnsi="Arial" w:cs="Arial"/>
          <w:b/>
          <w:sz w:val="21"/>
          <w:szCs w:val="21"/>
        </w:rPr>
        <w:t>3</w:t>
      </w:r>
    </w:p>
    <w:p w14:paraId="1DDCDA49" w14:textId="77777777" w:rsidR="00335534" w:rsidRPr="008B4D1C" w:rsidRDefault="00335534">
      <w:pPr>
        <w:pStyle w:val="Tekstpodstawowy"/>
        <w:jc w:val="both"/>
        <w:rPr>
          <w:rFonts w:ascii="Arial" w:hAnsi="Arial" w:cs="Arial"/>
          <w:bCs/>
          <w:sz w:val="21"/>
          <w:szCs w:val="21"/>
        </w:rPr>
      </w:pPr>
    </w:p>
    <w:p w14:paraId="3CAEDF96" w14:textId="77777777" w:rsidR="002D6E12" w:rsidRPr="002D6E12" w:rsidRDefault="008E06CF" w:rsidP="002D6E12">
      <w:pPr>
        <w:jc w:val="both"/>
        <w:rPr>
          <w:rFonts w:ascii="Arial" w:hAnsi="Arial" w:cs="Arial"/>
          <w:sz w:val="21"/>
          <w:szCs w:val="21"/>
        </w:rPr>
      </w:pPr>
      <w:r w:rsidRPr="008E06CF">
        <w:rPr>
          <w:rFonts w:ascii="Arial" w:hAnsi="Arial" w:cs="Arial"/>
          <w:sz w:val="21"/>
          <w:szCs w:val="21"/>
        </w:rPr>
        <w:t xml:space="preserve">Uchwała wchodzi w życie z </w:t>
      </w:r>
      <w:r w:rsidR="003C431B">
        <w:rPr>
          <w:rFonts w:ascii="Arial" w:hAnsi="Arial" w:cs="Arial"/>
          <w:sz w:val="21"/>
          <w:szCs w:val="21"/>
        </w:rPr>
        <w:t xml:space="preserve">dniem </w:t>
      </w:r>
      <w:r w:rsidR="00DB4291">
        <w:rPr>
          <w:rFonts w:ascii="Arial" w:hAnsi="Arial" w:cs="Arial"/>
          <w:sz w:val="21"/>
          <w:szCs w:val="21"/>
        </w:rPr>
        <w:t>podjęcia</w:t>
      </w:r>
      <w:r w:rsidR="002D6E12" w:rsidRPr="002D6E12">
        <w:rPr>
          <w:rFonts w:ascii="Arial" w:hAnsi="Arial" w:cs="Arial"/>
          <w:sz w:val="21"/>
          <w:szCs w:val="21"/>
        </w:rPr>
        <w:t>.</w:t>
      </w:r>
    </w:p>
    <w:p w14:paraId="1BC458C2" w14:textId="77777777" w:rsidR="00B2612A" w:rsidRDefault="00B2612A" w:rsidP="00645F2C">
      <w:pPr>
        <w:jc w:val="both"/>
        <w:rPr>
          <w:rFonts w:ascii="Arial" w:hAnsi="Arial" w:cs="Arial"/>
          <w:sz w:val="21"/>
          <w:szCs w:val="21"/>
        </w:rPr>
      </w:pPr>
    </w:p>
    <w:p w14:paraId="568DC718" w14:textId="77777777" w:rsidR="00B2612A" w:rsidRDefault="00B2612A" w:rsidP="00645F2C">
      <w:pPr>
        <w:jc w:val="both"/>
        <w:rPr>
          <w:rFonts w:ascii="Arial" w:hAnsi="Arial" w:cs="Arial"/>
          <w:sz w:val="21"/>
          <w:szCs w:val="21"/>
        </w:rPr>
      </w:pPr>
    </w:p>
    <w:p w14:paraId="181BBB8A" w14:textId="77777777" w:rsidR="00B2612A" w:rsidRDefault="00B2612A" w:rsidP="00645F2C">
      <w:pPr>
        <w:jc w:val="both"/>
        <w:rPr>
          <w:rFonts w:ascii="Arial" w:hAnsi="Arial" w:cs="Arial"/>
          <w:sz w:val="21"/>
          <w:szCs w:val="21"/>
        </w:rPr>
      </w:pPr>
    </w:p>
    <w:p w14:paraId="7AF64C1C" w14:textId="77777777" w:rsidR="00B2612A" w:rsidRDefault="00B2612A" w:rsidP="00645F2C">
      <w:pPr>
        <w:jc w:val="both"/>
        <w:rPr>
          <w:rFonts w:ascii="Arial" w:hAnsi="Arial" w:cs="Arial"/>
          <w:sz w:val="21"/>
          <w:szCs w:val="21"/>
        </w:rPr>
      </w:pPr>
    </w:p>
    <w:p w14:paraId="55D2CA1A" w14:textId="77777777" w:rsidR="00B2612A" w:rsidRDefault="00B2612A" w:rsidP="00645F2C">
      <w:pPr>
        <w:jc w:val="both"/>
        <w:rPr>
          <w:rFonts w:ascii="Arial" w:hAnsi="Arial" w:cs="Arial"/>
          <w:sz w:val="21"/>
          <w:szCs w:val="21"/>
        </w:rPr>
      </w:pPr>
    </w:p>
    <w:p w14:paraId="12A03212" w14:textId="77777777" w:rsidR="00B2612A" w:rsidRDefault="00B2612A" w:rsidP="00645F2C">
      <w:pPr>
        <w:jc w:val="both"/>
        <w:rPr>
          <w:rFonts w:ascii="Arial" w:hAnsi="Arial" w:cs="Arial"/>
          <w:sz w:val="21"/>
          <w:szCs w:val="21"/>
        </w:rPr>
      </w:pPr>
    </w:p>
    <w:p w14:paraId="26ADA239" w14:textId="77777777" w:rsidR="00B2612A" w:rsidRDefault="00B2612A" w:rsidP="00645F2C">
      <w:pPr>
        <w:jc w:val="both"/>
        <w:rPr>
          <w:rFonts w:ascii="Arial" w:hAnsi="Arial" w:cs="Arial"/>
          <w:sz w:val="21"/>
          <w:szCs w:val="21"/>
        </w:rPr>
      </w:pPr>
    </w:p>
    <w:p w14:paraId="6E353BB2" w14:textId="77777777" w:rsidR="00A13505" w:rsidRDefault="00A13505" w:rsidP="00B2612A">
      <w:pPr>
        <w:pStyle w:val="Nagwek1"/>
        <w:tabs>
          <w:tab w:val="left" w:pos="0"/>
        </w:tabs>
        <w:rPr>
          <w:rFonts w:ascii="Arial" w:hAnsi="Arial" w:cs="Arial"/>
          <w:sz w:val="21"/>
          <w:szCs w:val="21"/>
        </w:rPr>
      </w:pPr>
    </w:p>
    <w:p w14:paraId="0B401773" w14:textId="77777777" w:rsidR="00A13505" w:rsidRDefault="00A13505" w:rsidP="00B2612A">
      <w:pPr>
        <w:pStyle w:val="Nagwek1"/>
        <w:tabs>
          <w:tab w:val="left" w:pos="0"/>
        </w:tabs>
        <w:rPr>
          <w:rFonts w:ascii="Arial" w:hAnsi="Arial" w:cs="Arial"/>
          <w:sz w:val="21"/>
          <w:szCs w:val="21"/>
        </w:rPr>
      </w:pPr>
    </w:p>
    <w:p w14:paraId="34D04CF4" w14:textId="77777777" w:rsidR="00A13505" w:rsidRDefault="00A13505" w:rsidP="00A13505">
      <w:pPr>
        <w:pStyle w:val="Nagwek1"/>
        <w:numPr>
          <w:ilvl w:val="0"/>
          <w:numId w:val="0"/>
        </w:numPr>
        <w:rPr>
          <w:rFonts w:ascii="Arial" w:hAnsi="Arial" w:cs="Arial"/>
          <w:sz w:val="21"/>
          <w:szCs w:val="21"/>
        </w:rPr>
      </w:pPr>
    </w:p>
    <w:p w14:paraId="3624ECA1" w14:textId="77777777" w:rsidR="00A13505" w:rsidRDefault="00A13505" w:rsidP="00A13505"/>
    <w:p w14:paraId="4196BAF9" w14:textId="77777777" w:rsidR="00AD439E" w:rsidRDefault="00AD439E" w:rsidP="00A13505"/>
    <w:p w14:paraId="4E8FBE2B" w14:textId="77777777" w:rsidR="00AD439E" w:rsidRDefault="00AD439E" w:rsidP="00A13505"/>
    <w:p w14:paraId="7B7F5E0B" w14:textId="77777777" w:rsidR="00AD439E" w:rsidRDefault="00AD439E" w:rsidP="00A13505"/>
    <w:p w14:paraId="6047D7D0" w14:textId="77777777" w:rsidR="00AD439E" w:rsidRDefault="00AD439E" w:rsidP="00A13505"/>
    <w:p w14:paraId="3F2F1E4E" w14:textId="77777777" w:rsidR="00AD439E" w:rsidRDefault="00AD439E" w:rsidP="00A13505"/>
    <w:p w14:paraId="0DAA64B7" w14:textId="77777777" w:rsidR="00A13505" w:rsidRDefault="00A13505" w:rsidP="00A13505"/>
    <w:p w14:paraId="5CE673CE" w14:textId="77777777" w:rsidR="00A13505" w:rsidRDefault="00A13505" w:rsidP="00A13505"/>
    <w:p w14:paraId="0FF58FF0" w14:textId="77777777" w:rsidR="00A13505" w:rsidRPr="00A13505" w:rsidRDefault="00A13505" w:rsidP="00A13505"/>
    <w:p w14:paraId="5A9FA574" w14:textId="77777777" w:rsidR="00A13505" w:rsidRDefault="00A13505" w:rsidP="00286134">
      <w:pPr>
        <w:pStyle w:val="Nagwek1"/>
        <w:numPr>
          <w:ilvl w:val="0"/>
          <w:numId w:val="0"/>
        </w:numPr>
        <w:rPr>
          <w:rFonts w:ascii="Arial" w:hAnsi="Arial" w:cs="Arial"/>
          <w:sz w:val="21"/>
          <w:szCs w:val="21"/>
        </w:rPr>
      </w:pPr>
    </w:p>
    <w:p w14:paraId="399B46FB" w14:textId="77777777" w:rsidR="00286134" w:rsidRDefault="00286134" w:rsidP="00286134"/>
    <w:p w14:paraId="14FEDDFB" w14:textId="77777777" w:rsidR="00286134" w:rsidRPr="00286134" w:rsidRDefault="00286134" w:rsidP="00286134"/>
    <w:p w14:paraId="1096B503" w14:textId="77777777" w:rsidR="00A13505" w:rsidRDefault="00A13505" w:rsidP="00F41DE1">
      <w:pPr>
        <w:pStyle w:val="Nagwek1"/>
        <w:numPr>
          <w:ilvl w:val="0"/>
          <w:numId w:val="0"/>
        </w:numPr>
        <w:rPr>
          <w:rFonts w:ascii="Arial" w:hAnsi="Arial" w:cs="Arial"/>
          <w:sz w:val="21"/>
          <w:szCs w:val="21"/>
        </w:rPr>
      </w:pPr>
    </w:p>
    <w:p w14:paraId="00AAEADE" w14:textId="77777777" w:rsidR="003C504A" w:rsidRDefault="003C504A" w:rsidP="003C504A"/>
    <w:p w14:paraId="3800F1A8" w14:textId="77777777" w:rsidR="003C504A" w:rsidRPr="003C504A" w:rsidRDefault="003C504A" w:rsidP="003C504A"/>
    <w:p w14:paraId="17439DEA" w14:textId="77777777" w:rsidR="00F41DE1" w:rsidRPr="00F41DE1" w:rsidRDefault="00F41DE1" w:rsidP="00F41DE1"/>
    <w:p w14:paraId="180DDDD2" w14:textId="77777777" w:rsidR="008E23F6" w:rsidRPr="003F755A" w:rsidRDefault="008E23F6" w:rsidP="008E23F6">
      <w:pPr>
        <w:pStyle w:val="Nagwek1"/>
        <w:numPr>
          <w:ilvl w:val="0"/>
          <w:numId w:val="18"/>
        </w:numPr>
        <w:tabs>
          <w:tab w:val="left" w:pos="0"/>
        </w:tabs>
        <w:rPr>
          <w:rFonts w:ascii="Arial" w:hAnsi="Arial" w:cs="Arial"/>
          <w:sz w:val="21"/>
          <w:szCs w:val="21"/>
        </w:rPr>
      </w:pPr>
    </w:p>
    <w:p w14:paraId="67038386" w14:textId="77777777" w:rsidR="008E23F6" w:rsidRDefault="008E23F6" w:rsidP="008E23F6">
      <w:pPr>
        <w:pStyle w:val="Nagwek1"/>
        <w:numPr>
          <w:ilvl w:val="0"/>
          <w:numId w:val="18"/>
        </w:numPr>
        <w:tabs>
          <w:tab w:val="left" w:pos="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UZASADNIENIE</w:t>
      </w:r>
      <w:r w:rsidR="00F41DE1">
        <w:rPr>
          <w:rFonts w:ascii="Arial" w:hAnsi="Arial" w:cs="Arial"/>
          <w:sz w:val="21"/>
          <w:szCs w:val="21"/>
        </w:rPr>
        <w:br/>
      </w:r>
    </w:p>
    <w:p w14:paraId="0CD99B67" w14:textId="77777777" w:rsidR="00F41DE1" w:rsidRPr="00F41DE1" w:rsidRDefault="00F41DE1" w:rsidP="00F41DE1"/>
    <w:p w14:paraId="132B6B3A" w14:textId="77777777" w:rsidR="008E23F6" w:rsidRDefault="008E23F6" w:rsidP="008E23F6"/>
    <w:p w14:paraId="03BD5B61" w14:textId="77777777" w:rsidR="00F41DE1" w:rsidRPr="00F41DE1" w:rsidRDefault="00F41DE1" w:rsidP="00A6619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F41DE1">
        <w:rPr>
          <w:rFonts w:ascii="Arial" w:hAnsi="Arial" w:cs="Arial"/>
          <w:sz w:val="21"/>
          <w:szCs w:val="21"/>
        </w:rPr>
        <w:t xml:space="preserve">Edukacja jest wymogiem rozwoju społecznego, pomaga przezwyciężać bezrobocie oraz przyczynia się do wzrostu aktywności obywateli. Program wspierania edukacji uzdolnionej młodzieży ma na celu </w:t>
      </w:r>
      <w:r>
        <w:rPr>
          <w:rFonts w:ascii="Arial" w:hAnsi="Arial" w:cs="Arial"/>
          <w:sz w:val="21"/>
          <w:szCs w:val="21"/>
        </w:rPr>
        <w:t>równoważenie</w:t>
      </w:r>
      <w:r w:rsidRPr="00F41DE1">
        <w:rPr>
          <w:rFonts w:ascii="Arial" w:hAnsi="Arial" w:cs="Arial"/>
          <w:sz w:val="21"/>
          <w:szCs w:val="21"/>
        </w:rPr>
        <w:t xml:space="preserve"> jej szans edukacyjnych oraz przyczyniać się do rozwoju uczniów szkół </w:t>
      </w:r>
      <w:r w:rsidR="00A66193" w:rsidRPr="00F41DE1">
        <w:rPr>
          <w:rFonts w:ascii="Arial" w:hAnsi="Arial" w:cs="Arial"/>
          <w:sz w:val="21"/>
          <w:szCs w:val="21"/>
        </w:rPr>
        <w:t>ponad</w:t>
      </w:r>
      <w:r w:rsidR="00A66193">
        <w:rPr>
          <w:rFonts w:ascii="Arial" w:hAnsi="Arial" w:cs="Arial"/>
          <w:sz w:val="21"/>
          <w:szCs w:val="21"/>
        </w:rPr>
        <w:t>podstawowych</w:t>
      </w:r>
      <w:r w:rsidRPr="00F41DE1">
        <w:rPr>
          <w:rFonts w:ascii="Arial" w:hAnsi="Arial" w:cs="Arial"/>
          <w:sz w:val="21"/>
          <w:szCs w:val="21"/>
        </w:rPr>
        <w:t xml:space="preserve"> województwa śląskiego. Mając na uwadze dobro wspólne mieszkańców regionu należy wspierać amb</w:t>
      </w:r>
      <w:r>
        <w:rPr>
          <w:rFonts w:ascii="Arial" w:hAnsi="Arial" w:cs="Arial"/>
          <w:sz w:val="21"/>
          <w:szCs w:val="21"/>
        </w:rPr>
        <w:t xml:space="preserve">icje edukacyjne młodych ludzi, </w:t>
      </w:r>
      <w:r w:rsidRPr="00F41DE1">
        <w:rPr>
          <w:rFonts w:ascii="Arial" w:hAnsi="Arial" w:cs="Arial"/>
          <w:sz w:val="21"/>
          <w:szCs w:val="21"/>
        </w:rPr>
        <w:t xml:space="preserve">a realizacja niniejszego Programu będzie stanowić dodatkowy czynnik motywujący uczniów do nauki </w:t>
      </w:r>
      <w:r w:rsidR="00A66193">
        <w:rPr>
          <w:rFonts w:ascii="Arial" w:hAnsi="Arial" w:cs="Arial"/>
          <w:sz w:val="21"/>
          <w:szCs w:val="21"/>
        </w:rPr>
        <w:t xml:space="preserve">              </w:t>
      </w:r>
      <w:r w:rsidRPr="00F41DE1">
        <w:rPr>
          <w:rFonts w:ascii="Arial" w:hAnsi="Arial" w:cs="Arial"/>
          <w:sz w:val="21"/>
          <w:szCs w:val="21"/>
        </w:rPr>
        <w:t xml:space="preserve">i rywalizacji. </w:t>
      </w:r>
    </w:p>
    <w:p w14:paraId="12673A69" w14:textId="045E1305" w:rsidR="00A66193" w:rsidRPr="00A66193" w:rsidRDefault="00A66193" w:rsidP="00A6619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66193">
        <w:rPr>
          <w:rFonts w:ascii="Arial" w:hAnsi="Arial" w:cs="Arial"/>
          <w:sz w:val="21"/>
          <w:szCs w:val="21"/>
        </w:rPr>
        <w:t>W roku 2015 Sejmik Woje</w:t>
      </w:r>
      <w:r>
        <w:rPr>
          <w:rFonts w:ascii="Arial" w:hAnsi="Arial" w:cs="Arial"/>
          <w:sz w:val="21"/>
          <w:szCs w:val="21"/>
        </w:rPr>
        <w:t>wództwa Śląskiego podjął uchwałę przyjmującą</w:t>
      </w:r>
      <w:r w:rsidRPr="00A66193">
        <w:rPr>
          <w:rFonts w:ascii="Arial" w:hAnsi="Arial" w:cs="Arial"/>
          <w:sz w:val="21"/>
          <w:szCs w:val="21"/>
        </w:rPr>
        <w:t xml:space="preserve"> Program wspierania edukacji uzdolnionej młodzieży województwa śląskiego obowiązujący od września 2015 </w:t>
      </w:r>
      <w:r>
        <w:rPr>
          <w:rFonts w:ascii="Arial" w:hAnsi="Arial" w:cs="Arial"/>
          <w:sz w:val="21"/>
          <w:szCs w:val="21"/>
        </w:rPr>
        <w:t xml:space="preserve">            </w:t>
      </w:r>
      <w:r w:rsidRPr="00A66193">
        <w:rPr>
          <w:rFonts w:ascii="Arial" w:hAnsi="Arial" w:cs="Arial"/>
          <w:sz w:val="21"/>
          <w:szCs w:val="21"/>
        </w:rPr>
        <w:t xml:space="preserve">do czerwca 2018 roku. W związku z wygaśnięciem z końcem czerwca 2018 roku obowiązywania przedmiotowego Programu obejmującego okres od września 2015 roku do czerwca 2018 roku, zachodzi potrzeba przyjęcia nowego Programu wspierania edukacji uzdolnionej młodzieży województwa śląskiego </w:t>
      </w:r>
      <w:r w:rsidR="0019208D" w:rsidRPr="0019208D">
        <w:rPr>
          <w:rFonts w:ascii="Arial" w:hAnsi="Arial" w:cs="Arial"/>
          <w:sz w:val="21"/>
          <w:szCs w:val="21"/>
        </w:rPr>
        <w:t>obowiązując</w:t>
      </w:r>
      <w:r w:rsidR="0019208D">
        <w:rPr>
          <w:rFonts w:ascii="Arial" w:hAnsi="Arial" w:cs="Arial"/>
          <w:sz w:val="21"/>
          <w:szCs w:val="21"/>
        </w:rPr>
        <w:t>ego</w:t>
      </w:r>
      <w:r w:rsidR="0019208D" w:rsidRPr="0019208D">
        <w:rPr>
          <w:rFonts w:ascii="Arial" w:hAnsi="Arial" w:cs="Arial"/>
          <w:sz w:val="21"/>
          <w:szCs w:val="21"/>
        </w:rPr>
        <w:t xml:space="preserve"> od lipca 2018 roku do czerwca 2021 roku</w:t>
      </w:r>
      <w:r>
        <w:rPr>
          <w:rFonts w:ascii="Arial" w:hAnsi="Arial" w:cs="Arial"/>
          <w:sz w:val="21"/>
          <w:szCs w:val="21"/>
        </w:rPr>
        <w:t>.</w:t>
      </w:r>
    </w:p>
    <w:p w14:paraId="5BCC78B2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66E3C823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4DB34303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4274D140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211C7460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0988F9D5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7D150BC7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4A16F485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7D5971C3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7E42FF9B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2FC8D319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1CAF0D3C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23426352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3D75FDC0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46B6411F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1E0DC415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49BC48C6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650CCA9E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66C19F15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13422F79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16E06D41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44F034E2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2E47731A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4E1780BF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498EC912" w14:textId="77777777" w:rsidR="00673035" w:rsidRDefault="0067303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</w:p>
    <w:p w14:paraId="48861FDF" w14:textId="77777777" w:rsidR="00673035" w:rsidRDefault="00673035" w:rsidP="00673035">
      <w:pPr>
        <w:pStyle w:val="NormalnyWeb"/>
        <w:tabs>
          <w:tab w:val="left" w:pos="6946"/>
        </w:tabs>
        <w:spacing w:beforeAutospacing="0" w:after="0" w:afterAutospacing="0"/>
        <w:ind w:left="694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Załącznik do uchwały </w:t>
      </w:r>
      <w:r>
        <w:rPr>
          <w:rFonts w:ascii="Arial" w:hAnsi="Arial" w:cs="Arial"/>
          <w:i/>
          <w:sz w:val="16"/>
          <w:szCs w:val="16"/>
        </w:rPr>
        <w:br/>
        <w:t xml:space="preserve">Sejmiku Województwa Śląskiego </w:t>
      </w:r>
      <w:r>
        <w:rPr>
          <w:rFonts w:ascii="Arial" w:hAnsi="Arial" w:cs="Arial"/>
          <w:i/>
          <w:sz w:val="16"/>
          <w:szCs w:val="16"/>
        </w:rPr>
        <w:br/>
        <w:t xml:space="preserve">Nr V/       /       /2018 </w:t>
      </w:r>
      <w:r>
        <w:rPr>
          <w:rFonts w:ascii="Arial" w:hAnsi="Arial" w:cs="Arial"/>
          <w:i/>
          <w:sz w:val="16"/>
          <w:szCs w:val="16"/>
        </w:rPr>
        <w:br/>
        <w:t xml:space="preserve">z dnia ……………. 2018 r. </w:t>
      </w:r>
    </w:p>
    <w:p w14:paraId="5C818DFE" w14:textId="77777777" w:rsidR="00673035" w:rsidRDefault="00673035" w:rsidP="006730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</w:p>
    <w:p w14:paraId="71313D42" w14:textId="77777777" w:rsidR="00673035" w:rsidRDefault="00673035" w:rsidP="0067303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PROGRAM WSPIERANIA EDUKACJI UZDOLNIONEJ MŁODZIEŻY WOJEWÓDZTWA ŚLĄSKIEGO OBOWIĄZUJĄCY OD LIPCA 2018 ROKU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DO CZERWCA 2021 ROKU</w:t>
      </w:r>
    </w:p>
    <w:p w14:paraId="09081413" w14:textId="77777777" w:rsidR="00673035" w:rsidRDefault="00673035" w:rsidP="006730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5F6E390" w14:textId="77777777" w:rsidR="00673035" w:rsidRDefault="00673035" w:rsidP="0067303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Aktywne i wykształcone społeczeństwo jest jednym z podstawowych czynników rozwoju społecznego i gospodarczego Województwa Śląskiego w najbliższych latach. W świecie zaawansowanej technologii i konkurencyjnej gospodarki opartej na wiedzy, ludzie wybitnie uzdolnieni intelektualnie są niezastąpionym zasobem swoich krajów i regionów. </w:t>
      </w:r>
    </w:p>
    <w:p w14:paraId="3B84C9CE" w14:textId="77777777" w:rsidR="00673035" w:rsidRDefault="00673035" w:rsidP="0067303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Działania podejmowane przez władze województwa powinny zatem stworzyć warunki </w:t>
      </w:r>
      <w:r>
        <w:rPr>
          <w:rFonts w:ascii="Arial" w:hAnsi="Arial" w:cs="Arial"/>
          <w:color w:val="000000"/>
        </w:rPr>
        <w:br/>
        <w:t xml:space="preserve">do wzrostu wykształcenia mieszkańców oraz ich zdolności adaptacyjnych do zmian społecznych i gospodarczych w poczuciu bezpieczeństwa społecznego i publicznego. Dlatego też Województwo Śląskie, mając na uwadze dobro wspólne mieszkańców regionu oraz kierując się intencją wspierania młodzieży szczególnie aktywnej edukacyjnie, udziela pomocy materialnej, która pozwoli na indywidualny rozwój ucznia. </w:t>
      </w:r>
    </w:p>
    <w:p w14:paraId="703EAA0B" w14:textId="77777777" w:rsidR="00673035" w:rsidRDefault="00673035" w:rsidP="0067303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Cele programu wspierania edukacji młodzieży uzdolnionej realizowane będą poprzez przyznanie stypendiów województwa śląskiego. Szczegółowe warunki przyznawania stypendiów województwa śląskiego określają  Zasady i tryb przyznawania stypendiów województwa śląskiego w ramach niniejszego Programu. </w:t>
      </w:r>
    </w:p>
    <w:p w14:paraId="2F0E4967" w14:textId="77777777" w:rsidR="00673035" w:rsidRDefault="00673035" w:rsidP="0067303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I. </w:t>
      </w:r>
      <w:r>
        <w:rPr>
          <w:rFonts w:ascii="Arial" w:hAnsi="Arial" w:cs="Arial"/>
          <w:color w:val="000000"/>
        </w:rPr>
        <w:t xml:space="preserve">Cele programu </w:t>
      </w:r>
    </w:p>
    <w:p w14:paraId="5222D35A" w14:textId="77777777" w:rsidR="00673035" w:rsidRDefault="00673035" w:rsidP="00673035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Zwiększanie szans edukacyjnych młodzieży. </w:t>
      </w:r>
    </w:p>
    <w:p w14:paraId="1D1302DB" w14:textId="77777777" w:rsidR="00673035" w:rsidRDefault="00673035" w:rsidP="00673035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Wspieranie uczniów w rozwijaniu ich uzdolnień i zainteresowań oraz stwarzanie możliwości udziału w ogólnopolskich i międzynarodowych imprezach (np.: olimpiadach, konkursach, festiwalach, turniejach itp.). </w:t>
      </w:r>
    </w:p>
    <w:p w14:paraId="7D615941" w14:textId="77777777" w:rsidR="00673035" w:rsidRDefault="00673035" w:rsidP="00673035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Wspomaganie możliwości stosowania w praktyce zdobytej wiedzy. </w:t>
      </w:r>
    </w:p>
    <w:p w14:paraId="1AAA20AE" w14:textId="77777777" w:rsidR="00673035" w:rsidRDefault="00673035" w:rsidP="00673035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Promowanie i wspieranie młodzieży szczególnie uzdolnionej. </w:t>
      </w:r>
    </w:p>
    <w:p w14:paraId="0BB475AD" w14:textId="77777777" w:rsidR="00673035" w:rsidRDefault="00673035" w:rsidP="00673035">
      <w:pPr>
        <w:widowControl w:val="0"/>
        <w:autoSpaceDE w:val="0"/>
        <w:autoSpaceDN w:val="0"/>
        <w:adjustRightInd w:val="0"/>
        <w:spacing w:after="120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Stwarzanie możliwości międzynarodowej współpracy młodzieży w dziedzinie edukacji. </w:t>
      </w:r>
    </w:p>
    <w:p w14:paraId="251325BF" w14:textId="77777777" w:rsidR="00673035" w:rsidRDefault="00673035" w:rsidP="0067303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II. </w:t>
      </w:r>
      <w:r>
        <w:rPr>
          <w:rFonts w:ascii="Arial" w:hAnsi="Arial" w:cs="Arial"/>
          <w:color w:val="000000"/>
        </w:rPr>
        <w:t xml:space="preserve">Adresaci programu </w:t>
      </w:r>
    </w:p>
    <w:p w14:paraId="6A9BD731" w14:textId="77777777" w:rsidR="00673035" w:rsidRDefault="00673035" w:rsidP="00673035">
      <w:pPr>
        <w:widowControl w:val="0"/>
        <w:autoSpaceDE w:val="0"/>
        <w:autoSpaceDN w:val="0"/>
        <w:adjustRightInd w:val="0"/>
        <w:spacing w:after="120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Adresatami Programu są uczniowie kształcący się w szkołach ponadpodstawowych zamieszkali na terenie województwa śląskiego.</w:t>
      </w:r>
    </w:p>
    <w:p w14:paraId="779B6596" w14:textId="77777777" w:rsidR="00673035" w:rsidRDefault="00673035" w:rsidP="0067303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III. </w:t>
      </w:r>
      <w:r>
        <w:rPr>
          <w:rFonts w:ascii="Arial" w:hAnsi="Arial" w:cs="Arial"/>
          <w:color w:val="000000"/>
        </w:rPr>
        <w:t xml:space="preserve">Spodziewane efekty </w:t>
      </w:r>
    </w:p>
    <w:p w14:paraId="1F953630" w14:textId="77777777" w:rsidR="00673035" w:rsidRDefault="00673035" w:rsidP="00673035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Wzrost aktywności edukacyjnej młodzieży. </w:t>
      </w:r>
    </w:p>
    <w:p w14:paraId="3A4C8B4E" w14:textId="77777777" w:rsidR="00673035" w:rsidRDefault="00673035" w:rsidP="00673035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Wzrost motywacji młodzieży do indywidualnego rozwoju uzdolnień i zainteresowań. </w:t>
      </w:r>
    </w:p>
    <w:p w14:paraId="25890E32" w14:textId="77777777" w:rsidR="00673035" w:rsidRDefault="00673035" w:rsidP="00673035">
      <w:pPr>
        <w:widowControl w:val="0"/>
        <w:autoSpaceDE w:val="0"/>
        <w:autoSpaceDN w:val="0"/>
        <w:adjustRightInd w:val="0"/>
        <w:spacing w:after="120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Wzrost zaangażowania w działania na rzecz środowiska lokalnego i regionalnego. </w:t>
      </w:r>
    </w:p>
    <w:p w14:paraId="15F26C5C" w14:textId="77777777" w:rsidR="00673035" w:rsidRDefault="00673035" w:rsidP="0067303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IV. </w:t>
      </w:r>
      <w:r>
        <w:rPr>
          <w:rFonts w:ascii="Arial" w:hAnsi="Arial" w:cs="Arial"/>
          <w:color w:val="000000"/>
        </w:rPr>
        <w:t xml:space="preserve">Okres obowiązywania programu </w:t>
      </w:r>
    </w:p>
    <w:p w14:paraId="1033B0E2" w14:textId="77777777" w:rsidR="00673035" w:rsidRDefault="00673035" w:rsidP="00673035">
      <w:pPr>
        <w:widowControl w:val="0"/>
        <w:autoSpaceDE w:val="0"/>
        <w:autoSpaceDN w:val="0"/>
        <w:adjustRightInd w:val="0"/>
        <w:spacing w:after="120"/>
        <w:ind w:left="142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Program obowiązuje od lipca 2018 roku do czerwca 2021 roku.</w:t>
      </w:r>
    </w:p>
    <w:p w14:paraId="2A158F11" w14:textId="77777777" w:rsidR="00673035" w:rsidRDefault="00673035" w:rsidP="00673035">
      <w:pPr>
        <w:widowControl w:val="0"/>
        <w:autoSpaceDE w:val="0"/>
        <w:autoSpaceDN w:val="0"/>
        <w:adjustRightInd w:val="0"/>
        <w:spacing w:after="120"/>
        <w:ind w:left="142" w:hanging="142"/>
        <w:rPr>
          <w:rFonts w:ascii="Arial" w:hAnsi="Arial" w:cs="Arial"/>
          <w:kern w:val="24"/>
        </w:rPr>
      </w:pPr>
      <w:r>
        <w:rPr>
          <w:rFonts w:ascii="Arial" w:hAnsi="Arial" w:cs="Arial"/>
          <w:b/>
          <w:kern w:val="24"/>
        </w:rPr>
        <w:t>V.</w:t>
      </w:r>
      <w:r>
        <w:rPr>
          <w:rFonts w:ascii="Arial" w:hAnsi="Arial" w:cs="Arial"/>
          <w:kern w:val="24"/>
        </w:rPr>
        <w:t xml:space="preserve"> Realizator Programu</w:t>
      </w:r>
    </w:p>
    <w:p w14:paraId="181E4529" w14:textId="77777777" w:rsidR="00673035" w:rsidRDefault="00673035" w:rsidP="00673035">
      <w:pPr>
        <w:widowControl w:val="0"/>
        <w:autoSpaceDE w:val="0"/>
        <w:autoSpaceDN w:val="0"/>
        <w:adjustRightInd w:val="0"/>
        <w:spacing w:after="120"/>
        <w:ind w:left="142"/>
        <w:rPr>
          <w:rFonts w:ascii="Arial" w:hAnsi="Arial" w:cs="Arial"/>
        </w:rPr>
      </w:pPr>
      <w:r>
        <w:rPr>
          <w:rFonts w:ascii="Arial" w:hAnsi="Arial" w:cs="Arial"/>
          <w:kern w:val="24"/>
        </w:rPr>
        <w:t>Za realizację Programu odpowiada Wydział Edukacji i Nauki Urzędu Marszałkowskiego Województwa Śląskiego.</w:t>
      </w:r>
    </w:p>
    <w:p w14:paraId="498D675F" w14:textId="36BCAE75" w:rsidR="008C2045" w:rsidRPr="00182955" w:rsidRDefault="008C2045" w:rsidP="00673035">
      <w:pPr>
        <w:spacing w:after="80" w:line="276" w:lineRule="auto"/>
        <w:jc w:val="both"/>
        <w:rPr>
          <w:rFonts w:ascii="Arial" w:hAnsi="Arial" w:cs="Arial"/>
          <w:color w:val="FFFFFF" w:themeColor="background1"/>
          <w:sz w:val="18"/>
          <w:szCs w:val="18"/>
        </w:rPr>
      </w:pPr>
      <w:bookmarkStart w:id="0" w:name="_GoBack"/>
      <w:bookmarkEnd w:id="0"/>
      <w:r w:rsidRPr="00182955">
        <w:rPr>
          <w:rFonts w:ascii="Arial" w:hAnsi="Arial" w:cs="Arial"/>
          <w:color w:val="FFFFFF" w:themeColor="background1"/>
          <w:sz w:val="18"/>
          <w:szCs w:val="18"/>
        </w:rPr>
        <w:t>o</w:t>
      </w:r>
      <w:r w:rsidRPr="00182955">
        <w:rPr>
          <w:rFonts w:ascii="Arial" w:hAnsi="Arial" w:cs="Arial"/>
          <w:color w:val="FFFFFF" w:themeColor="background1"/>
          <w:sz w:val="18"/>
          <w:szCs w:val="18"/>
        </w:rPr>
        <w:br/>
        <w:t>Województwa Śląskiego</w:t>
      </w:r>
    </w:p>
    <w:p w14:paraId="50C38C37" w14:textId="77777777" w:rsidR="008C2045" w:rsidRPr="00182955" w:rsidRDefault="008C2045">
      <w:pPr>
        <w:spacing w:after="120" w:line="276" w:lineRule="auto"/>
        <w:jc w:val="both"/>
        <w:rPr>
          <w:rFonts w:ascii="Arial" w:hAnsi="Arial" w:cs="Arial"/>
          <w:i/>
          <w:color w:val="FFFFFF" w:themeColor="background1"/>
          <w:sz w:val="18"/>
          <w:szCs w:val="18"/>
        </w:rPr>
      </w:pPr>
    </w:p>
    <w:sectPr w:rsidR="008C2045" w:rsidRPr="00182955"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D868A" w14:textId="77777777" w:rsidR="00C140C1" w:rsidRDefault="00C140C1" w:rsidP="000016A7">
      <w:r>
        <w:separator/>
      </w:r>
    </w:p>
  </w:endnote>
  <w:endnote w:type="continuationSeparator" w:id="0">
    <w:p w14:paraId="77073060" w14:textId="77777777" w:rsidR="00C140C1" w:rsidRDefault="00C140C1" w:rsidP="0000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3F04" w14:textId="77777777" w:rsidR="000016A7" w:rsidRDefault="000016A7">
    <w:pPr>
      <w:pStyle w:val="Stopka"/>
      <w:jc w:val="center"/>
    </w:pPr>
  </w:p>
  <w:p w14:paraId="7E464A3A" w14:textId="77777777" w:rsidR="000016A7" w:rsidRDefault="00001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6F89D" w14:textId="77777777" w:rsidR="00C140C1" w:rsidRDefault="00C140C1" w:rsidP="000016A7">
      <w:r>
        <w:separator/>
      </w:r>
    </w:p>
  </w:footnote>
  <w:footnote w:type="continuationSeparator" w:id="0">
    <w:p w14:paraId="5A747FE8" w14:textId="77777777" w:rsidR="00C140C1" w:rsidRDefault="00C140C1" w:rsidP="0000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C4D8A"/>
    <w:multiLevelType w:val="hybridMultilevel"/>
    <w:tmpl w:val="A6AA561A"/>
    <w:lvl w:ilvl="0" w:tplc="7DDE3E2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F14DC"/>
    <w:multiLevelType w:val="hybridMultilevel"/>
    <w:tmpl w:val="BB9E154E"/>
    <w:lvl w:ilvl="0" w:tplc="2E90A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83A6A"/>
    <w:multiLevelType w:val="hybridMultilevel"/>
    <w:tmpl w:val="EF8C8B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A85348"/>
    <w:multiLevelType w:val="hybridMultilevel"/>
    <w:tmpl w:val="CD108D00"/>
    <w:lvl w:ilvl="0" w:tplc="90B6300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A9545B"/>
    <w:multiLevelType w:val="hybridMultilevel"/>
    <w:tmpl w:val="66F0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75BC5"/>
    <w:multiLevelType w:val="hybridMultilevel"/>
    <w:tmpl w:val="4D16A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47109"/>
    <w:multiLevelType w:val="hybridMultilevel"/>
    <w:tmpl w:val="54025F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A80E51"/>
    <w:multiLevelType w:val="hybridMultilevel"/>
    <w:tmpl w:val="B67657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635649"/>
    <w:multiLevelType w:val="hybridMultilevel"/>
    <w:tmpl w:val="9112D8D8"/>
    <w:lvl w:ilvl="0" w:tplc="E2D0E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6176D"/>
    <w:multiLevelType w:val="hybridMultilevel"/>
    <w:tmpl w:val="B05C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92B87"/>
    <w:multiLevelType w:val="hybridMultilevel"/>
    <w:tmpl w:val="7FCA0F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6"/>
  </w:num>
  <w:num w:numId="7">
    <w:abstractNumId w:val="13"/>
  </w:num>
  <w:num w:numId="8">
    <w:abstractNumId w:val="14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15"/>
  </w:num>
  <w:num w:numId="14">
    <w:abstractNumId w:val="10"/>
  </w:num>
  <w:num w:numId="15">
    <w:abstractNumId w:val="6"/>
  </w:num>
  <w:num w:numId="16">
    <w:abstractNumId w:val="11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88"/>
    <w:rsid w:val="000016A7"/>
    <w:rsid w:val="00040F8E"/>
    <w:rsid w:val="00042128"/>
    <w:rsid w:val="0005076E"/>
    <w:rsid w:val="00050EF1"/>
    <w:rsid w:val="000556D2"/>
    <w:rsid w:val="00060DC2"/>
    <w:rsid w:val="00064CAE"/>
    <w:rsid w:val="00070F84"/>
    <w:rsid w:val="00081390"/>
    <w:rsid w:val="000A08AC"/>
    <w:rsid w:val="000A532E"/>
    <w:rsid w:val="000A543E"/>
    <w:rsid w:val="000C2E9A"/>
    <w:rsid w:val="000C4F10"/>
    <w:rsid w:val="000C7A76"/>
    <w:rsid w:val="00103295"/>
    <w:rsid w:val="00111B99"/>
    <w:rsid w:val="00112F4D"/>
    <w:rsid w:val="00113037"/>
    <w:rsid w:val="001136D5"/>
    <w:rsid w:val="00152724"/>
    <w:rsid w:val="00162EC1"/>
    <w:rsid w:val="00181C04"/>
    <w:rsid w:val="00182955"/>
    <w:rsid w:val="0018313B"/>
    <w:rsid w:val="0019208D"/>
    <w:rsid w:val="00193528"/>
    <w:rsid w:val="001A0AA4"/>
    <w:rsid w:val="001C036C"/>
    <w:rsid w:val="001D1424"/>
    <w:rsid w:val="001D257E"/>
    <w:rsid w:val="001D46FA"/>
    <w:rsid w:val="001E0761"/>
    <w:rsid w:val="001E7904"/>
    <w:rsid w:val="001F70B0"/>
    <w:rsid w:val="00203FCC"/>
    <w:rsid w:val="002149A0"/>
    <w:rsid w:val="0021524E"/>
    <w:rsid w:val="00235C3D"/>
    <w:rsid w:val="00240A8C"/>
    <w:rsid w:val="00243A3C"/>
    <w:rsid w:val="00246F05"/>
    <w:rsid w:val="00252325"/>
    <w:rsid w:val="00255FA8"/>
    <w:rsid w:val="00257D01"/>
    <w:rsid w:val="00260B1C"/>
    <w:rsid w:val="002724F7"/>
    <w:rsid w:val="00286134"/>
    <w:rsid w:val="002931B4"/>
    <w:rsid w:val="00296C79"/>
    <w:rsid w:val="002A0240"/>
    <w:rsid w:val="002B565D"/>
    <w:rsid w:val="002D41E7"/>
    <w:rsid w:val="002D6E12"/>
    <w:rsid w:val="002E5816"/>
    <w:rsid w:val="003301C1"/>
    <w:rsid w:val="003340F4"/>
    <w:rsid w:val="00335534"/>
    <w:rsid w:val="0035357B"/>
    <w:rsid w:val="00360D1A"/>
    <w:rsid w:val="00364130"/>
    <w:rsid w:val="00387ED8"/>
    <w:rsid w:val="003B6BB4"/>
    <w:rsid w:val="003C406A"/>
    <w:rsid w:val="003C431B"/>
    <w:rsid w:val="003C504A"/>
    <w:rsid w:val="003D5B0A"/>
    <w:rsid w:val="003D63E7"/>
    <w:rsid w:val="003F755A"/>
    <w:rsid w:val="004115F8"/>
    <w:rsid w:val="00414EC7"/>
    <w:rsid w:val="00417624"/>
    <w:rsid w:val="0041779F"/>
    <w:rsid w:val="00451A5A"/>
    <w:rsid w:val="004663C9"/>
    <w:rsid w:val="004740AF"/>
    <w:rsid w:val="00487C0E"/>
    <w:rsid w:val="00497BF8"/>
    <w:rsid w:val="004A3918"/>
    <w:rsid w:val="004C5D88"/>
    <w:rsid w:val="004D42C0"/>
    <w:rsid w:val="00503519"/>
    <w:rsid w:val="00513ECC"/>
    <w:rsid w:val="005160AA"/>
    <w:rsid w:val="00522F9F"/>
    <w:rsid w:val="005721CE"/>
    <w:rsid w:val="0058667B"/>
    <w:rsid w:val="005A2EDE"/>
    <w:rsid w:val="005A52C0"/>
    <w:rsid w:val="005A7819"/>
    <w:rsid w:val="005B5C27"/>
    <w:rsid w:val="005B65A5"/>
    <w:rsid w:val="005D5A76"/>
    <w:rsid w:val="005D66BF"/>
    <w:rsid w:val="005E1146"/>
    <w:rsid w:val="006014D2"/>
    <w:rsid w:val="006160B4"/>
    <w:rsid w:val="00642E49"/>
    <w:rsid w:val="00645F2C"/>
    <w:rsid w:val="00663048"/>
    <w:rsid w:val="006704DA"/>
    <w:rsid w:val="00671BE8"/>
    <w:rsid w:val="00673035"/>
    <w:rsid w:val="00681970"/>
    <w:rsid w:val="006869D2"/>
    <w:rsid w:val="006937F4"/>
    <w:rsid w:val="006A22C7"/>
    <w:rsid w:val="006A52B4"/>
    <w:rsid w:val="006A5ACA"/>
    <w:rsid w:val="006A7C82"/>
    <w:rsid w:val="006B29AA"/>
    <w:rsid w:val="006B6573"/>
    <w:rsid w:val="006C2CA3"/>
    <w:rsid w:val="006C3A9E"/>
    <w:rsid w:val="006D1CF9"/>
    <w:rsid w:val="006D2F43"/>
    <w:rsid w:val="006D3CDF"/>
    <w:rsid w:val="006E3A77"/>
    <w:rsid w:val="006F4822"/>
    <w:rsid w:val="006F7E1F"/>
    <w:rsid w:val="007033E0"/>
    <w:rsid w:val="00720D97"/>
    <w:rsid w:val="00726EEF"/>
    <w:rsid w:val="00735E7C"/>
    <w:rsid w:val="00746EC9"/>
    <w:rsid w:val="007648E8"/>
    <w:rsid w:val="00765DCF"/>
    <w:rsid w:val="00776E70"/>
    <w:rsid w:val="007776A3"/>
    <w:rsid w:val="00786D64"/>
    <w:rsid w:val="00786E09"/>
    <w:rsid w:val="007A4397"/>
    <w:rsid w:val="007B32AA"/>
    <w:rsid w:val="007B33D6"/>
    <w:rsid w:val="007B6784"/>
    <w:rsid w:val="007D3CE8"/>
    <w:rsid w:val="007E24B0"/>
    <w:rsid w:val="007E253A"/>
    <w:rsid w:val="007F17BD"/>
    <w:rsid w:val="00815F29"/>
    <w:rsid w:val="00837410"/>
    <w:rsid w:val="0084239C"/>
    <w:rsid w:val="008645AA"/>
    <w:rsid w:val="0087765C"/>
    <w:rsid w:val="008812AD"/>
    <w:rsid w:val="00883E8C"/>
    <w:rsid w:val="008A2F8A"/>
    <w:rsid w:val="008B4D1C"/>
    <w:rsid w:val="008C2045"/>
    <w:rsid w:val="008C6F8B"/>
    <w:rsid w:val="008D2FA8"/>
    <w:rsid w:val="008D3CAA"/>
    <w:rsid w:val="008E06CF"/>
    <w:rsid w:val="008E23F6"/>
    <w:rsid w:val="008F33CC"/>
    <w:rsid w:val="008F7CB1"/>
    <w:rsid w:val="0090219A"/>
    <w:rsid w:val="00906DDD"/>
    <w:rsid w:val="00927A09"/>
    <w:rsid w:val="00927C2E"/>
    <w:rsid w:val="009309CC"/>
    <w:rsid w:val="00932686"/>
    <w:rsid w:val="00932FB4"/>
    <w:rsid w:val="009501C4"/>
    <w:rsid w:val="00973A51"/>
    <w:rsid w:val="00982C13"/>
    <w:rsid w:val="00991062"/>
    <w:rsid w:val="00991E2E"/>
    <w:rsid w:val="009A0C48"/>
    <w:rsid w:val="009A323E"/>
    <w:rsid w:val="009B0578"/>
    <w:rsid w:val="009B4CC9"/>
    <w:rsid w:val="009C4E09"/>
    <w:rsid w:val="009D4030"/>
    <w:rsid w:val="00A04F35"/>
    <w:rsid w:val="00A070EA"/>
    <w:rsid w:val="00A13505"/>
    <w:rsid w:val="00A169B2"/>
    <w:rsid w:val="00A17261"/>
    <w:rsid w:val="00A30480"/>
    <w:rsid w:val="00A65105"/>
    <w:rsid w:val="00A66193"/>
    <w:rsid w:val="00A6797B"/>
    <w:rsid w:val="00A67F6B"/>
    <w:rsid w:val="00A71737"/>
    <w:rsid w:val="00A86412"/>
    <w:rsid w:val="00A97342"/>
    <w:rsid w:val="00AA05C5"/>
    <w:rsid w:val="00AA6F7A"/>
    <w:rsid w:val="00AB1770"/>
    <w:rsid w:val="00AC1C21"/>
    <w:rsid w:val="00AC5438"/>
    <w:rsid w:val="00AD0521"/>
    <w:rsid w:val="00AD439E"/>
    <w:rsid w:val="00AE49A0"/>
    <w:rsid w:val="00B018A6"/>
    <w:rsid w:val="00B01DFD"/>
    <w:rsid w:val="00B2612A"/>
    <w:rsid w:val="00B3234F"/>
    <w:rsid w:val="00B32BAF"/>
    <w:rsid w:val="00B339AC"/>
    <w:rsid w:val="00B46066"/>
    <w:rsid w:val="00B719DD"/>
    <w:rsid w:val="00B83027"/>
    <w:rsid w:val="00BA6607"/>
    <w:rsid w:val="00BC1DD0"/>
    <w:rsid w:val="00BD6DAD"/>
    <w:rsid w:val="00BE5F45"/>
    <w:rsid w:val="00BE6FF0"/>
    <w:rsid w:val="00C010D6"/>
    <w:rsid w:val="00C0787B"/>
    <w:rsid w:val="00C140C1"/>
    <w:rsid w:val="00C36D73"/>
    <w:rsid w:val="00C5262E"/>
    <w:rsid w:val="00C7044B"/>
    <w:rsid w:val="00C80625"/>
    <w:rsid w:val="00CA5F5F"/>
    <w:rsid w:val="00CA635A"/>
    <w:rsid w:val="00CA6395"/>
    <w:rsid w:val="00CB1E03"/>
    <w:rsid w:val="00CB7600"/>
    <w:rsid w:val="00CF130F"/>
    <w:rsid w:val="00CF24FE"/>
    <w:rsid w:val="00D332AB"/>
    <w:rsid w:val="00D43F04"/>
    <w:rsid w:val="00D64084"/>
    <w:rsid w:val="00DB1B6A"/>
    <w:rsid w:val="00DB4291"/>
    <w:rsid w:val="00DB774E"/>
    <w:rsid w:val="00DC16C4"/>
    <w:rsid w:val="00DD1D1B"/>
    <w:rsid w:val="00DD2510"/>
    <w:rsid w:val="00DD7BEC"/>
    <w:rsid w:val="00DE1423"/>
    <w:rsid w:val="00E231BA"/>
    <w:rsid w:val="00E266FD"/>
    <w:rsid w:val="00E34CC8"/>
    <w:rsid w:val="00E414A2"/>
    <w:rsid w:val="00E51A8C"/>
    <w:rsid w:val="00E52802"/>
    <w:rsid w:val="00E57215"/>
    <w:rsid w:val="00E6681A"/>
    <w:rsid w:val="00E72829"/>
    <w:rsid w:val="00E75600"/>
    <w:rsid w:val="00E9510C"/>
    <w:rsid w:val="00EA7807"/>
    <w:rsid w:val="00EB0B58"/>
    <w:rsid w:val="00EC3BB4"/>
    <w:rsid w:val="00ED0DFB"/>
    <w:rsid w:val="00EE1C44"/>
    <w:rsid w:val="00EF2F85"/>
    <w:rsid w:val="00EF6DE9"/>
    <w:rsid w:val="00F14314"/>
    <w:rsid w:val="00F363E5"/>
    <w:rsid w:val="00F41DE1"/>
    <w:rsid w:val="00F62B4B"/>
    <w:rsid w:val="00F81E8D"/>
    <w:rsid w:val="00F85B3C"/>
    <w:rsid w:val="00F97E09"/>
    <w:rsid w:val="00FB2123"/>
    <w:rsid w:val="00FB4573"/>
    <w:rsid w:val="00FD131C"/>
    <w:rsid w:val="00FF11AE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E669"/>
  <w15:docId w15:val="{004CAEB9-D866-4326-B017-9107A1C5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Pr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01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016A7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016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6A7"/>
    <w:rPr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7303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Auguścik Patrycja</cp:lastModifiedBy>
  <cp:revision>3</cp:revision>
  <cp:lastPrinted>2018-02-21T12:08:00Z</cp:lastPrinted>
  <dcterms:created xsi:type="dcterms:W3CDTF">2018-03-01T11:39:00Z</dcterms:created>
  <dcterms:modified xsi:type="dcterms:W3CDTF">2018-03-01T11:42:00Z</dcterms:modified>
</cp:coreProperties>
</file>