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99" w:rsidRPr="00934335" w:rsidRDefault="00EE2099" w:rsidP="00EE2099">
      <w:pPr>
        <w:shd w:val="clear" w:color="auto" w:fill="FFFFFF"/>
        <w:spacing w:after="0"/>
        <w:jc w:val="right"/>
        <w:rPr>
          <w:rFonts w:ascii="Times New Roman" w:hAnsi="Times New Roman"/>
          <w:i/>
        </w:rPr>
      </w:pPr>
      <w:bookmarkStart w:id="0" w:name="_GoBack"/>
      <w:bookmarkEnd w:id="0"/>
      <w:r>
        <w:rPr>
          <w:i/>
        </w:rPr>
        <w:t xml:space="preserve">Załącznik nr </w:t>
      </w:r>
      <w:r w:rsidR="00E9256E">
        <w:rPr>
          <w:i/>
        </w:rPr>
        <w:t>1</w:t>
      </w:r>
      <w:r>
        <w:rPr>
          <w:i/>
        </w:rPr>
        <w:t xml:space="preserve"> do Uchwały Z</w:t>
      </w:r>
      <w:r w:rsidRPr="00934335">
        <w:rPr>
          <w:i/>
        </w:rPr>
        <w:t>arządu</w:t>
      </w:r>
      <w:r w:rsidRPr="00AA011D">
        <w:t xml:space="preserve"> </w:t>
      </w:r>
      <w:r w:rsidR="00816E22">
        <w:rPr>
          <w:i/>
        </w:rPr>
        <w:t>Województwa Śląskiego nr 64</w:t>
      </w:r>
      <w:r>
        <w:rPr>
          <w:i/>
        </w:rPr>
        <w:t>/</w:t>
      </w:r>
      <w:r w:rsidR="00816E22">
        <w:rPr>
          <w:i/>
        </w:rPr>
        <w:t>237</w:t>
      </w:r>
      <w:r>
        <w:rPr>
          <w:i/>
        </w:rPr>
        <w:t>/V/201</w:t>
      </w:r>
      <w:r w:rsidR="00281A91">
        <w:rPr>
          <w:i/>
        </w:rPr>
        <w:t>8</w:t>
      </w:r>
      <w:r w:rsidR="00816E22">
        <w:rPr>
          <w:i/>
        </w:rPr>
        <w:t xml:space="preserve"> z dnia 16.01.</w:t>
      </w:r>
      <w:r>
        <w:rPr>
          <w:i/>
        </w:rPr>
        <w:t xml:space="preserve"> </w:t>
      </w:r>
      <w:r w:rsidRPr="00934335">
        <w:rPr>
          <w:i/>
        </w:rPr>
        <w:t>2018 r.</w:t>
      </w:r>
    </w:p>
    <w:p w:rsidR="00B8747F" w:rsidRDefault="004D3F8E" w:rsidP="00E57792">
      <w:pPr>
        <w:spacing w:line="360" w:lineRule="auto"/>
        <w:rPr>
          <w:rFonts w:ascii="Arial" w:hAnsi="Arial" w:cs="Arial"/>
          <w:sz w:val="40"/>
          <w:szCs w:val="40"/>
        </w:rPr>
      </w:pPr>
      <w:r>
        <w:rPr>
          <w:rFonts w:ascii="Arial" w:hAnsi="Arial" w:cs="Arial"/>
          <w:sz w:val="40"/>
          <w:szCs w:val="40"/>
        </w:rPr>
        <w:t>Śląskie Centrum Przedsiębiorczości</w:t>
      </w:r>
    </w:p>
    <w:p w:rsidR="00A04428" w:rsidRPr="002C7BDA" w:rsidRDefault="00A04428" w:rsidP="00E57792">
      <w:pPr>
        <w:spacing w:line="360" w:lineRule="auto"/>
        <w:rPr>
          <w:rFonts w:ascii="Arial" w:hAnsi="Arial" w:cs="Arial"/>
          <w:b/>
          <w:sz w:val="40"/>
          <w:szCs w:val="40"/>
        </w:rPr>
      </w:pPr>
    </w:p>
    <w:p w:rsidR="00EC3B06" w:rsidRDefault="00FB4479" w:rsidP="00EF7963">
      <w:pPr>
        <w:spacing w:line="360" w:lineRule="auto"/>
        <w:jc w:val="center"/>
        <w:rPr>
          <w:rFonts w:ascii="Arial" w:hAnsi="Arial" w:cs="Arial"/>
          <w:b/>
          <w:sz w:val="28"/>
          <w:szCs w:val="28"/>
        </w:rPr>
      </w:pPr>
      <w:r>
        <w:rPr>
          <w:rFonts w:ascii="Arial" w:hAnsi="Arial" w:cs="Arial"/>
          <w:b/>
          <w:sz w:val="28"/>
          <w:szCs w:val="28"/>
        </w:rPr>
        <w:t>REGULAMIN KONKURSU</w:t>
      </w:r>
    </w:p>
    <w:p w:rsidR="00FB4479" w:rsidRPr="00FB4479" w:rsidRDefault="00FB4479" w:rsidP="00EF7963">
      <w:pPr>
        <w:spacing w:line="360" w:lineRule="auto"/>
        <w:jc w:val="center"/>
        <w:rPr>
          <w:rFonts w:ascii="Arial" w:hAnsi="Arial" w:cs="Arial"/>
          <w:b/>
          <w:sz w:val="10"/>
          <w:szCs w:val="10"/>
        </w:rPr>
      </w:pPr>
    </w:p>
    <w:p w:rsidR="00A04428" w:rsidRDefault="00B8747F" w:rsidP="00A04428">
      <w:pPr>
        <w:spacing w:line="360" w:lineRule="auto"/>
        <w:jc w:val="center"/>
        <w:rPr>
          <w:rFonts w:ascii="Arial" w:hAnsi="Arial" w:cs="Arial"/>
          <w:b/>
          <w:sz w:val="28"/>
          <w:szCs w:val="28"/>
        </w:rPr>
      </w:pPr>
      <w:r w:rsidRPr="00EC3B06">
        <w:rPr>
          <w:rFonts w:ascii="Arial" w:hAnsi="Arial" w:cs="Arial"/>
          <w:b/>
          <w:sz w:val="28"/>
          <w:szCs w:val="28"/>
        </w:rPr>
        <w:t>nr</w:t>
      </w:r>
      <w:r w:rsidR="00EC3B06" w:rsidRPr="004D3F8E">
        <w:rPr>
          <w:rFonts w:ascii="Arial" w:hAnsi="Arial" w:cs="Arial"/>
          <w:b/>
          <w:sz w:val="28"/>
          <w:szCs w:val="28"/>
        </w:rPr>
        <w:t xml:space="preserve"> </w:t>
      </w:r>
      <w:r w:rsidR="00651201">
        <w:rPr>
          <w:rFonts w:ascii="Arial" w:hAnsi="Arial" w:cs="Arial"/>
          <w:b/>
          <w:sz w:val="28"/>
          <w:szCs w:val="28"/>
        </w:rPr>
        <w:t xml:space="preserve">RPSL. </w:t>
      </w:r>
      <w:r w:rsidR="004D3F8E" w:rsidRPr="004D3F8E">
        <w:rPr>
          <w:rFonts w:ascii="Arial" w:hAnsi="Arial" w:cs="Arial"/>
          <w:b/>
          <w:sz w:val="28"/>
          <w:szCs w:val="28"/>
        </w:rPr>
        <w:t>03.03.00-IP.01-24-004/16</w:t>
      </w:r>
    </w:p>
    <w:p w:rsidR="00B8747F" w:rsidRPr="00D15A8D" w:rsidRDefault="00B8747F" w:rsidP="00A04428">
      <w:pPr>
        <w:spacing w:line="360" w:lineRule="auto"/>
        <w:jc w:val="center"/>
        <w:rPr>
          <w:rFonts w:ascii="Arial" w:hAnsi="Arial" w:cs="Arial"/>
          <w:b/>
          <w:sz w:val="28"/>
          <w:szCs w:val="28"/>
        </w:rPr>
      </w:pPr>
      <w:r w:rsidRPr="00D15A8D">
        <w:rPr>
          <w:rFonts w:ascii="Arial" w:hAnsi="Arial" w:cs="Arial"/>
          <w:b/>
          <w:sz w:val="28"/>
          <w:szCs w:val="28"/>
        </w:rPr>
        <w:t>w ramach Regionalnego Programu Operacyjnego Województwa Śląskiego na lata 2014-2020</w:t>
      </w:r>
    </w:p>
    <w:p w:rsidR="00B8747F" w:rsidRPr="002C7BDA" w:rsidRDefault="00B8747F" w:rsidP="00EF7963">
      <w:pPr>
        <w:spacing w:line="360" w:lineRule="auto"/>
        <w:jc w:val="center"/>
        <w:rPr>
          <w:rFonts w:ascii="Arial" w:hAnsi="Arial" w:cs="Arial"/>
          <w:sz w:val="40"/>
          <w:szCs w:val="40"/>
        </w:rPr>
      </w:pPr>
    </w:p>
    <w:p w:rsidR="00B8747F" w:rsidRPr="004D3F8E" w:rsidRDefault="00B8747F" w:rsidP="00A04428">
      <w:pPr>
        <w:spacing w:line="360" w:lineRule="auto"/>
        <w:jc w:val="center"/>
        <w:rPr>
          <w:rFonts w:ascii="Arial" w:hAnsi="Arial" w:cs="Arial"/>
          <w:sz w:val="28"/>
          <w:szCs w:val="28"/>
        </w:rPr>
      </w:pPr>
      <w:r w:rsidRPr="00D15A8D">
        <w:rPr>
          <w:rFonts w:ascii="Arial" w:hAnsi="Arial" w:cs="Arial"/>
          <w:sz w:val="28"/>
          <w:szCs w:val="28"/>
        </w:rPr>
        <w:t>OŚ PRIORYTETOWA</w:t>
      </w:r>
      <w:r w:rsidR="004D3F8E" w:rsidRPr="004D3F8E">
        <w:rPr>
          <w:rFonts w:ascii="Arial" w:hAnsi="Arial" w:cs="Arial"/>
          <w:sz w:val="28"/>
          <w:szCs w:val="28"/>
        </w:rPr>
        <w:t xml:space="preserve"> III</w:t>
      </w:r>
      <w:r w:rsidR="00710C2F">
        <w:rPr>
          <w:rFonts w:ascii="Arial" w:hAnsi="Arial" w:cs="Arial"/>
          <w:sz w:val="28"/>
          <w:szCs w:val="28"/>
        </w:rPr>
        <w:t>.</w:t>
      </w:r>
      <w:r w:rsidR="004D3F8E" w:rsidRPr="004D3F8E">
        <w:rPr>
          <w:rFonts w:ascii="Arial" w:hAnsi="Arial" w:cs="Arial"/>
          <w:sz w:val="28"/>
          <w:szCs w:val="28"/>
        </w:rPr>
        <w:t xml:space="preserve"> KONKURENCYJNOŚĆ MŚP</w:t>
      </w:r>
    </w:p>
    <w:p w:rsidR="00A04428" w:rsidRDefault="00B8747F" w:rsidP="00A04428">
      <w:pPr>
        <w:spacing w:line="360" w:lineRule="auto"/>
        <w:jc w:val="center"/>
        <w:rPr>
          <w:rFonts w:ascii="Arial" w:hAnsi="Arial" w:cs="Arial"/>
          <w:sz w:val="24"/>
          <w:szCs w:val="24"/>
        </w:rPr>
      </w:pPr>
      <w:r w:rsidRPr="00D15A8D">
        <w:rPr>
          <w:rFonts w:ascii="Arial" w:hAnsi="Arial" w:cs="Arial"/>
          <w:sz w:val="28"/>
          <w:szCs w:val="28"/>
        </w:rPr>
        <w:t xml:space="preserve">DZIAŁANIE </w:t>
      </w:r>
      <w:r w:rsidR="004D3F8E" w:rsidRPr="004D3F8E">
        <w:rPr>
          <w:rFonts w:ascii="Arial" w:hAnsi="Arial" w:cs="Arial"/>
          <w:sz w:val="28"/>
          <w:szCs w:val="28"/>
        </w:rPr>
        <w:t>3.3</w:t>
      </w:r>
      <w:r w:rsidR="004D3F8E" w:rsidRPr="00462FC2">
        <w:rPr>
          <w:rFonts w:ascii="Times New Roman" w:hAnsi="Times New Roman"/>
          <w:sz w:val="36"/>
          <w:szCs w:val="36"/>
        </w:rPr>
        <w:t xml:space="preserve"> </w:t>
      </w:r>
      <w:r w:rsidR="004D3F8E">
        <w:rPr>
          <w:rFonts w:ascii="Arial" w:hAnsi="Arial" w:cs="Arial"/>
          <w:sz w:val="28"/>
          <w:szCs w:val="28"/>
        </w:rPr>
        <w:t>TECHONOLOGIE INFORMACYJNO – KOMUNIKACYJNE W DZIA</w:t>
      </w:r>
      <w:r w:rsidR="00CC07E5">
        <w:rPr>
          <w:rFonts w:ascii="Arial" w:hAnsi="Arial" w:cs="Arial"/>
          <w:sz w:val="28"/>
          <w:szCs w:val="28"/>
        </w:rPr>
        <w:t>Ł</w:t>
      </w:r>
      <w:r w:rsidR="004D3F8E">
        <w:rPr>
          <w:rFonts w:ascii="Arial" w:hAnsi="Arial" w:cs="Arial"/>
          <w:sz w:val="28"/>
          <w:szCs w:val="28"/>
        </w:rPr>
        <w:t>ALNOŚCI GOSPODARCZE</w:t>
      </w:r>
      <w:r w:rsidR="00EF4012">
        <w:rPr>
          <w:rFonts w:ascii="Arial" w:hAnsi="Arial" w:cs="Arial"/>
          <w:sz w:val="28"/>
          <w:szCs w:val="28"/>
        </w:rPr>
        <w:t>J</w:t>
      </w:r>
    </w:p>
    <w:p w:rsidR="00A04428" w:rsidRDefault="00A04428" w:rsidP="00E57792">
      <w:pPr>
        <w:spacing w:line="360" w:lineRule="auto"/>
        <w:rPr>
          <w:rFonts w:ascii="Arial" w:hAnsi="Arial" w:cs="Arial"/>
          <w:sz w:val="24"/>
          <w:szCs w:val="24"/>
        </w:rPr>
      </w:pPr>
    </w:p>
    <w:p w:rsidR="004C5C8C" w:rsidRPr="002C7BDA" w:rsidRDefault="009215F5" w:rsidP="00A04428">
      <w:pPr>
        <w:spacing w:line="360" w:lineRule="auto"/>
        <w:jc w:val="both"/>
        <w:rPr>
          <w:rFonts w:ascii="Arial" w:hAnsi="Arial" w:cs="Arial"/>
          <w:i/>
          <w:sz w:val="32"/>
          <w:szCs w:val="32"/>
        </w:rPr>
      </w:pPr>
      <w:r w:rsidRPr="002C7BDA">
        <w:rPr>
          <w:rFonts w:ascii="Arial" w:hAnsi="Arial" w:cs="Arial"/>
          <w:sz w:val="24"/>
          <w:szCs w:val="24"/>
        </w:rPr>
        <w:t xml:space="preserve">Regulamin konkursu został opracowany w celu przedstawienia zasad aplikowania oraz reguł wyboru projektów do dofinansowania w ramach Działania </w:t>
      </w:r>
      <w:r w:rsidR="00E51831">
        <w:rPr>
          <w:rFonts w:ascii="Arial" w:hAnsi="Arial" w:cs="Arial"/>
          <w:sz w:val="24"/>
          <w:szCs w:val="24"/>
        </w:rPr>
        <w:t>3.3 Technologie Informacyjno-Komunikacyjne w działalności gospodarcze</w:t>
      </w:r>
      <w:r w:rsidR="00E51831" w:rsidRPr="00B904C2">
        <w:rPr>
          <w:rFonts w:ascii="Arial" w:hAnsi="Arial" w:cs="Arial"/>
          <w:b/>
          <w:sz w:val="24"/>
          <w:szCs w:val="24"/>
        </w:rPr>
        <w:t xml:space="preserve">j </w:t>
      </w:r>
      <w:r w:rsidR="00E51831" w:rsidRPr="00B904C2">
        <w:rPr>
          <w:rFonts w:ascii="Arial" w:hAnsi="Arial" w:cs="Arial"/>
          <w:sz w:val="24"/>
          <w:szCs w:val="24"/>
        </w:rPr>
        <w:t>w ramach Regionalnego Programu Operacyjnego Województwa Śląskiego na lata 2014-2020.</w:t>
      </w:r>
      <w:r w:rsidRPr="002C7BDA">
        <w:rPr>
          <w:rFonts w:ascii="Arial" w:hAnsi="Arial" w:cs="Arial"/>
          <w:sz w:val="24"/>
          <w:szCs w:val="24"/>
        </w:rPr>
        <w:t xml:space="preserve"> </w:t>
      </w:r>
      <w:r w:rsidR="000144C7">
        <w:rPr>
          <w:rFonts w:ascii="Arial" w:hAnsi="Arial" w:cs="Arial"/>
          <w:sz w:val="24"/>
          <w:szCs w:val="24"/>
        </w:rPr>
        <w:t>Dokument </w:t>
      </w:r>
      <w:r w:rsidR="00B7156E" w:rsidRPr="002C7BDA">
        <w:rPr>
          <w:rFonts w:ascii="Arial" w:hAnsi="Arial" w:cs="Arial"/>
          <w:sz w:val="24"/>
          <w:szCs w:val="24"/>
        </w:rPr>
        <w:t>został przygotowany na podstawie obowiązujących przepisów prawa krajowego oraz unijnego. Jakiekolwiek rozbież</w:t>
      </w:r>
      <w:r w:rsidR="000144C7">
        <w:rPr>
          <w:rFonts w:ascii="Arial" w:hAnsi="Arial" w:cs="Arial"/>
          <w:sz w:val="24"/>
          <w:szCs w:val="24"/>
        </w:rPr>
        <w:t>ności pomiędzy tym dokumentem a </w:t>
      </w:r>
      <w:r w:rsidR="00B7156E" w:rsidRPr="002C7BDA">
        <w:rPr>
          <w:rFonts w:ascii="Arial" w:hAnsi="Arial" w:cs="Arial"/>
          <w:sz w:val="24"/>
          <w:szCs w:val="24"/>
        </w:rPr>
        <w:t>przepisami prawa rozstrzygać należy na rzecz przepisów prawa.</w:t>
      </w:r>
    </w:p>
    <w:p w:rsidR="00A04428" w:rsidRDefault="00A04428" w:rsidP="00E57792">
      <w:pPr>
        <w:spacing w:line="360" w:lineRule="auto"/>
        <w:rPr>
          <w:rFonts w:ascii="Arial" w:hAnsi="Arial" w:cs="Arial"/>
          <w:i/>
          <w:sz w:val="32"/>
          <w:szCs w:val="32"/>
        </w:rPr>
      </w:pPr>
    </w:p>
    <w:p w:rsidR="004D3F8E" w:rsidRPr="002C7BDA" w:rsidRDefault="005B2BF4" w:rsidP="00A04428">
      <w:pPr>
        <w:spacing w:line="360" w:lineRule="auto"/>
        <w:jc w:val="center"/>
        <w:rPr>
          <w:rFonts w:ascii="Arial" w:hAnsi="Arial" w:cs="Arial"/>
          <w:b/>
          <w:i/>
          <w:sz w:val="32"/>
          <w:szCs w:val="32"/>
        </w:rPr>
      </w:pPr>
      <w:r>
        <w:rPr>
          <w:rFonts w:ascii="Arial" w:hAnsi="Arial" w:cs="Arial"/>
          <w:i/>
          <w:sz w:val="32"/>
          <w:szCs w:val="32"/>
        </w:rPr>
        <w:t>Chorzów</w:t>
      </w:r>
      <w:r w:rsidR="00412FA8" w:rsidRPr="007F3F73">
        <w:rPr>
          <w:rFonts w:ascii="Arial" w:hAnsi="Arial" w:cs="Arial"/>
          <w:i/>
          <w:sz w:val="32"/>
          <w:szCs w:val="32"/>
        </w:rPr>
        <w:t>,</w:t>
      </w:r>
      <w:r w:rsidR="00B8747F" w:rsidRPr="007F3F73">
        <w:rPr>
          <w:rFonts w:ascii="Arial" w:hAnsi="Arial" w:cs="Arial"/>
          <w:b/>
          <w:i/>
          <w:sz w:val="32"/>
          <w:szCs w:val="32"/>
        </w:rPr>
        <w:t xml:space="preserve"> </w:t>
      </w:r>
      <w:r w:rsidR="00A147D3">
        <w:rPr>
          <w:rFonts w:ascii="Arial" w:hAnsi="Arial" w:cs="Arial"/>
          <w:i/>
          <w:sz w:val="32"/>
          <w:szCs w:val="32"/>
        </w:rPr>
        <w:t>październik</w:t>
      </w:r>
      <w:r w:rsidR="00A147D3" w:rsidRPr="007F3F73">
        <w:rPr>
          <w:rFonts w:ascii="Arial" w:hAnsi="Arial" w:cs="Arial"/>
          <w:i/>
          <w:sz w:val="32"/>
          <w:szCs w:val="32"/>
        </w:rPr>
        <w:t xml:space="preserve"> </w:t>
      </w:r>
      <w:r w:rsidR="004D3F8E" w:rsidRPr="007F3F73">
        <w:rPr>
          <w:rFonts w:ascii="Arial" w:hAnsi="Arial" w:cs="Arial"/>
          <w:i/>
          <w:sz w:val="32"/>
          <w:szCs w:val="32"/>
        </w:rPr>
        <w:t>2016</w:t>
      </w:r>
    </w:p>
    <w:p w:rsidR="00AC3670" w:rsidRPr="002C7BDA" w:rsidRDefault="00EC2B6E" w:rsidP="00EF7963">
      <w:pPr>
        <w:spacing w:line="360" w:lineRule="auto"/>
        <w:jc w:val="center"/>
        <w:rPr>
          <w:rFonts w:ascii="Arial" w:hAnsi="Arial" w:cs="Arial"/>
          <w:i/>
          <w:color w:val="FF0000"/>
          <w:sz w:val="24"/>
          <w:szCs w:val="24"/>
        </w:rPr>
      </w:pPr>
      <w:r w:rsidRPr="002C7BDA">
        <w:rPr>
          <w:rFonts w:ascii="Arial" w:hAnsi="Arial" w:cs="Arial"/>
          <w:noProof/>
          <w:lang w:eastAsia="pl-PL"/>
        </w:rPr>
        <w:drawing>
          <wp:inline distT="0" distB="0" distL="0" distR="0">
            <wp:extent cx="5762625" cy="581025"/>
            <wp:effectExtent l="0" t="0" r="9525" b="9525"/>
            <wp:docPr id="1" name="Obraz 1" descr="W:\RPSI\aktualne logotypy\EFRR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RPSI\aktualne logotypy\EFRR 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581025"/>
                    </a:xfrm>
                    <a:prstGeom prst="rect">
                      <a:avLst/>
                    </a:prstGeom>
                    <a:noFill/>
                    <a:ln>
                      <a:noFill/>
                    </a:ln>
                  </pic:spPr>
                </pic:pic>
              </a:graphicData>
            </a:graphic>
          </wp:inline>
        </w:drawing>
      </w:r>
    </w:p>
    <w:p w:rsidR="005C5DE9" w:rsidRPr="002C7BDA" w:rsidRDefault="005C5DE9" w:rsidP="00EF7963">
      <w:pPr>
        <w:pStyle w:val="Nagwekspisutreci"/>
        <w:spacing w:line="360" w:lineRule="auto"/>
        <w:rPr>
          <w:rFonts w:ascii="Arial" w:hAnsi="Arial" w:cs="Arial"/>
          <w:color w:val="auto"/>
          <w:sz w:val="24"/>
          <w:szCs w:val="24"/>
        </w:rPr>
      </w:pPr>
      <w:r w:rsidRPr="002C7BDA">
        <w:rPr>
          <w:rFonts w:ascii="Arial" w:hAnsi="Arial" w:cs="Arial"/>
          <w:color w:val="auto"/>
          <w:sz w:val="24"/>
          <w:szCs w:val="24"/>
        </w:rPr>
        <w:lastRenderedPageBreak/>
        <w:t>Spis treści</w:t>
      </w:r>
    </w:p>
    <w:p w:rsidR="005C5DE9" w:rsidRPr="002C7BDA" w:rsidRDefault="005C5DE9" w:rsidP="00EF7963">
      <w:pPr>
        <w:spacing w:line="360" w:lineRule="auto"/>
        <w:rPr>
          <w:rFonts w:ascii="Arial" w:hAnsi="Arial" w:cs="Arial"/>
          <w:b/>
          <w:sz w:val="24"/>
          <w:szCs w:val="24"/>
          <w:lang w:eastAsia="pl-PL"/>
        </w:rPr>
      </w:pPr>
    </w:p>
    <w:p w:rsidR="0004408E" w:rsidRDefault="0027401D">
      <w:pPr>
        <w:pStyle w:val="Spistreci1"/>
        <w:rPr>
          <w:rFonts w:asciiTheme="minorHAnsi" w:eastAsiaTheme="minorEastAsia" w:hAnsiTheme="minorHAnsi" w:cstheme="minorBidi"/>
          <w:noProof/>
        </w:rPr>
      </w:pPr>
      <w:r w:rsidRPr="00EC3B06">
        <w:rPr>
          <w:rFonts w:ascii="Arial" w:hAnsi="Arial" w:cs="Arial"/>
          <w:b/>
          <w:sz w:val="24"/>
          <w:szCs w:val="24"/>
        </w:rPr>
        <w:fldChar w:fldCharType="begin"/>
      </w:r>
      <w:r w:rsidR="005C5DE9" w:rsidRPr="002C7BDA">
        <w:rPr>
          <w:rFonts w:ascii="Arial" w:hAnsi="Arial" w:cs="Arial"/>
          <w:b/>
          <w:sz w:val="24"/>
          <w:szCs w:val="24"/>
        </w:rPr>
        <w:instrText xml:space="preserve"> TOC \o "1-3" \h \z \u </w:instrText>
      </w:r>
      <w:r w:rsidRPr="00EC3B06">
        <w:rPr>
          <w:rFonts w:ascii="Arial" w:hAnsi="Arial" w:cs="Arial"/>
          <w:b/>
          <w:sz w:val="24"/>
          <w:szCs w:val="24"/>
        </w:rPr>
        <w:fldChar w:fldCharType="separate"/>
      </w:r>
      <w:hyperlink w:anchor="_Toc455730768" w:history="1">
        <w:r w:rsidR="0004408E" w:rsidRPr="00D7097B">
          <w:rPr>
            <w:rStyle w:val="Hipercze"/>
            <w:rFonts w:ascii="Arial" w:hAnsi="Arial" w:cs="Arial"/>
            <w:noProof/>
          </w:rPr>
          <w:t>Wykaz skrótów</w:t>
        </w:r>
        <w:r w:rsidR="0004408E">
          <w:rPr>
            <w:noProof/>
            <w:webHidden/>
          </w:rPr>
          <w:tab/>
        </w:r>
        <w:r>
          <w:rPr>
            <w:noProof/>
            <w:webHidden/>
          </w:rPr>
          <w:fldChar w:fldCharType="begin"/>
        </w:r>
        <w:r w:rsidR="0004408E">
          <w:rPr>
            <w:noProof/>
            <w:webHidden/>
          </w:rPr>
          <w:instrText xml:space="preserve"> PAGEREF _Toc455730768 \h </w:instrText>
        </w:r>
        <w:r>
          <w:rPr>
            <w:noProof/>
            <w:webHidden/>
          </w:rPr>
        </w:r>
        <w:r>
          <w:rPr>
            <w:noProof/>
            <w:webHidden/>
          </w:rPr>
          <w:fldChar w:fldCharType="separate"/>
        </w:r>
        <w:r w:rsidR="00E9256E">
          <w:rPr>
            <w:noProof/>
            <w:webHidden/>
          </w:rPr>
          <w:t>4</w:t>
        </w:r>
        <w:r>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69" w:history="1">
        <w:r w:rsidR="0004408E" w:rsidRPr="00D7097B">
          <w:rPr>
            <w:rStyle w:val="Hipercze"/>
            <w:rFonts w:ascii="Arial" w:hAnsi="Arial" w:cs="Arial"/>
            <w:noProof/>
          </w:rPr>
          <w:t>Słownik pojęć</w:t>
        </w:r>
        <w:r w:rsidR="0004408E">
          <w:rPr>
            <w:noProof/>
            <w:webHidden/>
          </w:rPr>
          <w:tab/>
        </w:r>
        <w:r w:rsidR="0027401D">
          <w:rPr>
            <w:noProof/>
            <w:webHidden/>
          </w:rPr>
          <w:fldChar w:fldCharType="begin"/>
        </w:r>
        <w:r w:rsidR="0004408E">
          <w:rPr>
            <w:noProof/>
            <w:webHidden/>
          </w:rPr>
          <w:instrText xml:space="preserve"> PAGEREF _Toc455730769 \h </w:instrText>
        </w:r>
        <w:r w:rsidR="0027401D">
          <w:rPr>
            <w:noProof/>
            <w:webHidden/>
          </w:rPr>
        </w:r>
        <w:r w:rsidR="0027401D">
          <w:rPr>
            <w:noProof/>
            <w:webHidden/>
          </w:rPr>
          <w:fldChar w:fldCharType="separate"/>
        </w:r>
        <w:r w:rsidR="00E9256E">
          <w:rPr>
            <w:noProof/>
            <w:webHidden/>
          </w:rPr>
          <w:t>5</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70" w:history="1">
        <w:r w:rsidR="0004408E" w:rsidRPr="00D7097B">
          <w:rPr>
            <w:rStyle w:val="Hipercze"/>
            <w:rFonts w:ascii="Arial" w:hAnsi="Arial" w:cs="Arial"/>
            <w:noProof/>
          </w:rPr>
          <w:t>1. Podstawy prawne</w:t>
        </w:r>
        <w:r w:rsidR="0004408E">
          <w:rPr>
            <w:noProof/>
            <w:webHidden/>
          </w:rPr>
          <w:tab/>
        </w:r>
        <w:r w:rsidR="0027401D">
          <w:rPr>
            <w:noProof/>
            <w:webHidden/>
          </w:rPr>
          <w:fldChar w:fldCharType="begin"/>
        </w:r>
        <w:r w:rsidR="0004408E">
          <w:rPr>
            <w:noProof/>
            <w:webHidden/>
          </w:rPr>
          <w:instrText xml:space="preserve"> PAGEREF _Toc455730770 \h </w:instrText>
        </w:r>
        <w:r w:rsidR="0027401D">
          <w:rPr>
            <w:noProof/>
            <w:webHidden/>
          </w:rPr>
        </w:r>
        <w:r w:rsidR="0027401D">
          <w:rPr>
            <w:noProof/>
            <w:webHidden/>
          </w:rPr>
          <w:fldChar w:fldCharType="separate"/>
        </w:r>
        <w:r w:rsidR="00E9256E">
          <w:rPr>
            <w:noProof/>
            <w:webHidden/>
          </w:rPr>
          <w:t>11</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71" w:history="1">
        <w:r w:rsidR="0004408E" w:rsidRPr="00D7097B">
          <w:rPr>
            <w:rStyle w:val="Hipercze"/>
            <w:rFonts w:ascii="Arial" w:hAnsi="Arial" w:cs="Arial"/>
            <w:noProof/>
          </w:rPr>
          <w:t>2. Podstawowe informacje o konkursie</w:t>
        </w:r>
        <w:r w:rsidR="0004408E">
          <w:rPr>
            <w:noProof/>
            <w:webHidden/>
          </w:rPr>
          <w:tab/>
        </w:r>
        <w:r w:rsidR="0027401D">
          <w:rPr>
            <w:noProof/>
            <w:webHidden/>
          </w:rPr>
          <w:fldChar w:fldCharType="begin"/>
        </w:r>
        <w:r w:rsidR="0004408E">
          <w:rPr>
            <w:noProof/>
            <w:webHidden/>
          </w:rPr>
          <w:instrText xml:space="preserve"> PAGEREF _Toc455730771 \h </w:instrText>
        </w:r>
        <w:r w:rsidR="0027401D">
          <w:rPr>
            <w:noProof/>
            <w:webHidden/>
          </w:rPr>
        </w:r>
        <w:r w:rsidR="0027401D">
          <w:rPr>
            <w:noProof/>
            <w:webHidden/>
          </w:rPr>
          <w:fldChar w:fldCharType="separate"/>
        </w:r>
        <w:r w:rsidR="00E9256E">
          <w:rPr>
            <w:noProof/>
            <w:webHidden/>
          </w:rPr>
          <w:t>14</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2" w:history="1">
        <w:r w:rsidR="0004408E" w:rsidRPr="00D7097B">
          <w:rPr>
            <w:rStyle w:val="Hipercze"/>
            <w:rFonts w:ascii="Arial" w:hAnsi="Arial" w:cs="Arial"/>
            <w:noProof/>
          </w:rPr>
          <w:t>2.1 Założenia ogólne</w:t>
        </w:r>
        <w:r w:rsidR="0004408E">
          <w:rPr>
            <w:noProof/>
            <w:webHidden/>
          </w:rPr>
          <w:tab/>
        </w:r>
        <w:r w:rsidR="0027401D">
          <w:rPr>
            <w:noProof/>
            <w:webHidden/>
          </w:rPr>
          <w:fldChar w:fldCharType="begin"/>
        </w:r>
        <w:r w:rsidR="0004408E">
          <w:rPr>
            <w:noProof/>
            <w:webHidden/>
          </w:rPr>
          <w:instrText xml:space="preserve"> PAGEREF _Toc455730772 \h </w:instrText>
        </w:r>
        <w:r w:rsidR="0027401D">
          <w:rPr>
            <w:noProof/>
            <w:webHidden/>
          </w:rPr>
        </w:r>
        <w:r w:rsidR="0027401D">
          <w:rPr>
            <w:noProof/>
            <w:webHidden/>
          </w:rPr>
          <w:fldChar w:fldCharType="separate"/>
        </w:r>
        <w:r w:rsidR="00E9256E">
          <w:rPr>
            <w:noProof/>
            <w:webHidden/>
          </w:rPr>
          <w:t>14</w:t>
        </w:r>
        <w:r w:rsidR="0027401D">
          <w:rPr>
            <w:noProof/>
            <w:webHidden/>
          </w:rPr>
          <w:fldChar w:fldCharType="end"/>
        </w:r>
      </w:hyperlink>
    </w:p>
    <w:p w:rsidR="0004408E" w:rsidRDefault="00C811C3" w:rsidP="00BC611B">
      <w:pPr>
        <w:pStyle w:val="Spistreci3"/>
        <w:tabs>
          <w:tab w:val="right" w:leader="dot" w:pos="9062"/>
        </w:tabs>
        <w:jc w:val="both"/>
        <w:rPr>
          <w:rFonts w:asciiTheme="minorHAnsi" w:eastAsiaTheme="minorEastAsia" w:hAnsiTheme="minorHAnsi" w:cstheme="minorBidi"/>
          <w:noProof/>
        </w:rPr>
      </w:pPr>
      <w:hyperlink w:anchor="_Toc455730773" w:history="1">
        <w:r w:rsidR="0004408E" w:rsidRPr="00D7097B">
          <w:rPr>
            <w:rStyle w:val="Hipercze"/>
            <w:rFonts w:ascii="Arial" w:hAnsi="Arial" w:cs="Arial"/>
            <w:noProof/>
          </w:rPr>
          <w:t>2.1.1 Ograniczenia i limity w realizacji projektów, w tym również szczególne warunki dostępu dla konkursu</w:t>
        </w:r>
        <w:r w:rsidR="0004408E">
          <w:rPr>
            <w:noProof/>
            <w:webHidden/>
          </w:rPr>
          <w:tab/>
        </w:r>
        <w:r w:rsidR="0027401D">
          <w:rPr>
            <w:noProof/>
            <w:webHidden/>
          </w:rPr>
          <w:fldChar w:fldCharType="begin"/>
        </w:r>
        <w:r w:rsidR="0004408E">
          <w:rPr>
            <w:noProof/>
            <w:webHidden/>
          </w:rPr>
          <w:instrText xml:space="preserve"> PAGEREF _Toc455730773 \h </w:instrText>
        </w:r>
        <w:r w:rsidR="0027401D">
          <w:rPr>
            <w:noProof/>
            <w:webHidden/>
          </w:rPr>
        </w:r>
        <w:r w:rsidR="0027401D">
          <w:rPr>
            <w:noProof/>
            <w:webHidden/>
          </w:rPr>
          <w:fldChar w:fldCharType="separate"/>
        </w:r>
        <w:r w:rsidR="00E9256E">
          <w:rPr>
            <w:noProof/>
            <w:webHidden/>
          </w:rPr>
          <w:t>15</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4" w:history="1">
        <w:r w:rsidR="0004408E" w:rsidRPr="00D7097B">
          <w:rPr>
            <w:rStyle w:val="Hipercze"/>
            <w:rFonts w:ascii="Arial" w:hAnsi="Arial" w:cs="Arial"/>
            <w:noProof/>
          </w:rPr>
          <w:t>2.2 Typy projektów możliwych do realizacji w ramach konkursu</w:t>
        </w:r>
        <w:r w:rsidR="0004408E">
          <w:rPr>
            <w:noProof/>
            <w:webHidden/>
          </w:rPr>
          <w:tab/>
        </w:r>
        <w:r w:rsidR="0027401D">
          <w:rPr>
            <w:noProof/>
            <w:webHidden/>
          </w:rPr>
          <w:fldChar w:fldCharType="begin"/>
        </w:r>
        <w:r w:rsidR="0004408E">
          <w:rPr>
            <w:noProof/>
            <w:webHidden/>
          </w:rPr>
          <w:instrText xml:space="preserve"> PAGEREF _Toc455730774 \h </w:instrText>
        </w:r>
        <w:r w:rsidR="0027401D">
          <w:rPr>
            <w:noProof/>
            <w:webHidden/>
          </w:rPr>
        </w:r>
        <w:r w:rsidR="0027401D">
          <w:rPr>
            <w:noProof/>
            <w:webHidden/>
          </w:rPr>
          <w:fldChar w:fldCharType="separate"/>
        </w:r>
        <w:r w:rsidR="00E9256E">
          <w:rPr>
            <w:noProof/>
            <w:webHidden/>
          </w:rPr>
          <w:t>16</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5" w:history="1">
        <w:r w:rsidR="0004408E" w:rsidRPr="00D7097B">
          <w:rPr>
            <w:rStyle w:val="Hipercze"/>
            <w:rFonts w:ascii="Arial" w:hAnsi="Arial" w:cs="Arial"/>
            <w:noProof/>
          </w:rPr>
          <w:t>2.3 Podmioty uprawnione do ubiegania się o dofinansowanie</w:t>
        </w:r>
        <w:r w:rsidR="0004408E">
          <w:rPr>
            <w:noProof/>
            <w:webHidden/>
          </w:rPr>
          <w:tab/>
        </w:r>
        <w:r w:rsidR="0027401D">
          <w:rPr>
            <w:noProof/>
            <w:webHidden/>
          </w:rPr>
          <w:fldChar w:fldCharType="begin"/>
        </w:r>
        <w:r w:rsidR="0004408E">
          <w:rPr>
            <w:noProof/>
            <w:webHidden/>
          </w:rPr>
          <w:instrText xml:space="preserve"> PAGEREF _Toc455730775 \h </w:instrText>
        </w:r>
        <w:r w:rsidR="0027401D">
          <w:rPr>
            <w:noProof/>
            <w:webHidden/>
          </w:rPr>
        </w:r>
        <w:r w:rsidR="0027401D">
          <w:rPr>
            <w:noProof/>
            <w:webHidden/>
          </w:rPr>
          <w:fldChar w:fldCharType="separate"/>
        </w:r>
        <w:r w:rsidR="00E9256E">
          <w:rPr>
            <w:noProof/>
            <w:webHidden/>
          </w:rPr>
          <w:t>17</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6" w:history="1">
        <w:r w:rsidR="0004408E" w:rsidRPr="00D7097B">
          <w:rPr>
            <w:rStyle w:val="Hipercze"/>
            <w:rFonts w:ascii="Arial" w:hAnsi="Arial" w:cs="Arial"/>
            <w:noProof/>
          </w:rPr>
          <w:t>2.4 Wymagania dotyczące partnerstwa w projekcie (jeśli dotyczy)</w:t>
        </w:r>
        <w:r w:rsidR="0004408E">
          <w:rPr>
            <w:noProof/>
            <w:webHidden/>
          </w:rPr>
          <w:tab/>
        </w:r>
        <w:r w:rsidR="0027401D">
          <w:rPr>
            <w:noProof/>
            <w:webHidden/>
          </w:rPr>
          <w:fldChar w:fldCharType="begin"/>
        </w:r>
        <w:r w:rsidR="0004408E">
          <w:rPr>
            <w:noProof/>
            <w:webHidden/>
          </w:rPr>
          <w:instrText xml:space="preserve"> PAGEREF _Toc455730776 \h </w:instrText>
        </w:r>
        <w:r w:rsidR="0027401D">
          <w:rPr>
            <w:noProof/>
            <w:webHidden/>
          </w:rPr>
        </w:r>
        <w:r w:rsidR="0027401D">
          <w:rPr>
            <w:noProof/>
            <w:webHidden/>
          </w:rPr>
          <w:fldChar w:fldCharType="separate"/>
        </w:r>
        <w:r w:rsidR="00E9256E">
          <w:rPr>
            <w:noProof/>
            <w:webHidden/>
          </w:rPr>
          <w:t>17</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7" w:history="1">
        <w:r w:rsidR="0004408E" w:rsidRPr="00D7097B">
          <w:rPr>
            <w:rStyle w:val="Hipercze"/>
            <w:rFonts w:ascii="Arial" w:hAnsi="Arial" w:cs="Arial"/>
            <w:noProof/>
          </w:rPr>
          <w:t>2.5 Grupa docelowa</w:t>
        </w:r>
        <w:r w:rsidR="0004408E">
          <w:rPr>
            <w:noProof/>
            <w:webHidden/>
          </w:rPr>
          <w:tab/>
        </w:r>
        <w:r w:rsidR="0027401D">
          <w:rPr>
            <w:noProof/>
            <w:webHidden/>
          </w:rPr>
          <w:fldChar w:fldCharType="begin"/>
        </w:r>
        <w:r w:rsidR="0004408E">
          <w:rPr>
            <w:noProof/>
            <w:webHidden/>
          </w:rPr>
          <w:instrText xml:space="preserve"> PAGEREF _Toc455730777 \h </w:instrText>
        </w:r>
        <w:r w:rsidR="0027401D">
          <w:rPr>
            <w:noProof/>
            <w:webHidden/>
          </w:rPr>
        </w:r>
        <w:r w:rsidR="0027401D">
          <w:rPr>
            <w:noProof/>
            <w:webHidden/>
          </w:rPr>
          <w:fldChar w:fldCharType="separate"/>
        </w:r>
        <w:r w:rsidR="00E9256E">
          <w:rPr>
            <w:noProof/>
            <w:webHidden/>
          </w:rPr>
          <w:t>17</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8" w:history="1">
        <w:r w:rsidR="0004408E" w:rsidRPr="00D7097B">
          <w:rPr>
            <w:rStyle w:val="Hipercze"/>
            <w:rFonts w:ascii="Arial" w:hAnsi="Arial" w:cs="Arial"/>
            <w:noProof/>
          </w:rPr>
          <w:t>2.6 Kwota środków przeznaczonych na dofinansowanie projektów</w:t>
        </w:r>
        <w:r w:rsidR="0004408E">
          <w:rPr>
            <w:noProof/>
            <w:webHidden/>
          </w:rPr>
          <w:tab/>
        </w:r>
        <w:r w:rsidR="0027401D">
          <w:rPr>
            <w:noProof/>
            <w:webHidden/>
          </w:rPr>
          <w:fldChar w:fldCharType="begin"/>
        </w:r>
        <w:r w:rsidR="0004408E">
          <w:rPr>
            <w:noProof/>
            <w:webHidden/>
          </w:rPr>
          <w:instrText xml:space="preserve"> PAGEREF _Toc455730778 \h </w:instrText>
        </w:r>
        <w:r w:rsidR="0027401D">
          <w:rPr>
            <w:noProof/>
            <w:webHidden/>
          </w:rPr>
        </w:r>
        <w:r w:rsidR="0027401D">
          <w:rPr>
            <w:noProof/>
            <w:webHidden/>
          </w:rPr>
          <w:fldChar w:fldCharType="separate"/>
        </w:r>
        <w:r w:rsidR="00E9256E">
          <w:rPr>
            <w:noProof/>
            <w:webHidden/>
          </w:rPr>
          <w:t>18</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79" w:history="1">
        <w:r w:rsidR="0004408E" w:rsidRPr="00D7097B">
          <w:rPr>
            <w:rStyle w:val="Hipercze"/>
            <w:rFonts w:ascii="Arial" w:hAnsi="Arial" w:cs="Arial"/>
            <w:noProof/>
          </w:rPr>
          <w:t>2.7 Forma, miejsce i sposób złożenia wniosku o dofinansowanie</w:t>
        </w:r>
        <w:r w:rsidR="0004408E">
          <w:rPr>
            <w:noProof/>
            <w:webHidden/>
          </w:rPr>
          <w:tab/>
        </w:r>
        <w:r w:rsidR="0027401D">
          <w:rPr>
            <w:noProof/>
            <w:webHidden/>
          </w:rPr>
          <w:fldChar w:fldCharType="begin"/>
        </w:r>
        <w:r w:rsidR="0004408E">
          <w:rPr>
            <w:noProof/>
            <w:webHidden/>
          </w:rPr>
          <w:instrText xml:space="preserve"> PAGEREF _Toc455730779 \h </w:instrText>
        </w:r>
        <w:r w:rsidR="0027401D">
          <w:rPr>
            <w:noProof/>
            <w:webHidden/>
          </w:rPr>
        </w:r>
        <w:r w:rsidR="0027401D">
          <w:rPr>
            <w:noProof/>
            <w:webHidden/>
          </w:rPr>
          <w:fldChar w:fldCharType="separate"/>
        </w:r>
        <w:r w:rsidR="00E9256E">
          <w:rPr>
            <w:noProof/>
            <w:webHidden/>
          </w:rPr>
          <w:t>21</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0" w:history="1">
        <w:r w:rsidR="0004408E" w:rsidRPr="00D7097B">
          <w:rPr>
            <w:rStyle w:val="Hipercze"/>
            <w:rFonts w:ascii="Arial" w:hAnsi="Arial" w:cs="Arial"/>
            <w:noProof/>
          </w:rPr>
          <w:t>3. Wskaźniki pomiaru stopnia osiągnięcia założeń konkursu</w:t>
        </w:r>
        <w:r w:rsidR="0004408E">
          <w:rPr>
            <w:noProof/>
            <w:webHidden/>
          </w:rPr>
          <w:tab/>
        </w:r>
        <w:r w:rsidR="0027401D">
          <w:rPr>
            <w:noProof/>
            <w:webHidden/>
          </w:rPr>
          <w:fldChar w:fldCharType="begin"/>
        </w:r>
        <w:r w:rsidR="0004408E">
          <w:rPr>
            <w:noProof/>
            <w:webHidden/>
          </w:rPr>
          <w:instrText xml:space="preserve"> PAGEREF _Toc455730780 \h </w:instrText>
        </w:r>
        <w:r w:rsidR="0027401D">
          <w:rPr>
            <w:noProof/>
            <w:webHidden/>
          </w:rPr>
        </w:r>
        <w:r w:rsidR="0027401D">
          <w:rPr>
            <w:noProof/>
            <w:webHidden/>
          </w:rPr>
          <w:fldChar w:fldCharType="separate"/>
        </w:r>
        <w:r w:rsidR="00E9256E">
          <w:rPr>
            <w:noProof/>
            <w:webHidden/>
          </w:rPr>
          <w:t>25</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1" w:history="1">
        <w:r w:rsidR="0004408E" w:rsidRPr="00D7097B">
          <w:rPr>
            <w:rStyle w:val="Hipercze"/>
            <w:rFonts w:ascii="Arial" w:eastAsia="Verdana" w:hAnsi="Arial" w:cs="Arial"/>
            <w:bCs/>
            <w:noProof/>
          </w:rPr>
          <w:t>Wskaźniki kluczowe produktu</w:t>
        </w:r>
        <w:r w:rsidR="0004408E">
          <w:rPr>
            <w:noProof/>
            <w:webHidden/>
          </w:rPr>
          <w:tab/>
        </w:r>
        <w:r w:rsidR="0027401D">
          <w:rPr>
            <w:noProof/>
            <w:webHidden/>
          </w:rPr>
          <w:fldChar w:fldCharType="begin"/>
        </w:r>
        <w:r w:rsidR="0004408E">
          <w:rPr>
            <w:noProof/>
            <w:webHidden/>
          </w:rPr>
          <w:instrText xml:space="preserve"> PAGEREF _Toc455730781 \h </w:instrText>
        </w:r>
        <w:r w:rsidR="0027401D">
          <w:rPr>
            <w:noProof/>
            <w:webHidden/>
          </w:rPr>
        </w:r>
        <w:r w:rsidR="0027401D">
          <w:rPr>
            <w:noProof/>
            <w:webHidden/>
          </w:rPr>
          <w:fldChar w:fldCharType="separate"/>
        </w:r>
        <w:r w:rsidR="00E9256E">
          <w:rPr>
            <w:noProof/>
            <w:webHidden/>
          </w:rPr>
          <w:t>26</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2" w:history="1">
        <w:r w:rsidR="0004408E" w:rsidRPr="00D7097B">
          <w:rPr>
            <w:rStyle w:val="Hipercze"/>
            <w:rFonts w:ascii="Arial" w:eastAsia="Verdana" w:hAnsi="Arial" w:cs="Arial"/>
            <w:bCs/>
            <w:noProof/>
          </w:rPr>
          <w:t>Wskaźnik kluczowy rezultatu bezpośredniego</w:t>
        </w:r>
        <w:r w:rsidR="0004408E">
          <w:rPr>
            <w:noProof/>
            <w:webHidden/>
          </w:rPr>
          <w:tab/>
        </w:r>
        <w:r w:rsidR="0027401D">
          <w:rPr>
            <w:noProof/>
            <w:webHidden/>
          </w:rPr>
          <w:fldChar w:fldCharType="begin"/>
        </w:r>
        <w:r w:rsidR="0004408E">
          <w:rPr>
            <w:noProof/>
            <w:webHidden/>
          </w:rPr>
          <w:instrText xml:space="preserve"> PAGEREF _Toc455730782 \h </w:instrText>
        </w:r>
        <w:r w:rsidR="0027401D">
          <w:rPr>
            <w:noProof/>
            <w:webHidden/>
          </w:rPr>
        </w:r>
        <w:r w:rsidR="0027401D">
          <w:rPr>
            <w:noProof/>
            <w:webHidden/>
          </w:rPr>
          <w:fldChar w:fldCharType="separate"/>
        </w:r>
        <w:r w:rsidR="00E9256E">
          <w:rPr>
            <w:noProof/>
            <w:webHidden/>
          </w:rPr>
          <w:t>26</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3" w:history="1">
        <w:r w:rsidR="0004408E" w:rsidRPr="00D7097B">
          <w:rPr>
            <w:rStyle w:val="Hipercze"/>
            <w:rFonts w:ascii="Arial" w:eastAsia="Verdana" w:hAnsi="Arial" w:cs="Arial"/>
            <w:noProof/>
          </w:rPr>
          <w:t>Wskaźnik rezultatu bezpośredniego specyficzny dla projektu</w:t>
        </w:r>
        <w:r w:rsidR="0004408E">
          <w:rPr>
            <w:noProof/>
            <w:webHidden/>
          </w:rPr>
          <w:tab/>
        </w:r>
        <w:r w:rsidR="0027401D">
          <w:rPr>
            <w:noProof/>
            <w:webHidden/>
          </w:rPr>
          <w:fldChar w:fldCharType="begin"/>
        </w:r>
        <w:r w:rsidR="0004408E">
          <w:rPr>
            <w:noProof/>
            <w:webHidden/>
          </w:rPr>
          <w:instrText xml:space="preserve"> PAGEREF _Toc455730783 \h </w:instrText>
        </w:r>
        <w:r w:rsidR="0027401D">
          <w:rPr>
            <w:noProof/>
            <w:webHidden/>
          </w:rPr>
        </w:r>
        <w:r w:rsidR="0027401D">
          <w:rPr>
            <w:noProof/>
            <w:webHidden/>
          </w:rPr>
          <w:fldChar w:fldCharType="separate"/>
        </w:r>
        <w:r w:rsidR="00E9256E">
          <w:rPr>
            <w:noProof/>
            <w:webHidden/>
          </w:rPr>
          <w:t>27</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4" w:history="1">
        <w:r w:rsidR="0004408E" w:rsidRPr="00D7097B">
          <w:rPr>
            <w:rStyle w:val="Hipercze"/>
            <w:rFonts w:ascii="Arial" w:eastAsia="Verdana" w:hAnsi="Arial" w:cs="Arial"/>
            <w:bCs/>
            <w:noProof/>
          </w:rPr>
          <w:t>Wskaźniki horyzontalne</w:t>
        </w:r>
        <w:r w:rsidR="0004408E">
          <w:rPr>
            <w:noProof/>
            <w:webHidden/>
          </w:rPr>
          <w:tab/>
        </w:r>
        <w:r w:rsidR="0027401D">
          <w:rPr>
            <w:noProof/>
            <w:webHidden/>
          </w:rPr>
          <w:fldChar w:fldCharType="begin"/>
        </w:r>
        <w:r w:rsidR="0004408E">
          <w:rPr>
            <w:noProof/>
            <w:webHidden/>
          </w:rPr>
          <w:instrText xml:space="preserve"> PAGEREF _Toc455730784 \h </w:instrText>
        </w:r>
        <w:r w:rsidR="0027401D">
          <w:rPr>
            <w:noProof/>
            <w:webHidden/>
          </w:rPr>
        </w:r>
        <w:r w:rsidR="0027401D">
          <w:rPr>
            <w:noProof/>
            <w:webHidden/>
          </w:rPr>
          <w:fldChar w:fldCharType="separate"/>
        </w:r>
        <w:r w:rsidR="00E9256E">
          <w:rPr>
            <w:noProof/>
            <w:webHidden/>
          </w:rPr>
          <w:t>28</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5" w:history="1">
        <w:r w:rsidR="0004408E" w:rsidRPr="00D7097B">
          <w:rPr>
            <w:rStyle w:val="Hipercze"/>
            <w:rFonts w:ascii="Arial" w:eastAsia="Calibri" w:hAnsi="Arial" w:cs="Arial"/>
            <w:noProof/>
          </w:rPr>
          <w:t>4. Kryteria wyboru projektów</w:t>
        </w:r>
        <w:r w:rsidR="0004408E">
          <w:rPr>
            <w:noProof/>
            <w:webHidden/>
          </w:rPr>
          <w:tab/>
        </w:r>
        <w:r w:rsidR="0027401D">
          <w:rPr>
            <w:noProof/>
            <w:webHidden/>
          </w:rPr>
          <w:fldChar w:fldCharType="begin"/>
        </w:r>
        <w:r w:rsidR="0004408E">
          <w:rPr>
            <w:noProof/>
            <w:webHidden/>
          </w:rPr>
          <w:instrText xml:space="preserve"> PAGEREF _Toc455730785 \h </w:instrText>
        </w:r>
        <w:r w:rsidR="0027401D">
          <w:rPr>
            <w:noProof/>
            <w:webHidden/>
          </w:rPr>
        </w:r>
        <w:r w:rsidR="0027401D">
          <w:rPr>
            <w:noProof/>
            <w:webHidden/>
          </w:rPr>
          <w:fldChar w:fldCharType="separate"/>
        </w:r>
        <w:r w:rsidR="00E9256E">
          <w:rPr>
            <w:noProof/>
            <w:webHidden/>
          </w:rPr>
          <w:t>30</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86" w:history="1">
        <w:r w:rsidR="0004408E" w:rsidRPr="00D7097B">
          <w:rPr>
            <w:rStyle w:val="Hipercze"/>
            <w:rFonts w:ascii="Arial" w:hAnsi="Arial" w:cs="Arial"/>
            <w:noProof/>
          </w:rPr>
          <w:t>5. Procedura oceny i wyboru projektów do dofinansowania</w:t>
        </w:r>
        <w:r w:rsidR="0004408E">
          <w:rPr>
            <w:noProof/>
            <w:webHidden/>
          </w:rPr>
          <w:tab/>
        </w:r>
        <w:r w:rsidR="0027401D">
          <w:rPr>
            <w:noProof/>
            <w:webHidden/>
          </w:rPr>
          <w:fldChar w:fldCharType="begin"/>
        </w:r>
        <w:r w:rsidR="0004408E">
          <w:rPr>
            <w:noProof/>
            <w:webHidden/>
          </w:rPr>
          <w:instrText xml:space="preserve"> PAGEREF _Toc455730786 \h </w:instrText>
        </w:r>
        <w:r w:rsidR="0027401D">
          <w:rPr>
            <w:noProof/>
            <w:webHidden/>
          </w:rPr>
        </w:r>
        <w:r w:rsidR="0027401D">
          <w:rPr>
            <w:noProof/>
            <w:webHidden/>
          </w:rPr>
          <w:fldChar w:fldCharType="separate"/>
        </w:r>
        <w:r w:rsidR="00E9256E">
          <w:rPr>
            <w:noProof/>
            <w:webHidden/>
          </w:rPr>
          <w:t>32</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87" w:history="1">
        <w:r w:rsidR="0004408E" w:rsidRPr="00D7097B">
          <w:rPr>
            <w:rStyle w:val="Hipercze"/>
            <w:rFonts w:ascii="Arial" w:eastAsia="Verdana" w:hAnsi="Arial" w:cs="Arial"/>
            <w:noProof/>
          </w:rPr>
          <w:t>5.1 Etap oceny formalnej oraz weryfikacja braków formalnych oraz oczywistych omyłek</w:t>
        </w:r>
        <w:r w:rsidR="0004408E">
          <w:rPr>
            <w:noProof/>
            <w:webHidden/>
          </w:rPr>
          <w:tab/>
        </w:r>
        <w:r w:rsidR="0027401D">
          <w:rPr>
            <w:noProof/>
            <w:webHidden/>
          </w:rPr>
          <w:fldChar w:fldCharType="begin"/>
        </w:r>
        <w:r w:rsidR="0004408E">
          <w:rPr>
            <w:noProof/>
            <w:webHidden/>
          </w:rPr>
          <w:instrText xml:space="preserve"> PAGEREF _Toc455730787 \h </w:instrText>
        </w:r>
        <w:r w:rsidR="0027401D">
          <w:rPr>
            <w:noProof/>
            <w:webHidden/>
          </w:rPr>
        </w:r>
        <w:r w:rsidR="0027401D">
          <w:rPr>
            <w:noProof/>
            <w:webHidden/>
          </w:rPr>
          <w:fldChar w:fldCharType="separate"/>
        </w:r>
        <w:r w:rsidR="00E9256E">
          <w:rPr>
            <w:noProof/>
            <w:webHidden/>
          </w:rPr>
          <w:t>33</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88" w:history="1">
        <w:r w:rsidR="0004408E" w:rsidRPr="00D7097B">
          <w:rPr>
            <w:rStyle w:val="Hipercze"/>
            <w:rFonts w:ascii="Arial" w:eastAsia="Verdana" w:hAnsi="Arial" w:cs="Arial"/>
            <w:noProof/>
          </w:rPr>
          <w:t>5.2 Etap oceny merytorycznej</w:t>
        </w:r>
        <w:r w:rsidR="0004408E">
          <w:rPr>
            <w:noProof/>
            <w:webHidden/>
          </w:rPr>
          <w:tab/>
        </w:r>
        <w:r w:rsidR="0027401D">
          <w:rPr>
            <w:noProof/>
            <w:webHidden/>
          </w:rPr>
          <w:fldChar w:fldCharType="begin"/>
        </w:r>
        <w:r w:rsidR="0004408E">
          <w:rPr>
            <w:noProof/>
            <w:webHidden/>
          </w:rPr>
          <w:instrText xml:space="preserve"> PAGEREF _Toc455730788 \h </w:instrText>
        </w:r>
        <w:r w:rsidR="0027401D">
          <w:rPr>
            <w:noProof/>
            <w:webHidden/>
          </w:rPr>
        </w:r>
        <w:r w:rsidR="0027401D">
          <w:rPr>
            <w:noProof/>
            <w:webHidden/>
          </w:rPr>
          <w:fldChar w:fldCharType="separate"/>
        </w:r>
        <w:r w:rsidR="00E9256E">
          <w:rPr>
            <w:noProof/>
            <w:webHidden/>
          </w:rPr>
          <w:t>36</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89" w:history="1">
        <w:r w:rsidR="0004408E" w:rsidRPr="00D7097B">
          <w:rPr>
            <w:rStyle w:val="Hipercze"/>
            <w:rFonts w:ascii="Arial" w:hAnsi="Arial" w:cs="Arial"/>
            <w:noProof/>
          </w:rPr>
          <w:t>5.3 Rozstrzygnięcie konkursu</w:t>
        </w:r>
        <w:r w:rsidR="0004408E">
          <w:rPr>
            <w:noProof/>
            <w:webHidden/>
          </w:rPr>
          <w:tab/>
        </w:r>
        <w:r w:rsidR="0027401D">
          <w:rPr>
            <w:noProof/>
            <w:webHidden/>
          </w:rPr>
          <w:fldChar w:fldCharType="begin"/>
        </w:r>
        <w:r w:rsidR="0004408E">
          <w:rPr>
            <w:noProof/>
            <w:webHidden/>
          </w:rPr>
          <w:instrText xml:space="preserve"> PAGEREF _Toc455730789 \h </w:instrText>
        </w:r>
        <w:r w:rsidR="0027401D">
          <w:rPr>
            <w:noProof/>
            <w:webHidden/>
          </w:rPr>
        </w:r>
        <w:r w:rsidR="0027401D">
          <w:rPr>
            <w:noProof/>
            <w:webHidden/>
          </w:rPr>
          <w:fldChar w:fldCharType="separate"/>
        </w:r>
        <w:r w:rsidR="00E9256E">
          <w:rPr>
            <w:noProof/>
            <w:webHidden/>
          </w:rPr>
          <w:t>39</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90" w:history="1">
        <w:r w:rsidR="0004408E" w:rsidRPr="00D7097B">
          <w:rPr>
            <w:rStyle w:val="Hipercze"/>
            <w:rFonts w:ascii="Arial" w:hAnsi="Arial" w:cs="Arial"/>
            <w:noProof/>
          </w:rPr>
          <w:t>5.4 Procedura odwoławcza</w:t>
        </w:r>
        <w:r w:rsidR="0004408E">
          <w:rPr>
            <w:noProof/>
            <w:webHidden/>
          </w:rPr>
          <w:tab/>
        </w:r>
        <w:r w:rsidR="0027401D">
          <w:rPr>
            <w:noProof/>
            <w:webHidden/>
          </w:rPr>
          <w:fldChar w:fldCharType="begin"/>
        </w:r>
        <w:r w:rsidR="0004408E">
          <w:rPr>
            <w:noProof/>
            <w:webHidden/>
          </w:rPr>
          <w:instrText xml:space="preserve"> PAGEREF _Toc455730790 \h </w:instrText>
        </w:r>
        <w:r w:rsidR="0027401D">
          <w:rPr>
            <w:noProof/>
            <w:webHidden/>
          </w:rPr>
        </w:r>
        <w:r w:rsidR="0027401D">
          <w:rPr>
            <w:noProof/>
            <w:webHidden/>
          </w:rPr>
          <w:fldChar w:fldCharType="separate"/>
        </w:r>
        <w:r w:rsidR="00E9256E">
          <w:rPr>
            <w:noProof/>
            <w:webHidden/>
          </w:rPr>
          <w:t>40</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91" w:history="1">
        <w:r w:rsidR="0004408E" w:rsidRPr="00D7097B">
          <w:rPr>
            <w:rStyle w:val="Hipercze"/>
            <w:rFonts w:ascii="Arial" w:eastAsia="Verdana" w:hAnsi="Arial" w:cs="Arial"/>
            <w:noProof/>
          </w:rPr>
          <w:t xml:space="preserve">6. </w:t>
        </w:r>
        <w:r w:rsidR="0004408E" w:rsidRPr="00D7097B">
          <w:rPr>
            <w:rStyle w:val="Hipercze"/>
            <w:rFonts w:ascii="Arial" w:hAnsi="Arial" w:cs="Arial"/>
            <w:noProof/>
          </w:rPr>
          <w:t>Kwalifikowalność wydatków w ramach konkursu</w:t>
        </w:r>
        <w:r w:rsidR="0004408E">
          <w:rPr>
            <w:noProof/>
            <w:webHidden/>
          </w:rPr>
          <w:tab/>
        </w:r>
        <w:r w:rsidR="0027401D">
          <w:rPr>
            <w:noProof/>
            <w:webHidden/>
          </w:rPr>
          <w:fldChar w:fldCharType="begin"/>
        </w:r>
        <w:r w:rsidR="0004408E">
          <w:rPr>
            <w:noProof/>
            <w:webHidden/>
          </w:rPr>
          <w:instrText xml:space="preserve"> PAGEREF _Toc455730791 \h </w:instrText>
        </w:r>
        <w:r w:rsidR="0027401D">
          <w:rPr>
            <w:noProof/>
            <w:webHidden/>
          </w:rPr>
        </w:r>
        <w:r w:rsidR="0027401D">
          <w:rPr>
            <w:noProof/>
            <w:webHidden/>
          </w:rPr>
          <w:fldChar w:fldCharType="separate"/>
        </w:r>
        <w:r w:rsidR="00E9256E">
          <w:rPr>
            <w:noProof/>
            <w:webHidden/>
          </w:rPr>
          <w:t>41</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92" w:history="1">
        <w:r w:rsidR="0004408E" w:rsidRPr="00D7097B">
          <w:rPr>
            <w:rStyle w:val="Hipercze"/>
            <w:rFonts w:ascii="Arial" w:eastAsia="Calibri" w:hAnsi="Arial" w:cs="Arial"/>
            <w:noProof/>
          </w:rPr>
          <w:t>7. Wymagania dotyczące realizacji zasady równości szans i niedyskryminacji, w tym dostępności dla osób z niepełnosprawnością oraz zasady równości szans kobiet i mężczyzn</w:t>
        </w:r>
        <w:r w:rsidR="0004408E">
          <w:rPr>
            <w:noProof/>
            <w:webHidden/>
          </w:rPr>
          <w:tab/>
        </w:r>
        <w:r w:rsidR="0027401D">
          <w:rPr>
            <w:noProof/>
            <w:webHidden/>
          </w:rPr>
          <w:fldChar w:fldCharType="begin"/>
        </w:r>
        <w:r w:rsidR="0004408E">
          <w:rPr>
            <w:noProof/>
            <w:webHidden/>
          </w:rPr>
          <w:instrText xml:space="preserve"> PAGEREF _Toc455730792 \h </w:instrText>
        </w:r>
        <w:r w:rsidR="0027401D">
          <w:rPr>
            <w:noProof/>
            <w:webHidden/>
          </w:rPr>
        </w:r>
        <w:r w:rsidR="0027401D">
          <w:rPr>
            <w:noProof/>
            <w:webHidden/>
          </w:rPr>
          <w:fldChar w:fldCharType="separate"/>
        </w:r>
        <w:r w:rsidR="00E9256E">
          <w:rPr>
            <w:noProof/>
            <w:webHidden/>
          </w:rPr>
          <w:t>45</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93" w:history="1">
        <w:r w:rsidR="0004408E" w:rsidRPr="00D7097B">
          <w:rPr>
            <w:rStyle w:val="Hipercze"/>
            <w:rFonts w:ascii="Arial" w:hAnsi="Arial" w:cs="Arial"/>
            <w:noProof/>
          </w:rPr>
          <w:t>8. Umowa o dofinansowanie</w:t>
        </w:r>
        <w:r w:rsidR="0004408E">
          <w:rPr>
            <w:noProof/>
            <w:webHidden/>
          </w:rPr>
          <w:tab/>
        </w:r>
        <w:r w:rsidR="0027401D">
          <w:rPr>
            <w:noProof/>
            <w:webHidden/>
          </w:rPr>
          <w:fldChar w:fldCharType="begin"/>
        </w:r>
        <w:r w:rsidR="0004408E">
          <w:rPr>
            <w:noProof/>
            <w:webHidden/>
          </w:rPr>
          <w:instrText xml:space="preserve"> PAGEREF _Toc455730793 \h </w:instrText>
        </w:r>
        <w:r w:rsidR="0027401D">
          <w:rPr>
            <w:noProof/>
            <w:webHidden/>
          </w:rPr>
        </w:r>
        <w:r w:rsidR="0027401D">
          <w:rPr>
            <w:noProof/>
            <w:webHidden/>
          </w:rPr>
          <w:fldChar w:fldCharType="separate"/>
        </w:r>
        <w:r w:rsidR="00E9256E">
          <w:rPr>
            <w:noProof/>
            <w:webHidden/>
          </w:rPr>
          <w:t>45</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94" w:history="1">
        <w:r w:rsidR="0004408E" w:rsidRPr="00D7097B">
          <w:rPr>
            <w:rStyle w:val="Hipercze"/>
            <w:rFonts w:ascii="Arial" w:hAnsi="Arial" w:cs="Arial"/>
            <w:noProof/>
          </w:rPr>
          <w:t>8.1 Warunki zawarcia umowy o dofinansowanie</w:t>
        </w:r>
        <w:r w:rsidR="0004408E">
          <w:rPr>
            <w:noProof/>
            <w:webHidden/>
          </w:rPr>
          <w:tab/>
        </w:r>
        <w:r w:rsidR="0027401D">
          <w:rPr>
            <w:noProof/>
            <w:webHidden/>
          </w:rPr>
          <w:fldChar w:fldCharType="begin"/>
        </w:r>
        <w:r w:rsidR="0004408E">
          <w:rPr>
            <w:noProof/>
            <w:webHidden/>
          </w:rPr>
          <w:instrText xml:space="preserve"> PAGEREF _Toc455730794 \h </w:instrText>
        </w:r>
        <w:r w:rsidR="0027401D">
          <w:rPr>
            <w:noProof/>
            <w:webHidden/>
          </w:rPr>
        </w:r>
        <w:r w:rsidR="0027401D">
          <w:rPr>
            <w:noProof/>
            <w:webHidden/>
          </w:rPr>
          <w:fldChar w:fldCharType="separate"/>
        </w:r>
        <w:r w:rsidR="00E9256E">
          <w:rPr>
            <w:noProof/>
            <w:webHidden/>
          </w:rPr>
          <w:t>47</w:t>
        </w:r>
        <w:r w:rsidR="0027401D">
          <w:rPr>
            <w:noProof/>
            <w:webHidden/>
          </w:rPr>
          <w:fldChar w:fldCharType="end"/>
        </w:r>
      </w:hyperlink>
    </w:p>
    <w:p w:rsidR="0004408E" w:rsidRDefault="00C811C3">
      <w:pPr>
        <w:pStyle w:val="Spistreci2"/>
        <w:tabs>
          <w:tab w:val="right" w:leader="dot" w:pos="9062"/>
        </w:tabs>
        <w:rPr>
          <w:rFonts w:asciiTheme="minorHAnsi" w:eastAsiaTheme="minorEastAsia" w:hAnsiTheme="minorHAnsi" w:cstheme="minorBidi"/>
          <w:noProof/>
        </w:rPr>
      </w:pPr>
      <w:hyperlink w:anchor="_Toc455730795" w:history="1">
        <w:r w:rsidR="0004408E" w:rsidRPr="00D7097B">
          <w:rPr>
            <w:rStyle w:val="Hipercze"/>
            <w:rFonts w:ascii="Arial" w:hAnsi="Arial" w:cs="Arial"/>
            <w:noProof/>
          </w:rPr>
          <w:t>8.2 Zabezpieczenie prawidłowej realizacji umowy o dofinansowanie</w:t>
        </w:r>
        <w:r w:rsidR="0004408E">
          <w:rPr>
            <w:noProof/>
            <w:webHidden/>
          </w:rPr>
          <w:tab/>
        </w:r>
        <w:r w:rsidR="0027401D">
          <w:rPr>
            <w:noProof/>
            <w:webHidden/>
          </w:rPr>
          <w:fldChar w:fldCharType="begin"/>
        </w:r>
        <w:r w:rsidR="0004408E">
          <w:rPr>
            <w:noProof/>
            <w:webHidden/>
          </w:rPr>
          <w:instrText xml:space="preserve"> PAGEREF _Toc455730795 \h </w:instrText>
        </w:r>
        <w:r w:rsidR="0027401D">
          <w:rPr>
            <w:noProof/>
            <w:webHidden/>
          </w:rPr>
        </w:r>
        <w:r w:rsidR="0027401D">
          <w:rPr>
            <w:noProof/>
            <w:webHidden/>
          </w:rPr>
          <w:fldChar w:fldCharType="separate"/>
        </w:r>
        <w:r w:rsidR="00E9256E">
          <w:rPr>
            <w:noProof/>
            <w:webHidden/>
          </w:rPr>
          <w:t>48</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96" w:history="1">
        <w:r w:rsidR="0004408E" w:rsidRPr="00D7097B">
          <w:rPr>
            <w:rStyle w:val="Hipercze"/>
            <w:rFonts w:ascii="Arial" w:hAnsi="Arial" w:cs="Arial"/>
            <w:noProof/>
          </w:rPr>
          <w:t>9. Dodatkowe informacje</w:t>
        </w:r>
        <w:r w:rsidR="0004408E">
          <w:rPr>
            <w:noProof/>
            <w:webHidden/>
          </w:rPr>
          <w:tab/>
        </w:r>
        <w:r w:rsidR="0027401D">
          <w:rPr>
            <w:noProof/>
            <w:webHidden/>
          </w:rPr>
          <w:fldChar w:fldCharType="begin"/>
        </w:r>
        <w:r w:rsidR="0004408E">
          <w:rPr>
            <w:noProof/>
            <w:webHidden/>
          </w:rPr>
          <w:instrText xml:space="preserve"> PAGEREF _Toc455730796 \h </w:instrText>
        </w:r>
        <w:r w:rsidR="0027401D">
          <w:rPr>
            <w:noProof/>
            <w:webHidden/>
          </w:rPr>
        </w:r>
        <w:r w:rsidR="0027401D">
          <w:rPr>
            <w:noProof/>
            <w:webHidden/>
          </w:rPr>
          <w:fldChar w:fldCharType="separate"/>
        </w:r>
        <w:r w:rsidR="00E9256E">
          <w:rPr>
            <w:noProof/>
            <w:webHidden/>
          </w:rPr>
          <w:t>49</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97" w:history="1">
        <w:r w:rsidR="0004408E" w:rsidRPr="00D7097B">
          <w:rPr>
            <w:rStyle w:val="Hipercze"/>
            <w:rFonts w:ascii="Arial" w:hAnsi="Arial" w:cs="Arial"/>
            <w:noProof/>
          </w:rPr>
          <w:t>10. Forma i sposób udzielania Wnioskodawcy wyjaśnień w kwestiach dotyczących konkursu</w:t>
        </w:r>
        <w:r w:rsidR="0004408E">
          <w:rPr>
            <w:noProof/>
            <w:webHidden/>
          </w:rPr>
          <w:tab/>
        </w:r>
        <w:r w:rsidR="0027401D">
          <w:rPr>
            <w:noProof/>
            <w:webHidden/>
          </w:rPr>
          <w:fldChar w:fldCharType="begin"/>
        </w:r>
        <w:r w:rsidR="0004408E">
          <w:rPr>
            <w:noProof/>
            <w:webHidden/>
          </w:rPr>
          <w:instrText xml:space="preserve"> PAGEREF _Toc455730797 \h </w:instrText>
        </w:r>
        <w:r w:rsidR="0027401D">
          <w:rPr>
            <w:noProof/>
            <w:webHidden/>
          </w:rPr>
        </w:r>
        <w:r w:rsidR="0027401D">
          <w:rPr>
            <w:noProof/>
            <w:webHidden/>
          </w:rPr>
          <w:fldChar w:fldCharType="separate"/>
        </w:r>
        <w:r w:rsidR="00E9256E">
          <w:rPr>
            <w:noProof/>
            <w:webHidden/>
          </w:rPr>
          <w:t>49</w:t>
        </w:r>
        <w:r w:rsidR="0027401D">
          <w:rPr>
            <w:noProof/>
            <w:webHidden/>
          </w:rPr>
          <w:fldChar w:fldCharType="end"/>
        </w:r>
      </w:hyperlink>
    </w:p>
    <w:p w:rsidR="0004408E" w:rsidRDefault="00C811C3">
      <w:pPr>
        <w:pStyle w:val="Spistreci1"/>
        <w:rPr>
          <w:rFonts w:asciiTheme="minorHAnsi" w:eastAsiaTheme="minorEastAsia" w:hAnsiTheme="minorHAnsi" w:cstheme="minorBidi"/>
          <w:noProof/>
        </w:rPr>
      </w:pPr>
      <w:hyperlink w:anchor="_Toc455730798" w:history="1">
        <w:r w:rsidR="0004408E" w:rsidRPr="00D7097B">
          <w:rPr>
            <w:rStyle w:val="Hipercze"/>
            <w:rFonts w:ascii="Arial" w:hAnsi="Arial" w:cs="Arial"/>
            <w:noProof/>
          </w:rPr>
          <w:t>11. Załączniki</w:t>
        </w:r>
        <w:r w:rsidR="0004408E">
          <w:rPr>
            <w:noProof/>
            <w:webHidden/>
          </w:rPr>
          <w:tab/>
        </w:r>
        <w:r w:rsidR="0027401D">
          <w:rPr>
            <w:noProof/>
            <w:webHidden/>
          </w:rPr>
          <w:fldChar w:fldCharType="begin"/>
        </w:r>
        <w:r w:rsidR="0004408E">
          <w:rPr>
            <w:noProof/>
            <w:webHidden/>
          </w:rPr>
          <w:instrText xml:space="preserve"> PAGEREF _Toc455730798 \h </w:instrText>
        </w:r>
        <w:r w:rsidR="0027401D">
          <w:rPr>
            <w:noProof/>
            <w:webHidden/>
          </w:rPr>
        </w:r>
        <w:r w:rsidR="0027401D">
          <w:rPr>
            <w:noProof/>
            <w:webHidden/>
          </w:rPr>
          <w:fldChar w:fldCharType="separate"/>
        </w:r>
        <w:r w:rsidR="00E9256E">
          <w:rPr>
            <w:noProof/>
            <w:webHidden/>
          </w:rPr>
          <w:t>50</w:t>
        </w:r>
        <w:r w:rsidR="0027401D">
          <w:rPr>
            <w:noProof/>
            <w:webHidden/>
          </w:rPr>
          <w:fldChar w:fldCharType="end"/>
        </w:r>
      </w:hyperlink>
    </w:p>
    <w:p w:rsidR="0090526D" w:rsidRPr="002C7BDA" w:rsidRDefault="0027401D" w:rsidP="00EF7963">
      <w:pPr>
        <w:spacing w:line="360" w:lineRule="auto"/>
        <w:jc w:val="both"/>
        <w:rPr>
          <w:rFonts w:ascii="Arial" w:hAnsi="Arial" w:cs="Arial"/>
          <w:b/>
          <w:bCs/>
          <w:sz w:val="24"/>
          <w:szCs w:val="24"/>
        </w:rPr>
      </w:pPr>
      <w:r w:rsidRPr="00EC3B06">
        <w:rPr>
          <w:rFonts w:ascii="Arial" w:hAnsi="Arial" w:cs="Arial"/>
          <w:b/>
          <w:bCs/>
          <w:sz w:val="24"/>
          <w:szCs w:val="24"/>
        </w:rPr>
        <w:fldChar w:fldCharType="end"/>
      </w:r>
    </w:p>
    <w:p w:rsidR="0090526D" w:rsidRPr="002C7BDA" w:rsidRDefault="0090526D" w:rsidP="00EF7963">
      <w:pPr>
        <w:spacing w:line="360" w:lineRule="auto"/>
        <w:jc w:val="both"/>
        <w:rPr>
          <w:rFonts w:ascii="Arial" w:hAnsi="Arial" w:cs="Arial"/>
          <w:b/>
          <w:sz w:val="24"/>
          <w:szCs w:val="24"/>
        </w:rPr>
      </w:pPr>
    </w:p>
    <w:p w:rsidR="005C5DE9" w:rsidRPr="002C7BDA" w:rsidRDefault="005C5DE9" w:rsidP="00EF7963">
      <w:pPr>
        <w:spacing w:line="360" w:lineRule="auto"/>
        <w:jc w:val="both"/>
        <w:rPr>
          <w:rFonts w:ascii="Arial" w:hAnsi="Arial" w:cs="Arial"/>
          <w:b/>
          <w:sz w:val="24"/>
          <w:szCs w:val="24"/>
        </w:rPr>
      </w:pPr>
    </w:p>
    <w:p w:rsidR="00F531EF" w:rsidRPr="00612F3D" w:rsidRDefault="002C7BDA" w:rsidP="00F97B89">
      <w:pPr>
        <w:pStyle w:val="Nagwek1"/>
        <w:rPr>
          <w:rFonts w:ascii="Arial" w:hAnsi="Arial" w:cs="Arial"/>
          <w:color w:val="auto"/>
          <w:sz w:val="24"/>
          <w:szCs w:val="24"/>
        </w:rPr>
      </w:pPr>
      <w:r>
        <w:rPr>
          <w:rFonts w:ascii="Arial" w:hAnsi="Arial" w:cs="Arial"/>
          <w:b w:val="0"/>
          <w:sz w:val="24"/>
          <w:szCs w:val="24"/>
        </w:rPr>
        <w:br w:type="page"/>
      </w:r>
      <w:bookmarkStart w:id="1" w:name="_Toc455730768"/>
      <w:r w:rsidR="000969DC" w:rsidRPr="00612F3D">
        <w:rPr>
          <w:rFonts w:ascii="Arial" w:hAnsi="Arial" w:cs="Arial"/>
          <w:color w:val="auto"/>
          <w:sz w:val="24"/>
          <w:szCs w:val="24"/>
        </w:rPr>
        <w:lastRenderedPageBreak/>
        <w:t xml:space="preserve">Wykaz </w:t>
      </w:r>
      <w:r w:rsidR="00C35093" w:rsidRPr="00612F3D">
        <w:rPr>
          <w:rFonts w:ascii="Arial" w:hAnsi="Arial" w:cs="Arial"/>
          <w:color w:val="auto"/>
          <w:sz w:val="24"/>
          <w:szCs w:val="24"/>
        </w:rPr>
        <w:t>skrótów</w:t>
      </w:r>
      <w:bookmarkEnd w:id="1"/>
    </w:p>
    <w:p w:rsidR="00630C2B" w:rsidRPr="002C7BDA" w:rsidRDefault="00630C2B" w:rsidP="00EF7963">
      <w:pPr>
        <w:spacing w:after="0" w:line="360" w:lineRule="auto"/>
        <w:jc w:val="both"/>
        <w:rPr>
          <w:rFonts w:ascii="Arial" w:hAnsi="Arial" w:cs="Arial"/>
          <w:sz w:val="24"/>
          <w:szCs w:val="24"/>
        </w:rPr>
      </w:pPr>
    </w:p>
    <w:p w:rsidR="00630C2B" w:rsidRPr="00630C2B" w:rsidRDefault="00630C2B" w:rsidP="00EF7963">
      <w:pPr>
        <w:numPr>
          <w:ilvl w:val="0"/>
          <w:numId w:val="1"/>
        </w:numPr>
        <w:spacing w:after="0" w:line="360" w:lineRule="auto"/>
        <w:jc w:val="both"/>
        <w:rPr>
          <w:rFonts w:ascii="Arial" w:hAnsi="Arial" w:cs="Arial"/>
          <w:sz w:val="24"/>
          <w:szCs w:val="24"/>
        </w:rPr>
      </w:pPr>
      <w:r w:rsidRPr="00630C2B">
        <w:rPr>
          <w:rFonts w:ascii="Arial" w:hAnsi="Arial" w:cs="Arial"/>
          <w:b/>
          <w:sz w:val="24"/>
          <w:szCs w:val="24"/>
        </w:rPr>
        <w:t>B2B</w:t>
      </w:r>
      <w:r w:rsidRPr="00630C2B">
        <w:rPr>
          <w:rFonts w:ascii="Arial" w:hAnsi="Arial" w:cs="Arial"/>
          <w:sz w:val="24"/>
          <w:szCs w:val="24"/>
        </w:rPr>
        <w:t xml:space="preserve"> – Business to Business – </w:t>
      </w:r>
      <w:r>
        <w:rPr>
          <w:rFonts w:ascii="Arial" w:hAnsi="Arial" w:cs="Arial"/>
          <w:sz w:val="24"/>
          <w:szCs w:val="24"/>
        </w:rPr>
        <w:t>model</w:t>
      </w:r>
      <w:r w:rsidRPr="0076466F">
        <w:rPr>
          <w:rFonts w:cs="Calibri"/>
          <w:lang w:eastAsia="pl-PL"/>
        </w:rPr>
        <w:t xml:space="preserve"> </w:t>
      </w:r>
      <w:r w:rsidRPr="00630C2B">
        <w:rPr>
          <w:rFonts w:ascii="Arial" w:hAnsi="Arial" w:cs="Arial"/>
          <w:sz w:val="24"/>
          <w:szCs w:val="24"/>
        </w:rPr>
        <w:t>uwzględniający współpracę przedsiębiorstw opierającą się na wykorzystaniu TIK prowadzących w efekcie do automatyzacji procesów biznesowych. Model przewiduje m.in. stworzenie opartego o TIK kanału współpracy pomiędzy przedsiębiorstwami</w:t>
      </w:r>
      <w:r w:rsidR="00E51831">
        <w:rPr>
          <w:rFonts w:ascii="Arial" w:hAnsi="Arial" w:cs="Arial"/>
          <w:sz w:val="24"/>
          <w:szCs w:val="24"/>
        </w:rPr>
        <w:t>;</w:t>
      </w:r>
    </w:p>
    <w:p w:rsidR="00630C2B" w:rsidRPr="00630C2B" w:rsidRDefault="00630C2B" w:rsidP="00EF7963">
      <w:pPr>
        <w:numPr>
          <w:ilvl w:val="0"/>
          <w:numId w:val="1"/>
        </w:numPr>
        <w:spacing w:after="0" w:line="360" w:lineRule="auto"/>
        <w:jc w:val="both"/>
        <w:rPr>
          <w:rFonts w:ascii="Arial" w:hAnsi="Arial" w:cs="Arial"/>
          <w:sz w:val="24"/>
          <w:szCs w:val="24"/>
        </w:rPr>
      </w:pPr>
      <w:r w:rsidRPr="00630C2B">
        <w:rPr>
          <w:rFonts w:ascii="Arial" w:hAnsi="Arial" w:cs="Arial"/>
          <w:b/>
          <w:sz w:val="24"/>
          <w:szCs w:val="24"/>
        </w:rPr>
        <w:t>B2C</w:t>
      </w:r>
      <w:r w:rsidRPr="00630C2B">
        <w:rPr>
          <w:rFonts w:ascii="Arial" w:hAnsi="Arial" w:cs="Arial"/>
          <w:sz w:val="24"/>
          <w:szCs w:val="24"/>
        </w:rPr>
        <w:t xml:space="preserve"> – Business to Consumer – model, w którym relacje Przedsiębiorstwo – Konsument (odbiorca produktów lub usług) są oparte o TIK. W model ten wpisują się świadczenie e-usług, sprzedaż on-line produktów lub usług</w:t>
      </w:r>
      <w:r w:rsidR="00E51831">
        <w:rPr>
          <w:rFonts w:ascii="Arial" w:hAnsi="Arial" w:cs="Arial"/>
          <w:sz w:val="24"/>
          <w:szCs w:val="24"/>
        </w:rPr>
        <w:t>;</w:t>
      </w:r>
    </w:p>
    <w:p w:rsidR="00630C2B" w:rsidRPr="00630C2B" w:rsidRDefault="00630C2B" w:rsidP="00EF7963">
      <w:pPr>
        <w:numPr>
          <w:ilvl w:val="0"/>
          <w:numId w:val="1"/>
        </w:numPr>
        <w:spacing w:after="0" w:line="360" w:lineRule="auto"/>
        <w:jc w:val="both"/>
        <w:rPr>
          <w:rFonts w:ascii="Arial" w:hAnsi="Arial" w:cs="Arial"/>
          <w:sz w:val="24"/>
          <w:szCs w:val="24"/>
        </w:rPr>
      </w:pPr>
      <w:r w:rsidRPr="00630C2B">
        <w:rPr>
          <w:rFonts w:ascii="Arial" w:hAnsi="Arial" w:cs="Arial"/>
          <w:b/>
          <w:sz w:val="24"/>
          <w:szCs w:val="24"/>
        </w:rPr>
        <w:t>B2E</w:t>
      </w:r>
      <w:r w:rsidRPr="00630C2B">
        <w:rPr>
          <w:rFonts w:ascii="Arial" w:hAnsi="Arial" w:cs="Arial"/>
          <w:sz w:val="24"/>
          <w:szCs w:val="24"/>
        </w:rPr>
        <w:t xml:space="preserve"> – Business to </w:t>
      </w:r>
      <w:proofErr w:type="spellStart"/>
      <w:r w:rsidRPr="00630C2B">
        <w:rPr>
          <w:rFonts w:ascii="Arial" w:hAnsi="Arial" w:cs="Arial"/>
          <w:sz w:val="24"/>
          <w:szCs w:val="24"/>
        </w:rPr>
        <w:t>Employee</w:t>
      </w:r>
      <w:proofErr w:type="spellEnd"/>
      <w:r w:rsidRPr="00630C2B">
        <w:rPr>
          <w:rFonts w:ascii="Arial" w:hAnsi="Arial" w:cs="Arial"/>
          <w:sz w:val="24"/>
          <w:szCs w:val="24"/>
        </w:rPr>
        <w:t xml:space="preserve"> - model </w:t>
      </w:r>
      <w:r w:rsidR="00E00B59">
        <w:rPr>
          <w:rFonts w:ascii="Arial" w:hAnsi="Arial" w:cs="Arial"/>
          <w:sz w:val="24"/>
          <w:szCs w:val="24"/>
        </w:rPr>
        <w:t>zakładający wykorzystanie TIK w </w:t>
      </w:r>
      <w:r w:rsidRPr="00630C2B">
        <w:rPr>
          <w:rFonts w:ascii="Arial" w:hAnsi="Arial" w:cs="Arial"/>
          <w:sz w:val="24"/>
          <w:szCs w:val="24"/>
        </w:rPr>
        <w:t>kontaktach w relacji przedsiębiorstwo (pracodawca) – pracownik. W ramach przedmiotowego modelu przewiduje się wsparcie m.in. systemó</w:t>
      </w:r>
      <w:r w:rsidR="0098771B">
        <w:rPr>
          <w:rFonts w:ascii="Arial" w:hAnsi="Arial" w:cs="Arial"/>
          <w:sz w:val="24"/>
          <w:szCs w:val="24"/>
        </w:rPr>
        <w:t>w zarządzania przedsiębiorstwem</w:t>
      </w:r>
      <w:r w:rsidR="00E51831">
        <w:rPr>
          <w:rFonts w:ascii="Arial" w:hAnsi="Arial" w:cs="Arial"/>
          <w:sz w:val="24"/>
          <w:szCs w:val="24"/>
        </w:rPr>
        <w:t>;</w:t>
      </w:r>
    </w:p>
    <w:p w:rsidR="00630C2B" w:rsidRPr="00630C2B" w:rsidRDefault="00630C2B" w:rsidP="00EF7963">
      <w:pPr>
        <w:numPr>
          <w:ilvl w:val="0"/>
          <w:numId w:val="1"/>
        </w:numPr>
        <w:spacing w:after="0" w:line="360" w:lineRule="auto"/>
        <w:jc w:val="both"/>
        <w:rPr>
          <w:rFonts w:ascii="Arial" w:hAnsi="Arial" w:cs="Arial"/>
          <w:sz w:val="24"/>
          <w:szCs w:val="24"/>
        </w:rPr>
      </w:pPr>
      <w:r w:rsidRPr="00630C2B">
        <w:rPr>
          <w:rFonts w:ascii="Arial" w:hAnsi="Arial" w:cs="Arial"/>
          <w:b/>
          <w:sz w:val="24"/>
          <w:szCs w:val="24"/>
        </w:rPr>
        <w:t>C2C</w:t>
      </w:r>
      <w:r w:rsidRPr="00630C2B">
        <w:rPr>
          <w:rFonts w:ascii="Arial" w:hAnsi="Arial" w:cs="Arial"/>
          <w:sz w:val="24"/>
          <w:szCs w:val="24"/>
        </w:rPr>
        <w:t xml:space="preserve"> – Consumer to Consumer -  model zakładający interakcję biznesową pomiędzy konsumentami przy wykorzystani</w:t>
      </w:r>
      <w:r>
        <w:rPr>
          <w:rFonts w:ascii="Arial" w:hAnsi="Arial" w:cs="Arial"/>
          <w:sz w:val="24"/>
          <w:szCs w:val="24"/>
        </w:rPr>
        <w:t>u TIK (np. portale sprzedażowe);</w:t>
      </w:r>
    </w:p>
    <w:p w:rsidR="00630C2B" w:rsidRPr="00630C2B" w:rsidRDefault="00630C2B" w:rsidP="00EF7963">
      <w:pPr>
        <w:numPr>
          <w:ilvl w:val="0"/>
          <w:numId w:val="1"/>
        </w:numPr>
        <w:spacing w:after="0" w:line="360" w:lineRule="auto"/>
        <w:jc w:val="both"/>
        <w:rPr>
          <w:rFonts w:ascii="Arial" w:hAnsi="Arial" w:cs="Arial"/>
          <w:sz w:val="24"/>
          <w:szCs w:val="24"/>
        </w:rPr>
      </w:pPr>
      <w:r w:rsidRPr="00630C2B">
        <w:rPr>
          <w:rFonts w:ascii="Arial" w:hAnsi="Arial" w:cs="Arial"/>
          <w:b/>
          <w:sz w:val="24"/>
          <w:szCs w:val="24"/>
        </w:rPr>
        <w:t>EFRR</w:t>
      </w:r>
      <w:r w:rsidRPr="00630C2B">
        <w:rPr>
          <w:rFonts w:ascii="Arial" w:hAnsi="Arial" w:cs="Arial"/>
          <w:sz w:val="24"/>
          <w:szCs w:val="24"/>
        </w:rPr>
        <w:t xml:space="preserve"> – Europejski Fundusz Rozwoju Regionalnego</w:t>
      </w:r>
      <w:r w:rsidR="00E51831">
        <w:rPr>
          <w:rFonts w:ascii="Arial" w:hAnsi="Arial" w:cs="Arial"/>
          <w:sz w:val="24"/>
          <w:szCs w:val="24"/>
        </w:rPr>
        <w:t>;</w:t>
      </w:r>
    </w:p>
    <w:p w:rsidR="00630C2B" w:rsidRPr="00630C2B" w:rsidRDefault="00630C2B" w:rsidP="00EF7963">
      <w:pPr>
        <w:numPr>
          <w:ilvl w:val="0"/>
          <w:numId w:val="1"/>
        </w:numPr>
        <w:spacing w:after="0" w:line="360" w:lineRule="auto"/>
        <w:jc w:val="both"/>
        <w:rPr>
          <w:rFonts w:ascii="Arial" w:hAnsi="Arial" w:cs="Arial"/>
          <w:sz w:val="24"/>
          <w:szCs w:val="24"/>
        </w:rPr>
      </w:pPr>
      <w:r w:rsidRPr="008C7589">
        <w:rPr>
          <w:rFonts w:ascii="Arial" w:hAnsi="Arial" w:cs="Arial"/>
          <w:b/>
          <w:sz w:val="24"/>
          <w:szCs w:val="24"/>
        </w:rPr>
        <w:t>EOG</w:t>
      </w:r>
      <w:r w:rsidRPr="00630C2B">
        <w:rPr>
          <w:rFonts w:ascii="Arial" w:hAnsi="Arial" w:cs="Arial"/>
          <w:sz w:val="24"/>
          <w:szCs w:val="24"/>
        </w:rPr>
        <w:t xml:space="preserve"> – Europejski Obszar Gospodarczy</w:t>
      </w:r>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proofErr w:type="spellStart"/>
      <w:r w:rsidRPr="00630C2B">
        <w:rPr>
          <w:rFonts w:ascii="Arial" w:hAnsi="Arial" w:cs="Arial"/>
          <w:b/>
          <w:sz w:val="24"/>
          <w:szCs w:val="24"/>
        </w:rPr>
        <w:t>ePUAP</w:t>
      </w:r>
      <w:proofErr w:type="spellEnd"/>
      <w:r w:rsidRPr="00630C2B">
        <w:rPr>
          <w:rFonts w:ascii="Arial" w:hAnsi="Arial" w:cs="Arial"/>
          <w:sz w:val="24"/>
          <w:szCs w:val="24"/>
        </w:rPr>
        <w:t xml:space="preserve"> – elektroniczna Platforma Usług Admini</w:t>
      </w:r>
      <w:r w:rsidR="00E00B59">
        <w:rPr>
          <w:rFonts w:ascii="Arial" w:hAnsi="Arial" w:cs="Arial"/>
          <w:sz w:val="24"/>
          <w:szCs w:val="24"/>
        </w:rPr>
        <w:t>stracji Publicznej dostępna pod </w:t>
      </w:r>
      <w:r w:rsidRPr="00630C2B">
        <w:rPr>
          <w:rFonts w:ascii="Arial" w:hAnsi="Arial" w:cs="Arial"/>
          <w:sz w:val="24"/>
          <w:szCs w:val="24"/>
        </w:rPr>
        <w:t xml:space="preserve">adresem </w:t>
      </w:r>
      <w:hyperlink r:id="rId10" w:history="1">
        <w:r w:rsidRPr="00630C2B">
          <w:rPr>
            <w:rFonts w:ascii="Arial" w:hAnsi="Arial" w:cs="Arial"/>
            <w:sz w:val="24"/>
            <w:szCs w:val="24"/>
          </w:rPr>
          <w:t>http://epuap.gov.pl</w:t>
        </w:r>
      </w:hyperlink>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IOK</w:t>
      </w:r>
      <w:r w:rsidRPr="00630C2B">
        <w:rPr>
          <w:rFonts w:ascii="Arial" w:hAnsi="Arial" w:cs="Arial"/>
          <w:sz w:val="24"/>
          <w:szCs w:val="24"/>
        </w:rPr>
        <w:t xml:space="preserve"> - Instytucja Organizująca Konkurs – Śląskie Centrum Przedsiębiorczości</w:t>
      </w:r>
      <w:r w:rsidR="00E00B59">
        <w:rPr>
          <w:rFonts w:ascii="Arial" w:hAnsi="Arial" w:cs="Arial"/>
          <w:sz w:val="24"/>
          <w:szCs w:val="24"/>
        </w:rPr>
        <w:t xml:space="preserve"> z </w:t>
      </w:r>
      <w:r w:rsidR="00CC07E5">
        <w:rPr>
          <w:rFonts w:ascii="Arial" w:hAnsi="Arial" w:cs="Arial"/>
          <w:sz w:val="24"/>
          <w:szCs w:val="24"/>
        </w:rPr>
        <w:t>siedzibą w Chorzowie</w:t>
      </w:r>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IP RPO WSL – ŚCP</w:t>
      </w:r>
      <w:r w:rsidRPr="00630C2B">
        <w:rPr>
          <w:rFonts w:ascii="Arial" w:hAnsi="Arial" w:cs="Arial"/>
          <w:sz w:val="24"/>
          <w:szCs w:val="24"/>
        </w:rPr>
        <w:t xml:space="preserve"> - Instytucja Pośrednicząca Regionalnego Programu Operacyjnego Województwa Śląskiego na lata 2014 – 2020 </w:t>
      </w:r>
      <w:r w:rsidR="00CC07E5">
        <w:rPr>
          <w:rFonts w:ascii="Arial" w:hAnsi="Arial" w:cs="Arial"/>
          <w:sz w:val="24"/>
          <w:szCs w:val="24"/>
        </w:rPr>
        <w:t xml:space="preserve">- </w:t>
      </w:r>
      <w:r w:rsidRPr="00630C2B">
        <w:rPr>
          <w:rFonts w:ascii="Arial" w:hAnsi="Arial" w:cs="Arial"/>
          <w:sz w:val="24"/>
          <w:szCs w:val="24"/>
        </w:rPr>
        <w:t>Śląskie Centrum Przedsiębiorczości z siedzibą w Chorzowie</w:t>
      </w:r>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IZ RPO WSL</w:t>
      </w:r>
      <w:r w:rsidRPr="00630C2B">
        <w:rPr>
          <w:rFonts w:ascii="Arial" w:hAnsi="Arial" w:cs="Arial"/>
          <w:sz w:val="24"/>
          <w:szCs w:val="24"/>
        </w:rPr>
        <w:t xml:space="preserve"> – Instytucja Zarządzająca Regionalnym Programem Operacyjnym Województwa Śląskiego na lata 2014 – 2020</w:t>
      </w:r>
      <w:r w:rsidR="00E51831">
        <w:rPr>
          <w:rFonts w:ascii="Arial" w:hAnsi="Arial" w:cs="Arial"/>
          <w:sz w:val="24"/>
          <w:szCs w:val="24"/>
        </w:rPr>
        <w:t>;</w:t>
      </w:r>
    </w:p>
    <w:p w:rsid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KOP</w:t>
      </w:r>
      <w:r w:rsidRPr="00630C2B">
        <w:rPr>
          <w:rFonts w:ascii="Arial" w:hAnsi="Arial" w:cs="Arial"/>
          <w:sz w:val="24"/>
          <w:szCs w:val="24"/>
        </w:rPr>
        <w:t xml:space="preserve"> – Komisja Oceny Projektów, o której mowa w</w:t>
      </w:r>
      <w:r w:rsidR="008C7589">
        <w:rPr>
          <w:rFonts w:ascii="Arial" w:hAnsi="Arial" w:cs="Arial"/>
          <w:sz w:val="24"/>
          <w:szCs w:val="24"/>
        </w:rPr>
        <w:t xml:space="preserve"> art. 44 ustawy wdrożeniowej;</w:t>
      </w:r>
    </w:p>
    <w:p w:rsidR="000C19E2" w:rsidRPr="004167D7" w:rsidRDefault="00630C2B" w:rsidP="004167D7">
      <w:pPr>
        <w:pStyle w:val="Akapitzlist"/>
        <w:numPr>
          <w:ilvl w:val="0"/>
          <w:numId w:val="1"/>
        </w:numPr>
        <w:spacing w:after="0" w:line="360" w:lineRule="auto"/>
        <w:jc w:val="both"/>
        <w:rPr>
          <w:rFonts w:ascii="Arial" w:hAnsi="Arial" w:cs="Arial"/>
          <w:sz w:val="24"/>
          <w:szCs w:val="24"/>
        </w:rPr>
      </w:pPr>
      <w:r w:rsidRPr="004167D7">
        <w:rPr>
          <w:rFonts w:ascii="Arial" w:hAnsi="Arial" w:cs="Arial"/>
          <w:b/>
          <w:sz w:val="24"/>
          <w:szCs w:val="24"/>
        </w:rPr>
        <w:t>LSI 2014</w:t>
      </w:r>
      <w:r w:rsidRPr="004167D7">
        <w:rPr>
          <w:rFonts w:ascii="Arial" w:hAnsi="Arial" w:cs="Arial"/>
          <w:sz w:val="24"/>
          <w:szCs w:val="24"/>
        </w:rPr>
        <w:t xml:space="preserve"> – </w:t>
      </w:r>
      <w:r w:rsidR="000C19E2" w:rsidRPr="004167D7">
        <w:rPr>
          <w:rFonts w:ascii="Arial" w:hAnsi="Arial" w:cs="Arial"/>
          <w:sz w:val="24"/>
          <w:szCs w:val="24"/>
        </w:rPr>
        <w:t>Lokalny System Informatyczny RPO WSL 2014-2020:</w:t>
      </w:r>
    </w:p>
    <w:p w:rsidR="000C19E2" w:rsidRPr="000C19E2" w:rsidRDefault="000C19E2" w:rsidP="00E00B59">
      <w:pPr>
        <w:spacing w:after="0" w:line="360" w:lineRule="auto"/>
        <w:ind w:left="284" w:hanging="284"/>
        <w:jc w:val="both"/>
        <w:rPr>
          <w:rFonts w:ascii="Arial" w:hAnsi="Arial" w:cs="Arial"/>
          <w:sz w:val="24"/>
          <w:szCs w:val="24"/>
        </w:rPr>
      </w:pPr>
      <w:r w:rsidRPr="000C19E2">
        <w:rPr>
          <w:rFonts w:ascii="Arial" w:hAnsi="Arial" w:cs="Arial"/>
          <w:sz w:val="24"/>
          <w:szCs w:val="24"/>
        </w:rPr>
        <w:t xml:space="preserve"> - </w:t>
      </w:r>
      <w:r w:rsidRPr="000C19E2">
        <w:rPr>
          <w:rFonts w:ascii="Arial" w:hAnsi="Arial" w:cs="Arial"/>
          <w:b/>
          <w:sz w:val="24"/>
          <w:szCs w:val="24"/>
        </w:rPr>
        <w:t>wersja szkoleniowa</w:t>
      </w:r>
      <w:r w:rsidRPr="000C19E2">
        <w:rPr>
          <w:rFonts w:ascii="Arial" w:hAnsi="Arial" w:cs="Arial"/>
          <w:sz w:val="24"/>
          <w:szCs w:val="24"/>
        </w:rPr>
        <w:t xml:space="preserve">  LSI 2014 dostępn</w:t>
      </w:r>
      <w:r w:rsidR="00E00B59">
        <w:rPr>
          <w:rFonts w:ascii="Arial" w:hAnsi="Arial" w:cs="Arial"/>
          <w:sz w:val="24"/>
          <w:szCs w:val="24"/>
        </w:rPr>
        <w:t>a jest pod adresem: https://lsi-</w:t>
      </w:r>
      <w:r w:rsidRPr="000C19E2">
        <w:rPr>
          <w:rFonts w:ascii="Arial" w:hAnsi="Arial" w:cs="Arial"/>
          <w:sz w:val="24"/>
          <w:szCs w:val="24"/>
        </w:rPr>
        <w:t>szkol.slaskie.pl. Wszelkie wnioski zgłoszone za pośrednictwem tej instalacji systemu LSI 2014 będą pozostawione bez rozpatrzenia.</w:t>
      </w:r>
      <w:r w:rsidR="00E00B59">
        <w:rPr>
          <w:rFonts w:ascii="Arial" w:hAnsi="Arial" w:cs="Arial"/>
          <w:sz w:val="24"/>
          <w:szCs w:val="24"/>
        </w:rPr>
        <w:t xml:space="preserve"> Wersja szkoleniowa LSI 2014 ma </w:t>
      </w:r>
      <w:r w:rsidRPr="000C19E2">
        <w:rPr>
          <w:rFonts w:ascii="Arial" w:hAnsi="Arial" w:cs="Arial"/>
          <w:sz w:val="24"/>
          <w:szCs w:val="24"/>
        </w:rPr>
        <w:t>charakter jedynie poglądowy i może nie odzwierciedlać w pełni funkcji znajdujących się</w:t>
      </w:r>
      <w:r w:rsidR="008C7589">
        <w:rPr>
          <w:rFonts w:ascii="Arial" w:hAnsi="Arial" w:cs="Arial"/>
          <w:sz w:val="24"/>
          <w:szCs w:val="24"/>
        </w:rPr>
        <w:t xml:space="preserve"> w wersji produkcyjnej LSI 2014</w:t>
      </w:r>
    </w:p>
    <w:p w:rsidR="00630C2B" w:rsidRPr="00630C2B" w:rsidRDefault="000C19E2" w:rsidP="00E00B59">
      <w:pPr>
        <w:spacing w:after="0" w:line="360" w:lineRule="auto"/>
        <w:ind w:left="284" w:hanging="284"/>
        <w:jc w:val="both"/>
        <w:rPr>
          <w:rFonts w:ascii="Arial" w:hAnsi="Arial" w:cs="Arial"/>
          <w:sz w:val="24"/>
          <w:szCs w:val="24"/>
        </w:rPr>
      </w:pPr>
      <w:r w:rsidRPr="000C19E2">
        <w:rPr>
          <w:rFonts w:ascii="Arial" w:hAnsi="Arial" w:cs="Arial"/>
          <w:sz w:val="24"/>
          <w:szCs w:val="24"/>
        </w:rPr>
        <w:lastRenderedPageBreak/>
        <w:t xml:space="preserve"> - </w:t>
      </w:r>
      <w:r w:rsidRPr="000C19E2">
        <w:rPr>
          <w:rFonts w:ascii="Arial" w:hAnsi="Arial" w:cs="Arial"/>
          <w:b/>
          <w:sz w:val="24"/>
          <w:szCs w:val="24"/>
        </w:rPr>
        <w:t>wersja produkcyjna</w:t>
      </w:r>
      <w:r w:rsidRPr="000C19E2">
        <w:rPr>
          <w:rFonts w:ascii="Arial" w:hAnsi="Arial" w:cs="Arial"/>
          <w:sz w:val="24"/>
          <w:szCs w:val="24"/>
        </w:rPr>
        <w:t xml:space="preserve"> LSI 2014 (zwana w niniejszym Regulaminie LSI 2014) służąca do wypełnienia wniosku o dofinansowanie celem jego złożenia w sposób opisany w Rozdziale 3 niniejszego Regulaminu konkursu, dostępna pod </w:t>
      </w:r>
      <w:r w:rsidR="008C7589">
        <w:rPr>
          <w:rFonts w:ascii="Arial" w:hAnsi="Arial" w:cs="Arial"/>
          <w:sz w:val="24"/>
          <w:szCs w:val="24"/>
        </w:rPr>
        <w:t>adresem: https://lsi.</w:t>
      </w:r>
      <w:r w:rsidR="0098771B">
        <w:rPr>
          <w:rFonts w:ascii="Arial" w:hAnsi="Arial" w:cs="Arial"/>
          <w:sz w:val="24"/>
          <w:szCs w:val="24"/>
        </w:rPr>
        <w:t>slaskie.pl</w:t>
      </w:r>
      <w:r w:rsidR="00E51831">
        <w:rPr>
          <w:rFonts w:ascii="Arial" w:hAnsi="Arial" w:cs="Arial"/>
          <w:sz w:val="24"/>
          <w:szCs w:val="24"/>
        </w:rPr>
        <w:t>;</w:t>
      </w:r>
    </w:p>
    <w:p w:rsidR="00630C2B" w:rsidRPr="008C7589" w:rsidRDefault="00630C2B" w:rsidP="00EF7963">
      <w:pPr>
        <w:numPr>
          <w:ilvl w:val="0"/>
          <w:numId w:val="1"/>
        </w:numPr>
        <w:spacing w:after="0" w:line="360" w:lineRule="auto"/>
        <w:jc w:val="both"/>
        <w:rPr>
          <w:rFonts w:ascii="Arial" w:hAnsi="Arial" w:cs="Arial"/>
          <w:sz w:val="24"/>
          <w:szCs w:val="24"/>
        </w:rPr>
      </w:pPr>
      <w:r w:rsidRPr="00630C2B">
        <w:rPr>
          <w:rFonts w:ascii="Arial" w:hAnsi="Arial" w:cs="Arial"/>
          <w:b/>
          <w:sz w:val="24"/>
          <w:szCs w:val="24"/>
        </w:rPr>
        <w:t xml:space="preserve">OECD </w:t>
      </w:r>
      <w:r w:rsidRPr="00630C2B">
        <w:rPr>
          <w:rFonts w:ascii="Arial" w:hAnsi="Arial" w:cs="Arial"/>
          <w:sz w:val="24"/>
          <w:szCs w:val="24"/>
        </w:rPr>
        <w:t>– Organizacja Współpracy Gospodarczej i Rozwoju</w:t>
      </w:r>
      <w:r w:rsidR="00E51831">
        <w:rPr>
          <w:rFonts w:ascii="Arial" w:hAnsi="Arial" w:cs="Arial"/>
          <w:sz w:val="24"/>
          <w:szCs w:val="24"/>
        </w:rPr>
        <w:t>;</w:t>
      </w:r>
    </w:p>
    <w:p w:rsidR="00630C2B" w:rsidRPr="00630C2B" w:rsidRDefault="00630C2B" w:rsidP="00EF7963">
      <w:pPr>
        <w:numPr>
          <w:ilvl w:val="0"/>
          <w:numId w:val="1"/>
        </w:numPr>
        <w:spacing w:after="0" w:line="360" w:lineRule="auto"/>
        <w:jc w:val="both"/>
        <w:rPr>
          <w:rFonts w:ascii="Arial" w:hAnsi="Arial" w:cs="Arial"/>
          <w:sz w:val="24"/>
          <w:szCs w:val="24"/>
        </w:rPr>
      </w:pPr>
      <w:r w:rsidRPr="008C7589">
        <w:rPr>
          <w:rFonts w:ascii="Arial" w:hAnsi="Arial" w:cs="Arial"/>
          <w:b/>
          <w:sz w:val="24"/>
          <w:szCs w:val="24"/>
        </w:rPr>
        <w:t>RPO WSL 2014-2020</w:t>
      </w:r>
      <w:r w:rsidRPr="00630C2B">
        <w:rPr>
          <w:rFonts w:ascii="Arial" w:hAnsi="Arial" w:cs="Arial"/>
          <w:sz w:val="24"/>
          <w:szCs w:val="24"/>
        </w:rPr>
        <w:t xml:space="preserve"> – Regionalny Program Operacyjny Województwa Śląskiego na lata 2014-2020, </w:t>
      </w:r>
      <w:hyperlink r:id="rId11" w:history="1">
        <w:r w:rsidRPr="008C7589">
          <w:rPr>
            <w:rFonts w:ascii="Arial" w:hAnsi="Arial" w:cs="Arial"/>
            <w:sz w:val="24"/>
            <w:szCs w:val="24"/>
          </w:rPr>
          <w:t>https://rpo.slaskie.pl/</w:t>
        </w:r>
      </w:hyperlink>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SEKAP</w:t>
      </w:r>
      <w:r w:rsidRPr="00630C2B">
        <w:rPr>
          <w:rFonts w:ascii="Arial" w:hAnsi="Arial" w:cs="Arial"/>
          <w:sz w:val="24"/>
          <w:szCs w:val="24"/>
        </w:rPr>
        <w:t xml:space="preserve"> – System Elektronicznej Komunikacji Administracji Publicznej  dostępn</w:t>
      </w:r>
      <w:r w:rsidR="0098771B">
        <w:rPr>
          <w:rFonts w:ascii="Arial" w:hAnsi="Arial" w:cs="Arial"/>
          <w:sz w:val="24"/>
          <w:szCs w:val="24"/>
        </w:rPr>
        <w:t xml:space="preserve">y </w:t>
      </w:r>
      <w:r w:rsidRPr="00630C2B">
        <w:rPr>
          <w:rFonts w:ascii="Arial" w:hAnsi="Arial" w:cs="Arial"/>
          <w:sz w:val="24"/>
          <w:szCs w:val="24"/>
        </w:rPr>
        <w:t xml:space="preserve">pod adresem </w:t>
      </w:r>
      <w:hyperlink r:id="rId12" w:history="1">
        <w:r w:rsidRPr="00630C2B">
          <w:rPr>
            <w:rFonts w:ascii="Arial" w:hAnsi="Arial" w:cs="Arial"/>
            <w:sz w:val="24"/>
            <w:szCs w:val="24"/>
          </w:rPr>
          <w:t>https://www.sekap.pl</w:t>
        </w:r>
      </w:hyperlink>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SZOOP</w:t>
      </w:r>
      <w:r w:rsidRPr="00630C2B">
        <w:rPr>
          <w:rFonts w:ascii="Arial" w:hAnsi="Arial" w:cs="Arial"/>
          <w:sz w:val="24"/>
          <w:szCs w:val="24"/>
        </w:rPr>
        <w:t xml:space="preserve"> - Szczegółowy Opis Osi Priorytetowych dla Regionalnego Programu Operacyjnego Województwa Śląskiego na lata  2014-2020</w:t>
      </w:r>
      <w:r w:rsidR="00E51831">
        <w:rPr>
          <w:rFonts w:ascii="Arial" w:hAnsi="Arial" w:cs="Arial"/>
          <w:sz w:val="24"/>
          <w:szCs w:val="24"/>
        </w:rPr>
        <w:t>;</w:t>
      </w:r>
    </w:p>
    <w:p w:rsidR="00630C2B" w:rsidRPr="00630C2B" w:rsidRDefault="00630C2B" w:rsidP="00EF7963">
      <w:pPr>
        <w:pStyle w:val="Akapitzlist"/>
        <w:numPr>
          <w:ilvl w:val="0"/>
          <w:numId w:val="1"/>
        </w:numPr>
        <w:spacing w:after="0" w:line="360" w:lineRule="auto"/>
        <w:jc w:val="both"/>
        <w:rPr>
          <w:rFonts w:ascii="Arial" w:hAnsi="Arial" w:cs="Arial"/>
          <w:sz w:val="24"/>
          <w:szCs w:val="24"/>
        </w:rPr>
      </w:pPr>
      <w:r w:rsidRPr="00630C2B">
        <w:rPr>
          <w:rFonts w:ascii="Arial" w:hAnsi="Arial" w:cs="Arial"/>
          <w:b/>
          <w:sz w:val="24"/>
          <w:szCs w:val="24"/>
        </w:rPr>
        <w:t>TIK</w:t>
      </w:r>
      <w:r w:rsidRPr="00630C2B">
        <w:rPr>
          <w:rFonts w:ascii="Arial" w:hAnsi="Arial" w:cs="Arial"/>
          <w:sz w:val="24"/>
          <w:szCs w:val="24"/>
        </w:rPr>
        <w:t xml:space="preserve"> - Technologie </w:t>
      </w:r>
      <w:proofErr w:type="spellStart"/>
      <w:r w:rsidRPr="00630C2B">
        <w:rPr>
          <w:rFonts w:ascii="Arial" w:hAnsi="Arial" w:cs="Arial"/>
          <w:sz w:val="24"/>
          <w:szCs w:val="24"/>
        </w:rPr>
        <w:t>Informacyjno</w:t>
      </w:r>
      <w:proofErr w:type="spellEnd"/>
      <w:r w:rsidRPr="00630C2B">
        <w:rPr>
          <w:rFonts w:ascii="Arial" w:hAnsi="Arial" w:cs="Arial"/>
          <w:sz w:val="24"/>
          <w:szCs w:val="24"/>
        </w:rPr>
        <w:t xml:space="preserve"> – Komunikacyjne</w:t>
      </w:r>
      <w:r w:rsidR="00E51831">
        <w:rPr>
          <w:rFonts w:ascii="Arial" w:hAnsi="Arial" w:cs="Arial"/>
          <w:sz w:val="24"/>
          <w:szCs w:val="24"/>
        </w:rPr>
        <w:t>.</w:t>
      </w:r>
      <w:r w:rsidRPr="00630C2B">
        <w:rPr>
          <w:rFonts w:ascii="Arial" w:hAnsi="Arial" w:cs="Arial"/>
          <w:sz w:val="24"/>
          <w:szCs w:val="24"/>
        </w:rPr>
        <w:t xml:space="preserve"> </w:t>
      </w:r>
    </w:p>
    <w:p w:rsidR="00262EC2" w:rsidRPr="002C7BDA" w:rsidRDefault="00262EC2" w:rsidP="00EF7963">
      <w:pPr>
        <w:spacing w:line="360" w:lineRule="auto"/>
        <w:jc w:val="both"/>
        <w:rPr>
          <w:rFonts w:ascii="Arial" w:hAnsi="Arial" w:cs="Arial"/>
          <w:b/>
          <w:sz w:val="24"/>
          <w:szCs w:val="24"/>
        </w:rPr>
      </w:pPr>
    </w:p>
    <w:p w:rsidR="00C4408F" w:rsidRPr="008E3D28" w:rsidRDefault="000969DC" w:rsidP="00BF6F19">
      <w:pPr>
        <w:pStyle w:val="Nagwek1"/>
        <w:rPr>
          <w:rFonts w:ascii="Arial" w:hAnsi="Arial" w:cs="Arial"/>
          <w:b w:val="0"/>
          <w:color w:val="auto"/>
          <w:sz w:val="24"/>
          <w:szCs w:val="24"/>
        </w:rPr>
      </w:pPr>
      <w:bookmarkStart w:id="2" w:name="_Toc455730769"/>
      <w:r w:rsidRPr="008E3D28">
        <w:rPr>
          <w:rFonts w:ascii="Arial" w:hAnsi="Arial" w:cs="Arial"/>
          <w:b w:val="0"/>
          <w:color w:val="auto"/>
          <w:sz w:val="24"/>
          <w:szCs w:val="24"/>
        </w:rPr>
        <w:t>Słownik pojęć</w:t>
      </w:r>
      <w:bookmarkEnd w:id="2"/>
      <w:r w:rsidRPr="008E3D28">
        <w:rPr>
          <w:rFonts w:ascii="Arial" w:hAnsi="Arial" w:cs="Arial"/>
          <w:b w:val="0"/>
          <w:color w:val="auto"/>
          <w:sz w:val="24"/>
          <w:szCs w:val="24"/>
        </w:rPr>
        <w:t xml:space="preserve"> </w:t>
      </w:r>
    </w:p>
    <w:p w:rsidR="00A1103E" w:rsidRPr="002C7BDA" w:rsidRDefault="00A1103E" w:rsidP="00BF6F19">
      <w:pPr>
        <w:spacing w:after="0" w:line="360" w:lineRule="auto"/>
        <w:jc w:val="both"/>
        <w:rPr>
          <w:rFonts w:ascii="Arial" w:hAnsi="Arial" w:cs="Arial"/>
        </w:rPr>
      </w:pPr>
    </w:p>
    <w:p w:rsidR="00444620"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Awaria krytyczna LSI 2014</w:t>
      </w:r>
      <w:r w:rsidRPr="0098771B">
        <w:rPr>
          <w:rFonts w:ascii="Arial" w:hAnsi="Arial" w:cs="Arial"/>
          <w:sz w:val="24"/>
          <w:szCs w:val="24"/>
        </w:rPr>
        <w:t xml:space="preserve"> - rozumiana jako </w:t>
      </w:r>
      <w:r w:rsidR="00E00B59">
        <w:rPr>
          <w:rFonts w:ascii="Arial" w:hAnsi="Arial" w:cs="Arial"/>
          <w:sz w:val="24"/>
          <w:szCs w:val="24"/>
        </w:rPr>
        <w:t>nieprawidłowości w działaniu po </w:t>
      </w:r>
      <w:r w:rsidRPr="0098771B">
        <w:rPr>
          <w:rFonts w:ascii="Arial" w:hAnsi="Arial" w:cs="Arial"/>
          <w:sz w:val="24"/>
          <w:szCs w:val="24"/>
        </w:rPr>
        <w:t>stronie systemu uniemożliwiające korzystanie użytkownikom z podstawowych usług  w zakresie naborów, potwierdzonych przez IOK.</w:t>
      </w:r>
    </w:p>
    <w:p w:rsidR="00444620"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Beneficjent</w:t>
      </w:r>
      <w:r w:rsidRPr="0098771B">
        <w:rPr>
          <w:rFonts w:ascii="Arial" w:hAnsi="Arial" w:cs="Arial"/>
          <w:sz w:val="24"/>
          <w:szCs w:val="24"/>
        </w:rPr>
        <w:t xml:space="preserve"> – podmiot, o którym mowa w art. 2 pkt. 10 Rozporządzenia ogólnego.</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Braki formalne</w:t>
      </w:r>
      <w:r w:rsidRPr="0098771B">
        <w:rPr>
          <w:rFonts w:ascii="Arial" w:hAnsi="Arial" w:cs="Arial"/>
          <w:sz w:val="24"/>
          <w:szCs w:val="24"/>
        </w:rPr>
        <w:t xml:space="preserve"> – braki, o których usunięcie po ich wykryciu Wnioskodawca może zostać jednokrotnie wezwany np. brak </w:t>
      </w:r>
      <w:r w:rsidR="004333D4">
        <w:rPr>
          <w:rFonts w:ascii="Arial" w:hAnsi="Arial" w:cs="Arial"/>
          <w:sz w:val="24"/>
          <w:szCs w:val="24"/>
        </w:rPr>
        <w:t>ważnych/poprawnych podpisów lub </w:t>
      </w:r>
      <w:r w:rsidRPr="0098771B">
        <w:rPr>
          <w:rFonts w:ascii="Arial" w:hAnsi="Arial" w:cs="Arial"/>
          <w:sz w:val="24"/>
          <w:szCs w:val="24"/>
        </w:rPr>
        <w:t>pieczątek, brak wymaganego załącznika (z zastrzeżeniem pkt. 20 podrozdziału 7.1), nieczytelność kopii dokumentu, brak potwierdzenia za zgodność z oryginałem, uchybienia we właściwym przygotowaniu dokumentacji aplikacyjnej</w:t>
      </w:r>
      <w:r w:rsidR="00E71CC5">
        <w:rPr>
          <w:rFonts w:ascii="Arial" w:hAnsi="Arial" w:cs="Arial"/>
          <w:sz w:val="24"/>
          <w:szCs w:val="24"/>
        </w:rPr>
        <w:t>.</w:t>
      </w:r>
    </w:p>
    <w:p w:rsidR="00444620" w:rsidRDefault="00444620" w:rsidP="009257C9">
      <w:pPr>
        <w:pStyle w:val="Akapitzlist"/>
        <w:numPr>
          <w:ilvl w:val="0"/>
          <w:numId w:val="5"/>
        </w:numPr>
        <w:spacing w:after="0" w:line="360" w:lineRule="auto"/>
        <w:jc w:val="both"/>
        <w:rPr>
          <w:rFonts w:ascii="Arial" w:hAnsi="Arial" w:cs="Arial"/>
          <w:sz w:val="24"/>
          <w:szCs w:val="24"/>
        </w:rPr>
      </w:pPr>
      <w:proofErr w:type="spellStart"/>
      <w:r w:rsidRPr="0098771B">
        <w:rPr>
          <w:rFonts w:ascii="Arial" w:hAnsi="Arial" w:cs="Arial"/>
          <w:b/>
          <w:sz w:val="24"/>
          <w:szCs w:val="24"/>
        </w:rPr>
        <w:t>Cloud</w:t>
      </w:r>
      <w:proofErr w:type="spellEnd"/>
      <w:r w:rsidRPr="0098771B">
        <w:rPr>
          <w:rFonts w:ascii="Arial" w:hAnsi="Arial" w:cs="Arial"/>
          <w:b/>
          <w:sz w:val="24"/>
          <w:szCs w:val="24"/>
        </w:rPr>
        <w:t xml:space="preserve"> </w:t>
      </w:r>
      <w:proofErr w:type="spellStart"/>
      <w:r w:rsidRPr="0098771B">
        <w:rPr>
          <w:rFonts w:ascii="Arial" w:hAnsi="Arial" w:cs="Arial"/>
          <w:b/>
          <w:sz w:val="24"/>
          <w:szCs w:val="24"/>
        </w:rPr>
        <w:t>computing</w:t>
      </w:r>
      <w:proofErr w:type="spellEnd"/>
      <w:r w:rsidRPr="0098771B">
        <w:rPr>
          <w:rFonts w:ascii="Arial" w:hAnsi="Arial" w:cs="Arial"/>
          <w:sz w:val="24"/>
          <w:szCs w:val="24"/>
        </w:rPr>
        <w:t xml:space="preserve"> – model przetwarzania oparty na użytkowaniu usług dostarczonych przez zewnętrzne organizacje. Funkcjonalność jest tu rozumiana jako usługa (dająca wartość dodaną użytkownikowi) oferowana przez dane oprogramowanie (oraz konieczną infrastrukturę). Oznacza to eliminację konieczności zakupu licencji czy konieczności instalowania i administracji oprogramowaniem. Konsument płaci za użytko</w:t>
      </w:r>
      <w:r w:rsidR="004333D4">
        <w:rPr>
          <w:rFonts w:ascii="Arial" w:hAnsi="Arial" w:cs="Arial"/>
          <w:sz w:val="24"/>
          <w:szCs w:val="24"/>
        </w:rPr>
        <w:t>wanie określonej usługi, np. za </w:t>
      </w:r>
      <w:r w:rsidRPr="0098771B">
        <w:rPr>
          <w:rFonts w:ascii="Arial" w:hAnsi="Arial" w:cs="Arial"/>
          <w:sz w:val="24"/>
          <w:szCs w:val="24"/>
        </w:rPr>
        <w:t>możliwość korzystania z arkusza kalkulacyjnego. Nie musi dokonywać zakupu sprzętu ani oprogramowania</w:t>
      </w:r>
      <w:r w:rsidR="00E51831">
        <w:rPr>
          <w:rFonts w:ascii="Arial" w:hAnsi="Arial" w:cs="Arial"/>
          <w:sz w:val="24"/>
          <w:szCs w:val="24"/>
        </w:rPr>
        <w:t>.</w:t>
      </w:r>
    </w:p>
    <w:p w:rsidR="000C7441" w:rsidRPr="009257C9" w:rsidRDefault="000C7441" w:rsidP="009257C9">
      <w:pPr>
        <w:pStyle w:val="Akapitzlist"/>
        <w:numPr>
          <w:ilvl w:val="0"/>
          <w:numId w:val="5"/>
        </w:numPr>
        <w:spacing w:after="0" w:line="360" w:lineRule="auto"/>
        <w:jc w:val="both"/>
        <w:rPr>
          <w:rFonts w:ascii="Arial" w:hAnsi="Arial" w:cs="Arial"/>
          <w:sz w:val="24"/>
          <w:szCs w:val="24"/>
        </w:rPr>
      </w:pPr>
      <w:r>
        <w:rPr>
          <w:rFonts w:ascii="Arial" w:hAnsi="Arial" w:cs="Arial"/>
          <w:b/>
          <w:sz w:val="24"/>
          <w:szCs w:val="24"/>
        </w:rPr>
        <w:lastRenderedPageBreak/>
        <w:t xml:space="preserve">Dominujące miejsce realizacji projektu </w:t>
      </w:r>
      <w:r>
        <w:rPr>
          <w:rFonts w:ascii="Arial" w:hAnsi="Arial" w:cs="Arial"/>
          <w:sz w:val="24"/>
          <w:szCs w:val="24"/>
        </w:rPr>
        <w:t>– zasadnicza lokalizacja projektu w przypadku realizacji projektu ujętego we wniosku o dofinansowanie w dwóch lub więcej lokalizacjach projektu. O dominującym charakterze danej lokalizacji decydują w szczególności:</w:t>
      </w:r>
      <w:r w:rsidR="00ED51AC">
        <w:rPr>
          <w:rFonts w:ascii="Arial" w:hAnsi="Arial" w:cs="Arial"/>
          <w:sz w:val="24"/>
          <w:szCs w:val="24"/>
        </w:rPr>
        <w:t xml:space="preserve"> zlokalizowanie</w:t>
      </w:r>
      <w:r>
        <w:rPr>
          <w:rFonts w:ascii="Arial" w:hAnsi="Arial" w:cs="Arial"/>
          <w:sz w:val="24"/>
          <w:szCs w:val="24"/>
        </w:rPr>
        <w:t xml:space="preserve"> najistotniejszej części projektu w zakresi</w:t>
      </w:r>
      <w:r w:rsidR="00ED51AC">
        <w:rPr>
          <w:rFonts w:ascii="Arial" w:hAnsi="Arial" w:cs="Arial"/>
          <w:sz w:val="24"/>
          <w:szCs w:val="24"/>
        </w:rPr>
        <w:t>e rzeczowym, osiągnięcie i realizacja najistotniejszych/ w największej mierze celów i rezultatów projektu.</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Działanie 3.3</w:t>
      </w:r>
      <w:r w:rsidRPr="0098771B">
        <w:rPr>
          <w:rFonts w:ascii="Arial" w:hAnsi="Arial" w:cs="Arial"/>
          <w:sz w:val="24"/>
          <w:szCs w:val="24"/>
        </w:rPr>
        <w:t xml:space="preserve">  – Działanie 3.3 Technologie </w:t>
      </w:r>
      <w:r w:rsidR="00E44F4D">
        <w:rPr>
          <w:rFonts w:ascii="Arial" w:hAnsi="Arial" w:cs="Arial"/>
          <w:sz w:val="24"/>
          <w:szCs w:val="24"/>
        </w:rPr>
        <w:t>I</w:t>
      </w:r>
      <w:r w:rsidRPr="0098771B">
        <w:rPr>
          <w:rFonts w:ascii="Arial" w:hAnsi="Arial" w:cs="Arial"/>
          <w:sz w:val="24"/>
          <w:szCs w:val="24"/>
        </w:rPr>
        <w:t>nformacyjno-</w:t>
      </w:r>
      <w:r w:rsidR="00E44F4D">
        <w:rPr>
          <w:rFonts w:ascii="Arial" w:hAnsi="Arial" w:cs="Arial"/>
          <w:sz w:val="24"/>
          <w:szCs w:val="24"/>
        </w:rPr>
        <w:t>K</w:t>
      </w:r>
      <w:r w:rsidRPr="0098771B">
        <w:rPr>
          <w:rFonts w:ascii="Arial" w:hAnsi="Arial" w:cs="Arial"/>
          <w:sz w:val="24"/>
          <w:szCs w:val="24"/>
        </w:rPr>
        <w:t xml:space="preserve">omunikacyjne w działalności gospodarczej </w:t>
      </w:r>
      <w:r w:rsidR="00710C2F">
        <w:rPr>
          <w:rFonts w:ascii="Arial" w:hAnsi="Arial" w:cs="Arial"/>
          <w:sz w:val="24"/>
          <w:szCs w:val="24"/>
        </w:rPr>
        <w:t xml:space="preserve">w ramach Osi Priorytetowej III. Konkurencyjność MŚP </w:t>
      </w:r>
      <w:r w:rsidRPr="0098771B">
        <w:rPr>
          <w:rFonts w:ascii="Arial" w:hAnsi="Arial" w:cs="Arial"/>
          <w:sz w:val="24"/>
          <w:szCs w:val="24"/>
        </w:rPr>
        <w:t>Regionalnego Programu Operacyjnego Województwa Śląskiego na lata 2014-2020.</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Dzień</w:t>
      </w:r>
      <w:r w:rsidRPr="0098771B">
        <w:rPr>
          <w:rFonts w:ascii="Arial" w:hAnsi="Arial" w:cs="Arial"/>
          <w:sz w:val="24"/>
          <w:szCs w:val="24"/>
        </w:rPr>
        <w:t xml:space="preserve"> – ilekroć w Regulaminie konkursu mow</w:t>
      </w:r>
      <w:r w:rsidR="004333D4">
        <w:rPr>
          <w:rFonts w:ascii="Arial" w:hAnsi="Arial" w:cs="Arial"/>
          <w:sz w:val="24"/>
          <w:szCs w:val="24"/>
        </w:rPr>
        <w:t>a jest o dniach należy przez to </w:t>
      </w:r>
      <w:r w:rsidRPr="0098771B">
        <w:rPr>
          <w:rFonts w:ascii="Arial" w:hAnsi="Arial" w:cs="Arial"/>
          <w:sz w:val="24"/>
          <w:szCs w:val="24"/>
        </w:rPr>
        <w:t>rozumieć dni kalendarzowe.</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Dzień roboczy</w:t>
      </w:r>
      <w:r w:rsidRPr="0098771B">
        <w:rPr>
          <w:rFonts w:ascii="Arial" w:hAnsi="Arial" w:cs="Arial"/>
          <w:sz w:val="24"/>
          <w:szCs w:val="24"/>
        </w:rPr>
        <w:t xml:space="preserve"> – rozumie się przez to dzień roboczy Śląskiego Centrum Przedsiębiorczości, (od poniedziałku do piątku). Przy obliczaniu terminów stosuje się przepisy tytułu V ustawy z dnia 23 kwietnia 1</w:t>
      </w:r>
      <w:r w:rsidR="004333D4">
        <w:rPr>
          <w:rFonts w:ascii="Arial" w:hAnsi="Arial" w:cs="Arial"/>
          <w:sz w:val="24"/>
          <w:szCs w:val="24"/>
        </w:rPr>
        <w:t>964 r. Kodeks cywilny (</w:t>
      </w:r>
      <w:proofErr w:type="spellStart"/>
      <w:r w:rsidR="001724AE">
        <w:rPr>
          <w:rFonts w:ascii="Arial" w:hAnsi="Arial" w:cs="Arial"/>
          <w:sz w:val="24"/>
          <w:szCs w:val="24"/>
        </w:rPr>
        <w:t>t.j</w:t>
      </w:r>
      <w:proofErr w:type="spellEnd"/>
      <w:r w:rsidR="001724AE">
        <w:rPr>
          <w:rFonts w:ascii="Arial" w:hAnsi="Arial" w:cs="Arial"/>
          <w:sz w:val="24"/>
          <w:szCs w:val="24"/>
        </w:rPr>
        <w:t xml:space="preserve">. </w:t>
      </w:r>
      <w:r w:rsidR="004333D4">
        <w:rPr>
          <w:rFonts w:ascii="Arial" w:hAnsi="Arial" w:cs="Arial"/>
          <w:sz w:val="24"/>
          <w:szCs w:val="24"/>
        </w:rPr>
        <w:t>Dz. U. z </w:t>
      </w:r>
      <w:r w:rsidRPr="0098771B">
        <w:rPr>
          <w:rFonts w:ascii="Arial" w:hAnsi="Arial" w:cs="Arial"/>
          <w:sz w:val="24"/>
          <w:szCs w:val="24"/>
        </w:rPr>
        <w:t>2016 r. poz.  380</w:t>
      </w:r>
      <w:r w:rsidR="001724AE">
        <w:rPr>
          <w:rFonts w:ascii="Arial" w:hAnsi="Arial" w:cs="Arial"/>
          <w:sz w:val="24"/>
          <w:szCs w:val="24"/>
        </w:rPr>
        <w:t xml:space="preserve"> z </w:t>
      </w:r>
      <w:proofErr w:type="spellStart"/>
      <w:r w:rsidR="001724AE">
        <w:rPr>
          <w:rFonts w:ascii="Arial" w:hAnsi="Arial" w:cs="Arial"/>
          <w:sz w:val="24"/>
          <w:szCs w:val="24"/>
        </w:rPr>
        <w:t>późn</w:t>
      </w:r>
      <w:proofErr w:type="spellEnd"/>
      <w:r w:rsidR="001724AE">
        <w:rPr>
          <w:rFonts w:ascii="Arial" w:hAnsi="Arial" w:cs="Arial"/>
          <w:sz w:val="24"/>
          <w:szCs w:val="24"/>
        </w:rPr>
        <w:t>. zm.</w:t>
      </w:r>
      <w:r w:rsidRPr="0098771B">
        <w:rPr>
          <w:rFonts w:ascii="Arial" w:hAnsi="Arial" w:cs="Arial"/>
          <w:sz w:val="24"/>
          <w:szCs w:val="24"/>
        </w:rPr>
        <w:t>) z zastrzeżeni</w:t>
      </w:r>
      <w:r w:rsidR="007F3F73">
        <w:rPr>
          <w:rFonts w:ascii="Arial" w:hAnsi="Arial" w:cs="Arial"/>
          <w:sz w:val="24"/>
          <w:szCs w:val="24"/>
        </w:rPr>
        <w:t>em, że jeżeli koniec terminu do </w:t>
      </w:r>
      <w:r w:rsidRPr="0098771B">
        <w:rPr>
          <w:rFonts w:ascii="Arial" w:hAnsi="Arial" w:cs="Arial"/>
          <w:sz w:val="24"/>
          <w:szCs w:val="24"/>
        </w:rPr>
        <w:t>wykonania czynności przypada na dzień wolny od pracy, termin upływa dnia następnego, przy czym  „dzień wolny od pracy” rozumiany jest zarówno jako dzień ustawowo wolny od pracy, jak również sobota.</w:t>
      </w:r>
    </w:p>
    <w:p w:rsidR="00444620"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Dywersyfikacja produkcji zakładu</w:t>
      </w:r>
      <w:r w:rsidRPr="0098771B">
        <w:rPr>
          <w:rFonts w:ascii="Arial" w:hAnsi="Arial" w:cs="Arial"/>
          <w:sz w:val="24"/>
          <w:szCs w:val="24"/>
        </w:rPr>
        <w:t xml:space="preserve"> – wprowadzenie w wyniku realizacji pr</w:t>
      </w:r>
      <w:r w:rsidR="0098771B">
        <w:rPr>
          <w:rFonts w:ascii="Arial" w:hAnsi="Arial" w:cs="Arial"/>
          <w:sz w:val="24"/>
          <w:szCs w:val="24"/>
        </w:rPr>
        <w:t>ojektu produktów dotychczas nie</w:t>
      </w:r>
      <w:r w:rsidRPr="0098771B">
        <w:rPr>
          <w:rFonts w:ascii="Arial" w:hAnsi="Arial" w:cs="Arial"/>
          <w:sz w:val="24"/>
          <w:szCs w:val="24"/>
        </w:rPr>
        <w:t>produkowanych w zakładzie.</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E-usługa</w:t>
      </w:r>
      <w:r w:rsidRPr="0098771B">
        <w:rPr>
          <w:rFonts w:ascii="Arial" w:hAnsi="Arial" w:cs="Arial"/>
          <w:sz w:val="24"/>
          <w:szCs w:val="24"/>
        </w:rPr>
        <w:t xml:space="preserve"> – usługa świadczona za pomocą Internetu l</w:t>
      </w:r>
      <w:r w:rsidR="0098771B">
        <w:rPr>
          <w:rFonts w:ascii="Arial" w:hAnsi="Arial" w:cs="Arial"/>
          <w:sz w:val="24"/>
          <w:szCs w:val="24"/>
        </w:rPr>
        <w:t>ub sieci elektronicznej, której</w:t>
      </w:r>
      <w:r w:rsidRPr="0098771B">
        <w:rPr>
          <w:rFonts w:ascii="Arial" w:hAnsi="Arial" w:cs="Arial"/>
          <w:sz w:val="24"/>
          <w:szCs w:val="24"/>
        </w:rPr>
        <w:t xml:space="preserve"> świadczenie jest zautomatyzowane a </w:t>
      </w:r>
      <w:r w:rsidR="0098771B">
        <w:rPr>
          <w:rFonts w:ascii="Arial" w:hAnsi="Arial" w:cs="Arial"/>
          <w:sz w:val="24"/>
          <w:szCs w:val="24"/>
        </w:rPr>
        <w:t>jej</w:t>
      </w:r>
      <w:r w:rsidRPr="0098771B">
        <w:rPr>
          <w:rFonts w:ascii="Arial" w:hAnsi="Arial" w:cs="Arial"/>
          <w:sz w:val="24"/>
          <w:szCs w:val="24"/>
        </w:rPr>
        <w:t xml:space="preserve"> wykonanie bez wykorzystania technologii informacyjnej jest niemożliwe (przykłady e-usług: tworzenie witryn internetowych, zdalne dostarczanie oraz zdalna aktualizacja oprogramowania, zdalne zarządzanie systemami, dostarczanie publikacji w formie cyfrowej, prenumerata gazet i czasopism on-line). E-usługa musi spełniać następujące kryteria: być w pełni zautomatyzowana, zdalna, świadczona na odległość, realizowana w systemie teleinformatycznym. </w:t>
      </w:r>
    </w:p>
    <w:p w:rsidR="00444620" w:rsidRPr="009257C9" w:rsidRDefault="00444620" w:rsidP="009257C9">
      <w:pPr>
        <w:pStyle w:val="Akapitzlist"/>
        <w:numPr>
          <w:ilvl w:val="0"/>
          <w:numId w:val="5"/>
        </w:numPr>
        <w:suppressAutoHyphens/>
        <w:spacing w:after="0" w:line="360" w:lineRule="auto"/>
        <w:ind w:left="357" w:hanging="357"/>
        <w:contextualSpacing w:val="0"/>
        <w:jc w:val="both"/>
        <w:rPr>
          <w:rFonts w:ascii="Arial" w:hAnsi="Arial" w:cs="Arial"/>
          <w:sz w:val="24"/>
          <w:szCs w:val="24"/>
        </w:rPr>
      </w:pPr>
      <w:r w:rsidRPr="0098771B">
        <w:rPr>
          <w:rFonts w:ascii="Arial" w:hAnsi="Arial" w:cs="Arial"/>
          <w:b/>
          <w:sz w:val="24"/>
          <w:szCs w:val="24"/>
        </w:rPr>
        <w:t>Gospodarka elektroniczna (E-gospodarka)</w:t>
      </w:r>
      <w:r w:rsidRPr="0098771B">
        <w:rPr>
          <w:rFonts w:ascii="Arial" w:hAnsi="Arial" w:cs="Arial"/>
          <w:sz w:val="24"/>
          <w:szCs w:val="24"/>
        </w:rPr>
        <w:t xml:space="preserve"> – nowoczesny m</w:t>
      </w:r>
      <w:r w:rsidR="0098771B">
        <w:rPr>
          <w:rFonts w:ascii="Arial" w:hAnsi="Arial" w:cs="Arial"/>
          <w:sz w:val="24"/>
          <w:szCs w:val="24"/>
        </w:rPr>
        <w:t>odel gospodarki rozwijającej się</w:t>
      </w:r>
      <w:r w:rsidRPr="0098771B">
        <w:rPr>
          <w:rFonts w:ascii="Arial" w:hAnsi="Arial" w:cs="Arial"/>
          <w:sz w:val="24"/>
          <w:szCs w:val="24"/>
        </w:rPr>
        <w:t xml:space="preserve"> w wirtualnej przestrzeni, w której prowadzona jest działalność ekonomiczna, transakcje finansowe, gdzie dochodzi do tworzenia i wymiany kontaktów między uczestnikami biznesu. Podstawowe procesy biznesowe, takie jak: obsługa zamówień, płatności, promocji, dostawy usług i produktów cyfrowych, rozliczenia wzajemne transakcji, kontakt z klientem, kontakt z dostawcą, </w:t>
      </w:r>
      <w:r w:rsidRPr="0098771B">
        <w:rPr>
          <w:rFonts w:ascii="Arial" w:hAnsi="Arial" w:cs="Arial"/>
          <w:sz w:val="24"/>
          <w:szCs w:val="24"/>
        </w:rPr>
        <w:lastRenderedPageBreak/>
        <w:t>wystawianie faktur mogą być realizowane na drodze elektronicznej wspieranej przez podstawowe medium jakim jest Internet.</w:t>
      </w:r>
    </w:p>
    <w:p w:rsidR="00444620" w:rsidRPr="009257C9" w:rsidRDefault="00444620" w:rsidP="009257C9">
      <w:pPr>
        <w:pStyle w:val="Default"/>
        <w:numPr>
          <w:ilvl w:val="0"/>
          <w:numId w:val="5"/>
        </w:numPr>
        <w:spacing w:line="360" w:lineRule="auto"/>
        <w:ind w:left="357" w:hanging="357"/>
        <w:jc w:val="both"/>
        <w:rPr>
          <w:rFonts w:ascii="Arial" w:hAnsi="Arial" w:cs="Arial"/>
          <w:color w:val="auto"/>
        </w:rPr>
      </w:pPr>
      <w:r w:rsidRPr="0098771B">
        <w:rPr>
          <w:rFonts w:ascii="Arial" w:hAnsi="Arial" w:cs="Arial"/>
          <w:b/>
          <w:color w:val="auto"/>
        </w:rPr>
        <w:t xml:space="preserve">IaaS - </w:t>
      </w:r>
      <w:proofErr w:type="spellStart"/>
      <w:r w:rsidRPr="0098771B">
        <w:rPr>
          <w:rFonts w:ascii="Arial" w:hAnsi="Arial" w:cs="Arial"/>
          <w:b/>
          <w:color w:val="auto"/>
        </w:rPr>
        <w:t>Infrastructure</w:t>
      </w:r>
      <w:proofErr w:type="spellEnd"/>
      <w:r w:rsidRPr="0098771B">
        <w:rPr>
          <w:rFonts w:ascii="Arial" w:hAnsi="Arial" w:cs="Arial"/>
          <w:b/>
          <w:color w:val="auto"/>
        </w:rPr>
        <w:t xml:space="preserve"> as a Service</w:t>
      </w:r>
      <w:r w:rsidRPr="0098771B">
        <w:rPr>
          <w:rFonts w:ascii="Arial" w:hAnsi="Arial" w:cs="Arial"/>
          <w:color w:val="auto"/>
        </w:rPr>
        <w:t xml:space="preserve"> - Infrastru</w:t>
      </w:r>
      <w:r w:rsidR="004333D4">
        <w:rPr>
          <w:rFonts w:ascii="Arial" w:hAnsi="Arial" w:cs="Arial"/>
          <w:color w:val="auto"/>
        </w:rPr>
        <w:t>ktura jako usługa polegająca na </w:t>
      </w:r>
      <w:r w:rsidRPr="0098771B">
        <w:rPr>
          <w:rFonts w:ascii="Arial" w:hAnsi="Arial" w:cs="Arial"/>
          <w:color w:val="auto"/>
        </w:rPr>
        <w:t xml:space="preserve">dostarczeniu klientowi przez dostawcę infrastruktury informatycznej, czyli sprzętu, oprogramowania i serwisowania. Klient może wynająć konkretną liczbę serwerów, przestrzeni dyskowej lub określony zasób pamięci i mocy przerobowej na określonym poziomie jakości wskazanym w umowie z dostawcą (SLA – Service Level Agreement). </w:t>
      </w:r>
    </w:p>
    <w:p w:rsidR="008C57B2" w:rsidRPr="009257C9" w:rsidRDefault="008C57B2" w:rsidP="009257C9">
      <w:pPr>
        <w:pStyle w:val="Akapitzlist"/>
        <w:numPr>
          <w:ilvl w:val="0"/>
          <w:numId w:val="5"/>
        </w:numPr>
        <w:suppressAutoHyphens/>
        <w:spacing w:after="0" w:line="360" w:lineRule="auto"/>
        <w:ind w:left="357" w:hanging="357"/>
        <w:contextualSpacing w:val="0"/>
        <w:jc w:val="both"/>
        <w:rPr>
          <w:rFonts w:ascii="Arial" w:hAnsi="Arial" w:cs="Arial"/>
          <w:sz w:val="24"/>
          <w:szCs w:val="24"/>
        </w:rPr>
      </w:pPr>
      <w:r w:rsidRPr="008C57B2">
        <w:rPr>
          <w:rFonts w:ascii="Arial" w:hAnsi="Arial" w:cs="Arial"/>
          <w:b/>
          <w:sz w:val="24"/>
          <w:szCs w:val="24"/>
        </w:rPr>
        <w:t>Innowacja marketingowa</w:t>
      </w:r>
      <w:r>
        <w:rPr>
          <w:rFonts w:ascii="Arial" w:hAnsi="Arial" w:cs="Arial"/>
          <w:sz w:val="24"/>
          <w:szCs w:val="24"/>
        </w:rPr>
        <w:t xml:space="preserve"> - </w:t>
      </w:r>
      <w:r w:rsidRPr="008C57B2">
        <w:rPr>
          <w:rFonts w:ascii="Arial" w:hAnsi="Arial" w:cs="Arial"/>
          <w:sz w:val="24"/>
          <w:szCs w:val="24"/>
        </w:rPr>
        <w:t>zastosowanie nowej metody marketingowej obejmującej znaczące zmiany w wyglądzie produktu, jego opakowaniu, pozycjonowaniu, promocji, polityce cenowej lub modelu biznesowym, wynikającej z nowej strategii marketingowej przedsiębiorstwa.</w:t>
      </w:r>
      <w:r w:rsidR="00E51831">
        <w:rPr>
          <w:rFonts w:ascii="Arial" w:hAnsi="Arial" w:cs="Arial"/>
          <w:sz w:val="24"/>
          <w:szCs w:val="24"/>
        </w:rPr>
        <w:t xml:space="preserve"> Innowacja o charakterze marketingowym stanowi innowację </w:t>
      </w:r>
      <w:proofErr w:type="spellStart"/>
      <w:r w:rsidR="00E51831">
        <w:rPr>
          <w:rFonts w:ascii="Arial" w:hAnsi="Arial" w:cs="Arial"/>
          <w:sz w:val="24"/>
          <w:szCs w:val="24"/>
        </w:rPr>
        <w:t>nietechnologiczną</w:t>
      </w:r>
      <w:proofErr w:type="spellEnd"/>
      <w:r w:rsidR="00E51831">
        <w:rPr>
          <w:rFonts w:ascii="Arial" w:hAnsi="Arial" w:cs="Arial"/>
          <w:sz w:val="24"/>
          <w:szCs w:val="24"/>
        </w:rPr>
        <w:t>.</w:t>
      </w:r>
    </w:p>
    <w:p w:rsidR="00444620" w:rsidRPr="009257C9" w:rsidRDefault="00444620" w:rsidP="009257C9">
      <w:pPr>
        <w:pStyle w:val="Akapitzlist"/>
        <w:numPr>
          <w:ilvl w:val="0"/>
          <w:numId w:val="5"/>
        </w:numPr>
        <w:suppressAutoHyphens/>
        <w:spacing w:after="0" w:line="360" w:lineRule="auto"/>
        <w:ind w:left="357" w:hanging="357"/>
        <w:contextualSpacing w:val="0"/>
        <w:jc w:val="both"/>
        <w:rPr>
          <w:rFonts w:ascii="Arial" w:hAnsi="Arial" w:cs="Arial"/>
          <w:sz w:val="24"/>
          <w:szCs w:val="24"/>
        </w:rPr>
      </w:pPr>
      <w:r w:rsidRPr="0098771B">
        <w:rPr>
          <w:rFonts w:ascii="Arial" w:hAnsi="Arial" w:cs="Arial"/>
          <w:b/>
          <w:sz w:val="24"/>
          <w:szCs w:val="24"/>
        </w:rPr>
        <w:t>Innowacja organizacyjna</w:t>
      </w:r>
      <w:r w:rsidRPr="0098771B">
        <w:rPr>
          <w:rFonts w:ascii="Arial" w:hAnsi="Arial" w:cs="Arial"/>
          <w:sz w:val="24"/>
          <w:szCs w:val="24"/>
        </w:rPr>
        <w:t xml:space="preserve"> - wprowadzenie nowe</w:t>
      </w:r>
      <w:r w:rsidR="004333D4">
        <w:rPr>
          <w:rFonts w:ascii="Arial" w:hAnsi="Arial" w:cs="Arial"/>
          <w:sz w:val="24"/>
          <w:szCs w:val="24"/>
        </w:rPr>
        <w:t>j metody organizacyjnej do </w:t>
      </w:r>
      <w:r w:rsidRPr="0098771B">
        <w:rPr>
          <w:rFonts w:ascii="Arial" w:hAnsi="Arial" w:cs="Arial"/>
          <w:sz w:val="24"/>
          <w:szCs w:val="24"/>
        </w:rPr>
        <w:t>praktyk prowadzenia działalności przedsię</w:t>
      </w:r>
      <w:r w:rsidR="004333D4">
        <w:rPr>
          <w:rFonts w:ascii="Arial" w:hAnsi="Arial" w:cs="Arial"/>
          <w:sz w:val="24"/>
          <w:szCs w:val="24"/>
        </w:rPr>
        <w:t>biorstwa, organizacji pracy lub </w:t>
      </w:r>
      <w:r w:rsidRPr="0098771B">
        <w:rPr>
          <w:rFonts w:ascii="Arial" w:hAnsi="Arial" w:cs="Arial"/>
          <w:sz w:val="24"/>
          <w:szCs w:val="24"/>
        </w:rPr>
        <w:t>relacji z podmiotami zewnętrznymi, z wyłącz</w:t>
      </w:r>
      <w:r w:rsidR="004333D4">
        <w:rPr>
          <w:rFonts w:ascii="Arial" w:hAnsi="Arial" w:cs="Arial"/>
          <w:sz w:val="24"/>
          <w:szCs w:val="24"/>
        </w:rPr>
        <w:t>eniem zmian, które opierają się </w:t>
      </w:r>
      <w:r w:rsidRPr="0098771B">
        <w:rPr>
          <w:rFonts w:ascii="Arial" w:hAnsi="Arial" w:cs="Arial"/>
          <w:sz w:val="24"/>
          <w:szCs w:val="24"/>
        </w:rPr>
        <w:t>na metodach organizacyjnych już stosowanych przez to przedsiębiorstwo, zmian w zakresie strategii zarządzania, połączeń i przejęć, zaprzestania stosowania danego procesu, prostego odtworzenia lub podwyższenia majątku, zmian wynikających wyłącznie ze zmian cen czynników produkcji, dostosowania do potrzeb użytkownika, dostosowania do potrzeb rynku lokalnego, regularnych zmian sezonowych lub innych zmian cyklicznych, obrotu nowymi lub znacząco udoskonalonymi produktami.</w:t>
      </w:r>
      <w:r w:rsidR="00E51831" w:rsidRPr="00E51831">
        <w:rPr>
          <w:rFonts w:ascii="Arial" w:hAnsi="Arial" w:cs="Arial"/>
          <w:sz w:val="24"/>
          <w:szCs w:val="24"/>
        </w:rPr>
        <w:t xml:space="preserve"> </w:t>
      </w:r>
      <w:r w:rsidR="00E51831">
        <w:rPr>
          <w:rFonts w:ascii="Arial" w:hAnsi="Arial" w:cs="Arial"/>
          <w:sz w:val="24"/>
          <w:szCs w:val="24"/>
        </w:rPr>
        <w:t xml:space="preserve">Innowacja o charakterze organizacyjnym stanowi innowację </w:t>
      </w:r>
      <w:proofErr w:type="spellStart"/>
      <w:r w:rsidR="00E51831">
        <w:rPr>
          <w:rFonts w:ascii="Arial" w:hAnsi="Arial" w:cs="Arial"/>
          <w:sz w:val="24"/>
          <w:szCs w:val="24"/>
        </w:rPr>
        <w:t>nietechnologiczną</w:t>
      </w:r>
      <w:proofErr w:type="spellEnd"/>
      <w:r w:rsidR="00E51831">
        <w:rPr>
          <w:rFonts w:ascii="Arial" w:hAnsi="Arial" w:cs="Arial"/>
          <w:sz w:val="24"/>
          <w:szCs w:val="24"/>
        </w:rPr>
        <w:t>.</w:t>
      </w:r>
    </w:p>
    <w:p w:rsidR="00444620"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Innowacja procesowa</w:t>
      </w:r>
      <w:r w:rsidRPr="0098771B">
        <w:rPr>
          <w:rFonts w:ascii="Arial" w:hAnsi="Arial" w:cs="Arial"/>
          <w:sz w:val="24"/>
          <w:szCs w:val="24"/>
        </w:rPr>
        <w:t xml:space="preserve"> - wdrożenie nowej lub znacząco udoskonalonej metody produkcji lub dostawy. Do tej kategorii zalicza się znaczące zmiany w zakresie technologii, urządzeń oraz/lub oprogramowania.</w:t>
      </w:r>
    </w:p>
    <w:p w:rsidR="00444620"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Innowacja produktowa</w:t>
      </w:r>
      <w:r w:rsidRPr="0098771B">
        <w:rPr>
          <w:rFonts w:ascii="Arial" w:hAnsi="Arial" w:cs="Arial"/>
          <w:sz w:val="24"/>
          <w:szCs w:val="24"/>
        </w:rPr>
        <w:t xml:space="preserve"> - wdrożenie wyrobu lub usługi które są nowe lub istotnie ulepszone z punktu widzenia ich charakterystyki funkcjonalnej lub celów użytkowych, którym mają służyć. Obejmuje to </w:t>
      </w:r>
      <w:r w:rsidR="004333D4">
        <w:rPr>
          <w:rFonts w:ascii="Arial" w:hAnsi="Arial" w:cs="Arial"/>
          <w:sz w:val="24"/>
          <w:szCs w:val="24"/>
        </w:rPr>
        <w:t>w szczególności udoskonalenia w </w:t>
      </w:r>
      <w:r w:rsidRPr="0098771B">
        <w:rPr>
          <w:rFonts w:ascii="Arial" w:hAnsi="Arial" w:cs="Arial"/>
          <w:sz w:val="24"/>
          <w:szCs w:val="24"/>
        </w:rPr>
        <w:t>zakresie charakterystyki techniczn</w:t>
      </w:r>
      <w:r w:rsidR="004333D4">
        <w:rPr>
          <w:rFonts w:ascii="Arial" w:hAnsi="Arial" w:cs="Arial"/>
          <w:sz w:val="24"/>
          <w:szCs w:val="24"/>
        </w:rPr>
        <w:t>ej, zastosowanych komponentów i </w:t>
      </w:r>
      <w:r w:rsidRPr="0098771B">
        <w:rPr>
          <w:rFonts w:ascii="Arial" w:hAnsi="Arial" w:cs="Arial"/>
          <w:sz w:val="24"/>
          <w:szCs w:val="24"/>
        </w:rPr>
        <w:t>materiałów oraz oprogramowania stanowiącego integralną część prod</w:t>
      </w:r>
      <w:r w:rsidR="004333D4">
        <w:rPr>
          <w:rFonts w:ascii="Arial" w:hAnsi="Arial" w:cs="Arial"/>
          <w:sz w:val="24"/>
          <w:szCs w:val="24"/>
        </w:rPr>
        <w:t>uktu, a </w:t>
      </w:r>
      <w:r w:rsidRPr="0098771B">
        <w:rPr>
          <w:rFonts w:ascii="Arial" w:hAnsi="Arial" w:cs="Arial"/>
          <w:sz w:val="24"/>
          <w:szCs w:val="24"/>
        </w:rPr>
        <w:t>także udoskonalenia ułatwiające korzystanie z produktu przez użytkownika.</w:t>
      </w:r>
    </w:p>
    <w:p w:rsidR="00444620"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Inwestycja początkowa</w:t>
      </w:r>
      <w:r w:rsidRPr="0098771B">
        <w:rPr>
          <w:rFonts w:ascii="Arial" w:hAnsi="Arial" w:cs="Arial"/>
          <w:sz w:val="24"/>
          <w:szCs w:val="24"/>
        </w:rPr>
        <w:t xml:space="preserve"> - zgodnie z art. 2 pkt. 49 lit. a Rozporządzenia 651/2014 to inwestyc</w:t>
      </w:r>
      <w:r w:rsidR="004333D4">
        <w:rPr>
          <w:rFonts w:ascii="Arial" w:hAnsi="Arial" w:cs="Arial"/>
          <w:sz w:val="24"/>
          <w:szCs w:val="24"/>
        </w:rPr>
        <w:t>ja w rzeczowe aktywa trwałe lub </w:t>
      </w:r>
      <w:r w:rsidRPr="0098771B">
        <w:rPr>
          <w:rFonts w:ascii="Arial" w:hAnsi="Arial" w:cs="Arial"/>
          <w:sz w:val="24"/>
          <w:szCs w:val="24"/>
        </w:rPr>
        <w:t xml:space="preserve">wartości niematerialne i prawne </w:t>
      </w:r>
      <w:r w:rsidRPr="0098771B">
        <w:rPr>
          <w:rFonts w:ascii="Arial" w:hAnsi="Arial" w:cs="Arial"/>
          <w:sz w:val="24"/>
          <w:szCs w:val="24"/>
        </w:rPr>
        <w:lastRenderedPageBreak/>
        <w:t>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Istotna modyfikacja</w:t>
      </w:r>
      <w:r w:rsidRPr="0098771B">
        <w:rPr>
          <w:rFonts w:ascii="Arial" w:hAnsi="Arial" w:cs="Arial"/>
          <w:sz w:val="24"/>
          <w:szCs w:val="24"/>
        </w:rPr>
        <w:t xml:space="preserve"> – modyfikacja dotycząca elementów merytorycznych wniosku, której skutkiem jest zmi</w:t>
      </w:r>
      <w:r w:rsidR="004333D4">
        <w:rPr>
          <w:rFonts w:ascii="Arial" w:hAnsi="Arial" w:cs="Arial"/>
          <w:sz w:val="24"/>
          <w:szCs w:val="24"/>
        </w:rPr>
        <w:t>ana podmiotowa Wnioskodawcy lub </w:t>
      </w:r>
      <w:r w:rsidRPr="0098771B">
        <w:rPr>
          <w:rFonts w:ascii="Arial" w:hAnsi="Arial" w:cs="Arial"/>
          <w:sz w:val="24"/>
          <w:szCs w:val="24"/>
        </w:rPr>
        <w:t>przedmiotowa projektu bądź jego wskaźni</w:t>
      </w:r>
      <w:r w:rsidR="004333D4">
        <w:rPr>
          <w:rFonts w:ascii="Arial" w:hAnsi="Arial" w:cs="Arial"/>
          <w:sz w:val="24"/>
          <w:szCs w:val="24"/>
        </w:rPr>
        <w:t>ków lub celów mających wpływ na </w:t>
      </w:r>
      <w:r w:rsidRPr="0098771B">
        <w:rPr>
          <w:rFonts w:ascii="Arial" w:hAnsi="Arial" w:cs="Arial"/>
          <w:sz w:val="24"/>
          <w:szCs w:val="24"/>
        </w:rPr>
        <w:t>kryteria wyboru projektów.</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 xml:space="preserve">Koncepcja uniwersalnego </w:t>
      </w:r>
      <w:r w:rsidR="00963275">
        <w:rPr>
          <w:rFonts w:ascii="Arial" w:hAnsi="Arial" w:cs="Arial"/>
          <w:b/>
          <w:sz w:val="24"/>
          <w:szCs w:val="24"/>
        </w:rPr>
        <w:t>projektowania</w:t>
      </w:r>
      <w:r w:rsidR="00963275" w:rsidRPr="0098771B">
        <w:rPr>
          <w:rFonts w:ascii="Arial" w:hAnsi="Arial" w:cs="Arial"/>
          <w:sz w:val="24"/>
          <w:szCs w:val="24"/>
        </w:rPr>
        <w:t xml:space="preserve"> </w:t>
      </w:r>
      <w:r w:rsidR="007F3F73">
        <w:rPr>
          <w:rFonts w:ascii="Arial" w:hAnsi="Arial" w:cs="Arial"/>
          <w:sz w:val="24"/>
          <w:szCs w:val="24"/>
        </w:rPr>
        <w:t>– projektowanie produktów i </w:t>
      </w:r>
      <w:r w:rsidRPr="0098771B">
        <w:rPr>
          <w:rFonts w:ascii="Arial" w:hAnsi="Arial" w:cs="Arial"/>
          <w:sz w:val="24"/>
          <w:szCs w:val="24"/>
        </w:rPr>
        <w:t>otoczenia, programów i usług w taki sposób, by były użyteczne dla możliwie największej grupy użytkowników, bez potrzeby adaptacji lub specjalistycznego projektowania. Zasady projektowania uni</w:t>
      </w:r>
      <w:r w:rsidR="007F3F73">
        <w:rPr>
          <w:rFonts w:ascii="Arial" w:hAnsi="Arial" w:cs="Arial"/>
          <w:sz w:val="24"/>
          <w:szCs w:val="24"/>
        </w:rPr>
        <w:t>wersalnego mogą być stosowane w </w:t>
      </w:r>
      <w:r w:rsidRPr="0098771B">
        <w:rPr>
          <w:rFonts w:ascii="Arial" w:hAnsi="Arial" w:cs="Arial"/>
          <w:sz w:val="24"/>
          <w:szCs w:val="24"/>
        </w:rPr>
        <w:t>architekturze, wzornictwie przemysłowym, projektowaniu interf</w:t>
      </w:r>
      <w:r w:rsidR="004333D4">
        <w:rPr>
          <w:rFonts w:ascii="Arial" w:hAnsi="Arial" w:cs="Arial"/>
          <w:sz w:val="24"/>
          <w:szCs w:val="24"/>
        </w:rPr>
        <w:t>ejsów komputerowych lub </w:t>
      </w:r>
      <w:r w:rsidRPr="0098771B">
        <w:rPr>
          <w:rFonts w:ascii="Arial" w:hAnsi="Arial" w:cs="Arial"/>
          <w:sz w:val="24"/>
          <w:szCs w:val="24"/>
        </w:rPr>
        <w:t>serwisów internetowych. Uniwersalne projektowanie nie wyklucza możliwości zapewniania dodatkowych udogodni</w:t>
      </w:r>
      <w:r w:rsidR="004333D4">
        <w:rPr>
          <w:rFonts w:ascii="Arial" w:hAnsi="Arial" w:cs="Arial"/>
          <w:sz w:val="24"/>
          <w:szCs w:val="24"/>
        </w:rPr>
        <w:t>eń dla szczególnych grup osób z </w:t>
      </w:r>
      <w:r w:rsidRPr="0098771B">
        <w:rPr>
          <w:rFonts w:ascii="Arial" w:hAnsi="Arial" w:cs="Arial"/>
          <w:sz w:val="24"/>
          <w:szCs w:val="24"/>
        </w:rPr>
        <w:t>niepełnosprawnościami, jeżeli jest to potrzebne.</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Mechanizm racjonalnych usprawnień</w:t>
      </w:r>
      <w:r w:rsidRPr="0098771B">
        <w:rPr>
          <w:rFonts w:ascii="Arial" w:hAnsi="Arial" w:cs="Arial"/>
          <w:sz w:val="24"/>
          <w:szCs w:val="24"/>
        </w:rPr>
        <w:t xml:space="preserve"> – konieczne i odpowiednie zmiany oraz dostosowania, nienakładające nieproporcjonalnego lub nadmiernego obciążenia, rozpatrywane osobno dla każdego konkretnego przypadku, w celu zapewnienia osobom z niepełnosprawno</w:t>
      </w:r>
      <w:r w:rsidR="004333D4">
        <w:rPr>
          <w:rFonts w:ascii="Arial" w:hAnsi="Arial" w:cs="Arial"/>
          <w:sz w:val="24"/>
          <w:szCs w:val="24"/>
        </w:rPr>
        <w:t>ściami możliwości korzystania z </w:t>
      </w:r>
      <w:r w:rsidRPr="0098771B">
        <w:rPr>
          <w:rFonts w:ascii="Arial" w:hAnsi="Arial" w:cs="Arial"/>
          <w:sz w:val="24"/>
          <w:szCs w:val="24"/>
        </w:rPr>
        <w:t>wszelkich praw człowieka i podstawowych w</w:t>
      </w:r>
      <w:r w:rsidR="004333D4">
        <w:rPr>
          <w:rFonts w:ascii="Arial" w:hAnsi="Arial" w:cs="Arial"/>
          <w:sz w:val="24"/>
          <w:szCs w:val="24"/>
        </w:rPr>
        <w:t>olności oraz ich wykonywania na </w:t>
      </w:r>
      <w:r w:rsidRPr="0098771B">
        <w:rPr>
          <w:rFonts w:ascii="Arial" w:hAnsi="Arial" w:cs="Arial"/>
          <w:sz w:val="24"/>
          <w:szCs w:val="24"/>
        </w:rPr>
        <w:t>zasadzie równości z innymi osobami.</w:t>
      </w:r>
    </w:p>
    <w:p w:rsidR="00444620" w:rsidRPr="009257C9" w:rsidRDefault="00444620" w:rsidP="009257C9">
      <w:pPr>
        <w:pStyle w:val="Akapitzlist"/>
        <w:numPr>
          <w:ilvl w:val="0"/>
          <w:numId w:val="5"/>
        </w:numPr>
        <w:suppressAutoHyphens/>
        <w:spacing w:after="0" w:line="360" w:lineRule="auto"/>
        <w:ind w:left="357" w:hanging="357"/>
        <w:contextualSpacing w:val="0"/>
        <w:jc w:val="both"/>
        <w:rPr>
          <w:rFonts w:ascii="Arial" w:hAnsi="Arial" w:cs="Arial"/>
          <w:sz w:val="24"/>
          <w:szCs w:val="24"/>
        </w:rPr>
      </w:pPr>
      <w:r w:rsidRPr="0098771B">
        <w:rPr>
          <w:rFonts w:ascii="Arial" w:hAnsi="Arial" w:cs="Arial"/>
          <w:b/>
          <w:sz w:val="24"/>
          <w:szCs w:val="24"/>
        </w:rPr>
        <w:t>Mikroprzedsiębiorstwo</w:t>
      </w:r>
      <w:r w:rsidRPr="0098771B">
        <w:rPr>
          <w:rFonts w:ascii="Arial" w:hAnsi="Arial" w:cs="Arial"/>
          <w:sz w:val="24"/>
          <w:szCs w:val="24"/>
        </w:rPr>
        <w:t xml:space="preserve"> - przedsiębiorstwo, które zatr</w:t>
      </w:r>
      <w:r w:rsidR="004333D4">
        <w:rPr>
          <w:rFonts w:ascii="Arial" w:hAnsi="Arial" w:cs="Arial"/>
          <w:sz w:val="24"/>
          <w:szCs w:val="24"/>
        </w:rPr>
        <w:t>udnia mniej niż 10 </w:t>
      </w:r>
      <w:r w:rsidR="00EF7963">
        <w:rPr>
          <w:rFonts w:ascii="Arial" w:hAnsi="Arial" w:cs="Arial"/>
          <w:sz w:val="24"/>
          <w:szCs w:val="24"/>
        </w:rPr>
        <w:t xml:space="preserve">pracowników </w:t>
      </w:r>
      <w:r w:rsidRPr="0098771B">
        <w:rPr>
          <w:rFonts w:ascii="Arial" w:hAnsi="Arial" w:cs="Arial"/>
          <w:sz w:val="24"/>
          <w:szCs w:val="24"/>
        </w:rPr>
        <w:t xml:space="preserve">i którego roczny obrót lub roczna suma bilansowa nie przekracza 2 milionów euro. </w:t>
      </w:r>
    </w:p>
    <w:p w:rsidR="00444620" w:rsidRPr="009257C9" w:rsidRDefault="00444620" w:rsidP="009257C9">
      <w:pPr>
        <w:pStyle w:val="Akapitzlist"/>
        <w:numPr>
          <w:ilvl w:val="0"/>
          <w:numId w:val="5"/>
        </w:numPr>
        <w:suppressAutoHyphens/>
        <w:spacing w:after="0" w:line="360" w:lineRule="auto"/>
        <w:ind w:left="357" w:hanging="357"/>
        <w:contextualSpacing w:val="0"/>
        <w:jc w:val="both"/>
        <w:rPr>
          <w:rFonts w:ascii="Arial" w:hAnsi="Arial" w:cs="Arial"/>
          <w:sz w:val="24"/>
          <w:szCs w:val="24"/>
        </w:rPr>
      </w:pPr>
      <w:r w:rsidRPr="0098771B">
        <w:rPr>
          <w:rFonts w:ascii="Arial" w:hAnsi="Arial" w:cs="Arial"/>
          <w:b/>
          <w:sz w:val="24"/>
          <w:szCs w:val="24"/>
        </w:rPr>
        <w:t>Małe przedsiębiorstwo</w:t>
      </w:r>
      <w:r w:rsidRPr="0098771B">
        <w:rPr>
          <w:rFonts w:ascii="Arial" w:hAnsi="Arial" w:cs="Arial"/>
          <w:sz w:val="24"/>
          <w:szCs w:val="24"/>
        </w:rPr>
        <w:t xml:space="preserve"> - przedsiębiorstwo, które zatr</w:t>
      </w:r>
      <w:r w:rsidR="004333D4">
        <w:rPr>
          <w:rFonts w:ascii="Arial" w:hAnsi="Arial" w:cs="Arial"/>
          <w:sz w:val="24"/>
          <w:szCs w:val="24"/>
        </w:rPr>
        <w:t>udnia mniej niż 50 </w:t>
      </w:r>
      <w:r w:rsidR="0098771B">
        <w:rPr>
          <w:rFonts w:ascii="Arial" w:hAnsi="Arial" w:cs="Arial"/>
          <w:sz w:val="24"/>
          <w:szCs w:val="24"/>
        </w:rPr>
        <w:t xml:space="preserve">pracowników </w:t>
      </w:r>
      <w:r w:rsidRPr="0098771B">
        <w:rPr>
          <w:rFonts w:ascii="Arial" w:hAnsi="Arial" w:cs="Arial"/>
          <w:sz w:val="24"/>
          <w:szCs w:val="24"/>
        </w:rPr>
        <w:t xml:space="preserve">i którego roczny obrót lub roczna suma bilansowa nie przekracza 10 milionów euro. </w:t>
      </w:r>
    </w:p>
    <w:p w:rsidR="00D439CC"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Oczywista omyłka</w:t>
      </w:r>
      <w:r w:rsidRPr="0098771B">
        <w:rPr>
          <w:rFonts w:ascii="Arial" w:hAnsi="Arial" w:cs="Arial"/>
          <w:sz w:val="24"/>
          <w:szCs w:val="24"/>
        </w:rPr>
        <w:t xml:space="preserve"> – za  oczywiste omyłk</w:t>
      </w:r>
      <w:r w:rsidR="004333D4">
        <w:rPr>
          <w:rFonts w:ascii="Arial" w:hAnsi="Arial" w:cs="Arial"/>
          <w:sz w:val="24"/>
          <w:szCs w:val="24"/>
        </w:rPr>
        <w:t>i uznaje się błędy rachunkowe w </w:t>
      </w:r>
      <w:r w:rsidRPr="0098771B">
        <w:rPr>
          <w:rFonts w:ascii="Arial" w:hAnsi="Arial" w:cs="Arial"/>
          <w:sz w:val="24"/>
          <w:szCs w:val="24"/>
        </w:rPr>
        <w:t>wykonaniu działania matematycznego, błędy pisarskie oraz inne oczywiste omyłki rozumiane jako: omyłki widoczne, polegające na niezamierzonym przekręceniu, opuszczeniu wyrazu, błędy logiczne lub mające postać innej niedokładności przypadkowej bądź też wady procesu myślowo-reda</w:t>
      </w:r>
      <w:r w:rsidR="004333D4">
        <w:rPr>
          <w:rFonts w:ascii="Arial" w:hAnsi="Arial" w:cs="Arial"/>
          <w:sz w:val="24"/>
          <w:szCs w:val="24"/>
        </w:rPr>
        <w:t xml:space="preserve">kcyjnego. </w:t>
      </w:r>
      <w:r w:rsidRPr="0098771B">
        <w:rPr>
          <w:rFonts w:ascii="Arial" w:hAnsi="Arial" w:cs="Arial"/>
          <w:sz w:val="24"/>
          <w:szCs w:val="24"/>
        </w:rPr>
        <w:t>Poprawa oczywistych omyłek nie może wiązać się ze zmianą zawartości merytorycznej wniosku.</w:t>
      </w:r>
    </w:p>
    <w:p w:rsidR="00D439CC" w:rsidRPr="009257C9" w:rsidRDefault="00D439CC" w:rsidP="009257C9">
      <w:pPr>
        <w:pStyle w:val="Akapitzlist"/>
        <w:numPr>
          <w:ilvl w:val="0"/>
          <w:numId w:val="5"/>
        </w:numPr>
        <w:spacing w:after="0" w:line="360" w:lineRule="auto"/>
        <w:ind w:left="357" w:hanging="357"/>
        <w:jc w:val="both"/>
        <w:rPr>
          <w:rFonts w:ascii="Arial" w:hAnsi="Arial" w:cs="Arial"/>
          <w:sz w:val="24"/>
          <w:szCs w:val="24"/>
        </w:rPr>
      </w:pPr>
      <w:r w:rsidRPr="00D439CC">
        <w:rPr>
          <w:rFonts w:ascii="Arial" w:hAnsi="Arial" w:cs="Arial"/>
          <w:b/>
          <w:sz w:val="24"/>
          <w:szCs w:val="24"/>
        </w:rPr>
        <w:lastRenderedPageBreak/>
        <w:t>Oczywisty błąd pisarski</w:t>
      </w:r>
      <w:r w:rsidRPr="002C7BDA">
        <w:rPr>
          <w:rFonts w:ascii="Arial" w:hAnsi="Arial" w:cs="Arial"/>
          <w:sz w:val="24"/>
          <w:szCs w:val="24"/>
        </w:rPr>
        <w:t xml:space="preserve"> </w:t>
      </w:r>
      <w:r>
        <w:rPr>
          <w:rFonts w:ascii="Arial" w:hAnsi="Arial" w:cs="Arial"/>
          <w:sz w:val="24"/>
          <w:szCs w:val="24"/>
        </w:rPr>
        <w:t xml:space="preserve">- </w:t>
      </w:r>
      <w:r w:rsidRPr="002C7BDA">
        <w:rPr>
          <w:rFonts w:ascii="Arial" w:hAnsi="Arial" w:cs="Arial"/>
          <w:sz w:val="24"/>
          <w:szCs w:val="24"/>
        </w:rPr>
        <w:t>omyłki widoczne, przekręcenie, opuszczenie wyrazu, błąd logiczny, błąd pisarski lub inn</w:t>
      </w:r>
      <w:r>
        <w:rPr>
          <w:rFonts w:ascii="Arial" w:hAnsi="Arial" w:cs="Arial"/>
          <w:sz w:val="24"/>
          <w:szCs w:val="24"/>
        </w:rPr>
        <w:t>a</w:t>
      </w:r>
      <w:r w:rsidRPr="002C7BDA">
        <w:rPr>
          <w:rFonts w:ascii="Arial" w:hAnsi="Arial" w:cs="Arial"/>
          <w:sz w:val="24"/>
          <w:szCs w:val="24"/>
        </w:rPr>
        <w:t xml:space="preserve"> podobn</w:t>
      </w:r>
      <w:r>
        <w:rPr>
          <w:rFonts w:ascii="Arial" w:hAnsi="Arial" w:cs="Arial"/>
          <w:sz w:val="24"/>
          <w:szCs w:val="24"/>
        </w:rPr>
        <w:t>a</w:t>
      </w:r>
      <w:r w:rsidRPr="002C7BDA">
        <w:rPr>
          <w:rFonts w:ascii="Arial" w:hAnsi="Arial" w:cs="Arial"/>
          <w:sz w:val="24"/>
          <w:szCs w:val="24"/>
        </w:rPr>
        <w:t xml:space="preserve"> usterk</w:t>
      </w:r>
      <w:r>
        <w:rPr>
          <w:rFonts w:ascii="Arial" w:hAnsi="Arial" w:cs="Arial"/>
          <w:sz w:val="24"/>
          <w:szCs w:val="24"/>
        </w:rPr>
        <w:t>a</w:t>
      </w:r>
      <w:r w:rsidRPr="002C7BDA">
        <w:rPr>
          <w:rFonts w:ascii="Arial" w:hAnsi="Arial" w:cs="Arial"/>
          <w:sz w:val="24"/>
          <w:szCs w:val="24"/>
        </w:rPr>
        <w:t xml:space="preserve"> w tekście, również omyłk</w:t>
      </w:r>
      <w:r>
        <w:rPr>
          <w:rFonts w:ascii="Arial" w:hAnsi="Arial" w:cs="Arial"/>
          <w:sz w:val="24"/>
          <w:szCs w:val="24"/>
        </w:rPr>
        <w:t>a</w:t>
      </w:r>
      <w:r w:rsidRPr="002C7BDA">
        <w:rPr>
          <w:rFonts w:ascii="Arial" w:hAnsi="Arial" w:cs="Arial"/>
          <w:sz w:val="24"/>
          <w:szCs w:val="24"/>
        </w:rPr>
        <w:t>, która nie jest widoczna w treści samego wniosku, jest jednak omyłką wynikającą z</w:t>
      </w:r>
      <w:r>
        <w:rPr>
          <w:rFonts w:ascii="Arial" w:hAnsi="Arial" w:cs="Arial"/>
          <w:sz w:val="24"/>
          <w:szCs w:val="24"/>
        </w:rPr>
        <w:t> </w:t>
      </w:r>
      <w:r w:rsidRPr="002C7BDA">
        <w:rPr>
          <w:rFonts w:ascii="Arial" w:hAnsi="Arial" w:cs="Arial"/>
          <w:sz w:val="24"/>
          <w:szCs w:val="24"/>
        </w:rPr>
        <w:t>porównania treści innych fragmentów wniosku i / lub pozostałych dokumentów, stanowiących załączniki do wniosku, a</w:t>
      </w:r>
      <w:r>
        <w:rPr>
          <w:rFonts w:ascii="Arial" w:hAnsi="Arial" w:cs="Arial"/>
          <w:sz w:val="24"/>
          <w:szCs w:val="24"/>
        </w:rPr>
        <w:t> </w:t>
      </w:r>
      <w:r w:rsidRPr="002C7BDA">
        <w:rPr>
          <w:rFonts w:ascii="Arial" w:hAnsi="Arial" w:cs="Arial"/>
          <w:sz w:val="24"/>
          <w:szCs w:val="24"/>
        </w:rPr>
        <w:t>przez dokonanie poprawki tej omyłki, właściwy sens oświadczenia pozostaje bez zmian.</w:t>
      </w:r>
    </w:p>
    <w:p w:rsidR="00444620" w:rsidRPr="009257C9" w:rsidRDefault="00D439CC" w:rsidP="009257C9">
      <w:pPr>
        <w:pStyle w:val="Akapitzlist"/>
        <w:numPr>
          <w:ilvl w:val="0"/>
          <w:numId w:val="5"/>
        </w:numPr>
        <w:spacing w:after="0" w:line="360" w:lineRule="auto"/>
        <w:jc w:val="both"/>
        <w:rPr>
          <w:rFonts w:ascii="Arial" w:hAnsi="Arial" w:cs="Arial"/>
          <w:sz w:val="24"/>
          <w:szCs w:val="24"/>
        </w:rPr>
      </w:pPr>
      <w:r w:rsidRPr="00D439CC">
        <w:rPr>
          <w:rFonts w:ascii="Arial" w:hAnsi="Arial" w:cs="Arial"/>
          <w:b/>
          <w:sz w:val="24"/>
          <w:szCs w:val="24"/>
        </w:rPr>
        <w:t>Oczywisty błąd  rachunkowy</w:t>
      </w:r>
      <w:r w:rsidRPr="002C7BDA">
        <w:rPr>
          <w:rFonts w:ascii="Arial" w:hAnsi="Arial" w:cs="Arial"/>
          <w:sz w:val="24"/>
          <w:szCs w:val="24"/>
        </w:rPr>
        <w:t xml:space="preserve"> - widoczny błąd rachunkowy popełniony przez wnioskodawcę, polegający na uzyskaniu nieprawidłowego wyniku działania arytmetycznego a w szczególności błędne zsumowanie lub odjęcie poszczególnych pozycji, brak prawidłowego zaokrąglenia kwoty, itp.</w:t>
      </w:r>
    </w:p>
    <w:p w:rsidR="00444620" w:rsidRPr="009257C9" w:rsidRDefault="00444620" w:rsidP="009257C9">
      <w:pPr>
        <w:pStyle w:val="Default"/>
        <w:numPr>
          <w:ilvl w:val="0"/>
          <w:numId w:val="5"/>
        </w:numPr>
        <w:spacing w:line="360" w:lineRule="auto"/>
        <w:jc w:val="both"/>
        <w:rPr>
          <w:rFonts w:ascii="Arial" w:hAnsi="Arial" w:cs="Arial"/>
          <w:color w:val="auto"/>
        </w:rPr>
      </w:pPr>
      <w:r w:rsidRPr="0098771B">
        <w:rPr>
          <w:rFonts w:ascii="Arial" w:hAnsi="Arial" w:cs="Arial"/>
          <w:b/>
          <w:color w:val="auto"/>
        </w:rPr>
        <w:t>PaaS - Platform as a Service</w:t>
      </w:r>
      <w:r w:rsidRPr="0098771B">
        <w:rPr>
          <w:rFonts w:ascii="Arial" w:hAnsi="Arial" w:cs="Arial"/>
          <w:color w:val="auto"/>
        </w:rPr>
        <w:t xml:space="preserve"> -  Platforma jako usługa polegająca na wynajmie usługobiorcy wirtualnego środowiska pracy znajdującego się na serwerach dostawcy.</w:t>
      </w:r>
    </w:p>
    <w:p w:rsidR="00444620" w:rsidRPr="006D208B" w:rsidRDefault="00444620" w:rsidP="009257C9">
      <w:pPr>
        <w:pStyle w:val="Akapitzlist"/>
        <w:numPr>
          <w:ilvl w:val="0"/>
          <w:numId w:val="5"/>
        </w:numPr>
        <w:spacing w:after="0" w:line="360" w:lineRule="auto"/>
        <w:jc w:val="both"/>
        <w:rPr>
          <w:rFonts w:ascii="Arial" w:hAnsi="Arial" w:cs="Arial"/>
          <w:sz w:val="24"/>
          <w:szCs w:val="24"/>
        </w:rPr>
      </w:pPr>
      <w:r w:rsidRPr="006D208B">
        <w:rPr>
          <w:rFonts w:ascii="Arial" w:hAnsi="Arial" w:cs="Arial"/>
          <w:b/>
          <w:sz w:val="24"/>
          <w:szCs w:val="24"/>
        </w:rPr>
        <w:t>Podpis elektroniczny</w:t>
      </w:r>
      <w:r w:rsidRPr="006D208B">
        <w:rPr>
          <w:rFonts w:ascii="Arial" w:hAnsi="Arial" w:cs="Arial"/>
          <w:sz w:val="24"/>
          <w:szCs w:val="24"/>
        </w:rPr>
        <w:t xml:space="preserve"> - </w:t>
      </w:r>
      <w:r w:rsidR="006D1E3B" w:rsidRPr="006D208B">
        <w:rPr>
          <w:rFonts w:ascii="Arial" w:hAnsi="Arial" w:cs="Arial"/>
          <w:sz w:val="24"/>
          <w:szCs w:val="24"/>
        </w:rPr>
        <w:t xml:space="preserve">podpis elektroniczny stanowią dane w postaci elektronicznej, które wraz z innymi danymi, do </w:t>
      </w:r>
      <w:r w:rsidR="007F3F73">
        <w:rPr>
          <w:rFonts w:ascii="Arial" w:hAnsi="Arial" w:cs="Arial"/>
          <w:sz w:val="24"/>
          <w:szCs w:val="24"/>
        </w:rPr>
        <w:t>których zostały dołączone lub </w:t>
      </w:r>
      <w:r w:rsidR="00DE1827">
        <w:rPr>
          <w:rFonts w:ascii="Arial" w:hAnsi="Arial" w:cs="Arial"/>
          <w:sz w:val="24"/>
          <w:szCs w:val="24"/>
        </w:rPr>
        <w:t>z </w:t>
      </w:r>
      <w:r w:rsidR="006D1E3B" w:rsidRPr="006D208B">
        <w:rPr>
          <w:rFonts w:ascii="Arial" w:hAnsi="Arial" w:cs="Arial"/>
          <w:sz w:val="24"/>
          <w:szCs w:val="24"/>
        </w:rPr>
        <w:t>którymi są logicznie powiązane, służą do identyfikacji osoby składającej podpis elektroniczny.</w:t>
      </w:r>
    </w:p>
    <w:p w:rsidR="00444620" w:rsidRPr="009257C9" w:rsidRDefault="00444620" w:rsidP="009257C9">
      <w:pPr>
        <w:pStyle w:val="Akapitzlist"/>
        <w:numPr>
          <w:ilvl w:val="0"/>
          <w:numId w:val="5"/>
        </w:numPr>
        <w:spacing w:after="0" w:line="360" w:lineRule="auto"/>
        <w:jc w:val="both"/>
        <w:rPr>
          <w:rFonts w:ascii="Arial" w:hAnsi="Arial" w:cs="Arial"/>
          <w:sz w:val="24"/>
          <w:szCs w:val="24"/>
        </w:rPr>
      </w:pPr>
      <w:r w:rsidRPr="0098771B">
        <w:rPr>
          <w:rFonts w:ascii="Arial" w:hAnsi="Arial" w:cs="Arial"/>
          <w:b/>
          <w:sz w:val="24"/>
          <w:szCs w:val="24"/>
        </w:rPr>
        <w:t xml:space="preserve">Portal </w:t>
      </w:r>
      <w:r w:rsidRPr="0098771B">
        <w:rPr>
          <w:rFonts w:ascii="Arial" w:hAnsi="Arial" w:cs="Arial"/>
          <w:sz w:val="24"/>
          <w:szCs w:val="24"/>
        </w:rPr>
        <w:t>– portal internetowy (www.funduszeeuropejskie.gov.pl) dostarczający informacje na temat wszystkich programów operacyjnych w Polsce.</w:t>
      </w:r>
    </w:p>
    <w:p w:rsidR="00444620" w:rsidRPr="009257C9" w:rsidRDefault="00444620" w:rsidP="009257C9">
      <w:pPr>
        <w:pStyle w:val="Akapitzlist"/>
        <w:numPr>
          <w:ilvl w:val="0"/>
          <w:numId w:val="5"/>
        </w:numPr>
        <w:suppressAutoHyphens/>
        <w:spacing w:after="0" w:line="360" w:lineRule="auto"/>
        <w:ind w:left="357" w:hanging="357"/>
        <w:contextualSpacing w:val="0"/>
        <w:jc w:val="both"/>
        <w:rPr>
          <w:rFonts w:ascii="Arial" w:hAnsi="Arial" w:cs="Arial"/>
          <w:sz w:val="24"/>
          <w:szCs w:val="24"/>
        </w:rPr>
      </w:pPr>
      <w:r w:rsidRPr="0098771B">
        <w:rPr>
          <w:rFonts w:ascii="Arial" w:hAnsi="Arial" w:cs="Arial"/>
          <w:b/>
          <w:sz w:val="24"/>
          <w:szCs w:val="24"/>
        </w:rPr>
        <w:t>Proces biznesowy</w:t>
      </w:r>
      <w:r w:rsidRPr="0098771B">
        <w:rPr>
          <w:rFonts w:ascii="Arial" w:hAnsi="Arial" w:cs="Arial"/>
          <w:sz w:val="24"/>
          <w:szCs w:val="24"/>
        </w:rPr>
        <w:t xml:space="preserve"> – sekwencje działań prowadzących do uzyskania określonego celu biznesowego. Cel biznesowy procesu stanowi efekt, który może zostać osiągnięty i wykorzystany przez klienta danego procesu. Procesy biznesowe zostały usystematyzowane na procesy operacyjne (m.in. zaopatrzenie, produkcja, marketing</w:t>
      </w:r>
      <w:r w:rsidR="0098771B">
        <w:rPr>
          <w:rFonts w:ascii="Arial" w:hAnsi="Arial" w:cs="Arial"/>
          <w:sz w:val="24"/>
          <w:szCs w:val="24"/>
        </w:rPr>
        <w:t>, sprzedaż), zarządcze (zarządza</w:t>
      </w:r>
      <w:r w:rsidRPr="0098771B">
        <w:rPr>
          <w:rFonts w:ascii="Arial" w:hAnsi="Arial" w:cs="Arial"/>
          <w:sz w:val="24"/>
          <w:szCs w:val="24"/>
        </w:rPr>
        <w:t>nie przedsiębiorstwem, zarządzanie strategią) i pomocnicze (w tym księg</w:t>
      </w:r>
      <w:r w:rsidR="004333D4">
        <w:rPr>
          <w:rFonts w:ascii="Arial" w:hAnsi="Arial" w:cs="Arial"/>
          <w:sz w:val="24"/>
          <w:szCs w:val="24"/>
        </w:rPr>
        <w:t>owość, rekrutacja, utrzymanie i </w:t>
      </w:r>
      <w:r w:rsidRPr="0098771B">
        <w:rPr>
          <w:rFonts w:ascii="Arial" w:hAnsi="Arial" w:cs="Arial"/>
          <w:sz w:val="24"/>
          <w:szCs w:val="24"/>
        </w:rPr>
        <w:t>wsparcie techniczne).</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98771B">
        <w:rPr>
          <w:rFonts w:ascii="Arial" w:hAnsi="Arial" w:cs="Arial"/>
          <w:b/>
          <w:sz w:val="24"/>
          <w:szCs w:val="24"/>
        </w:rPr>
        <w:t>Projekt</w:t>
      </w:r>
      <w:r w:rsidRPr="0098771B">
        <w:rPr>
          <w:rFonts w:ascii="Arial" w:hAnsi="Arial" w:cs="Arial"/>
          <w:sz w:val="24"/>
          <w:szCs w:val="24"/>
        </w:rPr>
        <w:t xml:space="preserve"> - przedsięwzięcie będące przedmiotem wniosku o dofinansowanie. </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Regulamin konkursu</w:t>
      </w:r>
      <w:r w:rsidRPr="00631F77">
        <w:rPr>
          <w:rFonts w:ascii="Arial" w:hAnsi="Arial" w:cs="Arial"/>
          <w:sz w:val="24"/>
          <w:szCs w:val="24"/>
        </w:rPr>
        <w:t xml:space="preserve"> – niniejszy dokument, określający zakres konkursu, zasady jego organizacji, warunki uczestnictwa, sposób wyboru projektów, a także pozostałe informacje niezbędne podczas przygotowywania dokumentacji projektowej.</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Suma kontrolna CRC</w:t>
      </w:r>
      <w:r w:rsidRPr="00631F77">
        <w:rPr>
          <w:rFonts w:ascii="Arial" w:hAnsi="Arial" w:cs="Arial"/>
          <w:sz w:val="24"/>
          <w:szCs w:val="24"/>
        </w:rPr>
        <w:t xml:space="preserve"> – (cykliczny kod nadmiarowy) system sum kontrolnych wykorzystywany do wykrywania przypad</w:t>
      </w:r>
      <w:r w:rsidR="004333D4">
        <w:rPr>
          <w:rFonts w:ascii="Arial" w:hAnsi="Arial" w:cs="Arial"/>
          <w:sz w:val="24"/>
          <w:szCs w:val="24"/>
        </w:rPr>
        <w:t>kowych błędów pojawiających się </w:t>
      </w:r>
      <w:r w:rsidRPr="00631F77">
        <w:rPr>
          <w:rFonts w:ascii="Arial" w:hAnsi="Arial" w:cs="Arial"/>
          <w:sz w:val="24"/>
          <w:szCs w:val="24"/>
        </w:rPr>
        <w:t>podczas przesyłania i magazynowania dany</w:t>
      </w:r>
      <w:r w:rsidR="004333D4">
        <w:rPr>
          <w:rFonts w:ascii="Arial" w:hAnsi="Arial" w:cs="Arial"/>
          <w:sz w:val="24"/>
          <w:szCs w:val="24"/>
        </w:rPr>
        <w:t xml:space="preserve">ch binarnych, wykorzystywana </w:t>
      </w:r>
      <w:r w:rsidR="004333D4">
        <w:rPr>
          <w:rFonts w:ascii="Arial" w:hAnsi="Arial" w:cs="Arial"/>
          <w:sz w:val="24"/>
          <w:szCs w:val="24"/>
        </w:rPr>
        <w:lastRenderedPageBreak/>
        <w:t>do </w:t>
      </w:r>
      <w:r w:rsidRPr="00631F77">
        <w:rPr>
          <w:rFonts w:ascii="Arial" w:hAnsi="Arial" w:cs="Arial"/>
          <w:sz w:val="24"/>
          <w:szCs w:val="24"/>
        </w:rPr>
        <w:t>porównania poprawności i zgodności wygenerowanego pliku PDF z danymi zawartymi w systemie LSI 2014.</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Średnie przedsiębiorstwo</w:t>
      </w:r>
      <w:r w:rsidRPr="00631F77">
        <w:rPr>
          <w:rFonts w:ascii="Arial" w:hAnsi="Arial" w:cs="Arial"/>
          <w:sz w:val="24"/>
          <w:szCs w:val="24"/>
        </w:rPr>
        <w:t xml:space="preserve"> - przedsiębiorstwo</w:t>
      </w:r>
      <w:r w:rsidR="004333D4">
        <w:rPr>
          <w:rFonts w:ascii="Arial" w:hAnsi="Arial" w:cs="Arial"/>
          <w:sz w:val="24"/>
          <w:szCs w:val="24"/>
        </w:rPr>
        <w:t>, które zatrudnia mniej niż 250 </w:t>
      </w:r>
      <w:r w:rsidRPr="00631F77">
        <w:rPr>
          <w:rFonts w:ascii="Arial" w:hAnsi="Arial" w:cs="Arial"/>
          <w:sz w:val="24"/>
          <w:szCs w:val="24"/>
        </w:rPr>
        <w:t xml:space="preserve">pracowników i którego roczny obrót nie </w:t>
      </w:r>
      <w:r w:rsidR="005961C0">
        <w:rPr>
          <w:rFonts w:ascii="Arial" w:hAnsi="Arial" w:cs="Arial"/>
          <w:sz w:val="24"/>
          <w:szCs w:val="24"/>
        </w:rPr>
        <w:t>przekracza 50 milionów euro lub </w:t>
      </w:r>
      <w:r w:rsidRPr="00631F77">
        <w:rPr>
          <w:rFonts w:ascii="Arial" w:hAnsi="Arial" w:cs="Arial"/>
          <w:sz w:val="24"/>
          <w:szCs w:val="24"/>
        </w:rPr>
        <w:t xml:space="preserve">roczna suma bilansowa nie przekracza 43 milinów euro. </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S</w:t>
      </w:r>
      <w:r w:rsidRPr="0058121C">
        <w:rPr>
          <w:rFonts w:ascii="Arial" w:hAnsi="Arial" w:cs="Arial"/>
          <w:b/>
          <w:sz w:val="24"/>
          <w:szCs w:val="24"/>
        </w:rPr>
        <w:t>aaS</w:t>
      </w:r>
      <w:r w:rsidRPr="00631F77">
        <w:rPr>
          <w:rFonts w:ascii="Arial" w:hAnsi="Arial" w:cs="Arial"/>
          <w:sz w:val="24"/>
          <w:szCs w:val="24"/>
        </w:rPr>
        <w:t xml:space="preserve"> – Software as a Service – Oprogramowanie jako usługa, w której klient otrzymuje konkretne, potrzebne mu funkcje programów działających na serwerze i w środowisku dostawcy bez konieczności zakupu licencji, płacąc jedynie za</w:t>
      </w:r>
      <w:r w:rsidR="005961C0">
        <w:rPr>
          <w:rFonts w:ascii="Arial" w:hAnsi="Arial" w:cs="Arial"/>
          <w:sz w:val="24"/>
          <w:szCs w:val="24"/>
        </w:rPr>
        <w:t> </w:t>
      </w:r>
      <w:r w:rsidRPr="00631F77">
        <w:rPr>
          <w:rFonts w:ascii="Arial" w:hAnsi="Arial" w:cs="Arial"/>
          <w:sz w:val="24"/>
          <w:szCs w:val="24"/>
        </w:rPr>
        <w:t>każdorazowe ich użycie, a dostęp do nich uzy</w:t>
      </w:r>
      <w:r w:rsidR="005961C0">
        <w:rPr>
          <w:rFonts w:ascii="Arial" w:hAnsi="Arial" w:cs="Arial"/>
          <w:sz w:val="24"/>
          <w:szCs w:val="24"/>
        </w:rPr>
        <w:t>skuje „na żądanie”. Mogą tu być </w:t>
      </w:r>
      <w:r w:rsidRPr="00631F77">
        <w:rPr>
          <w:rFonts w:ascii="Arial" w:hAnsi="Arial" w:cs="Arial"/>
          <w:sz w:val="24"/>
          <w:szCs w:val="24"/>
        </w:rPr>
        <w:t xml:space="preserve">świadczone usługi, tj. zarządzanie relacjami z klientem (CRM – </w:t>
      </w:r>
      <w:proofErr w:type="spellStart"/>
      <w:r w:rsidRPr="00631F77">
        <w:rPr>
          <w:rFonts w:ascii="Arial" w:hAnsi="Arial" w:cs="Arial"/>
          <w:sz w:val="24"/>
          <w:szCs w:val="24"/>
        </w:rPr>
        <w:t>Customer</w:t>
      </w:r>
      <w:proofErr w:type="spellEnd"/>
      <w:r w:rsidRPr="00631F77">
        <w:rPr>
          <w:rFonts w:ascii="Arial" w:hAnsi="Arial" w:cs="Arial"/>
          <w:sz w:val="24"/>
          <w:szCs w:val="24"/>
        </w:rPr>
        <w:t xml:space="preserve"> </w:t>
      </w:r>
      <w:proofErr w:type="spellStart"/>
      <w:r w:rsidRPr="00631F77">
        <w:rPr>
          <w:rFonts w:ascii="Arial" w:hAnsi="Arial" w:cs="Arial"/>
          <w:sz w:val="24"/>
          <w:szCs w:val="24"/>
        </w:rPr>
        <w:t>Relationship</w:t>
      </w:r>
      <w:proofErr w:type="spellEnd"/>
      <w:r w:rsidRPr="00631F77">
        <w:rPr>
          <w:rFonts w:ascii="Arial" w:hAnsi="Arial" w:cs="Arial"/>
          <w:sz w:val="24"/>
          <w:szCs w:val="24"/>
        </w:rPr>
        <w:t xml:space="preserve"> Management), planowanie zasobów przedsiębiorstwa (ERP – Enterprise Resource Planning), zarządzanie zasobami ludzkimi (HRM – Human Resource Management), systemy zarządzania pocztą i stronami WWW, systemy analityczne, księgowe, finansowe oraz aplikacje biurowe (edytory tekstu, arkusze kalkulacyjne, programy do tworzenia prezentacji, itp.).</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 xml:space="preserve">Technologie </w:t>
      </w:r>
      <w:proofErr w:type="spellStart"/>
      <w:r w:rsidR="00E44F4D" w:rsidRPr="00631F77">
        <w:rPr>
          <w:rFonts w:ascii="Arial" w:hAnsi="Arial" w:cs="Arial"/>
          <w:b/>
          <w:sz w:val="24"/>
          <w:szCs w:val="24"/>
        </w:rPr>
        <w:t>I</w:t>
      </w:r>
      <w:r w:rsidRPr="00631F77">
        <w:rPr>
          <w:rFonts w:ascii="Arial" w:hAnsi="Arial" w:cs="Arial"/>
          <w:b/>
          <w:sz w:val="24"/>
          <w:szCs w:val="24"/>
        </w:rPr>
        <w:t>nformacyjno</w:t>
      </w:r>
      <w:proofErr w:type="spellEnd"/>
      <w:r w:rsidRPr="00631F77">
        <w:rPr>
          <w:rFonts w:ascii="Arial" w:hAnsi="Arial" w:cs="Arial"/>
          <w:b/>
          <w:sz w:val="24"/>
          <w:szCs w:val="24"/>
        </w:rPr>
        <w:t>–</w:t>
      </w:r>
      <w:r w:rsidR="00E44F4D" w:rsidRPr="00631F77">
        <w:rPr>
          <w:rFonts w:ascii="Arial" w:hAnsi="Arial" w:cs="Arial"/>
          <w:b/>
          <w:sz w:val="24"/>
          <w:szCs w:val="24"/>
        </w:rPr>
        <w:t>K</w:t>
      </w:r>
      <w:r w:rsidRPr="00631F77">
        <w:rPr>
          <w:rFonts w:ascii="Arial" w:hAnsi="Arial" w:cs="Arial"/>
          <w:b/>
          <w:sz w:val="24"/>
          <w:szCs w:val="24"/>
        </w:rPr>
        <w:t>omunikacyjne, TIK – (ang. ICT – Information and Communications Technology)</w:t>
      </w:r>
      <w:r w:rsidRPr="00631F77">
        <w:rPr>
          <w:rFonts w:ascii="Arial" w:hAnsi="Arial" w:cs="Arial"/>
          <w:sz w:val="24"/>
          <w:szCs w:val="24"/>
        </w:rPr>
        <w:t xml:space="preserve"> - technologie pozyskiwania/produkcji, gromadzenia/przechowywania, przesyłania, przetwarzania i rozpowszechniania informacji w formie elektronicznej z wykorzystaniem technik cyfrowych i wszelkich narzędzi komunikacji elektronicznej oraz wszelkie działania związane z produkcją </w:t>
      </w:r>
      <w:r w:rsidRPr="00631F77">
        <w:rPr>
          <w:rFonts w:ascii="Arial" w:hAnsi="Arial" w:cs="Arial"/>
          <w:sz w:val="24"/>
          <w:szCs w:val="24"/>
        </w:rPr>
        <w:br/>
        <w:t xml:space="preserve">i wykorzystaniem urządzeń telekomunikacyjnych </w:t>
      </w:r>
      <w:r w:rsidR="005961C0">
        <w:rPr>
          <w:rFonts w:ascii="Arial" w:hAnsi="Arial" w:cs="Arial"/>
          <w:sz w:val="24"/>
          <w:szCs w:val="24"/>
        </w:rPr>
        <w:t>i informatycznych oraz usług im </w:t>
      </w:r>
      <w:r w:rsidRPr="00631F77">
        <w:rPr>
          <w:rFonts w:ascii="Arial" w:hAnsi="Arial" w:cs="Arial"/>
          <w:sz w:val="24"/>
          <w:szCs w:val="24"/>
        </w:rPr>
        <w:t>towarzyszących.</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Umowa o dofinansowanie projektu</w:t>
      </w:r>
      <w:r w:rsidRPr="00631F77">
        <w:rPr>
          <w:rFonts w:ascii="Arial" w:hAnsi="Arial" w:cs="Arial"/>
          <w:sz w:val="24"/>
          <w:szCs w:val="24"/>
        </w:rPr>
        <w:t xml:space="preserve"> - umowa zawarta między właściwą instytucją a Wnioskodawcą, którego projekt został wybrany do dofinansowania, zawierająca co najmniej elementy, o których mowa w art. 206 ust. 2 ustawy z dnia 27 sierpnia 2009 r. o finansach publicznyc</w:t>
      </w:r>
      <w:r w:rsidR="005961C0">
        <w:rPr>
          <w:rFonts w:ascii="Arial" w:hAnsi="Arial" w:cs="Arial"/>
          <w:sz w:val="24"/>
          <w:szCs w:val="24"/>
        </w:rPr>
        <w:t>h (</w:t>
      </w:r>
      <w:proofErr w:type="spellStart"/>
      <w:r w:rsidR="007863B5">
        <w:rPr>
          <w:rFonts w:ascii="Arial" w:hAnsi="Arial" w:cs="Arial"/>
          <w:sz w:val="24"/>
          <w:szCs w:val="24"/>
        </w:rPr>
        <w:t>t.j</w:t>
      </w:r>
      <w:proofErr w:type="spellEnd"/>
      <w:r w:rsidR="007863B5">
        <w:rPr>
          <w:rFonts w:ascii="Arial" w:hAnsi="Arial" w:cs="Arial"/>
          <w:sz w:val="24"/>
          <w:szCs w:val="24"/>
        </w:rPr>
        <w:t xml:space="preserve">. </w:t>
      </w:r>
      <w:r w:rsidR="005961C0">
        <w:rPr>
          <w:rFonts w:ascii="Arial" w:hAnsi="Arial" w:cs="Arial"/>
          <w:sz w:val="24"/>
          <w:szCs w:val="24"/>
        </w:rPr>
        <w:t>Dz. U. z 2013 r. poz. 885 z </w:t>
      </w:r>
      <w:proofErr w:type="spellStart"/>
      <w:r w:rsidRPr="00631F77">
        <w:rPr>
          <w:rFonts w:ascii="Arial" w:hAnsi="Arial" w:cs="Arial"/>
          <w:sz w:val="24"/>
          <w:szCs w:val="24"/>
        </w:rPr>
        <w:t>pó</w:t>
      </w:r>
      <w:r w:rsidR="005961C0">
        <w:rPr>
          <w:rFonts w:ascii="Arial" w:hAnsi="Arial" w:cs="Arial"/>
          <w:sz w:val="24"/>
          <w:szCs w:val="24"/>
        </w:rPr>
        <w:t>źn</w:t>
      </w:r>
      <w:proofErr w:type="spellEnd"/>
      <w:r w:rsidR="005961C0">
        <w:rPr>
          <w:rFonts w:ascii="Arial" w:hAnsi="Arial" w:cs="Arial"/>
          <w:sz w:val="24"/>
          <w:szCs w:val="24"/>
        </w:rPr>
        <w:t>. </w:t>
      </w:r>
      <w:r w:rsidRPr="00631F77">
        <w:rPr>
          <w:rFonts w:ascii="Arial" w:hAnsi="Arial" w:cs="Arial"/>
          <w:sz w:val="24"/>
          <w:szCs w:val="24"/>
        </w:rPr>
        <w:t xml:space="preserve">zm.). </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Wniosek o dofinansowanie lub wniosek aplikacyjny</w:t>
      </w:r>
      <w:r w:rsidRPr="00631F77">
        <w:rPr>
          <w:rFonts w:ascii="Arial" w:hAnsi="Arial" w:cs="Arial"/>
        </w:rPr>
        <w:t xml:space="preserve"> – </w:t>
      </w:r>
      <w:r w:rsidRPr="00631F77">
        <w:rPr>
          <w:rFonts w:ascii="Arial" w:hAnsi="Arial" w:cs="Arial"/>
          <w:sz w:val="24"/>
          <w:szCs w:val="24"/>
        </w:rPr>
        <w:t>dokument przedkładany przez Wnioskodawcę do IP RPO WSL</w:t>
      </w:r>
      <w:r w:rsidR="007863B5">
        <w:rPr>
          <w:rFonts w:ascii="Arial" w:hAnsi="Arial" w:cs="Arial"/>
          <w:sz w:val="24"/>
          <w:szCs w:val="24"/>
        </w:rPr>
        <w:t xml:space="preserve"> </w:t>
      </w:r>
      <w:r w:rsidRPr="00631F77">
        <w:rPr>
          <w:rFonts w:ascii="Arial" w:hAnsi="Arial" w:cs="Arial"/>
          <w:sz w:val="24"/>
          <w:szCs w:val="24"/>
        </w:rPr>
        <w:t>-</w:t>
      </w:r>
      <w:r w:rsidR="007863B5">
        <w:rPr>
          <w:rFonts w:ascii="Arial" w:hAnsi="Arial" w:cs="Arial"/>
          <w:sz w:val="24"/>
          <w:szCs w:val="24"/>
        </w:rPr>
        <w:t xml:space="preserve"> </w:t>
      </w:r>
      <w:r w:rsidRPr="00631F77">
        <w:rPr>
          <w:rFonts w:ascii="Arial" w:hAnsi="Arial" w:cs="Arial"/>
          <w:sz w:val="24"/>
          <w:szCs w:val="24"/>
        </w:rPr>
        <w:t>ŚCP w  celu uzyskania środków finansowych na realizację projektu w ramach RPO WSL 2014-2020.</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Wnioskodawca</w:t>
      </w:r>
      <w:r w:rsidRPr="00631F77">
        <w:rPr>
          <w:rFonts w:ascii="Arial" w:hAnsi="Arial" w:cs="Arial"/>
          <w:sz w:val="24"/>
          <w:szCs w:val="24"/>
        </w:rPr>
        <w:t xml:space="preserve"> – podmiot, który złożył wniosek o dofinansowanie projektu.</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Zasadnicza zmiana procesu produkcji</w:t>
      </w:r>
      <w:r w:rsidRPr="00631F77">
        <w:rPr>
          <w:rFonts w:ascii="Arial" w:hAnsi="Arial" w:cs="Arial"/>
          <w:sz w:val="24"/>
          <w:szCs w:val="24"/>
        </w:rPr>
        <w:t xml:space="preserve"> – zmiana całościowego procesu produkcyjnego istniejącego zakładu. </w:t>
      </w:r>
    </w:p>
    <w:p w:rsidR="00631F77" w:rsidRPr="009257C9" w:rsidRDefault="00444620" w:rsidP="009257C9">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Założenie nowego zakładu</w:t>
      </w:r>
      <w:r w:rsidRPr="00631F77">
        <w:rPr>
          <w:rFonts w:ascii="Arial" w:hAnsi="Arial" w:cs="Arial"/>
          <w:sz w:val="24"/>
          <w:szCs w:val="24"/>
        </w:rPr>
        <w:t xml:space="preserve"> - utworzenie nowego obiektu, z reguły w nowej lokalizacji, który powinien być jednostką samostanow</w:t>
      </w:r>
      <w:r w:rsidR="005961C0">
        <w:rPr>
          <w:rFonts w:ascii="Arial" w:hAnsi="Arial" w:cs="Arial"/>
          <w:sz w:val="24"/>
          <w:szCs w:val="24"/>
        </w:rPr>
        <w:t xml:space="preserve">iącą, nie opierającą </w:t>
      </w:r>
      <w:r w:rsidR="005961C0">
        <w:rPr>
          <w:rFonts w:ascii="Arial" w:hAnsi="Arial" w:cs="Arial"/>
          <w:sz w:val="24"/>
          <w:szCs w:val="24"/>
        </w:rPr>
        <w:lastRenderedPageBreak/>
        <w:t>się na </w:t>
      </w:r>
      <w:r w:rsidRPr="00631F77">
        <w:rPr>
          <w:rFonts w:ascii="Arial" w:hAnsi="Arial" w:cs="Arial"/>
          <w:sz w:val="24"/>
          <w:szCs w:val="24"/>
        </w:rPr>
        <w:t>wspólnych zasobach technicznych dotychczas istniejącego zakładu. Nowy zakład musi być przestrzennie, organizacyjnie i funkcjonalnie jednostką odrębną, charakteryzującą się wysokim stopniem autonomii.</w:t>
      </w:r>
    </w:p>
    <w:p w:rsidR="00444620" w:rsidRPr="00631F77" w:rsidRDefault="00444620" w:rsidP="00B04543">
      <w:pPr>
        <w:pStyle w:val="Akapitzlist"/>
        <w:numPr>
          <w:ilvl w:val="0"/>
          <w:numId w:val="5"/>
        </w:numPr>
        <w:suppressAutoHyphens/>
        <w:spacing w:after="0" w:line="360" w:lineRule="auto"/>
        <w:contextualSpacing w:val="0"/>
        <w:jc w:val="both"/>
        <w:rPr>
          <w:rFonts w:ascii="Arial" w:hAnsi="Arial" w:cs="Arial"/>
          <w:sz w:val="24"/>
          <w:szCs w:val="24"/>
        </w:rPr>
      </w:pPr>
      <w:r w:rsidRPr="00631F77">
        <w:rPr>
          <w:rFonts w:ascii="Arial" w:hAnsi="Arial" w:cs="Arial"/>
          <w:b/>
          <w:sz w:val="24"/>
          <w:szCs w:val="24"/>
        </w:rPr>
        <w:t>Zwiększenie zdolności produkcyjnej istniejącego zakładu</w:t>
      </w:r>
      <w:r w:rsidRPr="00631F77">
        <w:rPr>
          <w:rFonts w:ascii="Arial" w:hAnsi="Arial" w:cs="Arial"/>
          <w:sz w:val="24"/>
          <w:szCs w:val="24"/>
        </w:rPr>
        <w:t xml:space="preserve"> - zwiększenie zdolności wytwórczych (produkcyjnych</w:t>
      </w:r>
      <w:r w:rsidR="00ED51AC">
        <w:rPr>
          <w:rFonts w:ascii="Arial" w:hAnsi="Arial" w:cs="Arial"/>
          <w:sz w:val="24"/>
          <w:szCs w:val="24"/>
        </w:rPr>
        <w:t>/usługowych</w:t>
      </w:r>
      <w:r w:rsidRPr="00631F77">
        <w:rPr>
          <w:rFonts w:ascii="Arial" w:hAnsi="Arial" w:cs="Arial"/>
          <w:sz w:val="24"/>
          <w:szCs w:val="24"/>
        </w:rPr>
        <w:t xml:space="preserve">) w istniejącym już zakładzie </w:t>
      </w:r>
      <w:r w:rsidR="00ED51AC">
        <w:rPr>
          <w:rFonts w:ascii="Arial" w:hAnsi="Arial" w:cs="Arial"/>
          <w:sz w:val="24"/>
          <w:szCs w:val="24"/>
        </w:rPr>
        <w:t>w zakresie produktów/usług już świadczonych przez Wnioskodawcę na moment złożenia wniosku o dofinansowanie</w:t>
      </w:r>
      <w:r w:rsidRPr="00631F77">
        <w:rPr>
          <w:rFonts w:ascii="Arial" w:hAnsi="Arial" w:cs="Arial"/>
          <w:sz w:val="24"/>
          <w:szCs w:val="24"/>
        </w:rPr>
        <w:t>.</w:t>
      </w:r>
    </w:p>
    <w:p w:rsidR="006D208B" w:rsidRDefault="006D208B" w:rsidP="00BF6F19">
      <w:pPr>
        <w:spacing w:line="360" w:lineRule="auto"/>
        <w:rPr>
          <w:rFonts w:ascii="Arial" w:hAnsi="Arial" w:cs="Arial"/>
          <w:sz w:val="24"/>
          <w:szCs w:val="24"/>
        </w:rPr>
      </w:pPr>
    </w:p>
    <w:p w:rsidR="00722772" w:rsidRDefault="00265C1C" w:rsidP="00AF4D47">
      <w:pPr>
        <w:pStyle w:val="Nagwek1"/>
        <w:spacing w:before="120" w:line="360" w:lineRule="auto"/>
        <w:rPr>
          <w:rFonts w:ascii="Arial" w:hAnsi="Arial" w:cs="Arial"/>
          <w:color w:val="auto"/>
          <w:sz w:val="26"/>
          <w:szCs w:val="26"/>
        </w:rPr>
      </w:pPr>
      <w:bookmarkStart w:id="3" w:name="_Toc455730770"/>
      <w:r>
        <w:rPr>
          <w:rFonts w:ascii="Arial" w:hAnsi="Arial" w:cs="Arial"/>
          <w:color w:val="auto"/>
          <w:sz w:val="26"/>
          <w:szCs w:val="26"/>
        </w:rPr>
        <w:t>1</w:t>
      </w:r>
      <w:r w:rsidR="00A1103E">
        <w:rPr>
          <w:rFonts w:ascii="Arial" w:hAnsi="Arial" w:cs="Arial"/>
          <w:color w:val="auto"/>
          <w:sz w:val="26"/>
          <w:szCs w:val="26"/>
        </w:rPr>
        <w:t>.</w:t>
      </w:r>
      <w:r w:rsidR="00633067" w:rsidRPr="002C7BDA">
        <w:rPr>
          <w:rFonts w:ascii="Arial" w:hAnsi="Arial" w:cs="Arial"/>
          <w:color w:val="auto"/>
          <w:sz w:val="26"/>
          <w:szCs w:val="26"/>
        </w:rPr>
        <w:t xml:space="preserve"> </w:t>
      </w:r>
      <w:r w:rsidR="00722772" w:rsidRPr="002C7BDA">
        <w:rPr>
          <w:rFonts w:ascii="Arial" w:hAnsi="Arial" w:cs="Arial"/>
          <w:color w:val="auto"/>
          <w:sz w:val="26"/>
          <w:szCs w:val="26"/>
        </w:rPr>
        <w:t>Podstawy prawne</w:t>
      </w:r>
      <w:bookmarkEnd w:id="3"/>
      <w:r w:rsidR="006C7D80" w:rsidRPr="002C7BDA">
        <w:rPr>
          <w:rFonts w:ascii="Arial" w:hAnsi="Arial" w:cs="Arial"/>
          <w:color w:val="auto"/>
          <w:sz w:val="26"/>
          <w:szCs w:val="26"/>
        </w:rPr>
        <w:t xml:space="preserve"> </w:t>
      </w:r>
    </w:p>
    <w:p w:rsidR="0098771B" w:rsidRPr="009257C9" w:rsidRDefault="0098771B" w:rsidP="009257C9">
      <w:pPr>
        <w:pStyle w:val="Akapitzlist"/>
        <w:numPr>
          <w:ilvl w:val="0"/>
          <w:numId w:val="2"/>
        </w:numPr>
        <w:spacing w:before="120" w:after="0" w:line="360" w:lineRule="auto"/>
        <w:ind w:left="567" w:hanging="283"/>
        <w:jc w:val="both"/>
        <w:rPr>
          <w:rFonts w:ascii="Arial" w:hAnsi="Arial" w:cs="Arial"/>
          <w:sz w:val="24"/>
          <w:szCs w:val="24"/>
        </w:rPr>
      </w:pPr>
      <w:r w:rsidRPr="0098771B">
        <w:rPr>
          <w:rFonts w:ascii="Arial" w:hAnsi="Arial"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Pr>
          <w:rFonts w:ascii="Arial" w:hAnsi="Arial" w:cs="Arial"/>
          <w:sz w:val="24"/>
          <w:szCs w:val="24"/>
        </w:rPr>
        <w:t xml:space="preserve"> </w:t>
      </w:r>
      <w:r w:rsidRPr="0098771B">
        <w:rPr>
          <w:rFonts w:ascii="Arial" w:hAnsi="Arial" w:cs="Arial"/>
          <w:sz w:val="24"/>
          <w:szCs w:val="24"/>
        </w:rPr>
        <w:t>i Rybackiego oraz uchylające rozporządzenie Rady (WE) nr 1083/2006 (Dz. U</w:t>
      </w:r>
      <w:r w:rsidR="00A1103E">
        <w:rPr>
          <w:rFonts w:ascii="Arial" w:hAnsi="Arial" w:cs="Arial"/>
          <w:sz w:val="24"/>
          <w:szCs w:val="24"/>
        </w:rPr>
        <w:t>rz. UE L 347 z 20.12.2013</w:t>
      </w:r>
      <w:r w:rsidR="00CF3793">
        <w:rPr>
          <w:rFonts w:ascii="Arial" w:hAnsi="Arial" w:cs="Arial"/>
          <w:sz w:val="24"/>
          <w:szCs w:val="24"/>
        </w:rPr>
        <w:t xml:space="preserve"> r.</w:t>
      </w:r>
      <w:r w:rsidR="00A1103E">
        <w:rPr>
          <w:rFonts w:ascii="Arial" w:hAnsi="Arial" w:cs="Arial"/>
          <w:sz w:val="24"/>
          <w:szCs w:val="24"/>
        </w:rPr>
        <w:t>, str. </w:t>
      </w:r>
      <w:r w:rsidRPr="0098771B">
        <w:rPr>
          <w:rFonts w:ascii="Arial" w:hAnsi="Arial" w:cs="Arial"/>
          <w:sz w:val="24"/>
          <w:szCs w:val="24"/>
        </w:rPr>
        <w:t>320</w:t>
      </w:r>
      <w:r w:rsidR="00CA01A3">
        <w:rPr>
          <w:rFonts w:ascii="Arial" w:hAnsi="Arial" w:cs="Arial"/>
          <w:sz w:val="24"/>
          <w:szCs w:val="24"/>
        </w:rPr>
        <w:t xml:space="preserve"> z </w:t>
      </w:r>
      <w:proofErr w:type="spellStart"/>
      <w:r w:rsidR="00CA01A3">
        <w:rPr>
          <w:rFonts w:ascii="Arial" w:hAnsi="Arial" w:cs="Arial"/>
          <w:sz w:val="24"/>
          <w:szCs w:val="24"/>
        </w:rPr>
        <w:t>późn</w:t>
      </w:r>
      <w:proofErr w:type="spellEnd"/>
      <w:r w:rsidR="00CA01A3">
        <w:rPr>
          <w:rFonts w:ascii="Arial" w:hAnsi="Arial" w:cs="Arial"/>
          <w:sz w:val="24"/>
          <w:szCs w:val="24"/>
        </w:rPr>
        <w:t>. zm.</w:t>
      </w:r>
      <w:r w:rsidRPr="0098771B">
        <w:rPr>
          <w:rFonts w:ascii="Arial" w:hAnsi="Arial" w:cs="Arial"/>
          <w:sz w:val="24"/>
          <w:szCs w:val="24"/>
        </w:rPr>
        <w:t xml:space="preserve">), zwane </w:t>
      </w:r>
      <w:r w:rsidR="00CA01A3">
        <w:rPr>
          <w:rFonts w:ascii="Arial" w:hAnsi="Arial" w:cs="Arial"/>
          <w:sz w:val="24"/>
          <w:szCs w:val="24"/>
        </w:rPr>
        <w:t>w niniejszym Regulaminie</w:t>
      </w:r>
      <w:r w:rsidR="00CA01A3" w:rsidRPr="0098771B">
        <w:rPr>
          <w:rFonts w:ascii="Arial" w:hAnsi="Arial" w:cs="Arial"/>
          <w:sz w:val="24"/>
          <w:szCs w:val="24"/>
        </w:rPr>
        <w:t xml:space="preserve"> </w:t>
      </w:r>
      <w:r w:rsidRPr="0098771B">
        <w:rPr>
          <w:rFonts w:ascii="Arial" w:hAnsi="Arial" w:cs="Arial"/>
          <w:b/>
          <w:sz w:val="24"/>
          <w:szCs w:val="24"/>
        </w:rPr>
        <w:t>Rozporządzeniem ogólnym</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w:t>
      </w:r>
      <w:r w:rsidR="0096094D">
        <w:rPr>
          <w:rFonts w:ascii="Arial" w:hAnsi="Arial" w:cs="Arial"/>
          <w:sz w:val="24"/>
          <w:szCs w:val="24"/>
        </w:rPr>
        <w:t>, str.</w:t>
      </w:r>
      <w:r w:rsidR="006E0341">
        <w:rPr>
          <w:rFonts w:ascii="Arial" w:hAnsi="Arial" w:cs="Arial"/>
          <w:sz w:val="24"/>
          <w:szCs w:val="24"/>
        </w:rPr>
        <w:t xml:space="preserve"> </w:t>
      </w:r>
      <w:r w:rsidR="0096094D">
        <w:rPr>
          <w:rFonts w:ascii="Arial" w:hAnsi="Arial" w:cs="Arial"/>
          <w:sz w:val="24"/>
          <w:szCs w:val="24"/>
        </w:rPr>
        <w:t>289</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Rozporządzenie delegowane Komisji (UE) nr 480/2014 z dnia 3 marca 2014 r. uzupełniające rozporządzenie Parlamen</w:t>
      </w:r>
      <w:r w:rsidR="00A1103E">
        <w:rPr>
          <w:rFonts w:ascii="Arial" w:hAnsi="Arial" w:cs="Arial"/>
          <w:sz w:val="24"/>
          <w:szCs w:val="24"/>
        </w:rPr>
        <w:t>tu Europejskiego i Rady (UE) nr </w:t>
      </w:r>
      <w:r w:rsidRPr="0098771B">
        <w:rPr>
          <w:rFonts w:ascii="Arial" w:hAnsi="Arial" w:cs="Arial"/>
          <w:sz w:val="24"/>
          <w:szCs w:val="24"/>
        </w:rPr>
        <w:t xml:space="preserve">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Pr="0098771B">
        <w:rPr>
          <w:rFonts w:ascii="Arial" w:hAnsi="Arial" w:cs="Arial"/>
          <w:sz w:val="24"/>
          <w:szCs w:val="24"/>
        </w:rPr>
        <w:lastRenderedPageBreak/>
        <w:t>Spójności i Europejskiego Funduszu Morski</w:t>
      </w:r>
      <w:r w:rsidR="00A1103E">
        <w:rPr>
          <w:rFonts w:ascii="Arial" w:hAnsi="Arial" w:cs="Arial"/>
          <w:sz w:val="24"/>
          <w:szCs w:val="24"/>
        </w:rPr>
        <w:t>ego i Rybackiego (Dz. Urz. UE L </w:t>
      </w:r>
      <w:r w:rsidRPr="0098771B">
        <w:rPr>
          <w:rFonts w:ascii="Arial" w:hAnsi="Arial" w:cs="Arial"/>
          <w:sz w:val="24"/>
          <w:szCs w:val="24"/>
        </w:rPr>
        <w:t>138 z 13.05.2014 r.</w:t>
      </w:r>
      <w:r w:rsidR="0096094D">
        <w:rPr>
          <w:rFonts w:ascii="Arial" w:hAnsi="Arial" w:cs="Arial"/>
          <w:sz w:val="24"/>
          <w:szCs w:val="24"/>
        </w:rPr>
        <w:t>, str.</w:t>
      </w:r>
      <w:r w:rsidR="005E4B17">
        <w:rPr>
          <w:rFonts w:ascii="Arial" w:hAnsi="Arial" w:cs="Arial"/>
          <w:sz w:val="24"/>
          <w:szCs w:val="24"/>
        </w:rPr>
        <w:t xml:space="preserve"> </w:t>
      </w:r>
      <w:r w:rsidR="0096094D">
        <w:rPr>
          <w:rFonts w:ascii="Arial" w:hAnsi="Arial" w:cs="Arial"/>
          <w:sz w:val="24"/>
          <w:szCs w:val="24"/>
        </w:rPr>
        <w:t>5</w:t>
      </w:r>
      <w:r w:rsidR="00CA01A3">
        <w:rPr>
          <w:rFonts w:ascii="Arial" w:hAnsi="Arial" w:cs="Arial"/>
          <w:sz w:val="24"/>
          <w:szCs w:val="24"/>
        </w:rPr>
        <w:t xml:space="preserve"> z </w:t>
      </w:r>
      <w:proofErr w:type="spellStart"/>
      <w:r w:rsidR="00CA01A3">
        <w:rPr>
          <w:rFonts w:ascii="Arial" w:hAnsi="Arial" w:cs="Arial"/>
          <w:sz w:val="24"/>
          <w:szCs w:val="24"/>
        </w:rPr>
        <w:t>późn</w:t>
      </w:r>
      <w:proofErr w:type="spellEnd"/>
      <w:r w:rsidR="00CA01A3">
        <w:rPr>
          <w:rFonts w:ascii="Arial" w:hAnsi="Arial" w:cs="Arial"/>
          <w:sz w:val="24"/>
          <w:szCs w:val="24"/>
        </w:rPr>
        <w:t>. zm.</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Rozporządzenie Komisji (UE) nr 1407/2</w:t>
      </w:r>
      <w:r w:rsidR="00A1103E">
        <w:rPr>
          <w:rFonts w:ascii="Arial" w:hAnsi="Arial" w:cs="Arial"/>
          <w:sz w:val="24"/>
          <w:szCs w:val="24"/>
        </w:rPr>
        <w:t>013 z dnia 18 grudnia 2013 r. w </w:t>
      </w:r>
      <w:r w:rsidRPr="0098771B">
        <w:rPr>
          <w:rFonts w:ascii="Arial" w:hAnsi="Arial" w:cs="Arial"/>
          <w:sz w:val="24"/>
          <w:szCs w:val="24"/>
        </w:rPr>
        <w:t>sprawie stosowania art. 107 i 108 Traktatu o funk</w:t>
      </w:r>
      <w:r w:rsidR="00A1103E">
        <w:rPr>
          <w:rFonts w:ascii="Arial" w:hAnsi="Arial" w:cs="Arial"/>
          <w:sz w:val="24"/>
          <w:szCs w:val="24"/>
        </w:rPr>
        <w:t>cjonowaniu Unii Europejskiej do </w:t>
      </w:r>
      <w:r w:rsidRPr="0098771B">
        <w:rPr>
          <w:rFonts w:ascii="Arial" w:hAnsi="Arial" w:cs="Arial"/>
          <w:sz w:val="24"/>
          <w:szCs w:val="24"/>
        </w:rPr>
        <w:t xml:space="preserve">pomocy de </w:t>
      </w:r>
      <w:proofErr w:type="spellStart"/>
      <w:r w:rsidRPr="0098771B">
        <w:rPr>
          <w:rFonts w:ascii="Arial" w:hAnsi="Arial" w:cs="Arial"/>
          <w:sz w:val="24"/>
          <w:szCs w:val="24"/>
        </w:rPr>
        <w:t>minimis</w:t>
      </w:r>
      <w:proofErr w:type="spellEnd"/>
      <w:r w:rsidRPr="0098771B">
        <w:rPr>
          <w:rFonts w:ascii="Arial" w:hAnsi="Arial" w:cs="Arial"/>
          <w:sz w:val="24"/>
          <w:szCs w:val="24"/>
        </w:rPr>
        <w:t xml:space="preserve"> (Dz. Urz. UE L 352 z 24.12.2013 r.</w:t>
      </w:r>
      <w:r w:rsidR="00C61C0A">
        <w:rPr>
          <w:rFonts w:ascii="Arial" w:hAnsi="Arial" w:cs="Arial"/>
          <w:sz w:val="24"/>
          <w:szCs w:val="24"/>
        </w:rPr>
        <w:t>, str. 1</w:t>
      </w:r>
      <w:r w:rsidRPr="0098771B">
        <w:rPr>
          <w:rFonts w:ascii="Arial" w:hAnsi="Arial" w:cs="Arial"/>
          <w:sz w:val="24"/>
          <w:szCs w:val="24"/>
        </w:rPr>
        <w:t xml:space="preserve">), zwane </w:t>
      </w:r>
      <w:r w:rsidR="005E4B17">
        <w:rPr>
          <w:rFonts w:ascii="Arial" w:hAnsi="Arial" w:cs="Arial"/>
          <w:sz w:val="24"/>
          <w:szCs w:val="24"/>
        </w:rPr>
        <w:t>w </w:t>
      </w:r>
      <w:r w:rsidR="00CA01A3">
        <w:rPr>
          <w:rFonts w:ascii="Arial" w:hAnsi="Arial" w:cs="Arial"/>
          <w:sz w:val="24"/>
          <w:szCs w:val="24"/>
        </w:rPr>
        <w:t>niniejszym Regulaminie</w:t>
      </w:r>
      <w:r w:rsidR="00CA01A3" w:rsidRPr="0098771B">
        <w:rPr>
          <w:rFonts w:ascii="Arial" w:hAnsi="Arial" w:cs="Arial"/>
          <w:sz w:val="24"/>
          <w:szCs w:val="24"/>
        </w:rPr>
        <w:t xml:space="preserve"> </w:t>
      </w:r>
      <w:r w:rsidRPr="0098771B">
        <w:rPr>
          <w:rFonts w:ascii="Arial" w:hAnsi="Arial" w:cs="Arial"/>
          <w:b/>
          <w:sz w:val="24"/>
          <w:szCs w:val="24"/>
        </w:rPr>
        <w:t xml:space="preserve">Rozporządzeniem de </w:t>
      </w:r>
      <w:proofErr w:type="spellStart"/>
      <w:r w:rsidRPr="0098771B">
        <w:rPr>
          <w:rFonts w:ascii="Arial" w:hAnsi="Arial" w:cs="Arial"/>
          <w:b/>
          <w:sz w:val="24"/>
          <w:szCs w:val="24"/>
        </w:rPr>
        <w:t>minimis</w:t>
      </w:r>
      <w:proofErr w:type="spellEnd"/>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Rozporządzenie Komisji (UE) Nr 651/2014 z dnia 17 czerwca 2014 r. uznające niektóre rodzaje pomocy za zgodne z rynkie</w:t>
      </w:r>
      <w:r w:rsidR="00A1103E">
        <w:rPr>
          <w:rFonts w:ascii="Arial" w:hAnsi="Arial" w:cs="Arial"/>
          <w:sz w:val="24"/>
          <w:szCs w:val="24"/>
        </w:rPr>
        <w:t>m wewnętrznym w stosowaniu art. </w:t>
      </w:r>
      <w:r w:rsidRPr="0098771B">
        <w:rPr>
          <w:rFonts w:ascii="Arial" w:hAnsi="Arial" w:cs="Arial"/>
          <w:sz w:val="24"/>
          <w:szCs w:val="24"/>
        </w:rPr>
        <w:t>107 i 108 Traktatu (Dz. Urz. UE L 187 z 26.06.2014</w:t>
      </w:r>
      <w:r w:rsidR="00C61C0A">
        <w:rPr>
          <w:rFonts w:ascii="Arial" w:hAnsi="Arial" w:cs="Arial"/>
          <w:sz w:val="24"/>
          <w:szCs w:val="24"/>
        </w:rPr>
        <w:t xml:space="preserve"> </w:t>
      </w:r>
      <w:r w:rsidR="0096094D">
        <w:rPr>
          <w:rFonts w:ascii="Arial" w:hAnsi="Arial" w:cs="Arial"/>
          <w:sz w:val="24"/>
          <w:szCs w:val="24"/>
        </w:rPr>
        <w:t>r.</w:t>
      </w:r>
      <w:r w:rsidR="00C61C0A">
        <w:rPr>
          <w:rFonts w:ascii="Arial" w:hAnsi="Arial" w:cs="Arial"/>
          <w:sz w:val="24"/>
          <w:szCs w:val="24"/>
        </w:rPr>
        <w:t>, str. 1</w:t>
      </w:r>
      <w:r w:rsidRPr="0098771B">
        <w:rPr>
          <w:rFonts w:ascii="Arial" w:hAnsi="Arial" w:cs="Arial"/>
          <w:sz w:val="24"/>
          <w:szCs w:val="24"/>
        </w:rPr>
        <w:t xml:space="preserve">), zwane </w:t>
      </w:r>
      <w:r w:rsidR="005E4B17">
        <w:rPr>
          <w:rFonts w:ascii="Arial" w:hAnsi="Arial" w:cs="Arial"/>
          <w:sz w:val="24"/>
          <w:szCs w:val="24"/>
        </w:rPr>
        <w:t>w </w:t>
      </w:r>
      <w:r w:rsidR="00CA01A3">
        <w:rPr>
          <w:rFonts w:ascii="Arial" w:hAnsi="Arial" w:cs="Arial"/>
          <w:sz w:val="24"/>
          <w:szCs w:val="24"/>
        </w:rPr>
        <w:t>niniejszym Regulaminie</w:t>
      </w:r>
      <w:r w:rsidRPr="0098771B">
        <w:rPr>
          <w:rFonts w:ascii="Arial" w:hAnsi="Arial" w:cs="Arial"/>
          <w:sz w:val="24"/>
          <w:szCs w:val="24"/>
        </w:rPr>
        <w:t xml:space="preserve"> </w:t>
      </w:r>
      <w:r w:rsidRPr="00F17D14">
        <w:rPr>
          <w:rFonts w:ascii="Arial" w:hAnsi="Arial" w:cs="Arial"/>
          <w:b/>
          <w:sz w:val="24"/>
          <w:szCs w:val="24"/>
        </w:rPr>
        <w:t>Rozporządzeniem 651/2014</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Ustawa z dnia 11 lipca 2014 r. o zasadach realizacji programów w zakresie polityki spójności finansowanych w perspekt</w:t>
      </w:r>
      <w:r w:rsidR="00A1103E">
        <w:rPr>
          <w:rFonts w:ascii="Arial" w:hAnsi="Arial" w:cs="Arial"/>
          <w:sz w:val="24"/>
          <w:szCs w:val="24"/>
        </w:rPr>
        <w:t>ywie finansowej 2014–2020 (</w:t>
      </w:r>
      <w:proofErr w:type="spellStart"/>
      <w:r w:rsidR="00A1103E">
        <w:rPr>
          <w:rFonts w:ascii="Arial" w:hAnsi="Arial" w:cs="Arial"/>
          <w:sz w:val="24"/>
          <w:szCs w:val="24"/>
        </w:rPr>
        <w:t>t.j</w:t>
      </w:r>
      <w:proofErr w:type="spellEnd"/>
      <w:r w:rsidR="00A1103E">
        <w:rPr>
          <w:rFonts w:ascii="Arial" w:hAnsi="Arial" w:cs="Arial"/>
          <w:sz w:val="24"/>
          <w:szCs w:val="24"/>
        </w:rPr>
        <w:t>. Dz. </w:t>
      </w:r>
      <w:r w:rsidRPr="0098771B">
        <w:rPr>
          <w:rFonts w:ascii="Arial" w:hAnsi="Arial" w:cs="Arial"/>
          <w:sz w:val="24"/>
          <w:szCs w:val="24"/>
        </w:rPr>
        <w:t xml:space="preserve">U z 2016 r. poz. 217.), zwana </w:t>
      </w:r>
      <w:r w:rsidR="00CA01A3">
        <w:rPr>
          <w:rFonts w:ascii="Arial" w:hAnsi="Arial" w:cs="Arial"/>
          <w:sz w:val="24"/>
          <w:szCs w:val="24"/>
        </w:rPr>
        <w:t>w niniejszym Regulaminie</w:t>
      </w:r>
      <w:r w:rsidRPr="0098771B">
        <w:rPr>
          <w:rFonts w:ascii="Arial" w:hAnsi="Arial" w:cs="Arial"/>
          <w:sz w:val="24"/>
          <w:szCs w:val="24"/>
        </w:rPr>
        <w:t xml:space="preserve"> </w:t>
      </w:r>
      <w:r w:rsidRPr="00F17D14">
        <w:rPr>
          <w:rFonts w:ascii="Arial" w:hAnsi="Arial" w:cs="Arial"/>
          <w:b/>
          <w:sz w:val="24"/>
          <w:szCs w:val="24"/>
        </w:rPr>
        <w:t>ustawą wdrożeniową</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Ustawa z dnia 23 kwietnia 1964 r.  Kodeks cywil</w:t>
      </w:r>
      <w:r w:rsidR="00A1103E">
        <w:rPr>
          <w:rFonts w:ascii="Arial" w:hAnsi="Arial" w:cs="Arial"/>
          <w:sz w:val="24"/>
          <w:szCs w:val="24"/>
        </w:rPr>
        <w:t>ny (</w:t>
      </w:r>
      <w:proofErr w:type="spellStart"/>
      <w:r w:rsidR="00A1103E">
        <w:rPr>
          <w:rFonts w:ascii="Arial" w:hAnsi="Arial" w:cs="Arial"/>
          <w:sz w:val="24"/>
          <w:szCs w:val="24"/>
        </w:rPr>
        <w:t>t.j</w:t>
      </w:r>
      <w:proofErr w:type="spellEnd"/>
      <w:r w:rsidR="00A1103E">
        <w:rPr>
          <w:rFonts w:ascii="Arial" w:hAnsi="Arial" w:cs="Arial"/>
          <w:sz w:val="24"/>
          <w:szCs w:val="24"/>
        </w:rPr>
        <w:t>. Dz. U. z 2016 r., poz. </w:t>
      </w:r>
      <w:r w:rsidRPr="0098771B">
        <w:rPr>
          <w:rFonts w:ascii="Arial" w:hAnsi="Arial" w:cs="Arial"/>
          <w:sz w:val="24"/>
          <w:szCs w:val="24"/>
        </w:rPr>
        <w:t>380</w:t>
      </w:r>
      <w:r w:rsidR="00C61C0A">
        <w:rPr>
          <w:rFonts w:ascii="Arial" w:hAnsi="Arial" w:cs="Arial"/>
          <w:sz w:val="24"/>
          <w:szCs w:val="24"/>
        </w:rPr>
        <w:t xml:space="preserve"> z </w:t>
      </w:r>
      <w:proofErr w:type="spellStart"/>
      <w:r w:rsidR="00C61C0A">
        <w:rPr>
          <w:rFonts w:ascii="Arial" w:hAnsi="Arial" w:cs="Arial"/>
          <w:sz w:val="24"/>
          <w:szCs w:val="24"/>
        </w:rPr>
        <w:t>późn</w:t>
      </w:r>
      <w:proofErr w:type="spellEnd"/>
      <w:r w:rsidR="00C61C0A">
        <w:rPr>
          <w:rFonts w:ascii="Arial" w:hAnsi="Arial" w:cs="Arial"/>
          <w:sz w:val="24"/>
          <w:szCs w:val="24"/>
        </w:rPr>
        <w:t>. zm.</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Ustawa z dnia 6 września 2011r. o dostępie do informacji publicznej (t.</w:t>
      </w:r>
      <w:r w:rsidR="00C61C0A">
        <w:rPr>
          <w:rFonts w:ascii="Arial" w:hAnsi="Arial" w:cs="Arial"/>
          <w:sz w:val="24"/>
          <w:szCs w:val="24"/>
        </w:rPr>
        <w:t xml:space="preserve"> </w:t>
      </w:r>
      <w:r w:rsidRPr="0098771B">
        <w:rPr>
          <w:rFonts w:ascii="Arial" w:hAnsi="Arial" w:cs="Arial"/>
          <w:sz w:val="24"/>
          <w:szCs w:val="24"/>
        </w:rPr>
        <w:t xml:space="preserve">j. Dz.U. </w:t>
      </w:r>
      <w:r w:rsidR="00C61C0A">
        <w:rPr>
          <w:rFonts w:ascii="Arial" w:hAnsi="Arial" w:cs="Arial"/>
          <w:sz w:val="24"/>
          <w:szCs w:val="24"/>
        </w:rPr>
        <w:t xml:space="preserve">z </w:t>
      </w:r>
      <w:r w:rsidRPr="0098771B">
        <w:rPr>
          <w:rFonts w:ascii="Arial" w:hAnsi="Arial" w:cs="Arial"/>
          <w:sz w:val="24"/>
          <w:szCs w:val="24"/>
        </w:rPr>
        <w:t>20</w:t>
      </w:r>
      <w:r w:rsidR="00FB1239">
        <w:rPr>
          <w:rFonts w:ascii="Arial" w:hAnsi="Arial" w:cs="Arial"/>
          <w:sz w:val="24"/>
          <w:szCs w:val="24"/>
        </w:rPr>
        <w:t>15</w:t>
      </w:r>
      <w:r w:rsidR="00C61C0A">
        <w:rPr>
          <w:rFonts w:ascii="Arial" w:hAnsi="Arial" w:cs="Arial"/>
          <w:sz w:val="24"/>
          <w:szCs w:val="24"/>
        </w:rPr>
        <w:t xml:space="preserve"> r.</w:t>
      </w:r>
      <w:r w:rsidRPr="0098771B">
        <w:rPr>
          <w:rFonts w:ascii="Arial" w:hAnsi="Arial" w:cs="Arial"/>
          <w:sz w:val="24"/>
          <w:szCs w:val="24"/>
        </w:rPr>
        <w:t xml:space="preserve"> poz.</w:t>
      </w:r>
      <w:r w:rsidR="00E51831">
        <w:rPr>
          <w:rFonts w:ascii="Arial" w:hAnsi="Arial" w:cs="Arial"/>
          <w:sz w:val="24"/>
          <w:szCs w:val="24"/>
        </w:rPr>
        <w:t xml:space="preserve"> </w:t>
      </w:r>
      <w:r w:rsidR="00FB1239">
        <w:rPr>
          <w:rFonts w:ascii="Arial" w:hAnsi="Arial" w:cs="Arial"/>
          <w:sz w:val="24"/>
          <w:szCs w:val="24"/>
        </w:rPr>
        <w:t xml:space="preserve">2058 z </w:t>
      </w:r>
      <w:proofErr w:type="spellStart"/>
      <w:r w:rsidR="00FB1239">
        <w:rPr>
          <w:rFonts w:ascii="Arial" w:hAnsi="Arial" w:cs="Arial"/>
          <w:sz w:val="24"/>
          <w:szCs w:val="24"/>
        </w:rPr>
        <w:t>późn</w:t>
      </w:r>
      <w:proofErr w:type="spellEnd"/>
      <w:r w:rsidR="00FB1239">
        <w:rPr>
          <w:rFonts w:ascii="Arial" w:hAnsi="Arial" w:cs="Arial"/>
          <w:sz w:val="24"/>
          <w:szCs w:val="24"/>
        </w:rPr>
        <w:t>. zm.</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Rozporządzenie Ministra Infrastruktury i Rozw</w:t>
      </w:r>
      <w:r w:rsidR="00A1103E">
        <w:rPr>
          <w:rFonts w:ascii="Arial" w:hAnsi="Arial" w:cs="Arial"/>
          <w:sz w:val="24"/>
          <w:szCs w:val="24"/>
        </w:rPr>
        <w:t>oju z dnia 3 września 2015 r. w </w:t>
      </w:r>
      <w:r w:rsidRPr="0098771B">
        <w:rPr>
          <w:rFonts w:ascii="Arial" w:hAnsi="Arial" w:cs="Arial"/>
          <w:sz w:val="24"/>
          <w:szCs w:val="24"/>
        </w:rPr>
        <w:t>sprawie udzielania regionalnej pomocy inwestycyjnej w ramach</w:t>
      </w:r>
      <w:r w:rsidR="006C4423">
        <w:rPr>
          <w:rFonts w:ascii="Arial" w:hAnsi="Arial" w:cs="Arial"/>
          <w:sz w:val="24"/>
          <w:szCs w:val="24"/>
        </w:rPr>
        <w:t xml:space="preserve"> celu tematycznego 3 w zakresie wzmacniania konku</w:t>
      </w:r>
      <w:r w:rsidR="00CA01A3">
        <w:rPr>
          <w:rFonts w:ascii="Arial" w:hAnsi="Arial" w:cs="Arial"/>
          <w:sz w:val="24"/>
          <w:szCs w:val="24"/>
        </w:rPr>
        <w:t xml:space="preserve">rencyjności </w:t>
      </w:r>
      <w:proofErr w:type="spellStart"/>
      <w:r w:rsidR="00CA01A3">
        <w:rPr>
          <w:rFonts w:ascii="Arial" w:hAnsi="Arial" w:cs="Arial"/>
          <w:sz w:val="24"/>
          <w:szCs w:val="24"/>
        </w:rPr>
        <w:t>mikroprzedsiębiorców</w:t>
      </w:r>
      <w:proofErr w:type="spellEnd"/>
      <w:r w:rsidR="006C4423">
        <w:rPr>
          <w:rFonts w:ascii="Arial" w:hAnsi="Arial" w:cs="Arial"/>
          <w:sz w:val="24"/>
          <w:szCs w:val="24"/>
        </w:rPr>
        <w:t>, małych i średnich przedsiębiorców w ramach</w:t>
      </w:r>
      <w:r w:rsidRPr="0098771B">
        <w:rPr>
          <w:rFonts w:ascii="Arial" w:hAnsi="Arial" w:cs="Arial"/>
          <w:sz w:val="24"/>
          <w:szCs w:val="24"/>
        </w:rPr>
        <w:t xml:space="preserve"> regionalnych programów operacyjnych na lata 2</w:t>
      </w:r>
      <w:r w:rsidR="005E4B17">
        <w:rPr>
          <w:rFonts w:ascii="Arial" w:hAnsi="Arial" w:cs="Arial"/>
          <w:sz w:val="24"/>
          <w:szCs w:val="24"/>
        </w:rPr>
        <w:t>014-2020 (Dz. U. z 2015 r. poz. </w:t>
      </w:r>
      <w:r w:rsidRPr="0098771B">
        <w:rPr>
          <w:rFonts w:ascii="Arial" w:hAnsi="Arial" w:cs="Arial"/>
          <w:sz w:val="24"/>
          <w:szCs w:val="24"/>
        </w:rPr>
        <w:t>1</w:t>
      </w:r>
      <w:r w:rsidR="006C4423">
        <w:rPr>
          <w:rFonts w:ascii="Arial" w:hAnsi="Arial" w:cs="Arial"/>
          <w:sz w:val="24"/>
          <w:szCs w:val="24"/>
        </w:rPr>
        <w:t>377</w:t>
      </w:r>
      <w:r w:rsidRPr="0098771B">
        <w:rPr>
          <w:rFonts w:ascii="Arial" w:hAnsi="Arial" w:cs="Arial"/>
          <w:sz w:val="24"/>
          <w:szCs w:val="24"/>
        </w:rPr>
        <w:t xml:space="preserve">), zwane </w:t>
      </w:r>
      <w:r w:rsidR="00CA01A3">
        <w:rPr>
          <w:rFonts w:ascii="Arial" w:hAnsi="Arial" w:cs="Arial"/>
          <w:sz w:val="24"/>
          <w:szCs w:val="24"/>
        </w:rPr>
        <w:t>w niniejszym Regulaminie</w:t>
      </w:r>
      <w:r w:rsidRPr="0098771B">
        <w:rPr>
          <w:rFonts w:ascii="Arial" w:hAnsi="Arial" w:cs="Arial"/>
          <w:sz w:val="24"/>
          <w:szCs w:val="24"/>
        </w:rPr>
        <w:t xml:space="preserve"> </w:t>
      </w:r>
      <w:r w:rsidRPr="00F17D14">
        <w:rPr>
          <w:rFonts w:ascii="Arial" w:hAnsi="Arial" w:cs="Arial"/>
          <w:b/>
          <w:sz w:val="24"/>
          <w:szCs w:val="24"/>
        </w:rPr>
        <w:t>Rozporządzeniem RPI</w:t>
      </w:r>
      <w:r w:rsidRPr="0098771B">
        <w:rPr>
          <w:rFonts w:ascii="Arial" w:hAnsi="Arial" w:cs="Arial"/>
          <w:sz w:val="24"/>
          <w:szCs w:val="24"/>
        </w:rPr>
        <w:t>;</w:t>
      </w:r>
    </w:p>
    <w:p w:rsidR="0098771B" w:rsidRPr="009257C9" w:rsidRDefault="0098771B" w:rsidP="009257C9">
      <w:pPr>
        <w:pStyle w:val="Akapitzlist"/>
        <w:numPr>
          <w:ilvl w:val="0"/>
          <w:numId w:val="2"/>
        </w:numPr>
        <w:suppressAutoHyphens/>
        <w:spacing w:after="0" w:line="360" w:lineRule="auto"/>
        <w:ind w:left="567" w:hanging="283"/>
        <w:jc w:val="both"/>
        <w:rPr>
          <w:rFonts w:ascii="Arial" w:hAnsi="Arial" w:cs="Arial"/>
          <w:sz w:val="24"/>
          <w:szCs w:val="24"/>
        </w:rPr>
      </w:pPr>
      <w:r w:rsidRPr="0098771B">
        <w:rPr>
          <w:rFonts w:ascii="Arial" w:hAnsi="Arial" w:cs="Arial"/>
          <w:sz w:val="24"/>
          <w:szCs w:val="24"/>
        </w:rPr>
        <w:t>Rozporządzeniem Ministra Infrastruktury i Ro</w:t>
      </w:r>
      <w:r w:rsidR="00A1103E">
        <w:rPr>
          <w:rFonts w:ascii="Arial" w:hAnsi="Arial" w:cs="Arial"/>
          <w:sz w:val="24"/>
          <w:szCs w:val="24"/>
        </w:rPr>
        <w:t>zwoju z dnia 19 marca 2015 r. w </w:t>
      </w:r>
      <w:r w:rsidRPr="0098771B">
        <w:rPr>
          <w:rFonts w:ascii="Arial" w:hAnsi="Arial" w:cs="Arial"/>
          <w:sz w:val="24"/>
          <w:szCs w:val="24"/>
        </w:rPr>
        <w:t xml:space="preserve">sprawie udzielania pomocy de </w:t>
      </w:r>
      <w:proofErr w:type="spellStart"/>
      <w:r w:rsidRPr="0098771B">
        <w:rPr>
          <w:rFonts w:ascii="Arial" w:hAnsi="Arial" w:cs="Arial"/>
          <w:sz w:val="24"/>
          <w:szCs w:val="24"/>
        </w:rPr>
        <w:t>minimis</w:t>
      </w:r>
      <w:proofErr w:type="spellEnd"/>
      <w:r w:rsidRPr="0098771B">
        <w:rPr>
          <w:rFonts w:ascii="Arial" w:hAnsi="Arial" w:cs="Arial"/>
          <w:sz w:val="24"/>
          <w:szCs w:val="24"/>
        </w:rPr>
        <w:t xml:space="preserve"> w ramach regionalnych programów operacyjnych na lata 2014-2020. (Dz. U. z 2015 r. poz. 488</w:t>
      </w:r>
      <w:r w:rsidR="008E3883" w:rsidRPr="0098771B">
        <w:rPr>
          <w:rFonts w:ascii="Arial" w:hAnsi="Arial" w:cs="Arial"/>
          <w:sz w:val="24"/>
          <w:szCs w:val="24"/>
        </w:rPr>
        <w:t>)</w:t>
      </w:r>
      <w:r w:rsidR="000674CB">
        <w:rPr>
          <w:rFonts w:ascii="Arial" w:hAnsi="Arial" w:cs="Arial"/>
          <w:sz w:val="24"/>
          <w:szCs w:val="24"/>
        </w:rPr>
        <w:t xml:space="preserve">, zwane </w:t>
      </w:r>
      <w:r w:rsidR="005E4B17">
        <w:rPr>
          <w:rFonts w:ascii="Arial" w:hAnsi="Arial" w:cs="Arial"/>
          <w:sz w:val="24"/>
          <w:szCs w:val="24"/>
        </w:rPr>
        <w:t>w </w:t>
      </w:r>
      <w:r w:rsidR="00CA01A3">
        <w:rPr>
          <w:rFonts w:ascii="Arial" w:hAnsi="Arial" w:cs="Arial"/>
          <w:sz w:val="24"/>
          <w:szCs w:val="24"/>
        </w:rPr>
        <w:t>niniejszym Regulaminie</w:t>
      </w:r>
      <w:r w:rsidR="000674CB">
        <w:rPr>
          <w:rFonts w:ascii="Arial" w:hAnsi="Arial" w:cs="Arial"/>
          <w:sz w:val="24"/>
          <w:szCs w:val="24"/>
        </w:rPr>
        <w:t xml:space="preserve"> </w:t>
      </w:r>
      <w:r w:rsidR="000674CB" w:rsidRPr="000674CB">
        <w:rPr>
          <w:rFonts w:ascii="Arial" w:hAnsi="Arial" w:cs="Arial"/>
          <w:b/>
          <w:sz w:val="24"/>
          <w:szCs w:val="24"/>
        </w:rPr>
        <w:t>Rozporządzeniem z dnia 19 marca 2015</w:t>
      </w:r>
      <w:r w:rsidR="00B22079">
        <w:rPr>
          <w:rFonts w:ascii="Arial" w:hAnsi="Arial" w:cs="Arial"/>
          <w:b/>
          <w:sz w:val="24"/>
          <w:szCs w:val="24"/>
        </w:rPr>
        <w:t xml:space="preserve"> </w:t>
      </w:r>
      <w:r w:rsidR="000674CB" w:rsidRPr="000674CB">
        <w:rPr>
          <w:rFonts w:ascii="Arial" w:hAnsi="Arial" w:cs="Arial"/>
          <w:b/>
          <w:sz w:val="24"/>
          <w:szCs w:val="24"/>
        </w:rPr>
        <w:t>r</w:t>
      </w:r>
      <w:r w:rsidR="000674CB">
        <w:rPr>
          <w:rFonts w:ascii="Arial" w:hAnsi="Arial" w:cs="Arial"/>
          <w:sz w:val="24"/>
          <w:szCs w:val="24"/>
        </w:rPr>
        <w:t>.</w:t>
      </w:r>
      <w:r w:rsidR="008E3883">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Rozporządzeniem Rady Ministrów z dnia 30 czerwca 2014 r. w sprawie ustalenia mapy pomocy regionalnej na lata 2014-2020 (Dz. U. z 2014 r. poz.</w:t>
      </w:r>
      <w:r w:rsidR="007F3F73">
        <w:rPr>
          <w:rFonts w:ascii="Arial" w:hAnsi="Arial" w:cs="Arial"/>
          <w:sz w:val="24"/>
          <w:szCs w:val="24"/>
        </w:rPr>
        <w:t> </w:t>
      </w:r>
      <w:r w:rsidRPr="0098771B">
        <w:rPr>
          <w:rFonts w:ascii="Arial" w:hAnsi="Arial" w:cs="Arial"/>
          <w:sz w:val="24"/>
          <w:szCs w:val="24"/>
        </w:rPr>
        <w:t>878);</w:t>
      </w:r>
    </w:p>
    <w:p w:rsidR="0098771B" w:rsidRPr="009257C9" w:rsidRDefault="0098771B" w:rsidP="009257C9">
      <w:pPr>
        <w:pStyle w:val="Akapitzlist"/>
        <w:numPr>
          <w:ilvl w:val="0"/>
          <w:numId w:val="2"/>
        </w:numPr>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 xml:space="preserve">Rozporządzenie Rady Ministrów z dnia 30 listopada 2015 r.  w sprawie sposobu i metodologii prowadzenia i aktualizacji krajowego rejestru urzędowego podmiotów gospodarki narodowej, wzorów wniosków, ankiet </w:t>
      </w:r>
      <w:r w:rsidRPr="0098771B">
        <w:rPr>
          <w:rFonts w:ascii="Arial" w:hAnsi="Arial" w:cs="Arial"/>
          <w:sz w:val="24"/>
          <w:szCs w:val="24"/>
        </w:rPr>
        <w:lastRenderedPageBreak/>
        <w:t>i</w:t>
      </w:r>
      <w:r w:rsidR="00A1103E">
        <w:rPr>
          <w:rFonts w:ascii="Arial" w:hAnsi="Arial" w:cs="Arial"/>
          <w:sz w:val="24"/>
          <w:szCs w:val="24"/>
        </w:rPr>
        <w:t> </w:t>
      </w:r>
      <w:r w:rsidRPr="0098771B">
        <w:rPr>
          <w:rFonts w:ascii="Arial" w:hAnsi="Arial" w:cs="Arial"/>
          <w:sz w:val="24"/>
          <w:szCs w:val="24"/>
        </w:rPr>
        <w:t xml:space="preserve">zaświadczeń (Dz. U. z 2015 r. poz. 2009), zwane </w:t>
      </w:r>
      <w:r w:rsidR="00CA01A3">
        <w:rPr>
          <w:rFonts w:ascii="Arial" w:hAnsi="Arial" w:cs="Arial"/>
          <w:sz w:val="24"/>
          <w:szCs w:val="24"/>
        </w:rPr>
        <w:t>w niniejszym Regulaminie</w:t>
      </w:r>
      <w:r w:rsidRPr="0098771B">
        <w:rPr>
          <w:rFonts w:ascii="Arial" w:hAnsi="Arial" w:cs="Arial"/>
          <w:sz w:val="24"/>
          <w:szCs w:val="24"/>
        </w:rPr>
        <w:t xml:space="preserve"> </w:t>
      </w:r>
      <w:r w:rsidR="00A1103E">
        <w:rPr>
          <w:rFonts w:ascii="Arial" w:hAnsi="Arial" w:cs="Arial"/>
          <w:b/>
          <w:sz w:val="24"/>
          <w:szCs w:val="24"/>
        </w:rPr>
        <w:t>Rozporządzeniem z </w:t>
      </w:r>
      <w:r w:rsidRPr="00F17D14">
        <w:rPr>
          <w:rFonts w:ascii="Arial" w:hAnsi="Arial" w:cs="Arial"/>
          <w:b/>
          <w:sz w:val="24"/>
          <w:szCs w:val="24"/>
        </w:rPr>
        <w:t>dnia 30 listopada 2015 r</w:t>
      </w:r>
      <w:r w:rsidRPr="0098771B">
        <w:rPr>
          <w:rFonts w:ascii="Arial" w:hAnsi="Arial" w:cs="Arial"/>
          <w:sz w:val="24"/>
          <w:szCs w:val="24"/>
        </w:rPr>
        <w:t>.;</w:t>
      </w:r>
    </w:p>
    <w:p w:rsidR="0098771B" w:rsidRPr="009257C9" w:rsidRDefault="0098771B" w:rsidP="009257C9">
      <w:pPr>
        <w:pStyle w:val="Akapitzlist"/>
        <w:numPr>
          <w:ilvl w:val="0"/>
          <w:numId w:val="2"/>
        </w:numPr>
        <w:spacing w:line="360" w:lineRule="auto"/>
        <w:ind w:left="567" w:hanging="283"/>
        <w:jc w:val="both"/>
        <w:rPr>
          <w:rFonts w:ascii="Arial" w:hAnsi="Arial" w:cs="Arial"/>
          <w:sz w:val="24"/>
          <w:szCs w:val="24"/>
        </w:rPr>
      </w:pPr>
      <w:r w:rsidRPr="0098771B">
        <w:rPr>
          <w:rFonts w:ascii="Arial" w:hAnsi="Arial" w:cs="Arial"/>
          <w:sz w:val="24"/>
          <w:szCs w:val="24"/>
        </w:rPr>
        <w:t xml:space="preserve">Rozporządzenie Ministra Infrastruktury i Rozwoju z dnia 5 listopada 2015 r. </w:t>
      </w:r>
      <w:r w:rsidRPr="0098771B">
        <w:rPr>
          <w:rFonts w:ascii="Arial" w:hAnsi="Arial" w:cs="Arial"/>
          <w:sz w:val="24"/>
          <w:szCs w:val="24"/>
        </w:rPr>
        <w:br/>
        <w:t xml:space="preserve">w sprawie udzielania pomocy na wspieranie innowacyjności oraz innowacje procesowe i organizacyjne w  ramach regionalnych programów operacyjnych na lata 2014-2020 (Dz. U. z 2015 r. poz. 2010), zwane </w:t>
      </w:r>
      <w:r w:rsidR="00CA01A3">
        <w:rPr>
          <w:rFonts w:ascii="Arial" w:hAnsi="Arial" w:cs="Arial"/>
          <w:sz w:val="24"/>
          <w:szCs w:val="24"/>
        </w:rPr>
        <w:t>w niniejszym Regulaminie</w:t>
      </w:r>
      <w:r w:rsidRPr="0098771B">
        <w:rPr>
          <w:rFonts w:ascii="Arial" w:hAnsi="Arial" w:cs="Arial"/>
          <w:sz w:val="24"/>
          <w:szCs w:val="24"/>
        </w:rPr>
        <w:t xml:space="preserve"> </w:t>
      </w:r>
      <w:r w:rsidRPr="00F17D14">
        <w:rPr>
          <w:rFonts w:ascii="Arial" w:hAnsi="Arial" w:cs="Arial"/>
          <w:b/>
          <w:sz w:val="24"/>
          <w:szCs w:val="24"/>
        </w:rPr>
        <w:t>Rozporządzeniem z dnia 5 listopada 2015 r</w:t>
      </w:r>
      <w:r w:rsidRPr="0098771B">
        <w:rPr>
          <w:rFonts w:ascii="Arial" w:hAnsi="Arial" w:cs="Arial"/>
          <w:sz w:val="24"/>
          <w:szCs w:val="24"/>
        </w:rPr>
        <w:t>.;</w:t>
      </w:r>
    </w:p>
    <w:p w:rsidR="0098771B" w:rsidRPr="006D208B" w:rsidRDefault="00C811C3" w:rsidP="006D208B">
      <w:pPr>
        <w:pStyle w:val="Akapitzlist"/>
        <w:numPr>
          <w:ilvl w:val="0"/>
          <w:numId w:val="2"/>
        </w:numPr>
        <w:spacing w:line="360" w:lineRule="auto"/>
        <w:ind w:left="567" w:hanging="283"/>
        <w:jc w:val="both"/>
        <w:rPr>
          <w:rFonts w:ascii="Arial" w:hAnsi="Arial" w:cs="Arial"/>
          <w:sz w:val="24"/>
          <w:szCs w:val="24"/>
        </w:rPr>
      </w:pPr>
      <w:hyperlink r:id="rId13" w:tooltip="rozp_Min_Inf_Rozw_MSP_dorad_targi_14_20" w:history="1">
        <w:r w:rsidR="0098771B" w:rsidRPr="0098771B">
          <w:rPr>
            <w:rFonts w:ascii="Arial" w:hAnsi="Arial" w:cs="Arial"/>
            <w:sz w:val="24"/>
            <w:szCs w:val="24"/>
          </w:rPr>
          <w:t xml:space="preserve">Rozporządzenie Ministra Infrastruktury i Rozwoju z dnia 3 września 2015 r. </w:t>
        </w:r>
        <w:r w:rsidR="0098771B" w:rsidRPr="0098771B">
          <w:rPr>
            <w:rFonts w:ascii="Arial" w:hAnsi="Arial" w:cs="Arial"/>
            <w:sz w:val="24"/>
            <w:szCs w:val="24"/>
          </w:rPr>
          <w:br/>
          <w:t xml:space="preserve">w sprawie udzielania pomocy </w:t>
        </w:r>
        <w:proofErr w:type="spellStart"/>
        <w:r w:rsidR="0098771B" w:rsidRPr="0098771B">
          <w:rPr>
            <w:rFonts w:ascii="Arial" w:hAnsi="Arial" w:cs="Arial"/>
            <w:sz w:val="24"/>
            <w:szCs w:val="24"/>
          </w:rPr>
          <w:t>mikroprzedsiębiorcom</w:t>
        </w:r>
        <w:proofErr w:type="spellEnd"/>
        <w:r w:rsidR="0098771B" w:rsidRPr="0098771B">
          <w:rPr>
            <w:rFonts w:ascii="Arial" w:hAnsi="Arial" w:cs="Arial"/>
            <w:sz w:val="24"/>
            <w:szCs w:val="24"/>
          </w:rPr>
          <w:t xml:space="preserve">, małym i średnim przedsiębiorcom na usługi doradcze oraz udział w targach w ramach regionalnych programów operacyjnych na lata 2014-2020 </w:t>
        </w:r>
      </w:hyperlink>
      <w:r w:rsidR="0098771B" w:rsidRPr="0098771B">
        <w:rPr>
          <w:rFonts w:ascii="Arial" w:hAnsi="Arial" w:cs="Arial"/>
          <w:sz w:val="24"/>
          <w:szCs w:val="24"/>
        </w:rPr>
        <w:t>(Dz.U. z 2015</w:t>
      </w:r>
      <w:r w:rsidR="00C61C0A">
        <w:rPr>
          <w:rFonts w:ascii="Arial" w:hAnsi="Arial" w:cs="Arial"/>
          <w:sz w:val="24"/>
          <w:szCs w:val="24"/>
        </w:rPr>
        <w:t xml:space="preserve"> r.</w:t>
      </w:r>
      <w:r w:rsidR="0098771B" w:rsidRPr="0098771B">
        <w:rPr>
          <w:rFonts w:ascii="Arial" w:hAnsi="Arial" w:cs="Arial"/>
          <w:sz w:val="24"/>
          <w:szCs w:val="24"/>
        </w:rPr>
        <w:t xml:space="preserve"> poz.1417), zwane </w:t>
      </w:r>
      <w:r w:rsidR="00CA01A3">
        <w:rPr>
          <w:rFonts w:ascii="Arial" w:hAnsi="Arial" w:cs="Arial"/>
          <w:sz w:val="24"/>
          <w:szCs w:val="24"/>
        </w:rPr>
        <w:t>w niniejszym Regulaminie</w:t>
      </w:r>
      <w:r w:rsidR="0098771B" w:rsidRPr="0098771B">
        <w:rPr>
          <w:rFonts w:ascii="Arial" w:hAnsi="Arial" w:cs="Arial"/>
          <w:sz w:val="24"/>
          <w:szCs w:val="24"/>
        </w:rPr>
        <w:t xml:space="preserve"> </w:t>
      </w:r>
      <w:r w:rsidR="005E4B17">
        <w:rPr>
          <w:rFonts w:ascii="Arial" w:hAnsi="Arial" w:cs="Arial"/>
          <w:b/>
          <w:sz w:val="24"/>
          <w:szCs w:val="24"/>
        </w:rPr>
        <w:t>Rozporządzeniem z dnia 3 </w:t>
      </w:r>
      <w:r w:rsidR="0098771B" w:rsidRPr="00F17D14">
        <w:rPr>
          <w:rFonts w:ascii="Arial" w:hAnsi="Arial" w:cs="Arial"/>
          <w:b/>
          <w:sz w:val="24"/>
          <w:szCs w:val="24"/>
        </w:rPr>
        <w:t>września 2015</w:t>
      </w:r>
      <w:r w:rsidR="00B22079">
        <w:rPr>
          <w:rFonts w:ascii="Arial" w:hAnsi="Arial" w:cs="Arial"/>
          <w:b/>
          <w:sz w:val="24"/>
          <w:szCs w:val="24"/>
        </w:rPr>
        <w:t xml:space="preserve"> </w:t>
      </w:r>
      <w:r w:rsidR="0098771B" w:rsidRPr="00F17D14">
        <w:rPr>
          <w:rFonts w:ascii="Arial" w:hAnsi="Arial" w:cs="Arial"/>
          <w:b/>
          <w:sz w:val="24"/>
          <w:szCs w:val="24"/>
        </w:rPr>
        <w:t>r.</w:t>
      </w:r>
      <w:r w:rsidR="0098771B" w:rsidRPr="0098771B">
        <w:rPr>
          <w:rFonts w:ascii="Arial" w:hAnsi="Arial" w:cs="Arial"/>
          <w:sz w:val="24"/>
          <w:szCs w:val="24"/>
        </w:rPr>
        <w:t>;</w:t>
      </w:r>
    </w:p>
    <w:p w:rsidR="0098771B" w:rsidRPr="009257C9" w:rsidRDefault="0098771B" w:rsidP="009257C9">
      <w:pPr>
        <w:pStyle w:val="Akapitzlist"/>
        <w:numPr>
          <w:ilvl w:val="0"/>
          <w:numId w:val="2"/>
        </w:numPr>
        <w:tabs>
          <w:tab w:val="left" w:pos="426"/>
        </w:tabs>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 xml:space="preserve">Rozporządzenie Rady Ministrów z dnia 29 marca 2010 r. w sprawie zakresu informacji przedstawianych przez podmiot </w:t>
      </w:r>
      <w:r w:rsidR="00A1103E">
        <w:rPr>
          <w:rFonts w:ascii="Arial" w:hAnsi="Arial" w:cs="Arial"/>
          <w:sz w:val="24"/>
          <w:szCs w:val="24"/>
        </w:rPr>
        <w:t>ubiegający się o pomoc inną niż </w:t>
      </w:r>
      <w:r w:rsidRPr="0098771B">
        <w:rPr>
          <w:rFonts w:ascii="Arial" w:hAnsi="Arial" w:cs="Arial"/>
          <w:sz w:val="24"/>
          <w:szCs w:val="24"/>
        </w:rPr>
        <w:t xml:space="preserve">pomoc de </w:t>
      </w:r>
      <w:proofErr w:type="spellStart"/>
      <w:r w:rsidRPr="0098771B">
        <w:rPr>
          <w:rFonts w:ascii="Arial" w:hAnsi="Arial" w:cs="Arial"/>
          <w:sz w:val="24"/>
          <w:szCs w:val="24"/>
        </w:rPr>
        <w:t>minimis</w:t>
      </w:r>
      <w:proofErr w:type="spellEnd"/>
      <w:r w:rsidRPr="0098771B">
        <w:rPr>
          <w:rFonts w:ascii="Arial" w:hAnsi="Arial" w:cs="Arial"/>
          <w:sz w:val="24"/>
          <w:szCs w:val="24"/>
        </w:rPr>
        <w:t xml:space="preserve"> lub pomoc de </w:t>
      </w:r>
      <w:proofErr w:type="spellStart"/>
      <w:r w:rsidRPr="0098771B">
        <w:rPr>
          <w:rFonts w:ascii="Arial" w:hAnsi="Arial" w:cs="Arial"/>
          <w:sz w:val="24"/>
          <w:szCs w:val="24"/>
        </w:rPr>
        <w:t>minimis</w:t>
      </w:r>
      <w:proofErr w:type="spellEnd"/>
      <w:r w:rsidRPr="0098771B">
        <w:rPr>
          <w:rFonts w:ascii="Arial" w:hAnsi="Arial" w:cs="Arial"/>
          <w:sz w:val="24"/>
          <w:szCs w:val="24"/>
        </w:rPr>
        <w:t xml:space="preserve"> w r</w:t>
      </w:r>
      <w:r w:rsidR="00A1103E">
        <w:rPr>
          <w:rFonts w:ascii="Arial" w:hAnsi="Arial" w:cs="Arial"/>
          <w:sz w:val="24"/>
          <w:szCs w:val="24"/>
        </w:rPr>
        <w:t>olnictwie lub rybołówstwie (Dz. </w:t>
      </w:r>
      <w:r w:rsidRPr="0098771B">
        <w:rPr>
          <w:rFonts w:ascii="Arial" w:hAnsi="Arial" w:cs="Arial"/>
          <w:sz w:val="24"/>
          <w:szCs w:val="24"/>
        </w:rPr>
        <w:t xml:space="preserve">U. </w:t>
      </w:r>
      <w:r w:rsidR="00722871">
        <w:rPr>
          <w:rFonts w:ascii="Arial" w:hAnsi="Arial" w:cs="Arial"/>
          <w:sz w:val="24"/>
          <w:szCs w:val="24"/>
        </w:rPr>
        <w:t xml:space="preserve">z 2010 r. </w:t>
      </w:r>
      <w:r w:rsidR="00C61C0A">
        <w:rPr>
          <w:rFonts w:ascii="Arial" w:hAnsi="Arial" w:cs="Arial"/>
          <w:sz w:val="24"/>
          <w:szCs w:val="24"/>
        </w:rPr>
        <w:t>N</w:t>
      </w:r>
      <w:r w:rsidRPr="0098771B">
        <w:rPr>
          <w:rFonts w:ascii="Arial" w:hAnsi="Arial" w:cs="Arial"/>
          <w:sz w:val="24"/>
          <w:szCs w:val="24"/>
        </w:rPr>
        <w:t xml:space="preserve">r 53, poz. 312, z </w:t>
      </w:r>
      <w:proofErr w:type="spellStart"/>
      <w:r w:rsidRPr="0098771B">
        <w:rPr>
          <w:rFonts w:ascii="Arial" w:hAnsi="Arial" w:cs="Arial"/>
          <w:sz w:val="24"/>
          <w:szCs w:val="24"/>
        </w:rPr>
        <w:t>późn</w:t>
      </w:r>
      <w:proofErr w:type="spellEnd"/>
      <w:r w:rsidRPr="0098771B">
        <w:rPr>
          <w:rFonts w:ascii="Arial" w:hAnsi="Arial" w:cs="Arial"/>
          <w:sz w:val="24"/>
          <w:szCs w:val="24"/>
        </w:rPr>
        <w:t>. zm.);</w:t>
      </w:r>
    </w:p>
    <w:p w:rsidR="00F17D14" w:rsidRPr="009257C9" w:rsidRDefault="0098771B" w:rsidP="009257C9">
      <w:pPr>
        <w:pStyle w:val="Akapitzlist"/>
        <w:numPr>
          <w:ilvl w:val="0"/>
          <w:numId w:val="2"/>
        </w:numPr>
        <w:tabs>
          <w:tab w:val="left" w:pos="426"/>
        </w:tabs>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Ustawa z dnia 27 sierpnia 2009 r. o finansach publicznych (t.</w:t>
      </w:r>
      <w:r w:rsidR="00C61C0A">
        <w:rPr>
          <w:rFonts w:ascii="Arial" w:hAnsi="Arial" w:cs="Arial"/>
          <w:sz w:val="24"/>
          <w:szCs w:val="24"/>
        </w:rPr>
        <w:t xml:space="preserve"> </w:t>
      </w:r>
      <w:r w:rsidRPr="0098771B">
        <w:rPr>
          <w:rFonts w:ascii="Arial" w:hAnsi="Arial" w:cs="Arial"/>
          <w:sz w:val="24"/>
          <w:szCs w:val="24"/>
        </w:rPr>
        <w:t xml:space="preserve">j. Dz. U. z 2013 r. poz. 885 z </w:t>
      </w:r>
      <w:proofErr w:type="spellStart"/>
      <w:r w:rsidRPr="0098771B">
        <w:rPr>
          <w:rFonts w:ascii="Arial" w:hAnsi="Arial" w:cs="Arial"/>
          <w:sz w:val="24"/>
          <w:szCs w:val="24"/>
        </w:rPr>
        <w:t>późn</w:t>
      </w:r>
      <w:proofErr w:type="spellEnd"/>
      <w:r w:rsidRPr="0098771B">
        <w:rPr>
          <w:rFonts w:ascii="Arial" w:hAnsi="Arial" w:cs="Arial"/>
          <w:sz w:val="24"/>
          <w:szCs w:val="24"/>
        </w:rPr>
        <w:t>. zm.);</w:t>
      </w:r>
    </w:p>
    <w:p w:rsidR="0098771B" w:rsidRPr="009257C9" w:rsidRDefault="0098771B" w:rsidP="009257C9">
      <w:pPr>
        <w:pStyle w:val="Akapitzlist"/>
        <w:numPr>
          <w:ilvl w:val="0"/>
          <w:numId w:val="2"/>
        </w:numPr>
        <w:tabs>
          <w:tab w:val="left" w:pos="426"/>
        </w:tabs>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Ustawa z dnia 17 grudnia 2004 r. o odpowiedzialności za naruszenie dyscypliny finansów publicznych (t.</w:t>
      </w:r>
      <w:r w:rsidR="00C61C0A">
        <w:rPr>
          <w:rFonts w:ascii="Arial" w:hAnsi="Arial" w:cs="Arial"/>
          <w:sz w:val="24"/>
          <w:szCs w:val="24"/>
        </w:rPr>
        <w:t xml:space="preserve"> </w:t>
      </w:r>
      <w:r w:rsidRPr="0098771B">
        <w:rPr>
          <w:rFonts w:ascii="Arial" w:hAnsi="Arial" w:cs="Arial"/>
          <w:sz w:val="24"/>
          <w:szCs w:val="24"/>
        </w:rPr>
        <w:t>j. Dz. U. z 2013 r. poz. 168);</w:t>
      </w:r>
    </w:p>
    <w:p w:rsidR="0098771B" w:rsidRPr="009257C9" w:rsidRDefault="0098771B" w:rsidP="009257C9">
      <w:pPr>
        <w:pStyle w:val="Akapitzlist"/>
        <w:numPr>
          <w:ilvl w:val="0"/>
          <w:numId w:val="2"/>
        </w:numPr>
        <w:tabs>
          <w:tab w:val="left" w:pos="426"/>
        </w:tabs>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Ustawa z dnia 29 stycznia 2004 r. Prawo zamów</w:t>
      </w:r>
      <w:r w:rsidR="00A1103E">
        <w:rPr>
          <w:rFonts w:ascii="Arial" w:hAnsi="Arial" w:cs="Arial"/>
          <w:sz w:val="24"/>
          <w:szCs w:val="24"/>
        </w:rPr>
        <w:t>ień publicznych (t.</w:t>
      </w:r>
      <w:r w:rsidR="00C61C0A">
        <w:rPr>
          <w:rFonts w:ascii="Arial" w:hAnsi="Arial" w:cs="Arial"/>
          <w:sz w:val="24"/>
          <w:szCs w:val="24"/>
        </w:rPr>
        <w:t xml:space="preserve"> </w:t>
      </w:r>
      <w:r w:rsidR="00A1103E">
        <w:rPr>
          <w:rFonts w:ascii="Arial" w:hAnsi="Arial" w:cs="Arial"/>
          <w:sz w:val="24"/>
          <w:szCs w:val="24"/>
        </w:rPr>
        <w:t>j. Dz. U. z </w:t>
      </w:r>
      <w:r w:rsidRPr="0098771B">
        <w:rPr>
          <w:rFonts w:ascii="Arial" w:hAnsi="Arial" w:cs="Arial"/>
          <w:sz w:val="24"/>
          <w:szCs w:val="24"/>
        </w:rPr>
        <w:t>2015 r. poz.</w:t>
      </w:r>
      <w:r w:rsidR="008E3883">
        <w:rPr>
          <w:rFonts w:ascii="Arial" w:hAnsi="Arial" w:cs="Arial"/>
          <w:sz w:val="24"/>
          <w:szCs w:val="24"/>
        </w:rPr>
        <w:t xml:space="preserve"> </w:t>
      </w:r>
      <w:r w:rsidRPr="0098771B">
        <w:rPr>
          <w:rFonts w:ascii="Arial" w:hAnsi="Arial" w:cs="Arial"/>
          <w:sz w:val="24"/>
          <w:szCs w:val="24"/>
        </w:rPr>
        <w:t>2164);</w:t>
      </w:r>
    </w:p>
    <w:p w:rsidR="0098771B" w:rsidRPr="009257C9" w:rsidRDefault="0098771B" w:rsidP="009257C9">
      <w:pPr>
        <w:pStyle w:val="Akapitzlist"/>
        <w:numPr>
          <w:ilvl w:val="0"/>
          <w:numId w:val="2"/>
        </w:numPr>
        <w:tabs>
          <w:tab w:val="left" w:pos="426"/>
        </w:tabs>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Ustawa z dnia 29 września 1994 r. o rachunkowośc</w:t>
      </w:r>
      <w:r w:rsidR="00A1103E">
        <w:rPr>
          <w:rFonts w:ascii="Arial" w:hAnsi="Arial" w:cs="Arial"/>
          <w:sz w:val="24"/>
          <w:szCs w:val="24"/>
        </w:rPr>
        <w:t>i (t.</w:t>
      </w:r>
      <w:r w:rsidR="00C61C0A">
        <w:rPr>
          <w:rFonts w:ascii="Arial" w:hAnsi="Arial" w:cs="Arial"/>
          <w:sz w:val="24"/>
          <w:szCs w:val="24"/>
        </w:rPr>
        <w:t xml:space="preserve"> </w:t>
      </w:r>
      <w:r w:rsidR="00A1103E">
        <w:rPr>
          <w:rFonts w:ascii="Arial" w:hAnsi="Arial" w:cs="Arial"/>
          <w:sz w:val="24"/>
          <w:szCs w:val="24"/>
        </w:rPr>
        <w:t>j. Dz. U. z 2013 r. poz. </w:t>
      </w:r>
      <w:r w:rsidRPr="0098771B">
        <w:rPr>
          <w:rFonts w:ascii="Arial" w:hAnsi="Arial" w:cs="Arial"/>
          <w:sz w:val="24"/>
          <w:szCs w:val="24"/>
        </w:rPr>
        <w:t xml:space="preserve">330 z </w:t>
      </w:r>
      <w:proofErr w:type="spellStart"/>
      <w:r w:rsidRPr="0098771B">
        <w:rPr>
          <w:rFonts w:ascii="Arial" w:hAnsi="Arial" w:cs="Arial"/>
          <w:sz w:val="24"/>
          <w:szCs w:val="24"/>
        </w:rPr>
        <w:t>późn</w:t>
      </w:r>
      <w:proofErr w:type="spellEnd"/>
      <w:r w:rsidRPr="0098771B">
        <w:rPr>
          <w:rFonts w:ascii="Arial" w:hAnsi="Arial" w:cs="Arial"/>
          <w:sz w:val="24"/>
          <w:szCs w:val="24"/>
        </w:rPr>
        <w:t>. zm.) wraz z aktami wykonawczymi;</w:t>
      </w:r>
    </w:p>
    <w:p w:rsidR="0098771B" w:rsidRPr="0098771B" w:rsidRDefault="0098771B" w:rsidP="00A1103E">
      <w:pPr>
        <w:pStyle w:val="Akapitzlist"/>
        <w:numPr>
          <w:ilvl w:val="0"/>
          <w:numId w:val="2"/>
        </w:numPr>
        <w:tabs>
          <w:tab w:val="left" w:pos="426"/>
        </w:tabs>
        <w:suppressAutoHyphens/>
        <w:spacing w:after="0" w:line="360" w:lineRule="auto"/>
        <w:ind w:left="567" w:hanging="283"/>
        <w:contextualSpacing w:val="0"/>
        <w:jc w:val="both"/>
        <w:rPr>
          <w:rFonts w:ascii="Arial" w:hAnsi="Arial" w:cs="Arial"/>
          <w:sz w:val="24"/>
          <w:szCs w:val="24"/>
        </w:rPr>
      </w:pPr>
      <w:r w:rsidRPr="0098771B">
        <w:rPr>
          <w:rFonts w:ascii="Arial" w:hAnsi="Arial" w:cs="Arial"/>
          <w:sz w:val="24"/>
          <w:szCs w:val="24"/>
        </w:rPr>
        <w:t>Kodeks Postępowania Administracyjnego z dnia 14</w:t>
      </w:r>
      <w:r w:rsidR="00A1103E">
        <w:rPr>
          <w:rFonts w:ascii="Arial" w:hAnsi="Arial" w:cs="Arial"/>
          <w:sz w:val="24"/>
          <w:szCs w:val="24"/>
        </w:rPr>
        <w:t xml:space="preserve"> czerwca 1960 r. (t.</w:t>
      </w:r>
      <w:r w:rsidR="005E4B17">
        <w:rPr>
          <w:rFonts w:ascii="Arial" w:hAnsi="Arial" w:cs="Arial"/>
          <w:sz w:val="24"/>
          <w:szCs w:val="24"/>
        </w:rPr>
        <w:t> </w:t>
      </w:r>
      <w:r w:rsidR="00A1103E">
        <w:rPr>
          <w:rFonts w:ascii="Arial" w:hAnsi="Arial" w:cs="Arial"/>
          <w:sz w:val="24"/>
          <w:szCs w:val="24"/>
        </w:rPr>
        <w:t>j. Dz. </w:t>
      </w:r>
      <w:r w:rsidR="00F17D14">
        <w:rPr>
          <w:rFonts w:ascii="Arial" w:hAnsi="Arial" w:cs="Arial"/>
          <w:sz w:val="24"/>
          <w:szCs w:val="24"/>
        </w:rPr>
        <w:t xml:space="preserve">U. </w:t>
      </w:r>
      <w:r w:rsidRPr="0098771B">
        <w:rPr>
          <w:rFonts w:ascii="Arial" w:hAnsi="Arial" w:cs="Arial"/>
          <w:sz w:val="24"/>
          <w:szCs w:val="24"/>
        </w:rPr>
        <w:t>z 2016 r. poz. 23</w:t>
      </w:r>
      <w:r w:rsidR="00C61C0A">
        <w:rPr>
          <w:rFonts w:ascii="Arial" w:hAnsi="Arial" w:cs="Arial"/>
          <w:sz w:val="24"/>
          <w:szCs w:val="24"/>
        </w:rPr>
        <w:t xml:space="preserve"> z </w:t>
      </w:r>
      <w:proofErr w:type="spellStart"/>
      <w:r w:rsidR="00C61C0A">
        <w:rPr>
          <w:rFonts w:ascii="Arial" w:hAnsi="Arial" w:cs="Arial"/>
          <w:sz w:val="24"/>
          <w:szCs w:val="24"/>
        </w:rPr>
        <w:t>późn</w:t>
      </w:r>
      <w:proofErr w:type="spellEnd"/>
      <w:r w:rsidR="00C61C0A">
        <w:rPr>
          <w:rFonts w:ascii="Arial" w:hAnsi="Arial" w:cs="Arial"/>
          <w:sz w:val="24"/>
          <w:szCs w:val="24"/>
        </w:rPr>
        <w:t>. zm.</w:t>
      </w:r>
      <w:r w:rsidRPr="0098771B">
        <w:rPr>
          <w:rFonts w:ascii="Arial" w:hAnsi="Arial" w:cs="Arial"/>
          <w:sz w:val="24"/>
          <w:szCs w:val="24"/>
        </w:rPr>
        <w:t xml:space="preserve">), zwany dalej </w:t>
      </w:r>
      <w:r w:rsidRPr="00A75411">
        <w:rPr>
          <w:rFonts w:ascii="Arial" w:hAnsi="Arial"/>
          <w:b/>
          <w:sz w:val="24"/>
        </w:rPr>
        <w:t>KPA</w:t>
      </w:r>
      <w:r w:rsidRPr="0098771B">
        <w:rPr>
          <w:rFonts w:ascii="Arial" w:hAnsi="Arial" w:cs="Arial"/>
          <w:sz w:val="24"/>
          <w:szCs w:val="24"/>
        </w:rPr>
        <w:t>;</w:t>
      </w:r>
    </w:p>
    <w:p w:rsidR="0098771B" w:rsidRPr="0098771B" w:rsidRDefault="0098771B" w:rsidP="00EF7963">
      <w:pPr>
        <w:pStyle w:val="Akapitzlist"/>
        <w:spacing w:line="360" w:lineRule="auto"/>
        <w:rPr>
          <w:rFonts w:ascii="Arial" w:hAnsi="Arial" w:cs="Arial"/>
          <w:sz w:val="24"/>
          <w:szCs w:val="24"/>
        </w:rPr>
      </w:pPr>
    </w:p>
    <w:p w:rsidR="0098771B" w:rsidRPr="0098771B" w:rsidRDefault="0098771B" w:rsidP="00EF7963">
      <w:pPr>
        <w:pStyle w:val="Akapitzlist"/>
        <w:spacing w:line="360" w:lineRule="auto"/>
        <w:rPr>
          <w:rFonts w:ascii="Arial" w:hAnsi="Arial" w:cs="Arial"/>
          <w:sz w:val="24"/>
          <w:szCs w:val="24"/>
        </w:rPr>
      </w:pPr>
      <w:r w:rsidRPr="0098771B">
        <w:rPr>
          <w:rFonts w:ascii="Arial" w:hAnsi="Arial" w:cs="Arial"/>
          <w:sz w:val="24"/>
          <w:szCs w:val="24"/>
        </w:rPr>
        <w:t>oraz</w:t>
      </w:r>
    </w:p>
    <w:p w:rsidR="0098771B" w:rsidRPr="0098771B" w:rsidRDefault="0098771B" w:rsidP="009257C9">
      <w:pPr>
        <w:spacing w:before="240" w:after="240" w:line="360" w:lineRule="auto"/>
        <w:jc w:val="both"/>
        <w:rPr>
          <w:rFonts w:ascii="Arial" w:hAnsi="Arial" w:cs="Arial"/>
          <w:sz w:val="24"/>
          <w:szCs w:val="24"/>
        </w:rPr>
      </w:pPr>
      <w:r w:rsidRPr="0098771B">
        <w:rPr>
          <w:rFonts w:ascii="Arial" w:hAnsi="Arial" w:cs="Arial"/>
          <w:sz w:val="24"/>
          <w:szCs w:val="24"/>
        </w:rPr>
        <w:t>Regionalny Program Operacyjny Województwa Ś</w:t>
      </w:r>
      <w:r w:rsidR="00A1103E">
        <w:rPr>
          <w:rFonts w:ascii="Arial" w:hAnsi="Arial" w:cs="Arial"/>
          <w:sz w:val="24"/>
          <w:szCs w:val="24"/>
        </w:rPr>
        <w:t>ląskiego na lata 2014-2020 (RPO </w:t>
      </w:r>
      <w:r w:rsidRPr="0098771B">
        <w:rPr>
          <w:rFonts w:ascii="Arial" w:hAnsi="Arial" w:cs="Arial"/>
          <w:sz w:val="24"/>
          <w:szCs w:val="24"/>
        </w:rPr>
        <w:t>WSL 2014-2020) uchwalony przez Zarząd W</w:t>
      </w:r>
      <w:r w:rsidR="00A1103E">
        <w:rPr>
          <w:rFonts w:ascii="Arial" w:hAnsi="Arial" w:cs="Arial"/>
          <w:sz w:val="24"/>
          <w:szCs w:val="24"/>
        </w:rPr>
        <w:t>ojewództwa Śląskiego Uchwałą nr </w:t>
      </w:r>
      <w:r w:rsidRPr="0098771B">
        <w:rPr>
          <w:rFonts w:ascii="Arial" w:hAnsi="Arial" w:cs="Arial"/>
          <w:sz w:val="24"/>
          <w:szCs w:val="24"/>
        </w:rPr>
        <w:t>139/6/V/2014  z dnia 29 grudnia 2014 r.  i zatwierdzony decyzją Komisji Europejskiej z dnia 18 grudnia 2014 r</w:t>
      </w:r>
      <w:r w:rsidR="009257C9">
        <w:rPr>
          <w:rFonts w:ascii="Arial" w:hAnsi="Arial" w:cs="Arial"/>
          <w:sz w:val="24"/>
          <w:szCs w:val="24"/>
        </w:rPr>
        <w:t>.</w:t>
      </w:r>
      <w:r w:rsidRPr="0098771B">
        <w:rPr>
          <w:rFonts w:ascii="Arial" w:hAnsi="Arial" w:cs="Arial"/>
          <w:sz w:val="24"/>
          <w:szCs w:val="24"/>
        </w:rPr>
        <w:t xml:space="preserve"> nr CCI 2014PL16M2OP012;</w:t>
      </w:r>
    </w:p>
    <w:p w:rsidR="0098771B" w:rsidRPr="0098771B" w:rsidRDefault="0098771B" w:rsidP="009257C9">
      <w:pPr>
        <w:tabs>
          <w:tab w:val="left" w:pos="426"/>
        </w:tabs>
        <w:suppressAutoHyphens/>
        <w:spacing w:before="240" w:after="240" w:line="360" w:lineRule="auto"/>
        <w:jc w:val="both"/>
        <w:rPr>
          <w:rFonts w:ascii="Arial" w:hAnsi="Arial" w:cs="Arial"/>
          <w:sz w:val="24"/>
          <w:szCs w:val="24"/>
        </w:rPr>
      </w:pPr>
      <w:r w:rsidRPr="0098771B">
        <w:rPr>
          <w:rFonts w:ascii="Arial" w:hAnsi="Arial" w:cs="Arial"/>
          <w:sz w:val="24"/>
          <w:szCs w:val="24"/>
        </w:rPr>
        <w:lastRenderedPageBreak/>
        <w:t xml:space="preserve">Szczegółowy Opis Osi Priorytetowych dla RPO WSL 2014-2020 uchwalony przez Zarząd Województwa Śląskiego </w:t>
      </w:r>
      <w:r w:rsidRPr="00567544">
        <w:rPr>
          <w:rFonts w:ascii="Arial" w:hAnsi="Arial" w:cs="Arial"/>
          <w:sz w:val="24"/>
          <w:szCs w:val="24"/>
        </w:rPr>
        <w:t xml:space="preserve">Uchwałą </w:t>
      </w:r>
      <w:r w:rsidR="006D208B" w:rsidRPr="00567544">
        <w:rPr>
          <w:rFonts w:ascii="Arial" w:hAnsi="Arial" w:cs="Arial"/>
          <w:sz w:val="24"/>
          <w:szCs w:val="24"/>
        </w:rPr>
        <w:t>nr</w:t>
      </w:r>
      <w:r w:rsidR="00131528">
        <w:rPr>
          <w:rFonts w:ascii="Arial" w:hAnsi="Arial" w:cs="Arial"/>
          <w:sz w:val="24"/>
          <w:szCs w:val="24"/>
        </w:rPr>
        <w:t xml:space="preserve"> 1457/126/V/2016</w:t>
      </w:r>
      <w:r w:rsidRPr="00567544">
        <w:rPr>
          <w:rFonts w:ascii="Arial" w:hAnsi="Arial" w:cs="Arial"/>
          <w:sz w:val="24"/>
          <w:szCs w:val="24"/>
        </w:rPr>
        <w:t xml:space="preserve"> z dnia</w:t>
      </w:r>
      <w:r w:rsidR="00131528">
        <w:rPr>
          <w:rFonts w:ascii="Arial" w:hAnsi="Arial" w:cs="Arial"/>
          <w:sz w:val="24"/>
          <w:szCs w:val="24"/>
        </w:rPr>
        <w:t xml:space="preserve"> 19 lipca 2016 r.</w:t>
      </w:r>
      <w:r w:rsidRPr="00567544">
        <w:rPr>
          <w:rFonts w:ascii="Arial" w:hAnsi="Arial" w:cs="Arial"/>
          <w:sz w:val="24"/>
          <w:szCs w:val="24"/>
        </w:rPr>
        <w:t>,</w:t>
      </w:r>
      <w:r w:rsidRPr="007F3F73">
        <w:rPr>
          <w:rFonts w:ascii="Arial" w:hAnsi="Arial" w:cs="Arial"/>
          <w:sz w:val="24"/>
          <w:szCs w:val="24"/>
        </w:rPr>
        <w:t xml:space="preserve"> zwany w niniejszym Regulaminie  </w:t>
      </w:r>
      <w:r w:rsidRPr="007F3F73">
        <w:rPr>
          <w:rFonts w:ascii="Arial" w:hAnsi="Arial" w:cs="Arial"/>
          <w:b/>
          <w:sz w:val="24"/>
          <w:szCs w:val="24"/>
        </w:rPr>
        <w:t>SZOOP</w:t>
      </w:r>
      <w:r w:rsidRPr="007F3F73">
        <w:rPr>
          <w:rFonts w:ascii="Arial" w:hAnsi="Arial" w:cs="Arial"/>
          <w:sz w:val="24"/>
          <w:szCs w:val="24"/>
        </w:rPr>
        <w:t>;</w:t>
      </w:r>
    </w:p>
    <w:p w:rsidR="0098771B" w:rsidRPr="009257C9" w:rsidRDefault="0098771B" w:rsidP="009257C9">
      <w:pPr>
        <w:pStyle w:val="Akapitzlist"/>
        <w:tabs>
          <w:tab w:val="left" w:pos="426"/>
        </w:tabs>
        <w:suppressAutoHyphens/>
        <w:spacing w:before="240" w:after="240" w:line="360" w:lineRule="auto"/>
        <w:ind w:left="0"/>
        <w:contextualSpacing w:val="0"/>
        <w:jc w:val="both"/>
        <w:rPr>
          <w:rFonts w:ascii="Arial" w:hAnsi="Arial" w:cs="Arial"/>
          <w:sz w:val="24"/>
          <w:szCs w:val="24"/>
        </w:rPr>
      </w:pPr>
      <w:r w:rsidRPr="0098771B">
        <w:rPr>
          <w:rFonts w:ascii="Arial" w:hAnsi="Arial" w:cs="Arial"/>
          <w:sz w:val="24"/>
          <w:szCs w:val="24"/>
        </w:rPr>
        <w:t xml:space="preserve">Wytyczne w zakresie kwalifikowalności wydatków w ramach Europejskiego Funduszu Rozwoju Regionalnego, Europejskiego Funduszu Społecznego oraz Funduszu Spójności na lata 2014-2020 z dnia 10 kwietnia 2015 r., zwane dalej </w:t>
      </w:r>
      <w:r w:rsidRPr="00F17D14">
        <w:rPr>
          <w:rFonts w:ascii="Arial" w:hAnsi="Arial" w:cs="Arial"/>
          <w:b/>
          <w:sz w:val="24"/>
          <w:szCs w:val="24"/>
        </w:rPr>
        <w:t>Wytycznymi horyzontalnymi</w:t>
      </w:r>
      <w:r w:rsidRPr="0098771B">
        <w:rPr>
          <w:rFonts w:ascii="Arial" w:hAnsi="Arial" w:cs="Arial"/>
          <w:sz w:val="24"/>
          <w:szCs w:val="24"/>
        </w:rPr>
        <w:t>;</w:t>
      </w:r>
    </w:p>
    <w:p w:rsidR="009257C9" w:rsidRDefault="0098771B" w:rsidP="009257C9">
      <w:pPr>
        <w:pStyle w:val="Akapitzlist"/>
        <w:tabs>
          <w:tab w:val="left" w:pos="426"/>
        </w:tabs>
        <w:suppressAutoHyphens/>
        <w:spacing w:before="240" w:after="240" w:line="360" w:lineRule="auto"/>
        <w:ind w:left="0"/>
        <w:contextualSpacing w:val="0"/>
        <w:jc w:val="both"/>
        <w:rPr>
          <w:rFonts w:ascii="Arial" w:hAnsi="Arial" w:cs="Arial"/>
          <w:sz w:val="24"/>
          <w:szCs w:val="24"/>
        </w:rPr>
      </w:pPr>
      <w:r w:rsidRPr="0098771B">
        <w:rPr>
          <w:rFonts w:ascii="Arial" w:hAnsi="Arial" w:cs="Arial"/>
          <w:sz w:val="24"/>
          <w:szCs w:val="24"/>
        </w:rPr>
        <w:t>Wytyczne programowe w zakresie kwalifikowania wydatków z Europejskiego Funduszu Rozwoju Regionalnego w ramach R</w:t>
      </w:r>
      <w:r w:rsidR="007F3F73">
        <w:rPr>
          <w:rFonts w:ascii="Arial" w:hAnsi="Arial" w:cs="Arial"/>
          <w:sz w:val="24"/>
          <w:szCs w:val="24"/>
        </w:rPr>
        <w:t xml:space="preserve">PO WSL na lata 2014-2020 </w:t>
      </w:r>
      <w:r w:rsidR="007F3F73" w:rsidRPr="00567544">
        <w:rPr>
          <w:rFonts w:ascii="Arial" w:hAnsi="Arial" w:cs="Arial"/>
          <w:sz w:val="24"/>
          <w:szCs w:val="24"/>
        </w:rPr>
        <w:t>z </w:t>
      </w:r>
      <w:r w:rsidR="00DF720A" w:rsidRPr="00567544">
        <w:rPr>
          <w:rFonts w:ascii="Arial" w:hAnsi="Arial" w:cs="Arial"/>
          <w:sz w:val="24"/>
          <w:szCs w:val="24"/>
        </w:rPr>
        <w:t>dnia</w:t>
      </w:r>
      <w:r w:rsidR="00FB1E91">
        <w:rPr>
          <w:rFonts w:ascii="Arial" w:hAnsi="Arial" w:cs="Arial"/>
          <w:sz w:val="24"/>
          <w:szCs w:val="24"/>
        </w:rPr>
        <w:t xml:space="preserve"> </w:t>
      </w:r>
      <w:r w:rsidR="00FB1E91">
        <w:rPr>
          <w:rFonts w:ascii="Arial" w:hAnsi="Arial" w:cs="Arial"/>
          <w:sz w:val="24"/>
          <w:szCs w:val="24"/>
        </w:rPr>
        <w:br/>
        <w:t>19 lipca 2016 r.</w:t>
      </w:r>
      <w:r w:rsidRPr="00567544">
        <w:rPr>
          <w:rFonts w:ascii="Arial" w:hAnsi="Arial" w:cs="Arial"/>
          <w:sz w:val="24"/>
          <w:szCs w:val="24"/>
        </w:rPr>
        <w:t>,</w:t>
      </w:r>
      <w:r w:rsidRPr="0098771B">
        <w:rPr>
          <w:rFonts w:ascii="Arial" w:hAnsi="Arial" w:cs="Arial"/>
          <w:sz w:val="24"/>
          <w:szCs w:val="24"/>
        </w:rPr>
        <w:t xml:space="preserve"> zwane dalej </w:t>
      </w:r>
      <w:r w:rsidRPr="00F17D14">
        <w:rPr>
          <w:rFonts w:ascii="Arial" w:hAnsi="Arial" w:cs="Arial"/>
          <w:b/>
          <w:sz w:val="24"/>
          <w:szCs w:val="24"/>
        </w:rPr>
        <w:t>Wytycznymi programowymi w zakresie kwalifikowania wydatków</w:t>
      </w:r>
      <w:r w:rsidRPr="0098771B">
        <w:rPr>
          <w:rFonts w:ascii="Arial" w:hAnsi="Arial" w:cs="Arial"/>
          <w:sz w:val="24"/>
          <w:szCs w:val="24"/>
        </w:rPr>
        <w:t>;</w:t>
      </w:r>
    </w:p>
    <w:p w:rsidR="0098771B" w:rsidRPr="009257C9" w:rsidRDefault="0098771B" w:rsidP="009257C9">
      <w:pPr>
        <w:pStyle w:val="Akapitzlist"/>
        <w:tabs>
          <w:tab w:val="left" w:pos="426"/>
        </w:tabs>
        <w:suppressAutoHyphens/>
        <w:spacing w:before="240" w:after="240" w:line="360" w:lineRule="auto"/>
        <w:ind w:left="0"/>
        <w:contextualSpacing w:val="0"/>
        <w:jc w:val="both"/>
        <w:rPr>
          <w:rFonts w:ascii="Arial" w:hAnsi="Arial" w:cs="Arial"/>
          <w:sz w:val="24"/>
          <w:szCs w:val="24"/>
        </w:rPr>
      </w:pPr>
      <w:r w:rsidRPr="0098771B">
        <w:rPr>
          <w:rFonts w:ascii="Arial" w:hAnsi="Arial" w:cs="Arial"/>
          <w:sz w:val="24"/>
          <w:szCs w:val="24"/>
        </w:rPr>
        <w:t>Wytyczne w zakresie informacji i promocji programów operacyjnych polityki spójności na lata 2014-2020;</w:t>
      </w:r>
    </w:p>
    <w:p w:rsidR="0098771B" w:rsidRPr="009257C9" w:rsidRDefault="0098771B" w:rsidP="009257C9">
      <w:pPr>
        <w:pStyle w:val="Akapitzlist"/>
        <w:tabs>
          <w:tab w:val="left" w:pos="426"/>
        </w:tabs>
        <w:suppressAutoHyphens/>
        <w:spacing w:before="240" w:after="240" w:line="360" w:lineRule="auto"/>
        <w:ind w:left="0"/>
        <w:contextualSpacing w:val="0"/>
        <w:jc w:val="both"/>
        <w:rPr>
          <w:rFonts w:ascii="Arial" w:hAnsi="Arial" w:cs="Arial"/>
          <w:sz w:val="24"/>
          <w:szCs w:val="24"/>
        </w:rPr>
      </w:pPr>
      <w:r w:rsidRPr="0098771B">
        <w:rPr>
          <w:rFonts w:ascii="Arial" w:hAnsi="Arial" w:cs="Arial"/>
          <w:sz w:val="24"/>
          <w:szCs w:val="24"/>
        </w:rPr>
        <w:t>Wytyczne w zakresie trybów wyboru projektu na lata 2014-2020;</w:t>
      </w:r>
    </w:p>
    <w:p w:rsidR="0098771B" w:rsidRPr="009257C9" w:rsidRDefault="0098771B" w:rsidP="009257C9">
      <w:pPr>
        <w:pStyle w:val="Akapitzlist"/>
        <w:tabs>
          <w:tab w:val="left" w:pos="426"/>
        </w:tabs>
        <w:suppressAutoHyphens/>
        <w:spacing w:before="240" w:after="240" w:line="360" w:lineRule="auto"/>
        <w:ind w:left="0"/>
        <w:contextualSpacing w:val="0"/>
        <w:jc w:val="both"/>
        <w:rPr>
          <w:rFonts w:ascii="Arial" w:hAnsi="Arial" w:cs="Arial"/>
          <w:sz w:val="24"/>
          <w:szCs w:val="24"/>
        </w:rPr>
      </w:pPr>
      <w:r w:rsidRPr="0098771B">
        <w:rPr>
          <w:rFonts w:ascii="Arial" w:hAnsi="Arial" w:cs="Arial"/>
          <w:sz w:val="24"/>
          <w:szCs w:val="24"/>
        </w:rPr>
        <w:t xml:space="preserve">Wytyczne w zakresie realizacji zasady równości szans i niedyskryminacji, w tym dostępności dla osób z niepełnosprawnościami oraz zasady równości szans kobiet </w:t>
      </w:r>
      <w:r w:rsidR="00A1103E">
        <w:rPr>
          <w:rFonts w:ascii="Arial" w:hAnsi="Arial" w:cs="Arial"/>
          <w:sz w:val="24"/>
          <w:szCs w:val="24"/>
        </w:rPr>
        <w:t>i </w:t>
      </w:r>
      <w:r w:rsidRPr="0098771B">
        <w:rPr>
          <w:rFonts w:ascii="Arial" w:hAnsi="Arial" w:cs="Arial"/>
          <w:sz w:val="24"/>
          <w:szCs w:val="24"/>
        </w:rPr>
        <w:t>mężczyzn w ramach funduszy unijnych na lata 2014-2020;</w:t>
      </w:r>
    </w:p>
    <w:p w:rsidR="0098771B" w:rsidRDefault="0098771B" w:rsidP="009257C9">
      <w:pPr>
        <w:spacing w:before="240" w:after="240" w:line="360" w:lineRule="auto"/>
        <w:jc w:val="both"/>
        <w:rPr>
          <w:rFonts w:ascii="Arial" w:hAnsi="Arial" w:cs="Arial"/>
          <w:sz w:val="24"/>
          <w:szCs w:val="24"/>
        </w:rPr>
      </w:pPr>
      <w:r w:rsidRPr="0098771B">
        <w:rPr>
          <w:rFonts w:ascii="Arial" w:hAnsi="Arial" w:cs="Arial"/>
          <w:sz w:val="24"/>
          <w:szCs w:val="24"/>
        </w:rPr>
        <w:t>Porozumienie nr 8/RR/2015 z dnia 16.03.2015 r., zawarte między Zarządem Województwa Śląskiego a Śląskim Centrum Pr</w:t>
      </w:r>
      <w:r w:rsidR="00A1103E">
        <w:rPr>
          <w:rFonts w:ascii="Arial" w:hAnsi="Arial" w:cs="Arial"/>
          <w:sz w:val="24"/>
          <w:szCs w:val="24"/>
        </w:rPr>
        <w:t>zedsiębiorczości w Chorzowie, w </w:t>
      </w:r>
      <w:r w:rsidRPr="0098771B">
        <w:rPr>
          <w:rFonts w:ascii="Arial" w:hAnsi="Arial" w:cs="Arial"/>
          <w:sz w:val="24"/>
          <w:szCs w:val="24"/>
        </w:rPr>
        <w:t>sprawie realizacji Regionalnego Programu Operacyjnego Województwa Śląskiego na lata 2014-2020 wraz z późniejszymi aneksami.</w:t>
      </w:r>
    </w:p>
    <w:p w:rsidR="009257C9" w:rsidRPr="0098771B" w:rsidRDefault="009257C9" w:rsidP="00EF7963">
      <w:pPr>
        <w:spacing w:before="120" w:after="0" w:line="360" w:lineRule="auto"/>
        <w:jc w:val="both"/>
        <w:rPr>
          <w:rFonts w:ascii="Arial" w:hAnsi="Arial" w:cs="Arial"/>
          <w:sz w:val="24"/>
          <w:szCs w:val="24"/>
        </w:rPr>
      </w:pPr>
    </w:p>
    <w:p w:rsidR="00E17932" w:rsidRPr="00B22079" w:rsidRDefault="00A1103E" w:rsidP="00B22079">
      <w:pPr>
        <w:pStyle w:val="Nagwek1"/>
        <w:spacing w:before="120" w:after="120" w:line="360" w:lineRule="auto"/>
        <w:rPr>
          <w:rFonts w:ascii="Arial" w:hAnsi="Arial" w:cs="Arial"/>
          <w:color w:val="auto"/>
          <w:sz w:val="26"/>
          <w:szCs w:val="26"/>
        </w:rPr>
      </w:pPr>
      <w:bookmarkStart w:id="4" w:name="_Toc455730771"/>
      <w:r>
        <w:rPr>
          <w:rFonts w:ascii="Arial" w:hAnsi="Arial" w:cs="Arial"/>
          <w:color w:val="auto"/>
          <w:sz w:val="26"/>
          <w:szCs w:val="26"/>
        </w:rPr>
        <w:t>2.</w:t>
      </w:r>
      <w:r w:rsidR="00800F16" w:rsidRPr="002C7BDA">
        <w:rPr>
          <w:rFonts w:ascii="Arial" w:hAnsi="Arial" w:cs="Arial"/>
          <w:color w:val="auto"/>
          <w:sz w:val="26"/>
          <w:szCs w:val="26"/>
        </w:rPr>
        <w:t xml:space="preserve"> </w:t>
      </w:r>
      <w:r w:rsidR="0009599B" w:rsidRPr="002C7BDA">
        <w:rPr>
          <w:rFonts w:ascii="Arial" w:hAnsi="Arial" w:cs="Arial"/>
          <w:color w:val="auto"/>
          <w:sz w:val="26"/>
          <w:szCs w:val="26"/>
        </w:rPr>
        <w:t>Podstawowe i</w:t>
      </w:r>
      <w:r w:rsidR="001230F1" w:rsidRPr="002C7BDA">
        <w:rPr>
          <w:rFonts w:ascii="Arial" w:hAnsi="Arial" w:cs="Arial"/>
          <w:color w:val="auto"/>
          <w:sz w:val="26"/>
          <w:szCs w:val="26"/>
        </w:rPr>
        <w:t xml:space="preserve">nformacje o </w:t>
      </w:r>
      <w:r w:rsidR="00344056" w:rsidRPr="002C7BDA">
        <w:rPr>
          <w:rFonts w:ascii="Arial" w:hAnsi="Arial" w:cs="Arial"/>
          <w:color w:val="auto"/>
          <w:sz w:val="26"/>
          <w:szCs w:val="26"/>
        </w:rPr>
        <w:t>konkursie</w:t>
      </w:r>
      <w:bookmarkEnd w:id="4"/>
    </w:p>
    <w:p w:rsidR="00B7156E" w:rsidRPr="000B1E65" w:rsidRDefault="00356BED" w:rsidP="00681080">
      <w:pPr>
        <w:pStyle w:val="Nagwek2"/>
        <w:spacing w:before="120" w:after="120" w:line="360" w:lineRule="auto"/>
        <w:rPr>
          <w:rFonts w:ascii="Arial" w:hAnsi="Arial" w:cs="Arial"/>
          <w:color w:val="000000"/>
        </w:rPr>
      </w:pPr>
      <w:bookmarkStart w:id="5" w:name="_Toc455730772"/>
      <w:r w:rsidRPr="000B1E65">
        <w:rPr>
          <w:rFonts w:ascii="Arial" w:hAnsi="Arial" w:cs="Arial"/>
          <w:color w:val="000000"/>
        </w:rPr>
        <w:t>2.1 Założenia ogólne</w:t>
      </w:r>
      <w:bookmarkEnd w:id="5"/>
    </w:p>
    <w:p w:rsidR="00D72A72" w:rsidRPr="002C7BDA" w:rsidRDefault="00B7156E" w:rsidP="00B04543">
      <w:pPr>
        <w:pStyle w:val="Default"/>
        <w:numPr>
          <w:ilvl w:val="0"/>
          <w:numId w:val="8"/>
        </w:numPr>
        <w:tabs>
          <w:tab w:val="left" w:pos="426"/>
        </w:tabs>
        <w:spacing w:before="120" w:line="360" w:lineRule="auto"/>
        <w:ind w:left="0" w:firstLine="0"/>
        <w:jc w:val="both"/>
        <w:rPr>
          <w:rFonts w:ascii="Arial" w:hAnsi="Arial" w:cs="Arial"/>
        </w:rPr>
      </w:pPr>
      <w:r w:rsidRPr="002C7BDA">
        <w:rPr>
          <w:rFonts w:ascii="Arial" w:hAnsi="Arial" w:cs="Arial"/>
        </w:rPr>
        <w:t>Instytucją Organizującą Konkurs (IOK) jest:</w:t>
      </w:r>
      <w:r w:rsidR="00D72A72" w:rsidRPr="002C7BDA">
        <w:rPr>
          <w:rFonts w:ascii="Arial" w:hAnsi="Arial" w:cs="Arial"/>
        </w:rPr>
        <w:t xml:space="preserve"> </w:t>
      </w:r>
      <w:r w:rsidR="00F17D14">
        <w:rPr>
          <w:rFonts w:ascii="Arial" w:hAnsi="Arial" w:cs="Arial"/>
        </w:rPr>
        <w:t>Śląskie Centrum Przedsiębiorczości</w:t>
      </w:r>
      <w:r w:rsidR="002A1327" w:rsidRPr="002C7BDA">
        <w:rPr>
          <w:rFonts w:ascii="Arial" w:hAnsi="Arial" w:cs="Arial"/>
        </w:rPr>
        <w:t xml:space="preserve">, jako </w:t>
      </w:r>
      <w:r w:rsidR="002A1327" w:rsidRPr="00E255C7">
        <w:rPr>
          <w:rFonts w:ascii="Arial" w:eastAsia="Times New Roman" w:hAnsi="Arial" w:cs="Arial"/>
          <w:b/>
          <w:color w:val="auto"/>
          <w:lang w:eastAsia="pl-PL"/>
        </w:rPr>
        <w:t xml:space="preserve">Instytucja </w:t>
      </w:r>
      <w:r w:rsidR="00F17D14">
        <w:rPr>
          <w:rFonts w:ascii="Arial" w:eastAsia="Times New Roman" w:hAnsi="Arial" w:cs="Arial"/>
          <w:b/>
          <w:color w:val="auto"/>
          <w:lang w:eastAsia="pl-PL"/>
        </w:rPr>
        <w:t>Pośrednicząca</w:t>
      </w:r>
      <w:r w:rsidR="002A1327" w:rsidRPr="00E255C7">
        <w:rPr>
          <w:rFonts w:ascii="Arial" w:eastAsia="Times New Roman" w:hAnsi="Arial" w:cs="Arial"/>
          <w:b/>
          <w:color w:val="auto"/>
          <w:lang w:eastAsia="pl-PL"/>
        </w:rPr>
        <w:t xml:space="preserve"> </w:t>
      </w:r>
      <w:r w:rsidR="00F17D14">
        <w:rPr>
          <w:rFonts w:ascii="Arial" w:eastAsia="Times New Roman" w:hAnsi="Arial" w:cs="Arial"/>
          <w:color w:val="auto"/>
          <w:lang w:eastAsia="pl-PL"/>
        </w:rPr>
        <w:t>Regionalnego Program</w:t>
      </w:r>
      <w:r w:rsidR="002A1327" w:rsidRPr="00E255C7">
        <w:rPr>
          <w:rFonts w:ascii="Arial" w:eastAsia="Times New Roman" w:hAnsi="Arial" w:cs="Arial"/>
          <w:color w:val="auto"/>
          <w:lang w:eastAsia="pl-PL"/>
        </w:rPr>
        <w:t>u Operacyjnego Województwa Śląskiego na lata 2014-2020.</w:t>
      </w:r>
    </w:p>
    <w:p w:rsidR="00B7156E" w:rsidRPr="002C7BDA" w:rsidRDefault="00D72A72" w:rsidP="00B04543">
      <w:pPr>
        <w:pStyle w:val="Default"/>
        <w:numPr>
          <w:ilvl w:val="0"/>
          <w:numId w:val="8"/>
        </w:numPr>
        <w:tabs>
          <w:tab w:val="left" w:pos="426"/>
        </w:tabs>
        <w:spacing w:line="360" w:lineRule="auto"/>
        <w:ind w:left="0" w:firstLine="0"/>
        <w:jc w:val="both"/>
        <w:rPr>
          <w:rFonts w:ascii="Arial" w:hAnsi="Arial" w:cs="Arial"/>
        </w:rPr>
      </w:pPr>
      <w:r w:rsidRPr="002C7BDA">
        <w:rPr>
          <w:rFonts w:ascii="Arial" w:hAnsi="Arial" w:cs="Arial"/>
        </w:rPr>
        <w:t xml:space="preserve">Zadania IOK wykonuje </w:t>
      </w:r>
      <w:r w:rsidR="00F17D14">
        <w:rPr>
          <w:rFonts w:ascii="Arial" w:hAnsi="Arial" w:cs="Arial"/>
        </w:rPr>
        <w:t>Śląskie Centrum Przedsiębiorczości</w:t>
      </w:r>
      <w:r w:rsidR="00C72B1D">
        <w:rPr>
          <w:rFonts w:ascii="Arial" w:hAnsi="Arial" w:cs="Arial"/>
        </w:rPr>
        <w:t xml:space="preserve"> [adres: ul. </w:t>
      </w:r>
      <w:r w:rsidR="00F17D14">
        <w:rPr>
          <w:rFonts w:ascii="Arial" w:hAnsi="Arial" w:cs="Arial"/>
        </w:rPr>
        <w:t>Katowicka 47, 41-500 Chorzów].</w:t>
      </w:r>
    </w:p>
    <w:p w:rsidR="00F17D14" w:rsidRPr="00F17D14" w:rsidRDefault="00F17D14" w:rsidP="00B04543">
      <w:pPr>
        <w:pStyle w:val="Default"/>
        <w:numPr>
          <w:ilvl w:val="0"/>
          <w:numId w:val="8"/>
        </w:numPr>
        <w:tabs>
          <w:tab w:val="left" w:pos="426"/>
        </w:tabs>
        <w:spacing w:line="360" w:lineRule="auto"/>
        <w:ind w:left="0" w:firstLine="0"/>
        <w:jc w:val="both"/>
        <w:rPr>
          <w:rFonts w:ascii="Arial" w:hAnsi="Arial" w:cs="Arial"/>
        </w:rPr>
      </w:pPr>
      <w:r w:rsidRPr="00F17D14">
        <w:rPr>
          <w:rFonts w:ascii="Arial" w:hAnsi="Arial" w:cs="Arial"/>
        </w:rPr>
        <w:lastRenderedPageBreak/>
        <w:t>Przedmiotem konkursu jest wybór do dofinanso</w:t>
      </w:r>
      <w:r w:rsidR="00C72B1D">
        <w:rPr>
          <w:rFonts w:ascii="Arial" w:hAnsi="Arial" w:cs="Arial"/>
        </w:rPr>
        <w:t>wania projektów wpisujących się </w:t>
      </w:r>
      <w:r w:rsidRPr="00F17D14">
        <w:rPr>
          <w:rFonts w:ascii="Arial" w:hAnsi="Arial" w:cs="Arial"/>
        </w:rPr>
        <w:t xml:space="preserve">w cel szczegółowy </w:t>
      </w:r>
      <w:r w:rsidR="00710C2F">
        <w:rPr>
          <w:rFonts w:ascii="Arial" w:hAnsi="Arial" w:cs="Arial"/>
        </w:rPr>
        <w:t>D</w:t>
      </w:r>
      <w:r w:rsidRPr="00F17D14">
        <w:rPr>
          <w:rFonts w:ascii="Arial" w:hAnsi="Arial" w:cs="Arial"/>
        </w:rPr>
        <w:t xml:space="preserve">ziałania 3.3 Technologie </w:t>
      </w:r>
      <w:r w:rsidR="00E44F4D">
        <w:rPr>
          <w:rFonts w:ascii="Arial" w:hAnsi="Arial" w:cs="Arial"/>
        </w:rPr>
        <w:t>I</w:t>
      </w:r>
      <w:r w:rsidRPr="00F17D14">
        <w:rPr>
          <w:rFonts w:ascii="Arial" w:hAnsi="Arial" w:cs="Arial"/>
        </w:rPr>
        <w:t>nformacyjno-</w:t>
      </w:r>
      <w:r w:rsidR="00E44F4D">
        <w:rPr>
          <w:rFonts w:ascii="Arial" w:hAnsi="Arial" w:cs="Arial"/>
        </w:rPr>
        <w:t>K</w:t>
      </w:r>
      <w:r w:rsidRPr="00F17D14">
        <w:rPr>
          <w:rFonts w:ascii="Arial" w:hAnsi="Arial" w:cs="Arial"/>
        </w:rPr>
        <w:t xml:space="preserve">omunikacyjne w działalności gospodarczej realizowanego w ramach Osi Priorytetowej </w:t>
      </w:r>
      <w:r w:rsidR="00710C2F" w:rsidRPr="00F17D14">
        <w:rPr>
          <w:rFonts w:ascii="Arial" w:hAnsi="Arial" w:cs="Arial"/>
        </w:rPr>
        <w:t>III</w:t>
      </w:r>
      <w:r w:rsidR="00710C2F">
        <w:rPr>
          <w:rFonts w:ascii="Arial" w:hAnsi="Arial" w:cs="Arial"/>
        </w:rPr>
        <w:t>.</w:t>
      </w:r>
      <w:r w:rsidR="00710C2F" w:rsidRPr="00F17D14">
        <w:rPr>
          <w:rFonts w:ascii="Arial" w:hAnsi="Arial" w:cs="Arial"/>
        </w:rPr>
        <w:t xml:space="preserve"> </w:t>
      </w:r>
      <w:r w:rsidRPr="00F17D14">
        <w:rPr>
          <w:rFonts w:ascii="Arial" w:hAnsi="Arial" w:cs="Arial"/>
        </w:rPr>
        <w:t xml:space="preserve">Konkurencyjność MŚP. </w:t>
      </w:r>
    </w:p>
    <w:p w:rsidR="00D72A72" w:rsidRPr="00872FFD" w:rsidRDefault="00E23B49" w:rsidP="00B04543">
      <w:pPr>
        <w:pStyle w:val="Default"/>
        <w:numPr>
          <w:ilvl w:val="0"/>
          <w:numId w:val="8"/>
        </w:numPr>
        <w:tabs>
          <w:tab w:val="left" w:pos="426"/>
        </w:tabs>
        <w:spacing w:line="360" w:lineRule="auto"/>
        <w:ind w:left="0" w:firstLine="0"/>
        <w:jc w:val="both"/>
        <w:rPr>
          <w:rFonts w:ascii="Arial" w:hAnsi="Arial" w:cs="Arial"/>
          <w:color w:val="auto"/>
        </w:rPr>
      </w:pPr>
      <w:r w:rsidRPr="00872FFD">
        <w:rPr>
          <w:rFonts w:ascii="Arial" w:hAnsi="Arial" w:cs="Arial"/>
          <w:color w:val="auto"/>
        </w:rPr>
        <w:t xml:space="preserve">Celem szczegółowym do osiągnięcia poprzez realizację projektów dofinansowanych w ramach Działania </w:t>
      </w:r>
      <w:r w:rsidR="00F17D14">
        <w:rPr>
          <w:rFonts w:ascii="Arial" w:hAnsi="Arial" w:cs="Arial"/>
          <w:color w:val="auto"/>
        </w:rPr>
        <w:t xml:space="preserve">3.3 Technologie </w:t>
      </w:r>
      <w:proofErr w:type="spellStart"/>
      <w:r w:rsidR="00E44F4D">
        <w:rPr>
          <w:rFonts w:ascii="Arial" w:hAnsi="Arial" w:cs="Arial"/>
          <w:color w:val="auto"/>
        </w:rPr>
        <w:t>I</w:t>
      </w:r>
      <w:r w:rsidR="00F17D14">
        <w:rPr>
          <w:rFonts w:ascii="Arial" w:hAnsi="Arial" w:cs="Arial"/>
          <w:color w:val="auto"/>
        </w:rPr>
        <w:t>nformacyjno</w:t>
      </w:r>
      <w:proofErr w:type="spellEnd"/>
      <w:r w:rsidR="00F17D14">
        <w:rPr>
          <w:rFonts w:ascii="Arial" w:hAnsi="Arial" w:cs="Arial"/>
          <w:color w:val="auto"/>
        </w:rPr>
        <w:t xml:space="preserve"> - </w:t>
      </w:r>
      <w:r w:rsidR="00E44F4D">
        <w:rPr>
          <w:rFonts w:ascii="Arial" w:hAnsi="Arial" w:cs="Arial"/>
          <w:color w:val="auto"/>
        </w:rPr>
        <w:t>K</w:t>
      </w:r>
      <w:r w:rsidR="00F17D14">
        <w:rPr>
          <w:rFonts w:ascii="Arial" w:hAnsi="Arial" w:cs="Arial"/>
          <w:color w:val="auto"/>
        </w:rPr>
        <w:t>omunikacyjne</w:t>
      </w:r>
      <w:r w:rsidR="008E3883">
        <w:rPr>
          <w:rFonts w:ascii="Arial" w:hAnsi="Arial" w:cs="Arial"/>
          <w:color w:val="auto"/>
        </w:rPr>
        <w:t xml:space="preserve"> w działalności gospodarczej</w:t>
      </w:r>
      <w:r w:rsidRPr="00872FFD">
        <w:rPr>
          <w:rFonts w:ascii="Arial" w:hAnsi="Arial" w:cs="Arial"/>
          <w:color w:val="auto"/>
        </w:rPr>
        <w:t xml:space="preserve"> jest </w:t>
      </w:r>
      <w:r w:rsidR="00F17D14">
        <w:rPr>
          <w:rFonts w:ascii="Arial" w:hAnsi="Arial" w:cs="Arial"/>
          <w:color w:val="auto"/>
        </w:rPr>
        <w:t xml:space="preserve">zwiększenie wykorzystania Technologii </w:t>
      </w:r>
      <w:proofErr w:type="spellStart"/>
      <w:r w:rsidR="00F17D14">
        <w:rPr>
          <w:rFonts w:ascii="Arial" w:hAnsi="Arial" w:cs="Arial"/>
          <w:color w:val="auto"/>
        </w:rPr>
        <w:t>Informacyjno</w:t>
      </w:r>
      <w:proofErr w:type="spellEnd"/>
      <w:r w:rsidR="00F17D14">
        <w:rPr>
          <w:rFonts w:ascii="Arial" w:hAnsi="Arial" w:cs="Arial"/>
          <w:color w:val="auto"/>
        </w:rPr>
        <w:t xml:space="preserve"> – Komunikacyjnych w procesach biznesowych MŚP.</w:t>
      </w:r>
    </w:p>
    <w:p w:rsidR="00A22450" w:rsidRPr="00E71CC5" w:rsidRDefault="00A22450" w:rsidP="00B04543">
      <w:pPr>
        <w:pStyle w:val="Default"/>
        <w:numPr>
          <w:ilvl w:val="0"/>
          <w:numId w:val="8"/>
        </w:numPr>
        <w:tabs>
          <w:tab w:val="left" w:pos="426"/>
        </w:tabs>
        <w:spacing w:line="360" w:lineRule="auto"/>
        <w:ind w:left="0" w:firstLine="0"/>
        <w:jc w:val="both"/>
        <w:rPr>
          <w:rFonts w:ascii="Arial" w:hAnsi="Arial" w:cs="Arial"/>
        </w:rPr>
      </w:pPr>
      <w:r w:rsidRPr="002C7BDA">
        <w:rPr>
          <w:rFonts w:ascii="Arial" w:hAnsi="Arial" w:cs="Arial"/>
        </w:rPr>
        <w:t xml:space="preserve">Nabór wniosków o dofinansowanie projektów będzie prowadzony od dnia </w:t>
      </w:r>
      <w:r w:rsidR="00C72B1D">
        <w:rPr>
          <w:rFonts w:ascii="Arial" w:hAnsi="Arial" w:cs="Arial"/>
          <w:b/>
        </w:rPr>
        <w:t>29 </w:t>
      </w:r>
      <w:r w:rsidR="008B3855" w:rsidRPr="0096094D">
        <w:rPr>
          <w:rFonts w:ascii="Arial" w:hAnsi="Arial" w:cs="Arial"/>
          <w:b/>
        </w:rPr>
        <w:t>sierpnia 2016</w:t>
      </w:r>
      <w:r w:rsidRPr="0096094D">
        <w:rPr>
          <w:rFonts w:ascii="Arial" w:hAnsi="Arial" w:cs="Arial"/>
          <w:b/>
        </w:rPr>
        <w:t xml:space="preserve"> </w:t>
      </w:r>
      <w:r w:rsidRPr="0096094D">
        <w:rPr>
          <w:rFonts w:ascii="Arial" w:hAnsi="Arial" w:cs="Arial"/>
        </w:rPr>
        <w:t xml:space="preserve">(od godziny </w:t>
      </w:r>
      <w:r w:rsidR="00F17D14" w:rsidRPr="0096094D">
        <w:rPr>
          <w:rFonts w:ascii="Arial" w:hAnsi="Arial" w:cs="Arial"/>
        </w:rPr>
        <w:t>8:00</w:t>
      </w:r>
      <w:r w:rsidRPr="0096094D">
        <w:rPr>
          <w:rFonts w:ascii="Arial" w:hAnsi="Arial" w:cs="Arial"/>
        </w:rPr>
        <w:t xml:space="preserve">) do </w:t>
      </w:r>
      <w:r w:rsidRPr="00497A83">
        <w:rPr>
          <w:rFonts w:ascii="Arial" w:hAnsi="Arial" w:cs="Arial"/>
          <w:b/>
          <w:u w:val="single"/>
        </w:rPr>
        <w:t>dnia</w:t>
      </w:r>
      <w:r w:rsidRPr="0096094D">
        <w:rPr>
          <w:rFonts w:ascii="Arial" w:hAnsi="Arial" w:cs="Arial"/>
          <w:u w:val="single"/>
        </w:rPr>
        <w:t xml:space="preserve"> </w:t>
      </w:r>
      <w:r w:rsidR="00A75411">
        <w:rPr>
          <w:rFonts w:ascii="Arial" w:hAnsi="Arial" w:cs="Arial"/>
          <w:b/>
          <w:u w:val="single"/>
        </w:rPr>
        <w:t>6</w:t>
      </w:r>
      <w:r w:rsidR="008B3855" w:rsidRPr="0096094D">
        <w:rPr>
          <w:rFonts w:ascii="Arial" w:hAnsi="Arial" w:cs="Arial"/>
          <w:b/>
          <w:u w:val="single"/>
        </w:rPr>
        <w:t xml:space="preserve"> </w:t>
      </w:r>
      <w:r w:rsidR="000A0248">
        <w:rPr>
          <w:rFonts w:ascii="Arial" w:hAnsi="Arial" w:cs="Arial"/>
          <w:b/>
          <w:u w:val="single"/>
        </w:rPr>
        <w:t>grudnia</w:t>
      </w:r>
      <w:r w:rsidR="000A0248" w:rsidRPr="0096094D">
        <w:rPr>
          <w:rFonts w:ascii="Arial" w:hAnsi="Arial" w:cs="Arial"/>
          <w:b/>
          <w:u w:val="single"/>
        </w:rPr>
        <w:t xml:space="preserve"> </w:t>
      </w:r>
      <w:r w:rsidR="008B3855" w:rsidRPr="0096094D">
        <w:rPr>
          <w:rFonts w:ascii="Arial" w:hAnsi="Arial" w:cs="Arial"/>
          <w:b/>
          <w:u w:val="single"/>
        </w:rPr>
        <w:t>2016</w:t>
      </w:r>
      <w:r w:rsidR="00C72B1D">
        <w:rPr>
          <w:rFonts w:ascii="Arial" w:hAnsi="Arial" w:cs="Arial"/>
          <w:u w:val="single"/>
        </w:rPr>
        <w:t xml:space="preserve"> (do godz. </w:t>
      </w:r>
      <w:r w:rsidRPr="0096094D">
        <w:rPr>
          <w:rFonts w:ascii="Arial" w:hAnsi="Arial" w:cs="Arial"/>
          <w:u w:val="single"/>
        </w:rPr>
        <w:t>12:00).</w:t>
      </w:r>
      <w:r w:rsidRPr="00E71CC5">
        <w:rPr>
          <w:rFonts w:ascii="Arial" w:hAnsi="Arial" w:cs="Arial"/>
        </w:rPr>
        <w:t xml:space="preserve"> Wnioski złożone po upływie terminu zamknięcia naboru będą pozostawione bez rozpatrzenia.</w:t>
      </w:r>
    </w:p>
    <w:p w:rsidR="00B7156E" w:rsidRPr="002C7BDA" w:rsidRDefault="00D72A72" w:rsidP="00B04543">
      <w:pPr>
        <w:pStyle w:val="Default"/>
        <w:numPr>
          <w:ilvl w:val="0"/>
          <w:numId w:val="8"/>
        </w:numPr>
        <w:tabs>
          <w:tab w:val="left" w:pos="426"/>
        </w:tabs>
        <w:spacing w:line="360" w:lineRule="auto"/>
        <w:ind w:left="0" w:firstLine="0"/>
        <w:jc w:val="both"/>
        <w:rPr>
          <w:rFonts w:ascii="Arial" w:hAnsi="Arial" w:cs="Arial"/>
        </w:rPr>
      </w:pPr>
      <w:r w:rsidRPr="002C7BDA">
        <w:rPr>
          <w:rFonts w:ascii="Arial" w:hAnsi="Arial" w:cs="Arial"/>
        </w:rPr>
        <w:t xml:space="preserve">Wybór projektów do dofinansowania następuje w </w:t>
      </w:r>
      <w:r w:rsidRPr="002C7BDA">
        <w:rPr>
          <w:rFonts w:ascii="Arial" w:hAnsi="Arial" w:cs="Arial"/>
          <w:b/>
          <w:bCs/>
        </w:rPr>
        <w:t xml:space="preserve">trybie </w:t>
      </w:r>
      <w:r w:rsidR="00F17D14">
        <w:rPr>
          <w:rFonts w:ascii="Arial" w:hAnsi="Arial" w:cs="Arial"/>
          <w:b/>
          <w:bCs/>
        </w:rPr>
        <w:t>konkursu zamkniętego</w:t>
      </w:r>
      <w:r w:rsidR="00EF7963">
        <w:rPr>
          <w:rFonts w:ascii="Arial" w:hAnsi="Arial" w:cs="Arial"/>
          <w:b/>
          <w:bCs/>
        </w:rPr>
        <w:t>.</w:t>
      </w:r>
    </w:p>
    <w:p w:rsidR="00B7156E" w:rsidRPr="00E17932" w:rsidRDefault="00D72A72" w:rsidP="00B04543">
      <w:pPr>
        <w:pStyle w:val="Default"/>
        <w:numPr>
          <w:ilvl w:val="0"/>
          <w:numId w:val="8"/>
        </w:numPr>
        <w:tabs>
          <w:tab w:val="left" w:pos="426"/>
        </w:tabs>
        <w:spacing w:line="360" w:lineRule="auto"/>
        <w:ind w:left="0" w:firstLine="0"/>
        <w:jc w:val="both"/>
        <w:rPr>
          <w:rFonts w:ascii="Arial" w:hAnsi="Arial" w:cs="Arial"/>
        </w:rPr>
      </w:pPr>
      <w:r w:rsidRPr="002C7BDA">
        <w:rPr>
          <w:rFonts w:ascii="Arial" w:hAnsi="Arial" w:cs="Arial"/>
        </w:rPr>
        <w:t xml:space="preserve">Projekty dofinansowane będą w ramach środków </w:t>
      </w:r>
      <w:r w:rsidRPr="002C7BDA">
        <w:rPr>
          <w:rFonts w:ascii="Arial" w:hAnsi="Arial" w:cs="Arial"/>
          <w:b/>
          <w:bCs/>
        </w:rPr>
        <w:t xml:space="preserve">Europejskiego Funduszu </w:t>
      </w:r>
      <w:r w:rsidR="00F17D14">
        <w:rPr>
          <w:rFonts w:ascii="Arial" w:hAnsi="Arial" w:cs="Arial"/>
          <w:b/>
          <w:bCs/>
        </w:rPr>
        <w:t>Rozwoju Regionalnego.</w:t>
      </w:r>
    </w:p>
    <w:p w:rsidR="00E17932" w:rsidRPr="002C7BDA" w:rsidRDefault="00E17932" w:rsidP="00E17932">
      <w:pPr>
        <w:pStyle w:val="Default"/>
        <w:spacing w:line="360" w:lineRule="auto"/>
        <w:jc w:val="both"/>
        <w:rPr>
          <w:rFonts w:ascii="Arial" w:hAnsi="Arial" w:cs="Arial"/>
        </w:rPr>
      </w:pPr>
    </w:p>
    <w:p w:rsidR="00695AEE" w:rsidRPr="000B1E65" w:rsidRDefault="00356BED" w:rsidP="00681080">
      <w:pPr>
        <w:pStyle w:val="Nagwek3"/>
        <w:spacing w:before="120" w:after="120" w:line="360" w:lineRule="auto"/>
        <w:jc w:val="both"/>
        <w:rPr>
          <w:rFonts w:ascii="Arial" w:hAnsi="Arial" w:cs="Arial"/>
          <w:b w:val="0"/>
          <w:color w:val="000000"/>
        </w:rPr>
      </w:pPr>
      <w:bookmarkStart w:id="6" w:name="_Toc455730773"/>
      <w:r w:rsidRPr="003F6745">
        <w:rPr>
          <w:rFonts w:ascii="Arial" w:hAnsi="Arial" w:cs="Arial"/>
          <w:color w:val="000000"/>
        </w:rPr>
        <w:t>2.1.1 Ograniczenia i limity w realizacji projektów, w tym również szczególne warunki dostępu dla konkursu</w:t>
      </w:r>
      <w:bookmarkEnd w:id="6"/>
      <w:r w:rsidRPr="003F6745">
        <w:rPr>
          <w:rFonts w:ascii="Arial" w:hAnsi="Arial" w:cs="Arial"/>
          <w:color w:val="000000"/>
        </w:rPr>
        <w:t xml:space="preserve"> </w:t>
      </w:r>
    </w:p>
    <w:p w:rsidR="00F74B1E" w:rsidRPr="00F74B1E" w:rsidRDefault="00F74B1E" w:rsidP="00B04543">
      <w:pPr>
        <w:numPr>
          <w:ilvl w:val="0"/>
          <w:numId w:val="7"/>
        </w:numPr>
        <w:tabs>
          <w:tab w:val="left" w:pos="426"/>
        </w:tabs>
        <w:spacing w:after="120" w:line="360" w:lineRule="auto"/>
        <w:ind w:left="0" w:firstLine="0"/>
        <w:contextualSpacing/>
        <w:jc w:val="both"/>
        <w:rPr>
          <w:rFonts w:ascii="Arial" w:hAnsi="Arial" w:cs="Arial"/>
          <w:color w:val="000000"/>
          <w:sz w:val="24"/>
          <w:szCs w:val="24"/>
        </w:rPr>
      </w:pPr>
      <w:r w:rsidRPr="00F74B1E">
        <w:rPr>
          <w:rFonts w:ascii="Arial" w:hAnsi="Arial" w:cs="Arial"/>
          <w:color w:val="000000"/>
          <w:sz w:val="24"/>
          <w:szCs w:val="24"/>
        </w:rPr>
        <w:t xml:space="preserve">W ramach konkursu Wnioskodawca może złożyć jeden wniosek. </w:t>
      </w:r>
    </w:p>
    <w:p w:rsidR="00304D5F" w:rsidRPr="00304D5F" w:rsidRDefault="00F74B1E" w:rsidP="00B04543">
      <w:pPr>
        <w:numPr>
          <w:ilvl w:val="0"/>
          <w:numId w:val="7"/>
        </w:numPr>
        <w:tabs>
          <w:tab w:val="left" w:pos="426"/>
        </w:tabs>
        <w:spacing w:before="120" w:after="120" w:line="360" w:lineRule="auto"/>
        <w:ind w:left="0" w:firstLine="0"/>
        <w:jc w:val="both"/>
        <w:rPr>
          <w:rFonts w:ascii="Arial" w:hAnsi="Arial" w:cs="Arial"/>
          <w:color w:val="000000"/>
          <w:sz w:val="24"/>
          <w:szCs w:val="24"/>
        </w:rPr>
      </w:pPr>
      <w:r w:rsidRPr="00F74B1E">
        <w:rPr>
          <w:rFonts w:ascii="Arial" w:hAnsi="Arial" w:cs="Arial"/>
          <w:color w:val="000000"/>
          <w:sz w:val="24"/>
          <w:szCs w:val="24"/>
        </w:rPr>
        <w:t xml:space="preserve">W przypadku konkursu pomoc jest udzielana w </w:t>
      </w:r>
      <w:r w:rsidR="00AF4D47">
        <w:rPr>
          <w:rFonts w:ascii="Arial" w:hAnsi="Arial" w:cs="Arial"/>
          <w:color w:val="000000"/>
          <w:sz w:val="24"/>
          <w:szCs w:val="24"/>
        </w:rPr>
        <w:t>szczególności na podstawie art. </w:t>
      </w:r>
      <w:r w:rsidRPr="00F74B1E">
        <w:rPr>
          <w:rFonts w:ascii="Arial" w:hAnsi="Arial" w:cs="Arial"/>
          <w:color w:val="000000"/>
          <w:sz w:val="24"/>
          <w:szCs w:val="24"/>
        </w:rPr>
        <w:t xml:space="preserve">14 Rozporządzenia 651/2014. Zgodnie z art. 14 Rozporządzenia  </w:t>
      </w:r>
      <w:r w:rsidR="00CA01A3">
        <w:rPr>
          <w:rFonts w:ascii="Arial" w:hAnsi="Arial" w:cs="Arial"/>
          <w:color w:val="000000"/>
          <w:sz w:val="24"/>
          <w:szCs w:val="24"/>
        </w:rPr>
        <w:t xml:space="preserve">651/2014 </w:t>
      </w:r>
      <w:r w:rsidRPr="00F74B1E">
        <w:rPr>
          <w:rFonts w:ascii="Arial" w:hAnsi="Arial" w:cs="Arial"/>
          <w:color w:val="000000"/>
          <w:sz w:val="24"/>
          <w:szCs w:val="24"/>
        </w:rPr>
        <w:t xml:space="preserve">warunkiem umożliwiającym wsparcie jest </w:t>
      </w:r>
      <w:r w:rsidR="00FB1239">
        <w:rPr>
          <w:rFonts w:ascii="Arial" w:hAnsi="Arial" w:cs="Arial"/>
          <w:color w:val="000000"/>
          <w:sz w:val="24"/>
          <w:szCs w:val="24"/>
        </w:rPr>
        <w:t>wykazanie, że</w:t>
      </w:r>
      <w:r w:rsidR="00AF4D47">
        <w:rPr>
          <w:rFonts w:ascii="Arial" w:hAnsi="Arial" w:cs="Arial"/>
          <w:color w:val="000000"/>
          <w:sz w:val="24"/>
          <w:szCs w:val="24"/>
        </w:rPr>
        <w:t xml:space="preserve"> przedsięwzięcie ujęte we </w:t>
      </w:r>
      <w:r w:rsidRPr="00F74B1E">
        <w:rPr>
          <w:rFonts w:ascii="Arial" w:hAnsi="Arial" w:cs="Arial"/>
          <w:color w:val="000000"/>
          <w:sz w:val="24"/>
          <w:szCs w:val="24"/>
        </w:rPr>
        <w:t>wniosku aplikacyjnym ma charakter inwestycji początkowej. W ramach konkursu dopuszcza się wyłącznie ws</w:t>
      </w:r>
      <w:r w:rsidR="00C72B1D">
        <w:rPr>
          <w:rFonts w:ascii="Arial" w:hAnsi="Arial" w:cs="Arial"/>
          <w:color w:val="000000"/>
          <w:sz w:val="24"/>
          <w:szCs w:val="24"/>
        </w:rPr>
        <w:t>parcie inwestycji początkowej w </w:t>
      </w:r>
      <w:r w:rsidRPr="00F74B1E">
        <w:rPr>
          <w:rFonts w:ascii="Arial" w:hAnsi="Arial" w:cs="Arial"/>
          <w:color w:val="000000"/>
          <w:sz w:val="24"/>
          <w:szCs w:val="24"/>
        </w:rPr>
        <w:t>rozumieniu art. 2 pkt. 49 lit. a Rozporządzenia 651/2014</w:t>
      </w:r>
      <w:r w:rsidR="00CA01A3">
        <w:rPr>
          <w:rFonts w:ascii="Arial" w:hAnsi="Arial" w:cs="Arial"/>
          <w:color w:val="000000"/>
          <w:sz w:val="24"/>
          <w:szCs w:val="24"/>
        </w:rPr>
        <w:t>, tj. inwestycji</w:t>
      </w:r>
      <w:r w:rsidRPr="00F74B1E">
        <w:rPr>
          <w:rFonts w:ascii="Arial" w:hAnsi="Arial" w:cs="Arial"/>
          <w:color w:val="000000"/>
          <w:sz w:val="24"/>
          <w:szCs w:val="24"/>
        </w:rPr>
        <w:t xml:space="preserve"> stanowiącej:</w:t>
      </w:r>
    </w:p>
    <w:p w:rsidR="00F74B1E" w:rsidRPr="00304D5F" w:rsidRDefault="00F74B1E" w:rsidP="00304D5F">
      <w:pPr>
        <w:tabs>
          <w:tab w:val="left" w:pos="426"/>
        </w:tabs>
        <w:spacing w:before="120" w:after="120" w:line="360" w:lineRule="auto"/>
        <w:jc w:val="both"/>
        <w:rPr>
          <w:rFonts w:ascii="Arial" w:hAnsi="Arial" w:cs="Arial"/>
          <w:i/>
          <w:color w:val="000000"/>
          <w:sz w:val="24"/>
          <w:szCs w:val="24"/>
        </w:rPr>
      </w:pPr>
      <w:r w:rsidRPr="00F74B1E">
        <w:rPr>
          <w:rFonts w:ascii="Arial" w:hAnsi="Arial" w:cs="Arial"/>
          <w:i/>
          <w:color w:val="000000"/>
          <w:sz w:val="24"/>
          <w:szCs w:val="24"/>
        </w:rPr>
        <w:t>inwestycję w rzeczowe aktywa trwałe lub wartości ni</w:t>
      </w:r>
      <w:r w:rsidR="00383574">
        <w:rPr>
          <w:rFonts w:ascii="Arial" w:hAnsi="Arial" w:cs="Arial"/>
          <w:i/>
          <w:color w:val="000000"/>
          <w:sz w:val="24"/>
          <w:szCs w:val="24"/>
        </w:rPr>
        <w:t>ematerialne i prawne związane z </w:t>
      </w:r>
      <w:r w:rsidRPr="00F74B1E">
        <w:rPr>
          <w:rFonts w:ascii="Arial" w:hAnsi="Arial" w:cs="Arial"/>
          <w:i/>
          <w:color w:val="000000"/>
          <w:sz w:val="24"/>
          <w:szCs w:val="24"/>
        </w:rPr>
        <w:t>założeniem nowego zakładu, zwiększeniem zdolności produkcyjnej istniejącego zakładu, dywersyfikacją produkcji zakładu poprzez wprowadzenie produktów uprzednio n</w:t>
      </w:r>
      <w:r w:rsidR="00C72B1D">
        <w:rPr>
          <w:rFonts w:ascii="Arial" w:hAnsi="Arial" w:cs="Arial"/>
          <w:i/>
          <w:color w:val="000000"/>
          <w:sz w:val="24"/>
          <w:szCs w:val="24"/>
        </w:rPr>
        <w:t>ieprodukowanych w zakładzie lub </w:t>
      </w:r>
      <w:r w:rsidRPr="00F74B1E">
        <w:rPr>
          <w:rFonts w:ascii="Arial" w:hAnsi="Arial" w:cs="Arial"/>
          <w:i/>
          <w:color w:val="000000"/>
          <w:sz w:val="24"/>
          <w:szCs w:val="24"/>
        </w:rPr>
        <w:t>zasadniczą zmianą dotyczącą procesu produkcyjnego zakładu.</w:t>
      </w:r>
    </w:p>
    <w:p w:rsidR="00F74B1E" w:rsidRPr="00F74B1E" w:rsidRDefault="00F74B1E" w:rsidP="00B04543">
      <w:pPr>
        <w:numPr>
          <w:ilvl w:val="0"/>
          <w:numId w:val="7"/>
        </w:numPr>
        <w:tabs>
          <w:tab w:val="left" w:pos="426"/>
        </w:tabs>
        <w:spacing w:before="120" w:after="0" w:line="360" w:lineRule="auto"/>
        <w:ind w:left="0" w:firstLine="0"/>
        <w:contextualSpacing/>
        <w:jc w:val="both"/>
        <w:rPr>
          <w:rFonts w:ascii="Arial" w:hAnsi="Arial" w:cs="Arial"/>
          <w:color w:val="000000"/>
          <w:sz w:val="24"/>
          <w:szCs w:val="24"/>
        </w:rPr>
      </w:pPr>
      <w:r w:rsidRPr="00F74B1E">
        <w:rPr>
          <w:rFonts w:ascii="Arial" w:hAnsi="Arial" w:cs="Arial"/>
          <w:color w:val="000000"/>
          <w:sz w:val="24"/>
          <w:szCs w:val="24"/>
        </w:rPr>
        <w:t xml:space="preserve">Wnioskodawca może uzyskać pomoc wyłącznie na inwestycję początkową, </w:t>
      </w:r>
      <w:r w:rsidRPr="00F74B1E">
        <w:rPr>
          <w:rFonts w:ascii="Arial" w:hAnsi="Arial" w:cs="Arial"/>
          <w:color w:val="000000"/>
          <w:sz w:val="24"/>
          <w:szCs w:val="24"/>
        </w:rPr>
        <w:br/>
        <w:t>z uwzględnieniem, że:</w:t>
      </w:r>
    </w:p>
    <w:p w:rsidR="00F74B1E" w:rsidRPr="00F74B1E" w:rsidRDefault="00F74B1E" w:rsidP="001C1130">
      <w:pPr>
        <w:numPr>
          <w:ilvl w:val="0"/>
          <w:numId w:val="6"/>
        </w:numPr>
        <w:suppressAutoHyphens/>
        <w:spacing w:before="120" w:after="120" w:line="360" w:lineRule="auto"/>
        <w:ind w:left="426" w:firstLine="0"/>
        <w:jc w:val="both"/>
        <w:rPr>
          <w:rFonts w:ascii="Arial" w:hAnsi="Arial" w:cs="Arial"/>
          <w:color w:val="000000"/>
          <w:sz w:val="24"/>
          <w:szCs w:val="24"/>
        </w:rPr>
      </w:pPr>
      <w:r w:rsidRPr="00F74B1E">
        <w:rPr>
          <w:rFonts w:ascii="Arial" w:hAnsi="Arial" w:cs="Arial"/>
          <w:color w:val="000000"/>
          <w:sz w:val="24"/>
          <w:szCs w:val="24"/>
        </w:rPr>
        <w:lastRenderedPageBreak/>
        <w:t>Każdą inwestycję początkową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w:t>
      </w:r>
      <w:r w:rsidR="00AF4D47">
        <w:rPr>
          <w:rFonts w:ascii="Arial" w:hAnsi="Arial" w:cs="Arial"/>
          <w:color w:val="000000"/>
          <w:sz w:val="24"/>
          <w:szCs w:val="24"/>
        </w:rPr>
        <w:t xml:space="preserve"> Przez poziom grupy rozumie się </w:t>
      </w:r>
      <w:r w:rsidRPr="00F74B1E">
        <w:rPr>
          <w:rFonts w:ascii="Arial" w:hAnsi="Arial" w:cs="Arial"/>
          <w:color w:val="000000"/>
          <w:sz w:val="24"/>
          <w:szCs w:val="24"/>
        </w:rPr>
        <w:t>Wnioskodawcę, podmioty partnerskie i podmioty powiązane w rozumieniu załącznika I Rozporządzenia 651/2014.</w:t>
      </w:r>
    </w:p>
    <w:p w:rsidR="00F74B1E" w:rsidRPr="00F74B1E" w:rsidRDefault="00F74B1E" w:rsidP="001C1130">
      <w:pPr>
        <w:numPr>
          <w:ilvl w:val="0"/>
          <w:numId w:val="6"/>
        </w:numPr>
        <w:tabs>
          <w:tab w:val="left" w:pos="284"/>
          <w:tab w:val="left" w:pos="426"/>
        </w:tabs>
        <w:suppressAutoHyphens/>
        <w:spacing w:before="120" w:after="120" w:line="360" w:lineRule="auto"/>
        <w:ind w:left="426" w:firstLine="0"/>
        <w:jc w:val="both"/>
        <w:rPr>
          <w:rFonts w:ascii="Arial" w:hAnsi="Arial" w:cs="Arial"/>
          <w:color w:val="000000"/>
          <w:sz w:val="24"/>
          <w:szCs w:val="24"/>
        </w:rPr>
      </w:pPr>
      <w:r w:rsidRPr="00F74B1E">
        <w:rPr>
          <w:rFonts w:ascii="Arial" w:hAnsi="Arial" w:cs="Arial"/>
          <w:color w:val="000000"/>
          <w:sz w:val="24"/>
          <w:szCs w:val="24"/>
        </w:rPr>
        <w:t>W sytuacji, gdy inwestycja objęta wnioskiem o dofinansowanie stanowi zasadniczą zmianę procesu produkcji, koszty kwalifikowalne muszą przekraczać koszty amortyzacji aktywów związanych z działalnością podlegającą modernizacji w ciągu poprzedzających trzech lat obrotowych.</w:t>
      </w:r>
    </w:p>
    <w:p w:rsidR="00827A11" w:rsidRPr="00453170" w:rsidRDefault="00F74B1E" w:rsidP="001C1130">
      <w:pPr>
        <w:numPr>
          <w:ilvl w:val="0"/>
          <w:numId w:val="6"/>
        </w:numPr>
        <w:tabs>
          <w:tab w:val="left" w:pos="284"/>
          <w:tab w:val="left" w:pos="426"/>
        </w:tabs>
        <w:suppressAutoHyphens/>
        <w:spacing w:before="120" w:after="120" w:line="360" w:lineRule="auto"/>
        <w:ind w:left="426" w:firstLine="0"/>
        <w:jc w:val="both"/>
        <w:rPr>
          <w:rFonts w:ascii="Arial" w:hAnsi="Arial" w:cs="Arial"/>
          <w:color w:val="000000"/>
          <w:sz w:val="24"/>
          <w:szCs w:val="24"/>
        </w:rPr>
      </w:pPr>
      <w:r w:rsidRPr="00F74B1E">
        <w:rPr>
          <w:rFonts w:ascii="Arial" w:hAnsi="Arial" w:cs="Arial"/>
          <w:color w:val="000000"/>
          <w:sz w:val="24"/>
          <w:szCs w:val="24"/>
        </w:rPr>
        <w:t>W sytuacji, gdy inwestycja objęta wnioski</w:t>
      </w:r>
      <w:r w:rsidR="00E17932">
        <w:rPr>
          <w:rFonts w:ascii="Arial" w:hAnsi="Arial" w:cs="Arial"/>
          <w:color w:val="000000"/>
          <w:sz w:val="24"/>
          <w:szCs w:val="24"/>
        </w:rPr>
        <w:t>em o dofinansowanie prowadzi do </w:t>
      </w:r>
      <w:r w:rsidRPr="00F74B1E">
        <w:rPr>
          <w:rFonts w:ascii="Arial" w:hAnsi="Arial" w:cs="Arial"/>
          <w:color w:val="000000"/>
          <w:sz w:val="24"/>
          <w:szCs w:val="24"/>
        </w:rPr>
        <w:t xml:space="preserve">dywersyfikacji istniejącego zakładu wówczas koszty kwalifikowalne muszą przekraczać o co najmniej 200% wartość księgową ponownie wykorzystanych aktywów, odnotowaną w roku obrotowym </w:t>
      </w:r>
      <w:r>
        <w:rPr>
          <w:rFonts w:ascii="Arial" w:hAnsi="Arial" w:cs="Arial"/>
          <w:color w:val="000000"/>
          <w:sz w:val="24"/>
          <w:szCs w:val="24"/>
        </w:rPr>
        <w:t>poprzedzającym rozpoczęcie prac.</w:t>
      </w:r>
    </w:p>
    <w:p w:rsidR="00F74B1E" w:rsidRDefault="00F74B1E" w:rsidP="00B04543">
      <w:pPr>
        <w:numPr>
          <w:ilvl w:val="0"/>
          <w:numId w:val="7"/>
        </w:numPr>
        <w:tabs>
          <w:tab w:val="left" w:pos="426"/>
        </w:tabs>
        <w:suppressAutoHyphens/>
        <w:spacing w:after="0" w:line="360" w:lineRule="auto"/>
        <w:ind w:left="0" w:firstLine="0"/>
        <w:jc w:val="both"/>
        <w:rPr>
          <w:rFonts w:ascii="Arial" w:hAnsi="Arial" w:cs="Arial"/>
          <w:color w:val="000000"/>
          <w:sz w:val="24"/>
          <w:szCs w:val="24"/>
        </w:rPr>
      </w:pPr>
      <w:r w:rsidRPr="00F74B1E">
        <w:rPr>
          <w:rFonts w:ascii="Arial" w:hAnsi="Arial" w:cs="Arial"/>
          <w:color w:val="000000"/>
          <w:sz w:val="24"/>
          <w:szCs w:val="24"/>
        </w:rPr>
        <w:t>Do wsparcia nie będą kwalifikowały się przedsięwzięcia, dla których Wnioskodawcy nie będą ubiegali się o dofin</w:t>
      </w:r>
      <w:r w:rsidR="00E17932">
        <w:rPr>
          <w:rFonts w:ascii="Arial" w:hAnsi="Arial" w:cs="Arial"/>
          <w:color w:val="000000"/>
          <w:sz w:val="24"/>
          <w:szCs w:val="24"/>
        </w:rPr>
        <w:t>ansowanie udzielane w oparciu o </w:t>
      </w:r>
      <w:r w:rsidRPr="00F74B1E">
        <w:rPr>
          <w:rFonts w:ascii="Arial" w:hAnsi="Arial" w:cs="Arial"/>
          <w:color w:val="000000"/>
          <w:sz w:val="24"/>
          <w:szCs w:val="24"/>
        </w:rPr>
        <w:t>art. 14 Rozporządzenia 651/2014</w:t>
      </w:r>
      <w:r>
        <w:rPr>
          <w:rFonts w:ascii="Arial" w:hAnsi="Arial" w:cs="Arial"/>
          <w:color w:val="000000"/>
          <w:sz w:val="24"/>
          <w:szCs w:val="24"/>
        </w:rPr>
        <w:t>.</w:t>
      </w:r>
      <w:r w:rsidRPr="00F74B1E">
        <w:rPr>
          <w:rFonts w:ascii="Arial" w:hAnsi="Arial" w:cs="Arial"/>
          <w:color w:val="000000"/>
          <w:sz w:val="24"/>
          <w:szCs w:val="24"/>
        </w:rPr>
        <w:t xml:space="preserve">   </w:t>
      </w:r>
    </w:p>
    <w:p w:rsidR="00695AEE" w:rsidRDefault="00695AEE" w:rsidP="00EF7963">
      <w:pPr>
        <w:tabs>
          <w:tab w:val="left" w:pos="426"/>
        </w:tabs>
        <w:suppressAutoHyphens/>
        <w:spacing w:after="0" w:line="360" w:lineRule="auto"/>
        <w:ind w:left="405"/>
        <w:jc w:val="both"/>
        <w:rPr>
          <w:rFonts w:ascii="Arial" w:hAnsi="Arial" w:cs="Arial"/>
          <w:color w:val="000000"/>
          <w:sz w:val="24"/>
          <w:szCs w:val="24"/>
        </w:rPr>
      </w:pPr>
    </w:p>
    <w:p w:rsidR="00E17932" w:rsidRPr="00F74B1E" w:rsidRDefault="00E17932" w:rsidP="00EF7963">
      <w:pPr>
        <w:tabs>
          <w:tab w:val="left" w:pos="426"/>
        </w:tabs>
        <w:suppressAutoHyphens/>
        <w:spacing w:after="0" w:line="360" w:lineRule="auto"/>
        <w:ind w:left="405"/>
        <w:jc w:val="both"/>
        <w:rPr>
          <w:rFonts w:ascii="Arial" w:hAnsi="Arial" w:cs="Arial"/>
          <w:color w:val="000000"/>
          <w:sz w:val="24"/>
          <w:szCs w:val="24"/>
        </w:rPr>
      </w:pPr>
    </w:p>
    <w:p w:rsidR="00695AEE" w:rsidRPr="000B1E65" w:rsidRDefault="00695AEE" w:rsidP="00681080">
      <w:pPr>
        <w:pStyle w:val="Nagwek2"/>
        <w:tabs>
          <w:tab w:val="left" w:pos="284"/>
        </w:tabs>
        <w:spacing w:before="120" w:after="120" w:line="360" w:lineRule="auto"/>
        <w:rPr>
          <w:rFonts w:ascii="Arial" w:hAnsi="Arial" w:cs="Arial"/>
          <w:color w:val="auto"/>
        </w:rPr>
      </w:pPr>
      <w:bookmarkStart w:id="7" w:name="_Toc455730774"/>
      <w:r w:rsidRPr="002C7BDA">
        <w:rPr>
          <w:rFonts w:ascii="Arial" w:hAnsi="Arial" w:cs="Arial"/>
          <w:color w:val="auto"/>
        </w:rPr>
        <w:t>2.2 Typy projektów możliwych do realizacji w ramach konkursu</w:t>
      </w:r>
      <w:bookmarkEnd w:id="7"/>
      <w:r w:rsidRPr="002C7BDA">
        <w:rPr>
          <w:rFonts w:ascii="Arial" w:hAnsi="Arial" w:cs="Arial"/>
          <w:color w:val="auto"/>
        </w:rPr>
        <w:t xml:space="preserve"> </w:t>
      </w:r>
    </w:p>
    <w:p w:rsidR="00695AEE" w:rsidRPr="00695AEE" w:rsidRDefault="00695AEE" w:rsidP="00517EB5">
      <w:pPr>
        <w:pStyle w:val="Akapitzlist"/>
        <w:spacing w:before="120" w:after="0" w:line="360" w:lineRule="auto"/>
        <w:ind w:left="0"/>
        <w:jc w:val="both"/>
        <w:rPr>
          <w:rFonts w:ascii="Arial" w:hAnsi="Arial" w:cs="Arial"/>
          <w:color w:val="000000"/>
          <w:sz w:val="24"/>
          <w:szCs w:val="24"/>
        </w:rPr>
      </w:pPr>
      <w:r w:rsidRPr="00695AEE">
        <w:rPr>
          <w:rFonts w:ascii="Arial" w:hAnsi="Arial" w:cs="Arial"/>
          <w:color w:val="000000"/>
          <w:sz w:val="24"/>
          <w:szCs w:val="24"/>
        </w:rPr>
        <w:t xml:space="preserve">Wnioskodawcy mogą składać wnioski o wsparcie w ramach typu projektu „Wdrożenie nowoczesnych rozwiązań Technologii </w:t>
      </w:r>
      <w:proofErr w:type="spellStart"/>
      <w:r w:rsidRPr="00695AEE">
        <w:rPr>
          <w:rFonts w:ascii="Arial" w:hAnsi="Arial" w:cs="Arial"/>
          <w:color w:val="000000"/>
          <w:sz w:val="24"/>
          <w:szCs w:val="24"/>
        </w:rPr>
        <w:t>Informacyjno</w:t>
      </w:r>
      <w:proofErr w:type="spellEnd"/>
      <w:r w:rsidRPr="00695AEE">
        <w:rPr>
          <w:rFonts w:ascii="Arial" w:hAnsi="Arial" w:cs="Arial"/>
          <w:color w:val="000000"/>
          <w:sz w:val="24"/>
          <w:szCs w:val="24"/>
        </w:rPr>
        <w:t xml:space="preserve"> – Komunikacyjnych w procesach biznesowych przedsiębiorstw.”</w:t>
      </w:r>
    </w:p>
    <w:p w:rsidR="00BF3DB5" w:rsidRDefault="00695AEE" w:rsidP="00EF7963">
      <w:pPr>
        <w:pStyle w:val="Akapitzlist"/>
        <w:spacing w:before="120" w:after="0" w:line="360" w:lineRule="auto"/>
        <w:ind w:left="0"/>
        <w:jc w:val="both"/>
        <w:rPr>
          <w:rFonts w:ascii="Arial" w:hAnsi="Arial" w:cs="Arial"/>
          <w:color w:val="000000"/>
          <w:sz w:val="24"/>
          <w:szCs w:val="24"/>
        </w:rPr>
      </w:pPr>
      <w:r w:rsidRPr="00695AEE">
        <w:rPr>
          <w:rFonts w:ascii="Arial" w:hAnsi="Arial" w:cs="Arial"/>
          <w:color w:val="000000"/>
          <w:sz w:val="24"/>
          <w:szCs w:val="24"/>
        </w:rPr>
        <w:t xml:space="preserve">Współfinansowane będą inwestycje mające na </w:t>
      </w:r>
      <w:r w:rsidR="00E17932">
        <w:rPr>
          <w:rFonts w:ascii="Arial" w:hAnsi="Arial" w:cs="Arial"/>
          <w:color w:val="000000"/>
          <w:sz w:val="24"/>
          <w:szCs w:val="24"/>
        </w:rPr>
        <w:t>celu wprowadzić, rozbudować lub </w:t>
      </w:r>
      <w:r w:rsidRPr="00695AEE">
        <w:rPr>
          <w:rFonts w:ascii="Arial" w:hAnsi="Arial" w:cs="Arial"/>
          <w:color w:val="000000"/>
          <w:sz w:val="24"/>
          <w:szCs w:val="24"/>
        </w:rPr>
        <w:t>zmodernizować model gospodarki elektronicznej. W wyniku realizacji projektu Wnioskodawcy będą mogli prowadzić zarządcze, operacyjne oraz pomocnicze procesy biznesowe w oparciu o najnowsze rozwiązania informacyjno-komunikacyjne, dzięki czemu nastąpi automatyzacja oraz optymalizacja m.in. zawierania kontraktów, przesyłania dokumentów, pozyskiwania nowych kontaktów, planowania, zarządzania informacją, zasobami, finansami oraz sprzedaż</w:t>
      </w:r>
      <w:r w:rsidR="00E17932">
        <w:rPr>
          <w:rFonts w:ascii="Arial" w:hAnsi="Arial" w:cs="Arial"/>
          <w:color w:val="000000"/>
          <w:sz w:val="24"/>
          <w:szCs w:val="24"/>
        </w:rPr>
        <w:t>y. Wspierane będą inwestycje, w </w:t>
      </w:r>
      <w:r w:rsidRPr="00695AEE">
        <w:rPr>
          <w:rFonts w:ascii="Arial" w:hAnsi="Arial" w:cs="Arial"/>
          <w:color w:val="000000"/>
          <w:sz w:val="24"/>
          <w:szCs w:val="24"/>
        </w:rPr>
        <w:t>wyniku których Wnioskodawcy będą mogli prowadzić sprzedaż produktów i usług w Internecie,  świadczyć e-usługi, współpracowa</w:t>
      </w:r>
      <w:r w:rsidR="00E17932">
        <w:rPr>
          <w:rFonts w:ascii="Arial" w:hAnsi="Arial" w:cs="Arial"/>
          <w:color w:val="000000"/>
          <w:sz w:val="24"/>
          <w:szCs w:val="24"/>
        </w:rPr>
        <w:t xml:space="preserve">ć z innymi przedsiębiorstwami </w:t>
      </w:r>
      <w:r w:rsidR="00E17932">
        <w:rPr>
          <w:rFonts w:ascii="Arial" w:hAnsi="Arial" w:cs="Arial"/>
          <w:color w:val="000000"/>
          <w:sz w:val="24"/>
          <w:szCs w:val="24"/>
        </w:rPr>
        <w:lastRenderedPageBreak/>
        <w:t>w </w:t>
      </w:r>
      <w:r w:rsidRPr="00695AEE">
        <w:rPr>
          <w:rFonts w:ascii="Arial" w:hAnsi="Arial" w:cs="Arial"/>
          <w:color w:val="000000"/>
          <w:sz w:val="24"/>
          <w:szCs w:val="24"/>
        </w:rPr>
        <w:t>oparciu o nowoczesne rozwiązania teleinfor</w:t>
      </w:r>
      <w:r w:rsidR="00E17932">
        <w:rPr>
          <w:rFonts w:ascii="Arial" w:hAnsi="Arial" w:cs="Arial"/>
          <w:color w:val="000000"/>
          <w:sz w:val="24"/>
          <w:szCs w:val="24"/>
        </w:rPr>
        <w:t>matyczne oraz implementować lub </w:t>
      </w:r>
      <w:r w:rsidRPr="00695AEE">
        <w:rPr>
          <w:rFonts w:ascii="Arial" w:hAnsi="Arial" w:cs="Arial"/>
          <w:color w:val="000000"/>
          <w:sz w:val="24"/>
          <w:szCs w:val="24"/>
        </w:rPr>
        <w:t xml:space="preserve">modernizować pozostałe procesy biznesowe przy wykorzystaniu TIK. Wspierane przedsięwzięcia muszą prowadzić do zastosowania rozwiązań </w:t>
      </w:r>
      <w:r w:rsidR="00E17932">
        <w:rPr>
          <w:rFonts w:ascii="Arial" w:hAnsi="Arial" w:cs="Arial"/>
          <w:color w:val="000000"/>
          <w:sz w:val="24"/>
          <w:szCs w:val="24"/>
        </w:rPr>
        <w:t>TIK wpisujących się </w:t>
      </w:r>
      <w:r w:rsidRPr="00695AEE">
        <w:rPr>
          <w:rFonts w:ascii="Arial" w:hAnsi="Arial" w:cs="Arial"/>
          <w:color w:val="000000"/>
          <w:sz w:val="24"/>
          <w:szCs w:val="24"/>
        </w:rPr>
        <w:t>co najmniej w jeden z następujących modeli: B2B, B2C, B2E, C2C.</w:t>
      </w:r>
    </w:p>
    <w:p w:rsidR="00695AEE" w:rsidRPr="00BF3DB5" w:rsidRDefault="002D34E5" w:rsidP="00EF7963">
      <w:pPr>
        <w:pStyle w:val="Akapitzlist"/>
        <w:spacing w:before="120" w:after="0" w:line="360" w:lineRule="auto"/>
        <w:ind w:left="0"/>
        <w:jc w:val="both"/>
        <w:rPr>
          <w:rFonts w:ascii="Arial" w:hAnsi="Arial" w:cs="Arial"/>
          <w:b/>
          <w:color w:val="000000"/>
          <w:sz w:val="24"/>
          <w:szCs w:val="24"/>
          <w:u w:val="single"/>
        </w:rPr>
      </w:pPr>
      <w:r w:rsidRPr="00BF3DB5">
        <w:rPr>
          <w:rFonts w:ascii="Arial" w:hAnsi="Arial" w:cs="Arial"/>
          <w:b/>
          <w:color w:val="000000"/>
          <w:sz w:val="24"/>
          <w:szCs w:val="24"/>
          <w:u w:val="single"/>
        </w:rPr>
        <w:t xml:space="preserve">Wspierane przedsięwzięcia muszą stanowić </w:t>
      </w:r>
      <w:r w:rsidR="00E17932">
        <w:rPr>
          <w:rFonts w:ascii="Arial" w:hAnsi="Arial" w:cs="Arial"/>
          <w:b/>
          <w:color w:val="000000"/>
          <w:sz w:val="24"/>
          <w:szCs w:val="24"/>
          <w:u w:val="single"/>
        </w:rPr>
        <w:t>inwestycję początkową opisaną w </w:t>
      </w:r>
      <w:r w:rsidRPr="00BF3DB5">
        <w:rPr>
          <w:rFonts w:ascii="Arial" w:hAnsi="Arial" w:cs="Arial"/>
          <w:b/>
          <w:color w:val="000000"/>
          <w:sz w:val="24"/>
          <w:szCs w:val="24"/>
          <w:u w:val="single"/>
        </w:rPr>
        <w:t>podrozdziale 2.1.1.</w:t>
      </w:r>
    </w:p>
    <w:p w:rsidR="00695AEE" w:rsidRPr="00695AEE" w:rsidRDefault="00695AEE" w:rsidP="00EF7963">
      <w:pPr>
        <w:spacing w:line="360" w:lineRule="auto"/>
      </w:pPr>
    </w:p>
    <w:p w:rsidR="00695AEE" w:rsidRPr="000B1E65" w:rsidRDefault="00633067" w:rsidP="00681080">
      <w:pPr>
        <w:pStyle w:val="Nagwek2"/>
        <w:spacing w:before="120" w:after="120" w:line="360" w:lineRule="auto"/>
        <w:rPr>
          <w:rFonts w:ascii="Arial" w:hAnsi="Arial" w:cs="Arial"/>
          <w:color w:val="auto"/>
        </w:rPr>
      </w:pPr>
      <w:bookmarkStart w:id="8" w:name="_Toc455730775"/>
      <w:r w:rsidRPr="002C7BDA">
        <w:rPr>
          <w:rFonts w:ascii="Arial" w:hAnsi="Arial" w:cs="Arial"/>
          <w:color w:val="auto"/>
        </w:rPr>
        <w:t>2.</w:t>
      </w:r>
      <w:r w:rsidR="008D4658" w:rsidRPr="002C7BDA">
        <w:rPr>
          <w:rFonts w:ascii="Arial" w:hAnsi="Arial" w:cs="Arial"/>
          <w:color w:val="auto"/>
        </w:rPr>
        <w:t>3</w:t>
      </w:r>
      <w:r w:rsidR="004409CD" w:rsidRPr="002C7BDA">
        <w:rPr>
          <w:rFonts w:ascii="Arial" w:hAnsi="Arial" w:cs="Arial"/>
          <w:color w:val="auto"/>
        </w:rPr>
        <w:t xml:space="preserve"> </w:t>
      </w:r>
      <w:r w:rsidR="00FE19B6" w:rsidRPr="002C7BDA">
        <w:rPr>
          <w:rFonts w:ascii="Arial" w:hAnsi="Arial" w:cs="Arial"/>
          <w:color w:val="auto"/>
        </w:rPr>
        <w:t xml:space="preserve">Podmioty </w:t>
      </w:r>
      <w:r w:rsidR="005B185A" w:rsidRPr="002C7BDA">
        <w:rPr>
          <w:rFonts w:ascii="Arial" w:hAnsi="Arial" w:cs="Arial"/>
          <w:color w:val="auto"/>
        </w:rPr>
        <w:t>uprawnione do ubiegania się o do</w:t>
      </w:r>
      <w:r w:rsidR="00FE19B6" w:rsidRPr="002C7BDA">
        <w:rPr>
          <w:rFonts w:ascii="Arial" w:hAnsi="Arial" w:cs="Arial"/>
          <w:color w:val="auto"/>
        </w:rPr>
        <w:t>finansowanie</w:t>
      </w:r>
      <w:bookmarkEnd w:id="8"/>
      <w:r w:rsidR="005B185A" w:rsidRPr="002C7BDA">
        <w:rPr>
          <w:rFonts w:ascii="Arial" w:hAnsi="Arial" w:cs="Arial"/>
          <w:color w:val="auto"/>
        </w:rPr>
        <w:t xml:space="preserve"> </w:t>
      </w:r>
    </w:p>
    <w:p w:rsidR="00695AEE" w:rsidRPr="00695AEE" w:rsidRDefault="00695AEE" w:rsidP="00B04543">
      <w:pPr>
        <w:numPr>
          <w:ilvl w:val="0"/>
          <w:numId w:val="9"/>
        </w:numPr>
        <w:tabs>
          <w:tab w:val="left" w:pos="426"/>
        </w:tabs>
        <w:suppressAutoHyphens/>
        <w:spacing w:before="120" w:after="0" w:line="360" w:lineRule="auto"/>
        <w:ind w:left="0" w:firstLine="0"/>
        <w:jc w:val="both"/>
        <w:rPr>
          <w:rFonts w:ascii="Arial" w:hAnsi="Arial" w:cs="Arial"/>
          <w:color w:val="000000"/>
          <w:sz w:val="24"/>
          <w:szCs w:val="24"/>
        </w:rPr>
      </w:pPr>
      <w:r w:rsidRPr="00695AEE">
        <w:rPr>
          <w:rFonts w:ascii="Arial" w:hAnsi="Arial" w:cs="Arial"/>
          <w:color w:val="000000"/>
          <w:sz w:val="24"/>
          <w:szCs w:val="24"/>
        </w:rPr>
        <w:t xml:space="preserve">Do konkursu mogą przystąpić Wnioskodawcy posiadający </w:t>
      </w:r>
      <w:r w:rsidR="00E17932">
        <w:rPr>
          <w:rFonts w:ascii="Arial" w:hAnsi="Arial" w:cs="Arial"/>
          <w:b/>
          <w:color w:val="000000"/>
          <w:sz w:val="24"/>
          <w:szCs w:val="24"/>
        </w:rPr>
        <w:t>status mikro, małego</w:t>
      </w:r>
      <w:r w:rsidR="00514119">
        <w:rPr>
          <w:rFonts w:ascii="Arial" w:hAnsi="Arial" w:cs="Arial"/>
          <w:b/>
          <w:color w:val="000000"/>
          <w:sz w:val="24"/>
          <w:szCs w:val="24"/>
        </w:rPr>
        <w:t xml:space="preserve"> </w:t>
      </w:r>
      <w:r w:rsidR="00CA01A3">
        <w:rPr>
          <w:rFonts w:ascii="Arial" w:hAnsi="Arial" w:cs="Arial"/>
          <w:b/>
          <w:color w:val="000000"/>
          <w:sz w:val="24"/>
          <w:szCs w:val="24"/>
        </w:rPr>
        <w:t>lub</w:t>
      </w:r>
      <w:r w:rsidR="00CA01A3" w:rsidRPr="00695AEE">
        <w:rPr>
          <w:rFonts w:ascii="Arial" w:hAnsi="Arial" w:cs="Arial"/>
          <w:b/>
          <w:color w:val="000000"/>
          <w:sz w:val="24"/>
          <w:szCs w:val="24"/>
        </w:rPr>
        <w:t xml:space="preserve"> </w:t>
      </w:r>
      <w:r w:rsidRPr="00695AEE">
        <w:rPr>
          <w:rFonts w:ascii="Arial" w:hAnsi="Arial" w:cs="Arial"/>
          <w:b/>
          <w:color w:val="000000"/>
          <w:sz w:val="24"/>
          <w:szCs w:val="24"/>
        </w:rPr>
        <w:t>średniego przedsiębiorstwa</w:t>
      </w:r>
      <w:r w:rsidRPr="00695AEE">
        <w:rPr>
          <w:rFonts w:ascii="Arial" w:hAnsi="Arial" w:cs="Arial"/>
          <w:color w:val="000000"/>
          <w:sz w:val="24"/>
          <w:szCs w:val="24"/>
        </w:rPr>
        <w:t xml:space="preserve"> zgodnie z załącznikiem I Rozporządzenia 651/2014, posiadający wpis do rejestru przedsiębiorców </w:t>
      </w:r>
      <w:r w:rsidR="00AF4D47">
        <w:rPr>
          <w:rFonts w:ascii="Arial" w:hAnsi="Arial" w:cs="Arial"/>
          <w:color w:val="000000"/>
          <w:sz w:val="24"/>
          <w:szCs w:val="24"/>
        </w:rPr>
        <w:t>Krajowego Rejestru Sądowego lub </w:t>
      </w:r>
      <w:r w:rsidRPr="00695AEE">
        <w:rPr>
          <w:rFonts w:ascii="Arial" w:hAnsi="Arial" w:cs="Arial"/>
          <w:color w:val="000000"/>
          <w:sz w:val="24"/>
          <w:szCs w:val="24"/>
        </w:rPr>
        <w:t>Centralnej Ewidencji i Informacji o Działalności Gospodarczej.</w:t>
      </w:r>
    </w:p>
    <w:p w:rsidR="00695AEE" w:rsidRPr="00695AEE" w:rsidRDefault="00695AEE" w:rsidP="00B04543">
      <w:pPr>
        <w:numPr>
          <w:ilvl w:val="0"/>
          <w:numId w:val="9"/>
        </w:numPr>
        <w:tabs>
          <w:tab w:val="left" w:pos="426"/>
        </w:tabs>
        <w:suppressAutoHyphens/>
        <w:spacing w:after="0" w:line="360" w:lineRule="auto"/>
        <w:ind w:left="0" w:firstLine="0"/>
        <w:jc w:val="both"/>
        <w:rPr>
          <w:rFonts w:ascii="Arial" w:hAnsi="Arial" w:cs="Arial"/>
          <w:color w:val="000000"/>
          <w:sz w:val="24"/>
          <w:szCs w:val="24"/>
        </w:rPr>
      </w:pPr>
      <w:r w:rsidRPr="00695AEE">
        <w:rPr>
          <w:rFonts w:ascii="Arial" w:hAnsi="Arial" w:cs="Arial"/>
          <w:color w:val="000000"/>
          <w:sz w:val="24"/>
          <w:szCs w:val="24"/>
        </w:rPr>
        <w:t>Status przedsiębiorstwa badany jest podczas</w:t>
      </w:r>
      <w:r w:rsidR="007F3F73">
        <w:rPr>
          <w:rFonts w:ascii="Arial" w:hAnsi="Arial" w:cs="Arial"/>
          <w:color w:val="000000"/>
          <w:sz w:val="24"/>
          <w:szCs w:val="24"/>
        </w:rPr>
        <w:t xml:space="preserve"> oceny projektu, poddawany jest </w:t>
      </w:r>
      <w:r w:rsidRPr="00695AEE">
        <w:rPr>
          <w:rFonts w:ascii="Arial" w:hAnsi="Arial" w:cs="Arial"/>
          <w:color w:val="000000"/>
          <w:sz w:val="24"/>
          <w:szCs w:val="24"/>
        </w:rPr>
        <w:t>ponownej weryfikacji na etapie podpisa</w:t>
      </w:r>
      <w:r w:rsidR="007F3F73">
        <w:rPr>
          <w:rFonts w:ascii="Arial" w:hAnsi="Arial" w:cs="Arial"/>
          <w:color w:val="000000"/>
          <w:sz w:val="24"/>
          <w:szCs w:val="24"/>
        </w:rPr>
        <w:t>nia umowy o dofinansowanie, a w </w:t>
      </w:r>
      <w:r w:rsidRPr="00695AEE">
        <w:rPr>
          <w:rFonts w:ascii="Arial" w:hAnsi="Arial" w:cs="Arial"/>
          <w:color w:val="000000"/>
          <w:sz w:val="24"/>
          <w:szCs w:val="24"/>
        </w:rPr>
        <w:t xml:space="preserve">przypadku jego zmian – również po jej podpisaniu, aż do upływu okresu trwałości projektu (kwestię utraty przez przedsiębiorstwo statusu MŚP i konsekwencje z tego wynikające określa  § </w:t>
      </w:r>
      <w:r w:rsidRPr="0096094D">
        <w:rPr>
          <w:rFonts w:ascii="Arial" w:hAnsi="Arial" w:cs="Arial"/>
          <w:color w:val="000000"/>
          <w:sz w:val="24"/>
          <w:szCs w:val="24"/>
        </w:rPr>
        <w:t>14 Trwałość projektu Wzoru umowy o dofinansowanie, stanowiącego załącznik nr</w:t>
      </w:r>
      <w:r w:rsidR="0096094D" w:rsidRPr="0096094D">
        <w:rPr>
          <w:rFonts w:ascii="Arial" w:hAnsi="Arial" w:cs="Arial"/>
          <w:color w:val="000000"/>
          <w:sz w:val="24"/>
          <w:szCs w:val="24"/>
        </w:rPr>
        <w:t xml:space="preserve"> 3 </w:t>
      </w:r>
      <w:r w:rsidRPr="0096094D">
        <w:rPr>
          <w:rFonts w:ascii="Arial" w:hAnsi="Arial" w:cs="Arial"/>
          <w:color w:val="000000"/>
          <w:sz w:val="24"/>
          <w:szCs w:val="24"/>
        </w:rPr>
        <w:t>do niniejszego</w:t>
      </w:r>
      <w:r w:rsidRPr="00695AEE">
        <w:rPr>
          <w:rFonts w:ascii="Arial" w:hAnsi="Arial" w:cs="Arial"/>
          <w:color w:val="000000"/>
          <w:sz w:val="24"/>
          <w:szCs w:val="24"/>
        </w:rPr>
        <w:t xml:space="preserve"> Regulaminu). </w:t>
      </w:r>
    </w:p>
    <w:p w:rsidR="00695AEE" w:rsidRPr="00695AEE" w:rsidRDefault="00695AEE" w:rsidP="00B04543">
      <w:pPr>
        <w:numPr>
          <w:ilvl w:val="0"/>
          <w:numId w:val="9"/>
        </w:numPr>
        <w:tabs>
          <w:tab w:val="left" w:pos="426"/>
        </w:tabs>
        <w:suppressAutoHyphens/>
        <w:spacing w:after="0" w:line="360" w:lineRule="auto"/>
        <w:ind w:left="0" w:firstLine="0"/>
        <w:jc w:val="both"/>
        <w:rPr>
          <w:rFonts w:ascii="Arial" w:hAnsi="Arial" w:cs="Arial"/>
          <w:color w:val="000000"/>
          <w:sz w:val="24"/>
          <w:szCs w:val="24"/>
        </w:rPr>
      </w:pPr>
      <w:r w:rsidRPr="00695AEE">
        <w:rPr>
          <w:rFonts w:ascii="Arial" w:hAnsi="Arial" w:cs="Arial"/>
          <w:color w:val="000000"/>
          <w:sz w:val="24"/>
          <w:szCs w:val="24"/>
        </w:rPr>
        <w:t>Forma prawna Beneficjenta musi być zgodna z klasyfikacją form prawnych podmiotów gospodarki narodowej określonych</w:t>
      </w:r>
      <w:r w:rsidR="005E4B17">
        <w:rPr>
          <w:rFonts w:ascii="Arial" w:hAnsi="Arial" w:cs="Arial"/>
          <w:color w:val="000000"/>
          <w:sz w:val="24"/>
          <w:szCs w:val="24"/>
        </w:rPr>
        <w:t xml:space="preserve"> w § 8 Rozporządzenia z dnia 30 </w:t>
      </w:r>
      <w:r w:rsidRPr="00695AEE">
        <w:rPr>
          <w:rFonts w:ascii="Arial" w:hAnsi="Arial" w:cs="Arial"/>
          <w:color w:val="000000"/>
          <w:sz w:val="24"/>
          <w:szCs w:val="24"/>
        </w:rPr>
        <w:t xml:space="preserve">listopada 2015 r. </w:t>
      </w:r>
    </w:p>
    <w:p w:rsidR="00695AEE" w:rsidRPr="00695AEE" w:rsidRDefault="00695AEE" w:rsidP="00B04543">
      <w:pPr>
        <w:numPr>
          <w:ilvl w:val="0"/>
          <w:numId w:val="9"/>
        </w:numPr>
        <w:tabs>
          <w:tab w:val="left" w:pos="426"/>
        </w:tabs>
        <w:suppressAutoHyphens/>
        <w:spacing w:after="0" w:line="360" w:lineRule="auto"/>
        <w:ind w:left="0" w:firstLine="0"/>
        <w:jc w:val="both"/>
        <w:rPr>
          <w:rFonts w:ascii="Arial" w:hAnsi="Arial" w:cs="Arial"/>
          <w:color w:val="000000"/>
          <w:sz w:val="24"/>
          <w:szCs w:val="24"/>
        </w:rPr>
      </w:pPr>
      <w:r w:rsidRPr="00695AEE">
        <w:rPr>
          <w:rFonts w:ascii="Arial" w:hAnsi="Arial" w:cs="Arial"/>
          <w:color w:val="000000"/>
          <w:sz w:val="24"/>
          <w:szCs w:val="24"/>
        </w:rPr>
        <w:t>Wsparcie nie może zostać udzielone prze</w:t>
      </w:r>
      <w:r w:rsidR="00AF4D47">
        <w:rPr>
          <w:rFonts w:ascii="Arial" w:hAnsi="Arial" w:cs="Arial"/>
          <w:color w:val="000000"/>
          <w:sz w:val="24"/>
          <w:szCs w:val="24"/>
        </w:rPr>
        <w:t>dsiębiorstwu znajdującemu się w </w:t>
      </w:r>
      <w:r w:rsidRPr="00695AEE">
        <w:rPr>
          <w:rFonts w:ascii="Arial" w:hAnsi="Arial" w:cs="Arial"/>
          <w:color w:val="000000"/>
          <w:sz w:val="24"/>
          <w:szCs w:val="24"/>
        </w:rPr>
        <w:t>trudnej sytuacji w rozumieniu art. 2 pkt.</w:t>
      </w:r>
      <w:r w:rsidR="00AF4D47">
        <w:rPr>
          <w:rFonts w:ascii="Arial" w:hAnsi="Arial" w:cs="Arial"/>
          <w:color w:val="000000"/>
          <w:sz w:val="24"/>
          <w:szCs w:val="24"/>
        </w:rPr>
        <w:t xml:space="preserve"> 18 Rozporządzenia 651/2014. Za </w:t>
      </w:r>
      <w:r w:rsidRPr="00695AEE">
        <w:rPr>
          <w:rFonts w:ascii="Arial" w:hAnsi="Arial" w:cs="Arial"/>
          <w:color w:val="000000"/>
          <w:sz w:val="24"/>
          <w:szCs w:val="24"/>
        </w:rPr>
        <w:t>przedsiębiorstwo znajdujące się w trudnej sytuacji rozumie się również Wnioskodawcę pozostającego w relacji powiązania z przedsiębiorstwem znajdującym się w trudnej sytuacji.</w:t>
      </w:r>
    </w:p>
    <w:p w:rsidR="00695AEE" w:rsidRPr="00695AEE" w:rsidRDefault="00695AEE" w:rsidP="00B04543">
      <w:pPr>
        <w:numPr>
          <w:ilvl w:val="0"/>
          <w:numId w:val="9"/>
        </w:numPr>
        <w:tabs>
          <w:tab w:val="left" w:pos="426"/>
        </w:tabs>
        <w:suppressAutoHyphens/>
        <w:spacing w:after="0" w:line="360" w:lineRule="auto"/>
        <w:ind w:left="0" w:firstLine="0"/>
        <w:jc w:val="both"/>
        <w:rPr>
          <w:rFonts w:ascii="Arial" w:hAnsi="Arial" w:cs="Arial"/>
          <w:color w:val="000000"/>
          <w:sz w:val="24"/>
          <w:szCs w:val="24"/>
        </w:rPr>
      </w:pPr>
      <w:r w:rsidRPr="00695AEE">
        <w:rPr>
          <w:rFonts w:ascii="Arial" w:hAnsi="Arial" w:cs="Arial"/>
          <w:color w:val="000000"/>
          <w:sz w:val="24"/>
          <w:szCs w:val="24"/>
        </w:rPr>
        <w:t>Wsparcie  nie może zostać udzielone Wnioskodawcom:</w:t>
      </w:r>
    </w:p>
    <w:p w:rsidR="00695AEE" w:rsidRPr="00695AEE" w:rsidRDefault="00695AEE" w:rsidP="00514119">
      <w:pPr>
        <w:tabs>
          <w:tab w:val="left" w:pos="426"/>
        </w:tabs>
        <w:suppressAutoHyphens/>
        <w:spacing w:after="0" w:line="360" w:lineRule="auto"/>
        <w:jc w:val="both"/>
        <w:rPr>
          <w:rFonts w:ascii="Arial" w:hAnsi="Arial" w:cs="Arial"/>
          <w:color w:val="000000"/>
          <w:sz w:val="24"/>
          <w:szCs w:val="24"/>
        </w:rPr>
      </w:pPr>
      <w:r w:rsidRPr="00695AEE">
        <w:rPr>
          <w:rFonts w:ascii="Arial" w:hAnsi="Arial" w:cs="Arial"/>
          <w:color w:val="000000"/>
          <w:sz w:val="24"/>
          <w:szCs w:val="24"/>
        </w:rPr>
        <w:t>- którzy zostali wykluczeni na podstawie art. 207 ust. 4 ustawy z dnia 27 sierpnia 2009 r. o finansach publicznych;</w:t>
      </w:r>
    </w:p>
    <w:p w:rsidR="00695AEE" w:rsidRDefault="00695AEE" w:rsidP="00514119">
      <w:pPr>
        <w:tabs>
          <w:tab w:val="left" w:pos="426"/>
        </w:tabs>
        <w:suppressAutoHyphens/>
        <w:spacing w:after="0" w:line="360" w:lineRule="auto"/>
        <w:jc w:val="both"/>
        <w:rPr>
          <w:rFonts w:ascii="Arial" w:hAnsi="Arial" w:cs="Arial"/>
          <w:color w:val="000000"/>
          <w:sz w:val="24"/>
          <w:szCs w:val="24"/>
        </w:rPr>
      </w:pPr>
      <w:r w:rsidRPr="00695AEE">
        <w:rPr>
          <w:rFonts w:ascii="Arial" w:hAnsi="Arial" w:cs="Arial"/>
          <w:color w:val="000000"/>
          <w:sz w:val="24"/>
          <w:szCs w:val="24"/>
        </w:rPr>
        <w:t>-  na których ciąży obowiązek zwrotu pomocy wynikający z decyzji Komisji Europejskiej uznającej pomoc za niezgodną z prawem oraz ze wspólnym rynkiem;</w:t>
      </w:r>
    </w:p>
    <w:p w:rsidR="00695AEE" w:rsidRPr="00695AEE" w:rsidRDefault="00695AEE" w:rsidP="00514119">
      <w:pPr>
        <w:tabs>
          <w:tab w:val="left" w:pos="426"/>
        </w:tabs>
        <w:suppressAutoHyphens/>
        <w:spacing w:after="0" w:line="360" w:lineRule="auto"/>
        <w:jc w:val="both"/>
        <w:rPr>
          <w:rFonts w:ascii="Arial" w:hAnsi="Arial" w:cs="Arial"/>
          <w:color w:val="000000"/>
          <w:sz w:val="24"/>
          <w:szCs w:val="24"/>
        </w:rPr>
      </w:pPr>
    </w:p>
    <w:p w:rsidR="00695AEE" w:rsidRPr="00517EB5" w:rsidRDefault="004A31F4" w:rsidP="00681080">
      <w:pPr>
        <w:pStyle w:val="Nagwek2"/>
        <w:spacing w:before="120" w:after="120" w:line="360" w:lineRule="auto"/>
        <w:rPr>
          <w:rFonts w:ascii="Arial" w:hAnsi="Arial" w:cs="Arial"/>
          <w:color w:val="auto"/>
        </w:rPr>
      </w:pPr>
      <w:bookmarkStart w:id="9" w:name="_Toc455730776"/>
      <w:r w:rsidRPr="002C7BDA">
        <w:rPr>
          <w:rFonts w:ascii="Arial" w:hAnsi="Arial" w:cs="Arial"/>
          <w:color w:val="auto"/>
        </w:rPr>
        <w:lastRenderedPageBreak/>
        <w:t>2.</w:t>
      </w:r>
      <w:r w:rsidR="008D4658" w:rsidRPr="002C7BDA">
        <w:rPr>
          <w:rFonts w:ascii="Arial" w:hAnsi="Arial" w:cs="Arial"/>
          <w:color w:val="auto"/>
        </w:rPr>
        <w:t>4</w:t>
      </w:r>
      <w:r w:rsidRPr="002C7BDA">
        <w:rPr>
          <w:rFonts w:ascii="Arial" w:hAnsi="Arial" w:cs="Arial"/>
          <w:color w:val="auto"/>
        </w:rPr>
        <w:t xml:space="preserve"> Wymagania dotyczące partnerstwa</w:t>
      </w:r>
      <w:r w:rsidRPr="002C7BDA">
        <w:rPr>
          <w:rFonts w:ascii="Arial" w:hAnsi="Arial" w:cs="Arial"/>
        </w:rPr>
        <w:t xml:space="preserve"> </w:t>
      </w:r>
      <w:r w:rsidRPr="002C7BDA">
        <w:rPr>
          <w:rFonts w:ascii="Arial" w:hAnsi="Arial" w:cs="Arial"/>
          <w:color w:val="auto"/>
        </w:rPr>
        <w:t>w projekcie (jeśli dotyczy)</w:t>
      </w:r>
      <w:bookmarkEnd w:id="9"/>
    </w:p>
    <w:p w:rsidR="00EB6304" w:rsidRDefault="00695AEE" w:rsidP="00517EB5">
      <w:pPr>
        <w:spacing w:before="120" w:after="0" w:line="360" w:lineRule="auto"/>
        <w:jc w:val="both"/>
        <w:rPr>
          <w:rFonts w:ascii="Arial" w:hAnsi="Arial" w:cs="Arial"/>
          <w:sz w:val="24"/>
          <w:szCs w:val="24"/>
        </w:rPr>
      </w:pPr>
      <w:r>
        <w:rPr>
          <w:rFonts w:ascii="Arial" w:hAnsi="Arial" w:cs="Arial"/>
          <w:sz w:val="24"/>
          <w:szCs w:val="24"/>
        </w:rPr>
        <w:t>W ramach konkursu nie przewidziano wsparci</w:t>
      </w:r>
      <w:r w:rsidR="00514119">
        <w:rPr>
          <w:rFonts w:ascii="Arial" w:hAnsi="Arial" w:cs="Arial"/>
          <w:sz w:val="24"/>
          <w:szCs w:val="24"/>
        </w:rPr>
        <w:t>a dla projektów realizowanych w </w:t>
      </w:r>
      <w:r>
        <w:rPr>
          <w:rFonts w:ascii="Arial" w:hAnsi="Arial" w:cs="Arial"/>
          <w:sz w:val="24"/>
          <w:szCs w:val="24"/>
        </w:rPr>
        <w:t>ramach partnerstwa.</w:t>
      </w:r>
    </w:p>
    <w:p w:rsidR="00695AEE" w:rsidRPr="002C7BDA" w:rsidRDefault="00695AEE" w:rsidP="00E17932">
      <w:pPr>
        <w:spacing w:before="120" w:after="0" w:line="360" w:lineRule="auto"/>
        <w:jc w:val="both"/>
        <w:rPr>
          <w:rFonts w:ascii="Arial" w:hAnsi="Arial" w:cs="Arial"/>
          <w:i/>
          <w:sz w:val="24"/>
          <w:szCs w:val="24"/>
        </w:rPr>
      </w:pPr>
    </w:p>
    <w:p w:rsidR="005B185A" w:rsidRPr="002C7BDA" w:rsidRDefault="00633067" w:rsidP="00681080">
      <w:pPr>
        <w:pStyle w:val="Nagwek2"/>
        <w:spacing w:before="120" w:after="120" w:line="360" w:lineRule="auto"/>
        <w:rPr>
          <w:rFonts w:ascii="Arial" w:hAnsi="Arial" w:cs="Arial"/>
          <w:color w:val="auto"/>
        </w:rPr>
      </w:pPr>
      <w:bookmarkStart w:id="10" w:name="_Toc455730777"/>
      <w:r w:rsidRPr="002C7BDA">
        <w:rPr>
          <w:rFonts w:ascii="Arial" w:hAnsi="Arial" w:cs="Arial"/>
          <w:color w:val="auto"/>
        </w:rPr>
        <w:t>2.</w:t>
      </w:r>
      <w:r w:rsidR="008D4658" w:rsidRPr="002C7BDA">
        <w:rPr>
          <w:rFonts w:ascii="Arial" w:hAnsi="Arial" w:cs="Arial"/>
          <w:color w:val="auto"/>
        </w:rPr>
        <w:t>5</w:t>
      </w:r>
      <w:r w:rsidR="00BD4F5F" w:rsidRPr="002C7BDA">
        <w:rPr>
          <w:rFonts w:ascii="Arial" w:hAnsi="Arial" w:cs="Arial"/>
          <w:color w:val="auto"/>
        </w:rPr>
        <w:t xml:space="preserve"> </w:t>
      </w:r>
      <w:r w:rsidR="005B185A" w:rsidRPr="002C7BDA">
        <w:rPr>
          <w:rFonts w:ascii="Arial" w:hAnsi="Arial" w:cs="Arial"/>
          <w:color w:val="auto"/>
        </w:rPr>
        <w:t>Grupa docelowa</w:t>
      </w:r>
      <w:bookmarkEnd w:id="10"/>
    </w:p>
    <w:p w:rsidR="005B185A" w:rsidRDefault="00695AEE" w:rsidP="00E17932">
      <w:pPr>
        <w:spacing w:before="120" w:after="0" w:line="360" w:lineRule="auto"/>
        <w:rPr>
          <w:rFonts w:ascii="Arial" w:hAnsi="Arial" w:cs="Arial"/>
          <w:sz w:val="24"/>
          <w:szCs w:val="24"/>
        </w:rPr>
      </w:pPr>
      <w:r w:rsidRPr="00695AEE">
        <w:rPr>
          <w:rFonts w:ascii="Arial" w:hAnsi="Arial" w:cs="Arial"/>
          <w:sz w:val="24"/>
          <w:szCs w:val="24"/>
        </w:rPr>
        <w:t>Nie dotyczy</w:t>
      </w:r>
    </w:p>
    <w:p w:rsidR="00695AEE" w:rsidRPr="00695AEE" w:rsidRDefault="00695AEE" w:rsidP="00E17932">
      <w:pPr>
        <w:spacing w:before="120" w:after="0" w:line="360" w:lineRule="auto"/>
        <w:rPr>
          <w:rFonts w:ascii="Arial" w:hAnsi="Arial" w:cs="Arial"/>
          <w:sz w:val="24"/>
          <w:szCs w:val="24"/>
        </w:rPr>
      </w:pPr>
    </w:p>
    <w:p w:rsidR="00B8747F" w:rsidRPr="002C7BDA" w:rsidRDefault="00FE19B6" w:rsidP="008C2E50">
      <w:pPr>
        <w:pStyle w:val="Nagwek2"/>
        <w:numPr>
          <w:ilvl w:val="1"/>
          <w:numId w:val="35"/>
        </w:numPr>
        <w:spacing w:before="120" w:after="120" w:line="360" w:lineRule="auto"/>
        <w:rPr>
          <w:rFonts w:ascii="Arial" w:hAnsi="Arial" w:cs="Arial"/>
          <w:color w:val="auto"/>
        </w:rPr>
      </w:pPr>
      <w:bookmarkStart w:id="11" w:name="_Toc455730778"/>
      <w:r w:rsidRPr="002C7BDA">
        <w:rPr>
          <w:rFonts w:ascii="Arial" w:hAnsi="Arial" w:cs="Arial"/>
          <w:color w:val="auto"/>
        </w:rPr>
        <w:t>Kwota środków przeznaczonych na dofinansowanie projektów</w:t>
      </w:r>
      <w:bookmarkEnd w:id="11"/>
    </w:p>
    <w:p w:rsidR="008C2E50" w:rsidRDefault="00695AEE" w:rsidP="008C2E50">
      <w:pPr>
        <w:numPr>
          <w:ilvl w:val="1"/>
          <w:numId w:val="6"/>
        </w:numPr>
        <w:tabs>
          <w:tab w:val="left" w:pos="426"/>
        </w:tabs>
        <w:suppressAutoHyphens/>
        <w:spacing w:before="120" w:after="0" w:line="360" w:lineRule="auto"/>
        <w:ind w:left="0" w:firstLine="0"/>
        <w:jc w:val="both"/>
        <w:rPr>
          <w:rFonts w:ascii="Arial" w:hAnsi="Arial" w:cs="Arial"/>
          <w:sz w:val="24"/>
          <w:szCs w:val="24"/>
        </w:rPr>
      </w:pPr>
      <w:r w:rsidRPr="00695AEE">
        <w:rPr>
          <w:rFonts w:ascii="Arial" w:hAnsi="Arial" w:cs="Arial"/>
          <w:sz w:val="24"/>
          <w:szCs w:val="24"/>
        </w:rPr>
        <w:t>Kwota środków przeznaczonych na dofinan</w:t>
      </w:r>
      <w:r w:rsidR="00C87D9C">
        <w:rPr>
          <w:rFonts w:ascii="Arial" w:hAnsi="Arial" w:cs="Arial"/>
          <w:sz w:val="24"/>
          <w:szCs w:val="24"/>
        </w:rPr>
        <w:t>sowanie Projektów wyłonionych w </w:t>
      </w:r>
      <w:r w:rsidRPr="00695AEE">
        <w:rPr>
          <w:rFonts w:ascii="Arial" w:hAnsi="Arial" w:cs="Arial"/>
          <w:sz w:val="24"/>
          <w:szCs w:val="24"/>
        </w:rPr>
        <w:t xml:space="preserve">ramach ogłaszanego konkursu wynosi: </w:t>
      </w:r>
      <w:r w:rsidR="00C87D9C" w:rsidRPr="005E4B17">
        <w:rPr>
          <w:rFonts w:ascii="Arial" w:hAnsi="Arial" w:cs="Arial"/>
          <w:b/>
          <w:sz w:val="24"/>
          <w:szCs w:val="24"/>
        </w:rPr>
        <w:t xml:space="preserve">15 200 000,00 </w:t>
      </w:r>
      <w:r w:rsidRPr="005E4B17">
        <w:rPr>
          <w:rFonts w:ascii="Arial" w:hAnsi="Arial" w:cs="Arial"/>
          <w:b/>
          <w:sz w:val="24"/>
          <w:szCs w:val="24"/>
        </w:rPr>
        <w:t>EUR</w:t>
      </w:r>
      <w:r w:rsidRPr="005E4B17">
        <w:rPr>
          <w:rFonts w:ascii="Arial" w:hAnsi="Arial" w:cs="Arial"/>
          <w:sz w:val="24"/>
          <w:szCs w:val="24"/>
        </w:rPr>
        <w:t> (</w:t>
      </w:r>
      <w:r w:rsidR="00F4007E" w:rsidRPr="005E4B17">
        <w:rPr>
          <w:rFonts w:ascii="Arial" w:hAnsi="Arial" w:cs="Arial"/>
          <w:b/>
          <w:sz w:val="24"/>
          <w:szCs w:val="24"/>
        </w:rPr>
        <w:t>67 276 720,00 zł</w:t>
      </w:r>
      <w:r w:rsidRPr="005E4B17">
        <w:rPr>
          <w:rFonts w:ascii="Arial" w:hAnsi="Arial" w:cs="Arial"/>
          <w:sz w:val="24"/>
          <w:szCs w:val="24"/>
          <w:vertAlign w:val="superscript"/>
        </w:rPr>
        <w:footnoteReference w:id="2"/>
      </w:r>
      <w:r w:rsidRPr="005E4B17">
        <w:rPr>
          <w:rFonts w:ascii="Arial" w:hAnsi="Arial" w:cs="Arial"/>
          <w:sz w:val="24"/>
          <w:szCs w:val="24"/>
        </w:rPr>
        <w:t>)</w:t>
      </w:r>
      <w:r w:rsidRPr="00F4007E">
        <w:rPr>
          <w:rFonts w:ascii="Arial" w:hAnsi="Arial" w:cs="Arial"/>
          <w:sz w:val="24"/>
          <w:szCs w:val="24"/>
        </w:rPr>
        <w:t>.</w:t>
      </w:r>
      <w:r w:rsidR="00514119">
        <w:rPr>
          <w:rFonts w:ascii="Arial" w:hAnsi="Arial" w:cs="Arial"/>
          <w:sz w:val="24"/>
          <w:szCs w:val="24"/>
        </w:rPr>
        <w:t xml:space="preserve"> </w:t>
      </w:r>
      <w:r w:rsidRPr="00514119">
        <w:rPr>
          <w:rFonts w:ascii="Arial" w:hAnsi="Arial" w:cs="Arial"/>
          <w:sz w:val="24"/>
          <w:szCs w:val="24"/>
        </w:rPr>
        <w:t>Wskazana war</w:t>
      </w:r>
      <w:r w:rsidR="00C87D9C">
        <w:rPr>
          <w:rFonts w:ascii="Arial" w:hAnsi="Arial" w:cs="Arial"/>
          <w:sz w:val="24"/>
          <w:szCs w:val="24"/>
        </w:rPr>
        <w:t>tość dofinansowania pochodzi ze </w:t>
      </w:r>
      <w:r w:rsidRPr="00514119">
        <w:rPr>
          <w:rFonts w:ascii="Arial" w:hAnsi="Arial" w:cs="Arial"/>
          <w:sz w:val="24"/>
          <w:szCs w:val="24"/>
        </w:rPr>
        <w:t>środków EFRR.</w:t>
      </w:r>
    </w:p>
    <w:p w:rsidR="008C2E50" w:rsidRPr="008C2E50" w:rsidRDefault="008B724F" w:rsidP="008C2E50">
      <w:pPr>
        <w:numPr>
          <w:ilvl w:val="1"/>
          <w:numId w:val="6"/>
        </w:numPr>
        <w:tabs>
          <w:tab w:val="left" w:pos="426"/>
        </w:tabs>
        <w:suppressAutoHyphens/>
        <w:spacing w:before="120" w:after="0" w:line="360" w:lineRule="auto"/>
        <w:ind w:left="0" w:firstLine="0"/>
        <w:jc w:val="both"/>
        <w:rPr>
          <w:rFonts w:ascii="Arial" w:hAnsi="Arial" w:cs="Arial"/>
          <w:sz w:val="24"/>
          <w:szCs w:val="24"/>
        </w:rPr>
      </w:pPr>
      <w:r>
        <w:rPr>
          <w:rFonts w:ascii="Arial" w:hAnsi="Arial" w:cs="Arial"/>
          <w:sz w:val="24"/>
          <w:szCs w:val="24"/>
        </w:rPr>
        <w:t xml:space="preserve">Kwota finansowania ogółem </w:t>
      </w:r>
      <w:r w:rsidR="008C2E50" w:rsidRPr="008C2E50">
        <w:rPr>
          <w:rFonts w:ascii="Arial" w:hAnsi="Arial" w:cs="Arial"/>
          <w:sz w:val="24"/>
          <w:szCs w:val="24"/>
        </w:rPr>
        <w:t>została podzielona</w:t>
      </w:r>
      <w:r w:rsidR="008C2E50">
        <w:rPr>
          <w:rFonts w:ascii="Arial" w:hAnsi="Arial" w:cs="Arial"/>
          <w:sz w:val="24"/>
          <w:szCs w:val="24"/>
        </w:rPr>
        <w:t xml:space="preserve"> proporcjonalnie do występujących</w:t>
      </w:r>
      <w:r w:rsidR="008C2E50" w:rsidRPr="008C2E50">
        <w:rPr>
          <w:rFonts w:ascii="Arial" w:hAnsi="Arial" w:cs="Arial"/>
          <w:sz w:val="24"/>
          <w:szCs w:val="24"/>
        </w:rPr>
        <w:t xml:space="preserve"> na danym obszarze</w:t>
      </w:r>
      <w:r w:rsidR="008C2E50">
        <w:rPr>
          <w:rFonts w:ascii="Arial" w:hAnsi="Arial" w:cs="Arial"/>
          <w:sz w:val="24"/>
          <w:szCs w:val="24"/>
        </w:rPr>
        <w:t xml:space="preserve"> liczby podmiotów gospodarczych, PKB per capita oraz </w:t>
      </w:r>
      <w:r w:rsidR="00937E1D">
        <w:rPr>
          <w:rFonts w:ascii="Arial" w:hAnsi="Arial" w:cs="Arial"/>
          <w:sz w:val="24"/>
          <w:szCs w:val="24"/>
        </w:rPr>
        <w:t>udziału bezrobotnych</w:t>
      </w:r>
      <w:r w:rsidR="008C2E50">
        <w:rPr>
          <w:rFonts w:ascii="Arial" w:hAnsi="Arial" w:cs="Arial"/>
          <w:sz w:val="24"/>
          <w:szCs w:val="24"/>
        </w:rPr>
        <w:t>, określonych</w:t>
      </w:r>
      <w:r w:rsidR="008C2E50" w:rsidRPr="008C2E50">
        <w:rPr>
          <w:rFonts w:ascii="Arial" w:hAnsi="Arial" w:cs="Arial"/>
          <w:sz w:val="24"/>
          <w:szCs w:val="24"/>
        </w:rPr>
        <w:t xml:space="preserve"> przez GUS</w:t>
      </w:r>
      <w:r>
        <w:rPr>
          <w:rStyle w:val="Odwoanieprzypisudolnego"/>
          <w:rFonts w:ascii="Arial" w:hAnsi="Arial" w:cs="Arial"/>
          <w:sz w:val="24"/>
          <w:szCs w:val="24"/>
        </w:rPr>
        <w:footnoteReference w:id="3"/>
      </w:r>
      <w:r w:rsidR="008C2E50" w:rsidRPr="008C2E50">
        <w:rPr>
          <w:rFonts w:ascii="Arial" w:hAnsi="Arial" w:cs="Arial"/>
          <w:sz w:val="24"/>
          <w:szCs w:val="24"/>
        </w:rPr>
        <w:t>:</w:t>
      </w:r>
    </w:p>
    <w:p w:rsidR="008C2E50" w:rsidRPr="005D5EC9" w:rsidRDefault="008C2E50" w:rsidP="008C2E50">
      <w:pPr>
        <w:numPr>
          <w:ilvl w:val="0"/>
          <w:numId w:val="34"/>
        </w:numPr>
        <w:spacing w:before="120" w:after="120"/>
        <w:jc w:val="both"/>
        <w:rPr>
          <w:rFonts w:ascii="Arial" w:hAnsi="Arial" w:cs="Arial"/>
          <w:sz w:val="24"/>
          <w:szCs w:val="24"/>
        </w:rPr>
      </w:pPr>
      <w:r w:rsidRPr="005D5EC9">
        <w:rPr>
          <w:rFonts w:ascii="Arial" w:hAnsi="Arial" w:cs="Arial"/>
          <w:sz w:val="24"/>
          <w:szCs w:val="24"/>
        </w:rPr>
        <w:t xml:space="preserve">Subregion północny: </w:t>
      </w:r>
      <w:r w:rsidR="00ED51AC">
        <w:rPr>
          <w:rFonts w:ascii="Arial" w:hAnsi="Arial" w:cs="Arial"/>
          <w:sz w:val="24"/>
          <w:szCs w:val="24"/>
        </w:rPr>
        <w:t>17,83</w:t>
      </w:r>
      <w:r w:rsidRPr="005D5EC9">
        <w:rPr>
          <w:rFonts w:ascii="Arial" w:hAnsi="Arial" w:cs="Arial"/>
          <w:sz w:val="24"/>
          <w:szCs w:val="24"/>
        </w:rPr>
        <w:t xml:space="preserve">% </w:t>
      </w:r>
      <w:r>
        <w:rPr>
          <w:rFonts w:ascii="Arial" w:hAnsi="Arial" w:cs="Arial"/>
          <w:sz w:val="24"/>
          <w:szCs w:val="24"/>
        </w:rPr>
        <w:t>finansowania ogółem</w:t>
      </w:r>
      <w:r w:rsidR="00ED51AC">
        <w:rPr>
          <w:rFonts w:ascii="Arial" w:hAnsi="Arial" w:cs="Arial"/>
          <w:sz w:val="24"/>
          <w:szCs w:val="24"/>
        </w:rPr>
        <w:t xml:space="preserve">, co stanowi kwotę </w:t>
      </w:r>
      <w:r w:rsidR="00ED51AC" w:rsidRPr="00ED51AC">
        <w:rPr>
          <w:rFonts w:ascii="Arial" w:hAnsi="Arial" w:cs="Arial"/>
          <w:b/>
          <w:sz w:val="24"/>
          <w:szCs w:val="24"/>
        </w:rPr>
        <w:t xml:space="preserve">2 710 160,00 EUR </w:t>
      </w:r>
      <w:r w:rsidR="00ED51AC" w:rsidRPr="00ED51AC">
        <w:rPr>
          <w:rFonts w:ascii="Arial" w:hAnsi="Arial" w:cs="Arial"/>
          <w:sz w:val="24"/>
          <w:szCs w:val="24"/>
        </w:rPr>
        <w:t xml:space="preserve">( </w:t>
      </w:r>
      <w:r w:rsidR="00ED51AC" w:rsidRPr="00ED51AC">
        <w:rPr>
          <w:rFonts w:ascii="Arial" w:hAnsi="Arial" w:cs="Arial"/>
          <w:b/>
          <w:sz w:val="24"/>
          <w:szCs w:val="24"/>
        </w:rPr>
        <w:t>11 995 439,18 zł</w:t>
      </w:r>
      <w:r w:rsidR="00ED51AC">
        <w:rPr>
          <w:rStyle w:val="Odwoanieprzypisudolnego"/>
          <w:rFonts w:ascii="Arial" w:hAnsi="Arial" w:cs="Arial"/>
          <w:b/>
          <w:sz w:val="24"/>
          <w:szCs w:val="24"/>
        </w:rPr>
        <w:footnoteReference w:id="4"/>
      </w:r>
      <w:r w:rsidR="00ED51AC">
        <w:rPr>
          <w:rFonts w:ascii="Arial" w:hAnsi="Arial" w:cs="Arial"/>
          <w:sz w:val="24"/>
          <w:szCs w:val="24"/>
        </w:rPr>
        <w:t>)</w:t>
      </w:r>
      <w:r w:rsidRPr="005D5EC9">
        <w:rPr>
          <w:rFonts w:ascii="Arial" w:hAnsi="Arial" w:cs="Arial"/>
          <w:sz w:val="24"/>
          <w:szCs w:val="24"/>
        </w:rPr>
        <w:t>;</w:t>
      </w:r>
    </w:p>
    <w:p w:rsidR="008C2E50" w:rsidRPr="005D5EC9" w:rsidRDefault="008C2E50" w:rsidP="008C2E50">
      <w:pPr>
        <w:numPr>
          <w:ilvl w:val="0"/>
          <w:numId w:val="34"/>
        </w:numPr>
        <w:spacing w:before="120" w:after="120"/>
        <w:jc w:val="both"/>
        <w:rPr>
          <w:rFonts w:ascii="Arial" w:hAnsi="Arial" w:cs="Arial"/>
          <w:sz w:val="24"/>
          <w:szCs w:val="24"/>
        </w:rPr>
      </w:pPr>
      <w:r w:rsidRPr="005D5EC9">
        <w:rPr>
          <w:rFonts w:ascii="Arial" w:hAnsi="Arial" w:cs="Arial"/>
          <w:sz w:val="24"/>
          <w:szCs w:val="24"/>
        </w:rPr>
        <w:t xml:space="preserve">Subregion południowy: </w:t>
      </w:r>
      <w:r w:rsidR="00ED51AC">
        <w:rPr>
          <w:rFonts w:ascii="Arial" w:hAnsi="Arial" w:cs="Arial"/>
          <w:sz w:val="24"/>
          <w:szCs w:val="24"/>
        </w:rPr>
        <w:t>18,22</w:t>
      </w:r>
      <w:r w:rsidRPr="005D5EC9">
        <w:rPr>
          <w:rFonts w:ascii="Arial" w:hAnsi="Arial" w:cs="Arial"/>
          <w:sz w:val="24"/>
          <w:szCs w:val="24"/>
        </w:rPr>
        <w:t xml:space="preserve">% </w:t>
      </w:r>
      <w:r w:rsidR="00ED51AC">
        <w:rPr>
          <w:rFonts w:ascii="Arial" w:hAnsi="Arial" w:cs="Arial"/>
          <w:sz w:val="24"/>
          <w:szCs w:val="24"/>
        </w:rPr>
        <w:t xml:space="preserve">finansowania ogółem, co stanowi kwotę </w:t>
      </w:r>
      <w:r w:rsidR="00ED51AC" w:rsidRPr="00ED51AC">
        <w:rPr>
          <w:rFonts w:ascii="Arial" w:hAnsi="Arial" w:cs="Arial"/>
          <w:b/>
          <w:sz w:val="24"/>
          <w:szCs w:val="24"/>
        </w:rPr>
        <w:t>2 769 440,00 EUR</w:t>
      </w:r>
      <w:r w:rsidR="00ED51AC">
        <w:rPr>
          <w:rFonts w:ascii="Arial" w:hAnsi="Arial" w:cs="Arial"/>
          <w:sz w:val="24"/>
          <w:szCs w:val="24"/>
        </w:rPr>
        <w:t xml:space="preserve"> (</w:t>
      </w:r>
      <w:r w:rsidR="00ED51AC" w:rsidRPr="00ED51AC">
        <w:rPr>
          <w:rFonts w:ascii="Arial" w:hAnsi="Arial" w:cs="Arial"/>
          <w:b/>
          <w:sz w:val="24"/>
          <w:szCs w:val="24"/>
        </w:rPr>
        <w:t>12 257 818,38 zł</w:t>
      </w:r>
      <w:r w:rsidR="00ED51AC">
        <w:rPr>
          <w:rStyle w:val="Odwoanieprzypisudolnego"/>
          <w:rFonts w:ascii="Arial" w:hAnsi="Arial" w:cs="Arial"/>
          <w:b/>
          <w:sz w:val="24"/>
          <w:szCs w:val="24"/>
        </w:rPr>
        <w:footnoteReference w:id="5"/>
      </w:r>
      <w:r w:rsidR="00ED51AC">
        <w:rPr>
          <w:rFonts w:ascii="Arial" w:hAnsi="Arial" w:cs="Arial"/>
          <w:sz w:val="24"/>
          <w:szCs w:val="24"/>
        </w:rPr>
        <w:t>)</w:t>
      </w:r>
      <w:r w:rsidRPr="005D5EC9">
        <w:rPr>
          <w:rFonts w:ascii="Arial" w:hAnsi="Arial" w:cs="Arial"/>
          <w:sz w:val="24"/>
          <w:szCs w:val="24"/>
        </w:rPr>
        <w:t>;</w:t>
      </w:r>
    </w:p>
    <w:p w:rsidR="008C2E50" w:rsidRPr="005D5EC9" w:rsidRDefault="008C2E50" w:rsidP="008C2E50">
      <w:pPr>
        <w:numPr>
          <w:ilvl w:val="0"/>
          <w:numId w:val="34"/>
        </w:numPr>
        <w:spacing w:before="120" w:after="120"/>
        <w:jc w:val="both"/>
        <w:rPr>
          <w:rFonts w:ascii="Arial" w:hAnsi="Arial" w:cs="Arial"/>
          <w:sz w:val="24"/>
          <w:szCs w:val="24"/>
        </w:rPr>
      </w:pPr>
      <w:r w:rsidRPr="005D5EC9">
        <w:rPr>
          <w:rFonts w:ascii="Arial" w:hAnsi="Arial" w:cs="Arial"/>
          <w:sz w:val="24"/>
          <w:szCs w:val="24"/>
        </w:rPr>
        <w:t xml:space="preserve">Subregion centralny: </w:t>
      </w:r>
      <w:r w:rsidR="00ED51AC">
        <w:rPr>
          <w:rFonts w:ascii="Arial" w:hAnsi="Arial" w:cs="Arial"/>
          <w:sz w:val="24"/>
          <w:szCs w:val="24"/>
        </w:rPr>
        <w:t>48,83</w:t>
      </w:r>
      <w:r w:rsidRPr="005D5EC9">
        <w:rPr>
          <w:rFonts w:ascii="Arial" w:hAnsi="Arial" w:cs="Arial"/>
          <w:sz w:val="24"/>
          <w:szCs w:val="24"/>
        </w:rPr>
        <w:t xml:space="preserve">% </w:t>
      </w:r>
      <w:r>
        <w:rPr>
          <w:rFonts w:ascii="Arial" w:hAnsi="Arial" w:cs="Arial"/>
          <w:sz w:val="24"/>
          <w:szCs w:val="24"/>
        </w:rPr>
        <w:t>finansowania ogółem</w:t>
      </w:r>
      <w:r w:rsidR="00ED51AC">
        <w:rPr>
          <w:rFonts w:ascii="Arial" w:hAnsi="Arial" w:cs="Arial"/>
          <w:sz w:val="24"/>
          <w:szCs w:val="24"/>
        </w:rPr>
        <w:t xml:space="preserve">, co stanowi kwotę </w:t>
      </w:r>
      <w:r w:rsidR="00ED51AC" w:rsidRPr="00ED51AC">
        <w:rPr>
          <w:rFonts w:ascii="Arial" w:hAnsi="Arial" w:cs="Arial"/>
          <w:b/>
          <w:sz w:val="24"/>
          <w:szCs w:val="24"/>
        </w:rPr>
        <w:t>7 422 160,00 EUR</w:t>
      </w:r>
      <w:r w:rsidR="00ED51AC">
        <w:rPr>
          <w:rFonts w:ascii="Arial" w:hAnsi="Arial" w:cs="Arial"/>
          <w:sz w:val="24"/>
          <w:szCs w:val="24"/>
        </w:rPr>
        <w:t xml:space="preserve"> ( </w:t>
      </w:r>
      <w:r w:rsidR="00ED51AC" w:rsidRPr="00ED51AC">
        <w:rPr>
          <w:rFonts w:ascii="Arial" w:hAnsi="Arial" w:cs="Arial"/>
          <w:b/>
          <w:sz w:val="24"/>
          <w:szCs w:val="24"/>
        </w:rPr>
        <w:t>32 851 222,3</w:t>
      </w:r>
      <w:r w:rsidR="003A39C6">
        <w:rPr>
          <w:rFonts w:ascii="Arial" w:hAnsi="Arial" w:cs="Arial"/>
          <w:b/>
          <w:sz w:val="24"/>
          <w:szCs w:val="24"/>
        </w:rPr>
        <w:t>8</w:t>
      </w:r>
      <w:r w:rsidR="00ED51AC" w:rsidRPr="00ED51AC">
        <w:rPr>
          <w:rFonts w:ascii="Arial" w:hAnsi="Arial" w:cs="Arial"/>
          <w:b/>
          <w:sz w:val="24"/>
          <w:szCs w:val="24"/>
        </w:rPr>
        <w:t xml:space="preserve"> zł</w:t>
      </w:r>
      <w:r w:rsidR="00ED51AC">
        <w:rPr>
          <w:rStyle w:val="Odwoanieprzypisudolnego"/>
          <w:rFonts w:ascii="Arial" w:hAnsi="Arial" w:cs="Arial"/>
          <w:b/>
          <w:sz w:val="24"/>
          <w:szCs w:val="24"/>
        </w:rPr>
        <w:footnoteReference w:id="6"/>
      </w:r>
      <w:r w:rsidR="00ED51AC">
        <w:rPr>
          <w:rFonts w:ascii="Arial" w:hAnsi="Arial" w:cs="Arial"/>
          <w:sz w:val="24"/>
          <w:szCs w:val="24"/>
        </w:rPr>
        <w:t>)</w:t>
      </w:r>
      <w:r w:rsidRPr="005D5EC9">
        <w:rPr>
          <w:rFonts w:ascii="Arial" w:hAnsi="Arial" w:cs="Arial"/>
          <w:sz w:val="24"/>
          <w:szCs w:val="24"/>
        </w:rPr>
        <w:t>;</w:t>
      </w:r>
    </w:p>
    <w:p w:rsidR="008C2E50" w:rsidRPr="005D5EC9" w:rsidRDefault="008C2E50" w:rsidP="008C2E50">
      <w:pPr>
        <w:numPr>
          <w:ilvl w:val="0"/>
          <w:numId w:val="34"/>
        </w:numPr>
        <w:spacing w:before="120" w:after="120"/>
        <w:jc w:val="both"/>
        <w:rPr>
          <w:rFonts w:ascii="Arial" w:hAnsi="Arial" w:cs="Arial"/>
          <w:sz w:val="24"/>
          <w:szCs w:val="24"/>
        </w:rPr>
      </w:pPr>
      <w:r w:rsidRPr="005D5EC9">
        <w:rPr>
          <w:rFonts w:ascii="Arial" w:hAnsi="Arial" w:cs="Arial"/>
          <w:sz w:val="24"/>
          <w:szCs w:val="24"/>
        </w:rPr>
        <w:t xml:space="preserve">Subregion zachodni: </w:t>
      </w:r>
      <w:r w:rsidR="00ED51AC">
        <w:rPr>
          <w:rFonts w:ascii="Arial" w:hAnsi="Arial" w:cs="Arial"/>
          <w:sz w:val="24"/>
          <w:szCs w:val="24"/>
        </w:rPr>
        <w:t>15,12</w:t>
      </w:r>
      <w:r w:rsidRPr="005D5EC9">
        <w:rPr>
          <w:rFonts w:ascii="Arial" w:hAnsi="Arial" w:cs="Arial"/>
          <w:sz w:val="24"/>
          <w:szCs w:val="24"/>
        </w:rPr>
        <w:t xml:space="preserve">% </w:t>
      </w:r>
      <w:r w:rsidR="00ED51AC">
        <w:rPr>
          <w:rFonts w:ascii="Arial" w:hAnsi="Arial" w:cs="Arial"/>
          <w:sz w:val="24"/>
          <w:szCs w:val="24"/>
        </w:rPr>
        <w:t xml:space="preserve">finansowania ogółem, co stanowi kwotę </w:t>
      </w:r>
      <w:r w:rsidR="008B724F" w:rsidRPr="008B724F">
        <w:rPr>
          <w:rFonts w:ascii="Arial" w:hAnsi="Arial" w:cs="Arial"/>
          <w:b/>
          <w:sz w:val="24"/>
          <w:szCs w:val="24"/>
        </w:rPr>
        <w:t>2 298 240,00 EUR</w:t>
      </w:r>
      <w:r w:rsidR="008B724F">
        <w:rPr>
          <w:rFonts w:ascii="Arial" w:hAnsi="Arial" w:cs="Arial"/>
          <w:sz w:val="24"/>
          <w:szCs w:val="24"/>
        </w:rPr>
        <w:t xml:space="preserve"> (</w:t>
      </w:r>
      <w:r w:rsidR="008B724F" w:rsidRPr="008B724F">
        <w:rPr>
          <w:rFonts w:ascii="Arial" w:hAnsi="Arial" w:cs="Arial"/>
          <w:b/>
          <w:sz w:val="24"/>
          <w:szCs w:val="24"/>
        </w:rPr>
        <w:t>10 172 240,06 zł</w:t>
      </w:r>
      <w:r w:rsidR="008B724F">
        <w:rPr>
          <w:rStyle w:val="Odwoanieprzypisudolnego"/>
          <w:rFonts w:ascii="Arial" w:hAnsi="Arial" w:cs="Arial"/>
          <w:b/>
          <w:sz w:val="24"/>
          <w:szCs w:val="24"/>
        </w:rPr>
        <w:footnoteReference w:id="7"/>
      </w:r>
      <w:r w:rsidR="008B724F">
        <w:rPr>
          <w:rFonts w:ascii="Arial" w:hAnsi="Arial" w:cs="Arial"/>
          <w:sz w:val="24"/>
          <w:szCs w:val="24"/>
        </w:rPr>
        <w:t>)</w:t>
      </w:r>
      <w:r w:rsidRPr="005D5EC9">
        <w:rPr>
          <w:rFonts w:ascii="Arial" w:hAnsi="Arial" w:cs="Arial"/>
          <w:sz w:val="24"/>
          <w:szCs w:val="24"/>
        </w:rPr>
        <w:t>.</w:t>
      </w:r>
    </w:p>
    <w:p w:rsidR="008C2E50" w:rsidRPr="005D5EC9" w:rsidRDefault="008C2E50" w:rsidP="002D192B">
      <w:pPr>
        <w:spacing w:before="120" w:after="120" w:line="360" w:lineRule="auto"/>
        <w:jc w:val="both"/>
        <w:rPr>
          <w:rFonts w:ascii="Arial" w:hAnsi="Arial" w:cs="Arial"/>
          <w:sz w:val="24"/>
          <w:szCs w:val="24"/>
        </w:rPr>
      </w:pPr>
      <w:r w:rsidRPr="005D5EC9">
        <w:rPr>
          <w:rFonts w:ascii="Arial" w:hAnsi="Arial" w:cs="Arial"/>
          <w:sz w:val="24"/>
          <w:szCs w:val="24"/>
        </w:rPr>
        <w:t xml:space="preserve">IOK sporządzi 4 oddzielne listy ocenionych projektów dla poszczególnych subregionów. </w:t>
      </w:r>
      <w:r w:rsidR="001601E2">
        <w:rPr>
          <w:rFonts w:ascii="Arial" w:hAnsi="Arial" w:cs="Arial"/>
          <w:sz w:val="24"/>
          <w:szCs w:val="24"/>
        </w:rPr>
        <w:t xml:space="preserve">O miejscu na liście danego subregionu decyduje lokalizacja projektu </w:t>
      </w:r>
      <w:r w:rsidR="001601E2">
        <w:rPr>
          <w:rFonts w:ascii="Arial" w:hAnsi="Arial" w:cs="Arial"/>
          <w:sz w:val="24"/>
          <w:szCs w:val="24"/>
        </w:rPr>
        <w:lastRenderedPageBreak/>
        <w:t xml:space="preserve">lub dominujące miejsce realizacji projektu (jeżeli projekt będzie zlokalizowany </w:t>
      </w:r>
      <w:r w:rsidR="002D192B">
        <w:rPr>
          <w:rFonts w:ascii="Arial" w:hAnsi="Arial" w:cs="Arial"/>
          <w:sz w:val="24"/>
          <w:szCs w:val="24"/>
        </w:rPr>
        <w:br/>
      </w:r>
      <w:r w:rsidR="001601E2">
        <w:rPr>
          <w:rFonts w:ascii="Arial" w:hAnsi="Arial" w:cs="Arial"/>
          <w:sz w:val="24"/>
          <w:szCs w:val="24"/>
        </w:rPr>
        <w:t xml:space="preserve">w dwóch lub więcej lokalizacjach projektu). Wnioski o zmianę miejsca lokalizacji projektu/dominującego miejsca realizacji projektu będą rozpatrywane indywidualnie </w:t>
      </w:r>
      <w:r w:rsidR="002D192B">
        <w:rPr>
          <w:rFonts w:ascii="Arial" w:hAnsi="Arial" w:cs="Arial"/>
          <w:sz w:val="24"/>
          <w:szCs w:val="24"/>
        </w:rPr>
        <w:br/>
      </w:r>
      <w:r w:rsidR="001601E2">
        <w:rPr>
          <w:rFonts w:ascii="Arial" w:hAnsi="Arial" w:cs="Arial"/>
          <w:sz w:val="24"/>
          <w:szCs w:val="24"/>
        </w:rPr>
        <w:t xml:space="preserve">w oparciu o uzasadnienie Wnioskodawcy oraz dostępność alokacji na subregion, </w:t>
      </w:r>
      <w:r w:rsidR="002D192B">
        <w:rPr>
          <w:rFonts w:ascii="Arial" w:hAnsi="Arial" w:cs="Arial"/>
          <w:sz w:val="24"/>
          <w:szCs w:val="24"/>
        </w:rPr>
        <w:br/>
      </w:r>
      <w:r w:rsidR="001601E2">
        <w:rPr>
          <w:rFonts w:ascii="Arial" w:hAnsi="Arial" w:cs="Arial"/>
          <w:sz w:val="24"/>
          <w:szCs w:val="24"/>
        </w:rPr>
        <w:t xml:space="preserve">w którym Wnioskodawca chce ulokować projekt/zlokalizować dominujące miejsce realizacji projektu.  </w:t>
      </w:r>
    </w:p>
    <w:p w:rsidR="008C2E50" w:rsidRDefault="008C2E50" w:rsidP="002D192B">
      <w:pPr>
        <w:spacing w:before="120" w:after="120" w:line="360" w:lineRule="auto"/>
        <w:jc w:val="both"/>
        <w:rPr>
          <w:rFonts w:ascii="Arial" w:hAnsi="Arial" w:cs="Arial"/>
          <w:sz w:val="24"/>
          <w:szCs w:val="24"/>
        </w:rPr>
      </w:pPr>
      <w:r w:rsidRPr="005D5EC9">
        <w:rPr>
          <w:rFonts w:ascii="Arial" w:hAnsi="Arial" w:cs="Arial"/>
          <w:sz w:val="24"/>
          <w:szCs w:val="24"/>
        </w:rPr>
        <w:t>W przypadku wystąpienia oszczędności, IOK może podjąć decyzję o przeniesieniu wolnych środków na pozostałe subregiony.</w:t>
      </w:r>
    </w:p>
    <w:p w:rsidR="008C2E50" w:rsidRDefault="008C2E50" w:rsidP="008B724F">
      <w:pPr>
        <w:tabs>
          <w:tab w:val="left" w:pos="426"/>
        </w:tabs>
        <w:suppressAutoHyphens/>
        <w:spacing w:before="120" w:after="0" w:line="360" w:lineRule="auto"/>
        <w:jc w:val="both"/>
        <w:rPr>
          <w:rFonts w:ascii="Arial" w:hAnsi="Arial" w:cs="Arial"/>
          <w:sz w:val="24"/>
          <w:szCs w:val="24"/>
        </w:rPr>
      </w:pPr>
    </w:p>
    <w:p w:rsidR="00514119" w:rsidRDefault="00695AEE"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 xml:space="preserve">Po rozstrzygnięciu konkursu istnieje możliwość zwiększenia kwoty przeznaczonej </w:t>
      </w:r>
      <w:r w:rsidRPr="00514119">
        <w:rPr>
          <w:rFonts w:ascii="Arial" w:hAnsi="Arial" w:cs="Arial"/>
          <w:sz w:val="24"/>
          <w:szCs w:val="24"/>
        </w:rPr>
        <w:br/>
        <w:t>na dofinan</w:t>
      </w:r>
      <w:r w:rsidR="007676F7" w:rsidRPr="00514119">
        <w:rPr>
          <w:rFonts w:ascii="Arial" w:hAnsi="Arial" w:cs="Arial"/>
          <w:sz w:val="24"/>
          <w:szCs w:val="24"/>
        </w:rPr>
        <w:t xml:space="preserve">sowanie projektów w konkursie. </w:t>
      </w:r>
      <w:r w:rsidR="009E34CF">
        <w:rPr>
          <w:rFonts w:ascii="Arial" w:hAnsi="Arial" w:cs="Arial"/>
          <w:sz w:val="24"/>
          <w:szCs w:val="24"/>
        </w:rPr>
        <w:t>Wówczas wybór projektów do </w:t>
      </w:r>
      <w:r w:rsidRPr="00514119">
        <w:rPr>
          <w:rFonts w:ascii="Arial" w:hAnsi="Arial" w:cs="Arial"/>
          <w:sz w:val="24"/>
          <w:szCs w:val="24"/>
        </w:rPr>
        <w:t>dofinansowania następuje zgodnie z kolejno</w:t>
      </w:r>
      <w:r w:rsidR="009E34CF">
        <w:rPr>
          <w:rFonts w:ascii="Arial" w:hAnsi="Arial" w:cs="Arial"/>
          <w:sz w:val="24"/>
          <w:szCs w:val="24"/>
        </w:rPr>
        <w:t>ścią zamieszczania projektów na </w:t>
      </w:r>
      <w:r w:rsidRPr="00514119">
        <w:rPr>
          <w:rFonts w:ascii="Arial" w:hAnsi="Arial" w:cs="Arial"/>
          <w:sz w:val="24"/>
          <w:szCs w:val="24"/>
        </w:rPr>
        <w:t>listach,</w:t>
      </w:r>
      <w:r w:rsidR="00EF7963" w:rsidRPr="00514119">
        <w:rPr>
          <w:rFonts w:ascii="Arial" w:hAnsi="Arial" w:cs="Arial"/>
          <w:sz w:val="24"/>
          <w:szCs w:val="24"/>
        </w:rPr>
        <w:t xml:space="preserve"> o których mowa w podrozdziale 5.3</w:t>
      </w:r>
      <w:r w:rsidR="00E0137F" w:rsidRPr="00514119">
        <w:rPr>
          <w:rFonts w:ascii="Arial" w:hAnsi="Arial" w:cs="Arial"/>
          <w:sz w:val="24"/>
          <w:szCs w:val="24"/>
        </w:rPr>
        <w:t xml:space="preserve"> w pkt. 4</w:t>
      </w:r>
      <w:r w:rsidRPr="00514119">
        <w:rPr>
          <w:rFonts w:ascii="Arial" w:hAnsi="Arial" w:cs="Arial"/>
          <w:sz w:val="24"/>
          <w:szCs w:val="24"/>
        </w:rPr>
        <w:t>.</w:t>
      </w:r>
    </w:p>
    <w:p w:rsidR="00514119" w:rsidRDefault="00695AEE"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W ramach alokacji określonej powyżej IP RPO WSL</w:t>
      </w:r>
      <w:r w:rsidR="00BF3DB5" w:rsidRPr="00514119">
        <w:rPr>
          <w:rFonts w:ascii="Arial" w:hAnsi="Arial" w:cs="Arial"/>
          <w:sz w:val="24"/>
          <w:szCs w:val="24"/>
        </w:rPr>
        <w:t xml:space="preserve"> - ŚCP</w:t>
      </w:r>
      <w:r w:rsidRPr="00514119">
        <w:rPr>
          <w:rFonts w:ascii="Arial" w:hAnsi="Arial" w:cs="Arial"/>
          <w:sz w:val="24"/>
          <w:szCs w:val="24"/>
        </w:rPr>
        <w:t xml:space="preserve"> zapewni re</w:t>
      </w:r>
      <w:r w:rsidR="009E34CF">
        <w:rPr>
          <w:rFonts w:ascii="Arial" w:hAnsi="Arial" w:cs="Arial"/>
          <w:sz w:val="24"/>
          <w:szCs w:val="24"/>
        </w:rPr>
        <w:t>zerwę na </w:t>
      </w:r>
      <w:r w:rsidRPr="00514119">
        <w:rPr>
          <w:rFonts w:ascii="Arial" w:hAnsi="Arial" w:cs="Arial"/>
          <w:sz w:val="24"/>
          <w:szCs w:val="24"/>
        </w:rPr>
        <w:t xml:space="preserve">sfinansowanie projektów wyłonionych do dofinansowania w rezultacie procedury odwoławczej, w wysokości </w:t>
      </w:r>
      <w:r w:rsidR="008E3883" w:rsidRPr="00514119">
        <w:rPr>
          <w:rFonts w:ascii="Arial" w:hAnsi="Arial" w:cs="Arial"/>
          <w:sz w:val="24"/>
          <w:szCs w:val="24"/>
        </w:rPr>
        <w:t>około</w:t>
      </w:r>
      <w:r w:rsidR="007676F7" w:rsidRPr="00514119">
        <w:rPr>
          <w:rFonts w:ascii="Arial" w:hAnsi="Arial" w:cs="Arial"/>
          <w:sz w:val="24"/>
          <w:szCs w:val="24"/>
        </w:rPr>
        <w:t xml:space="preserve"> </w:t>
      </w:r>
      <w:r w:rsidRPr="00514119">
        <w:rPr>
          <w:rFonts w:ascii="Arial" w:hAnsi="Arial" w:cs="Arial"/>
          <w:sz w:val="24"/>
          <w:szCs w:val="24"/>
        </w:rPr>
        <w:t>5% alokacji przeznaczonej na konkurs.</w:t>
      </w:r>
    </w:p>
    <w:p w:rsidR="00514119" w:rsidRDefault="00695AEE"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 xml:space="preserve">W ramach alokacji określonej </w:t>
      </w:r>
      <w:r w:rsidR="008E3883" w:rsidRPr="00514119">
        <w:rPr>
          <w:rFonts w:ascii="Arial" w:hAnsi="Arial" w:cs="Arial"/>
          <w:sz w:val="24"/>
          <w:szCs w:val="24"/>
        </w:rPr>
        <w:t xml:space="preserve">w punkcie 1 </w:t>
      </w:r>
      <w:r w:rsidRPr="00514119">
        <w:rPr>
          <w:rFonts w:ascii="Arial" w:hAnsi="Arial" w:cs="Arial"/>
          <w:sz w:val="24"/>
          <w:szCs w:val="24"/>
        </w:rPr>
        <w:t xml:space="preserve">powyżej IP RPO </w:t>
      </w:r>
      <w:r w:rsidR="00BF3DB5" w:rsidRPr="00514119">
        <w:rPr>
          <w:rFonts w:ascii="Arial" w:hAnsi="Arial" w:cs="Arial"/>
          <w:sz w:val="24"/>
          <w:szCs w:val="24"/>
        </w:rPr>
        <w:t>WSL – ŚCP</w:t>
      </w:r>
      <w:r w:rsidR="00514119">
        <w:rPr>
          <w:rFonts w:ascii="Arial" w:hAnsi="Arial" w:cs="Arial"/>
          <w:sz w:val="24"/>
          <w:szCs w:val="24"/>
        </w:rPr>
        <w:t xml:space="preserve"> </w:t>
      </w:r>
      <w:r w:rsidRPr="00514119">
        <w:rPr>
          <w:rFonts w:ascii="Arial" w:hAnsi="Arial" w:cs="Arial"/>
          <w:sz w:val="24"/>
          <w:szCs w:val="24"/>
        </w:rPr>
        <w:t xml:space="preserve">może zapewnić rezerwę na sfinansowanie kosztów związanych z uruchomieniem mechanizmu racjonalnych usprawnień w wysokości </w:t>
      </w:r>
      <w:r w:rsidR="009E34CF">
        <w:rPr>
          <w:rFonts w:ascii="Arial" w:hAnsi="Arial" w:cs="Arial"/>
          <w:sz w:val="24"/>
          <w:szCs w:val="24"/>
        </w:rPr>
        <w:t>do 1% alokacji przeznaczonej na </w:t>
      </w:r>
      <w:r w:rsidRPr="00514119">
        <w:rPr>
          <w:rFonts w:ascii="Arial" w:hAnsi="Arial" w:cs="Arial"/>
          <w:sz w:val="24"/>
          <w:szCs w:val="24"/>
        </w:rPr>
        <w:t>konkurs.</w:t>
      </w:r>
    </w:p>
    <w:p w:rsidR="00514119" w:rsidRDefault="000F38D5"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Alokacja przeznaczona na konkurs stanowi k</w:t>
      </w:r>
      <w:r w:rsidR="009E34CF">
        <w:rPr>
          <w:rFonts w:ascii="Arial" w:hAnsi="Arial" w:cs="Arial"/>
          <w:sz w:val="24"/>
          <w:szCs w:val="24"/>
        </w:rPr>
        <w:t>wotę w walucie EUR. W związku z </w:t>
      </w:r>
      <w:r w:rsidR="00A54E4F">
        <w:rPr>
          <w:rFonts w:ascii="Arial" w:hAnsi="Arial" w:cs="Arial"/>
          <w:sz w:val="24"/>
          <w:szCs w:val="24"/>
        </w:rPr>
        <w:t>tym</w:t>
      </w:r>
      <w:r w:rsidR="00A54E4F" w:rsidRPr="00514119">
        <w:rPr>
          <w:rFonts w:ascii="Arial" w:hAnsi="Arial" w:cs="Arial"/>
          <w:sz w:val="24"/>
          <w:szCs w:val="24"/>
        </w:rPr>
        <w:t xml:space="preserve"> </w:t>
      </w:r>
      <w:r w:rsidRPr="00514119">
        <w:rPr>
          <w:rFonts w:ascii="Arial" w:hAnsi="Arial" w:cs="Arial"/>
          <w:sz w:val="24"/>
          <w:szCs w:val="24"/>
        </w:rPr>
        <w:t>alokacja</w:t>
      </w:r>
      <w:r w:rsidR="000674CB" w:rsidRPr="00514119">
        <w:rPr>
          <w:rFonts w:ascii="Arial" w:hAnsi="Arial" w:cs="Arial"/>
          <w:sz w:val="24"/>
          <w:szCs w:val="24"/>
        </w:rPr>
        <w:t xml:space="preserve"> wyrażona w PLN, która została</w:t>
      </w:r>
      <w:r w:rsidRPr="00514119">
        <w:rPr>
          <w:rFonts w:ascii="Arial" w:hAnsi="Arial" w:cs="Arial"/>
          <w:sz w:val="24"/>
          <w:szCs w:val="24"/>
        </w:rPr>
        <w:t xml:space="preserve"> wskazana powyżej</w:t>
      </w:r>
      <w:r w:rsidR="000674CB" w:rsidRPr="00514119">
        <w:rPr>
          <w:rFonts w:ascii="Arial" w:hAnsi="Arial" w:cs="Arial"/>
          <w:sz w:val="24"/>
          <w:szCs w:val="24"/>
        </w:rPr>
        <w:t xml:space="preserve"> w punkcie 1</w:t>
      </w:r>
      <w:r w:rsidRPr="00514119">
        <w:rPr>
          <w:rFonts w:ascii="Arial" w:hAnsi="Arial" w:cs="Arial"/>
          <w:sz w:val="24"/>
          <w:szCs w:val="24"/>
        </w:rPr>
        <w:t xml:space="preserve"> zależy od kursu EUR. Wyższy, niż przyjęty dla ogłoszenia, kurs spowoduje wyższą kwotę alokacji wyrażoną w PLN i pozwoli na wsparcie większej liczby projektów. </w:t>
      </w:r>
      <w:r w:rsidR="000674CB" w:rsidRPr="00514119">
        <w:rPr>
          <w:rFonts w:ascii="Arial" w:hAnsi="Arial" w:cs="Arial"/>
          <w:sz w:val="24"/>
          <w:szCs w:val="24"/>
        </w:rPr>
        <w:t>Niższy kurs skutkować będzie niższą kwotą alokacji wyrażoną w PLN i tym samym mniejszą liczbą wspartych projektów.</w:t>
      </w:r>
    </w:p>
    <w:p w:rsidR="00514119" w:rsidRDefault="00695AEE"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Minimalna wartość dofinansowania, o którą może aplikować Wnioskodawca to</w:t>
      </w:r>
      <w:r w:rsidR="009E34CF">
        <w:rPr>
          <w:rFonts w:ascii="Arial" w:hAnsi="Arial" w:cs="Arial"/>
          <w:sz w:val="24"/>
          <w:szCs w:val="24"/>
        </w:rPr>
        <w:t> </w:t>
      </w:r>
      <w:r w:rsidRPr="00514119">
        <w:rPr>
          <w:rFonts w:ascii="Arial" w:hAnsi="Arial" w:cs="Arial"/>
          <w:b/>
          <w:sz w:val="24"/>
          <w:szCs w:val="24"/>
        </w:rPr>
        <w:t>50 000,00 PLN</w:t>
      </w:r>
      <w:r w:rsidRPr="00514119">
        <w:rPr>
          <w:rFonts w:ascii="Arial" w:hAnsi="Arial" w:cs="Arial"/>
          <w:sz w:val="24"/>
          <w:szCs w:val="24"/>
        </w:rPr>
        <w:t xml:space="preserve"> (wartość obowiązująca na etapie wnioskowania).</w:t>
      </w:r>
    </w:p>
    <w:p w:rsidR="00514119" w:rsidRDefault="00695AEE"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Maksymalna wartość dofinansowania, o którą może aplikować Wnioskodawca to</w:t>
      </w:r>
      <w:r w:rsidR="009E34CF">
        <w:rPr>
          <w:rFonts w:ascii="Arial" w:hAnsi="Arial" w:cs="Arial"/>
          <w:sz w:val="24"/>
          <w:szCs w:val="24"/>
        </w:rPr>
        <w:t> </w:t>
      </w:r>
      <w:r w:rsidRPr="00514119">
        <w:rPr>
          <w:rFonts w:ascii="Arial" w:hAnsi="Arial" w:cs="Arial"/>
          <w:b/>
          <w:sz w:val="24"/>
          <w:szCs w:val="24"/>
        </w:rPr>
        <w:t>500 000,00 PLN</w:t>
      </w:r>
      <w:r w:rsidR="00E07D76" w:rsidRPr="00514119">
        <w:rPr>
          <w:rFonts w:ascii="Arial" w:hAnsi="Arial" w:cs="Arial"/>
          <w:b/>
          <w:sz w:val="24"/>
          <w:szCs w:val="24"/>
        </w:rPr>
        <w:t xml:space="preserve"> </w:t>
      </w:r>
      <w:r w:rsidR="00E07D76" w:rsidRPr="00514119">
        <w:rPr>
          <w:rFonts w:ascii="Arial" w:hAnsi="Arial" w:cs="Arial"/>
          <w:sz w:val="24"/>
          <w:szCs w:val="24"/>
        </w:rPr>
        <w:t>(wartość obowiązująca na etapie wnioskowania)</w:t>
      </w:r>
      <w:r w:rsidR="0096094D" w:rsidRPr="00514119">
        <w:rPr>
          <w:rFonts w:ascii="Arial" w:hAnsi="Arial" w:cs="Arial"/>
          <w:sz w:val="24"/>
          <w:szCs w:val="24"/>
        </w:rPr>
        <w:t>.</w:t>
      </w:r>
    </w:p>
    <w:p w:rsidR="00514119" w:rsidRDefault="00BF3DB5"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Powyższe limity dotyczące maksymalnej i minimalnej  wartości dofina</w:t>
      </w:r>
      <w:r w:rsidR="006C5AE2">
        <w:rPr>
          <w:rFonts w:ascii="Arial" w:hAnsi="Arial" w:cs="Arial"/>
          <w:sz w:val="24"/>
          <w:szCs w:val="24"/>
        </w:rPr>
        <w:t>n</w:t>
      </w:r>
      <w:r w:rsidRPr="00514119">
        <w:rPr>
          <w:rFonts w:ascii="Arial" w:hAnsi="Arial" w:cs="Arial"/>
          <w:sz w:val="24"/>
          <w:szCs w:val="24"/>
        </w:rPr>
        <w:t xml:space="preserve">sowania, zgodnie z SZOOP, weryfikowane będą wyłącznie na </w:t>
      </w:r>
      <w:r w:rsidR="000F38D5" w:rsidRPr="00514119">
        <w:rPr>
          <w:rFonts w:ascii="Arial" w:hAnsi="Arial" w:cs="Arial"/>
          <w:sz w:val="24"/>
          <w:szCs w:val="24"/>
        </w:rPr>
        <w:t xml:space="preserve">etapie wnioskowania. Nieosiągnięcie minimalnej wartości dofinansowania na etapie </w:t>
      </w:r>
      <w:r w:rsidR="009E34CF">
        <w:rPr>
          <w:rFonts w:ascii="Arial" w:hAnsi="Arial" w:cs="Arial"/>
          <w:sz w:val="24"/>
          <w:szCs w:val="24"/>
        </w:rPr>
        <w:t>rozliczania projektu (po </w:t>
      </w:r>
      <w:r w:rsidR="000F38D5" w:rsidRPr="00514119">
        <w:rPr>
          <w:rFonts w:ascii="Arial" w:hAnsi="Arial" w:cs="Arial"/>
          <w:sz w:val="24"/>
          <w:szCs w:val="24"/>
        </w:rPr>
        <w:t>jego realizacji) nie będzie skutkowało negatywnymi konsekwencjami.</w:t>
      </w:r>
    </w:p>
    <w:p w:rsidR="00514119" w:rsidRDefault="00695AEE"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lastRenderedPageBreak/>
        <w:t>Wnioskodawca nie ma możliwości podwyższenia wartości dofinansowania wskazanej w złożonym wniosku o dofinansowani</w:t>
      </w:r>
      <w:r w:rsidR="009E34CF">
        <w:rPr>
          <w:rFonts w:ascii="Arial" w:hAnsi="Arial" w:cs="Arial"/>
          <w:sz w:val="24"/>
          <w:szCs w:val="24"/>
        </w:rPr>
        <w:t>e na żadnym z etapów oceny oraz </w:t>
      </w:r>
      <w:r w:rsidRPr="00514119">
        <w:rPr>
          <w:rFonts w:ascii="Arial" w:hAnsi="Arial" w:cs="Arial"/>
          <w:sz w:val="24"/>
          <w:szCs w:val="24"/>
        </w:rPr>
        <w:t>realizacji projektu</w:t>
      </w:r>
      <w:r w:rsidR="00342141" w:rsidRPr="00514119">
        <w:rPr>
          <w:rFonts w:ascii="Arial" w:hAnsi="Arial" w:cs="Arial"/>
          <w:sz w:val="24"/>
          <w:szCs w:val="24"/>
        </w:rPr>
        <w:t xml:space="preserve"> za wyjątkiem sytuacji wymienionej w rozdziale 6 pkt 2 dotyczącej aneksowania umowy związanego z wdrożeniem mechanizmu racjonalnych usprawnień.</w:t>
      </w:r>
    </w:p>
    <w:p w:rsidR="00514119" w:rsidRDefault="000B668A" w:rsidP="00B04543">
      <w:pPr>
        <w:numPr>
          <w:ilvl w:val="1"/>
          <w:numId w:val="6"/>
        </w:numPr>
        <w:tabs>
          <w:tab w:val="left" w:pos="426"/>
        </w:tabs>
        <w:suppressAutoHyphens/>
        <w:spacing w:after="0" w:line="360" w:lineRule="auto"/>
        <w:ind w:left="0" w:firstLine="0"/>
        <w:jc w:val="both"/>
        <w:rPr>
          <w:rFonts w:ascii="Arial" w:hAnsi="Arial" w:cs="Arial"/>
          <w:sz w:val="24"/>
          <w:szCs w:val="24"/>
        </w:rPr>
      </w:pPr>
      <w:r w:rsidRPr="00514119">
        <w:rPr>
          <w:rFonts w:ascii="Arial" w:hAnsi="Arial" w:cs="Arial"/>
          <w:sz w:val="24"/>
          <w:szCs w:val="24"/>
        </w:rPr>
        <w:t xml:space="preserve">Pomoc Wnioskodawcom udzielana będzie w oparciu o </w:t>
      </w:r>
      <w:r w:rsidRPr="00514119">
        <w:rPr>
          <w:rFonts w:ascii="Arial" w:hAnsi="Arial" w:cs="Arial"/>
          <w:b/>
          <w:sz w:val="24"/>
          <w:szCs w:val="24"/>
        </w:rPr>
        <w:t xml:space="preserve">art. 14, 18, 29 Rozporządzenia 651/2014 oraz Rozporządzenie de </w:t>
      </w:r>
      <w:proofErr w:type="spellStart"/>
      <w:r w:rsidRPr="00514119">
        <w:rPr>
          <w:rFonts w:ascii="Arial" w:hAnsi="Arial" w:cs="Arial"/>
          <w:b/>
          <w:sz w:val="24"/>
          <w:szCs w:val="24"/>
        </w:rPr>
        <w:t>minimis</w:t>
      </w:r>
      <w:proofErr w:type="spellEnd"/>
      <w:r w:rsidRPr="00514119">
        <w:rPr>
          <w:rFonts w:ascii="Arial" w:hAnsi="Arial" w:cs="Arial"/>
          <w:sz w:val="24"/>
          <w:szCs w:val="24"/>
        </w:rPr>
        <w:t>.</w:t>
      </w:r>
    </w:p>
    <w:p w:rsidR="00695AEE" w:rsidRPr="00514119" w:rsidRDefault="00695AEE" w:rsidP="00B04543">
      <w:pPr>
        <w:numPr>
          <w:ilvl w:val="1"/>
          <w:numId w:val="6"/>
        </w:numPr>
        <w:tabs>
          <w:tab w:val="left" w:pos="426"/>
        </w:tabs>
        <w:suppressAutoHyphens/>
        <w:spacing w:after="120" w:line="360" w:lineRule="auto"/>
        <w:ind w:left="0" w:firstLine="0"/>
        <w:jc w:val="both"/>
        <w:rPr>
          <w:rFonts w:ascii="Arial" w:hAnsi="Arial" w:cs="Arial"/>
          <w:sz w:val="24"/>
          <w:szCs w:val="24"/>
        </w:rPr>
      </w:pPr>
      <w:r w:rsidRPr="00514119">
        <w:rPr>
          <w:rFonts w:ascii="Arial" w:hAnsi="Arial" w:cs="Arial"/>
          <w:sz w:val="24"/>
          <w:szCs w:val="24"/>
        </w:rPr>
        <w:t xml:space="preserve">Maksymalny poziom dofinansowania wydatków kwalifikowalnych na poziomie projektu realizowanych w oparciu o </w:t>
      </w:r>
      <w:r w:rsidRPr="00514119">
        <w:rPr>
          <w:rFonts w:ascii="Arial" w:hAnsi="Arial" w:cs="Arial"/>
          <w:b/>
          <w:sz w:val="24"/>
          <w:szCs w:val="24"/>
        </w:rPr>
        <w:t>art. 14</w:t>
      </w:r>
      <w:r w:rsidR="00E85E14">
        <w:rPr>
          <w:rFonts w:ascii="Arial" w:hAnsi="Arial" w:cs="Arial"/>
          <w:sz w:val="24"/>
          <w:szCs w:val="24"/>
        </w:rPr>
        <w:t xml:space="preserve"> Rozporządzenia 651/2014 i </w:t>
      </w:r>
      <w:r w:rsidRPr="00514119">
        <w:rPr>
          <w:rFonts w:ascii="Arial" w:hAnsi="Arial" w:cs="Arial"/>
          <w:sz w:val="24"/>
          <w:szCs w:val="24"/>
        </w:rPr>
        <w:t xml:space="preserve">Rozporządzenie RPI wynosi: </w:t>
      </w:r>
    </w:p>
    <w:p w:rsidR="00695AEE" w:rsidRPr="00695AEE" w:rsidRDefault="00695AEE" w:rsidP="00304D5F">
      <w:pPr>
        <w:tabs>
          <w:tab w:val="left" w:pos="284"/>
        </w:tabs>
        <w:suppressAutoHyphens/>
        <w:spacing w:after="120" w:line="360" w:lineRule="auto"/>
        <w:jc w:val="both"/>
        <w:rPr>
          <w:rFonts w:ascii="Arial" w:hAnsi="Arial" w:cs="Arial"/>
          <w:sz w:val="24"/>
          <w:szCs w:val="24"/>
        </w:rPr>
      </w:pPr>
      <w:r w:rsidRPr="00695AEE">
        <w:rPr>
          <w:rFonts w:ascii="Arial" w:hAnsi="Arial" w:cs="Arial"/>
          <w:sz w:val="24"/>
          <w:szCs w:val="24"/>
        </w:rPr>
        <w:t xml:space="preserve">- </w:t>
      </w:r>
      <w:r w:rsidRPr="007676F7">
        <w:rPr>
          <w:rFonts w:ascii="Arial" w:hAnsi="Arial" w:cs="Arial"/>
          <w:b/>
          <w:sz w:val="24"/>
          <w:szCs w:val="24"/>
        </w:rPr>
        <w:t>45 %</w:t>
      </w:r>
      <w:r w:rsidRPr="00695AEE">
        <w:rPr>
          <w:rFonts w:ascii="Arial" w:hAnsi="Arial" w:cs="Arial"/>
          <w:sz w:val="24"/>
          <w:szCs w:val="24"/>
        </w:rPr>
        <w:t xml:space="preserve"> kosztów kwalifikowalnych dla mikro oraz małych przedsiębiorstw,</w:t>
      </w:r>
    </w:p>
    <w:p w:rsidR="00695AEE" w:rsidRPr="00695AEE" w:rsidRDefault="00695AEE" w:rsidP="00304D5F">
      <w:pPr>
        <w:tabs>
          <w:tab w:val="left" w:pos="284"/>
        </w:tabs>
        <w:suppressAutoHyphens/>
        <w:spacing w:after="120" w:line="360" w:lineRule="auto"/>
        <w:jc w:val="both"/>
        <w:rPr>
          <w:rFonts w:ascii="Arial" w:hAnsi="Arial" w:cs="Arial"/>
          <w:sz w:val="24"/>
          <w:szCs w:val="24"/>
        </w:rPr>
      </w:pPr>
      <w:r w:rsidRPr="00695AEE">
        <w:rPr>
          <w:rFonts w:ascii="Arial" w:hAnsi="Arial" w:cs="Arial"/>
          <w:sz w:val="24"/>
          <w:szCs w:val="24"/>
        </w:rPr>
        <w:t xml:space="preserve">- </w:t>
      </w:r>
      <w:r w:rsidRPr="007676F7">
        <w:rPr>
          <w:rFonts w:ascii="Arial" w:hAnsi="Arial" w:cs="Arial"/>
          <w:b/>
          <w:sz w:val="24"/>
          <w:szCs w:val="24"/>
        </w:rPr>
        <w:t>35 %</w:t>
      </w:r>
      <w:r w:rsidRPr="00695AEE">
        <w:rPr>
          <w:rFonts w:ascii="Arial" w:hAnsi="Arial" w:cs="Arial"/>
          <w:sz w:val="24"/>
          <w:szCs w:val="24"/>
        </w:rPr>
        <w:t xml:space="preserve"> kosztów kwalifikowalnych dla średnich przedsiębiorstw.</w:t>
      </w:r>
    </w:p>
    <w:p w:rsidR="00695AEE" w:rsidRPr="00695AEE" w:rsidRDefault="00695AEE" w:rsidP="00B04543">
      <w:pPr>
        <w:numPr>
          <w:ilvl w:val="1"/>
          <w:numId w:val="6"/>
        </w:numPr>
        <w:tabs>
          <w:tab w:val="left" w:pos="426"/>
        </w:tabs>
        <w:suppressAutoHyphens/>
        <w:spacing w:before="120" w:after="120" w:line="360" w:lineRule="auto"/>
        <w:ind w:left="0" w:firstLine="0"/>
        <w:jc w:val="both"/>
        <w:rPr>
          <w:rFonts w:ascii="Arial" w:hAnsi="Arial" w:cs="Arial"/>
          <w:sz w:val="24"/>
          <w:szCs w:val="24"/>
        </w:rPr>
      </w:pPr>
      <w:r w:rsidRPr="00695AEE">
        <w:rPr>
          <w:rFonts w:ascii="Arial" w:hAnsi="Arial" w:cs="Arial"/>
          <w:sz w:val="24"/>
          <w:szCs w:val="24"/>
        </w:rPr>
        <w:t xml:space="preserve">Maksymalny poziom dofinansowania wydatków kwalifikowalnych na poziomie projektu realizowanych w oparciu o </w:t>
      </w:r>
      <w:r w:rsidRPr="007676F7">
        <w:rPr>
          <w:rFonts w:ascii="Arial" w:hAnsi="Arial" w:cs="Arial"/>
          <w:b/>
          <w:sz w:val="24"/>
          <w:szCs w:val="24"/>
        </w:rPr>
        <w:t>art. 18</w:t>
      </w:r>
      <w:r w:rsidR="00522358">
        <w:rPr>
          <w:rFonts w:ascii="Arial" w:hAnsi="Arial" w:cs="Arial"/>
          <w:sz w:val="24"/>
          <w:szCs w:val="24"/>
        </w:rPr>
        <w:t xml:space="preserve"> Rozporządzenia 651/2014 i </w:t>
      </w:r>
      <w:r w:rsidRPr="00695AEE">
        <w:rPr>
          <w:rFonts w:ascii="Arial" w:hAnsi="Arial" w:cs="Arial"/>
          <w:sz w:val="24"/>
          <w:szCs w:val="24"/>
        </w:rPr>
        <w:t>Rozporządzeni</w:t>
      </w:r>
      <w:r w:rsidR="00A54E4F">
        <w:rPr>
          <w:rFonts w:ascii="Arial" w:hAnsi="Arial" w:cs="Arial"/>
          <w:sz w:val="24"/>
          <w:szCs w:val="24"/>
        </w:rPr>
        <w:t>a</w:t>
      </w:r>
      <w:r w:rsidRPr="00695AEE">
        <w:rPr>
          <w:rFonts w:ascii="Arial" w:hAnsi="Arial" w:cs="Arial"/>
          <w:sz w:val="24"/>
          <w:szCs w:val="24"/>
        </w:rPr>
        <w:t xml:space="preserve"> z dnia 3 września 2015</w:t>
      </w:r>
      <w:r w:rsidR="008E3883">
        <w:rPr>
          <w:rFonts w:ascii="Arial" w:hAnsi="Arial" w:cs="Arial"/>
          <w:sz w:val="24"/>
          <w:szCs w:val="24"/>
        </w:rPr>
        <w:t xml:space="preserve"> </w:t>
      </w:r>
      <w:r w:rsidRPr="00695AEE">
        <w:rPr>
          <w:rFonts w:ascii="Arial" w:hAnsi="Arial" w:cs="Arial"/>
          <w:sz w:val="24"/>
          <w:szCs w:val="24"/>
        </w:rPr>
        <w:t>r. wynosi:</w:t>
      </w:r>
    </w:p>
    <w:p w:rsidR="00695AEE" w:rsidRDefault="00695AEE" w:rsidP="00FC07DB">
      <w:pPr>
        <w:tabs>
          <w:tab w:val="left" w:pos="284"/>
        </w:tabs>
        <w:suppressAutoHyphens/>
        <w:spacing w:before="120" w:after="120" w:line="360" w:lineRule="auto"/>
        <w:jc w:val="both"/>
        <w:rPr>
          <w:rFonts w:ascii="Arial" w:hAnsi="Arial" w:cs="Arial"/>
          <w:sz w:val="24"/>
          <w:szCs w:val="24"/>
        </w:rPr>
      </w:pPr>
      <w:r w:rsidRPr="00695AEE">
        <w:rPr>
          <w:rFonts w:ascii="Arial" w:hAnsi="Arial" w:cs="Arial"/>
          <w:sz w:val="24"/>
          <w:szCs w:val="24"/>
        </w:rPr>
        <w:t xml:space="preserve">- </w:t>
      </w:r>
      <w:r w:rsidRPr="007676F7">
        <w:rPr>
          <w:rFonts w:ascii="Arial" w:hAnsi="Arial" w:cs="Arial"/>
          <w:b/>
          <w:sz w:val="24"/>
          <w:szCs w:val="24"/>
        </w:rPr>
        <w:t>50 %</w:t>
      </w:r>
      <w:r w:rsidRPr="00695AEE">
        <w:rPr>
          <w:rFonts w:ascii="Arial" w:hAnsi="Arial" w:cs="Arial"/>
          <w:sz w:val="24"/>
          <w:szCs w:val="24"/>
        </w:rPr>
        <w:t xml:space="preserve"> kosztów kwalifikowalnych dla mikro, małych i średnich przedsiębiorstw.</w:t>
      </w:r>
    </w:p>
    <w:p w:rsidR="00695AEE" w:rsidRPr="00695AEE" w:rsidRDefault="008E3883" w:rsidP="00FC07DB">
      <w:pPr>
        <w:tabs>
          <w:tab w:val="left" w:pos="284"/>
        </w:tabs>
        <w:suppressAutoHyphens/>
        <w:spacing w:before="120" w:after="120" w:line="360" w:lineRule="auto"/>
        <w:jc w:val="both"/>
        <w:rPr>
          <w:rFonts w:ascii="Arial" w:hAnsi="Arial" w:cs="Arial"/>
          <w:sz w:val="24"/>
          <w:szCs w:val="24"/>
        </w:rPr>
      </w:pPr>
      <w:r>
        <w:rPr>
          <w:rFonts w:ascii="Arial" w:hAnsi="Arial" w:cs="Arial"/>
          <w:sz w:val="24"/>
          <w:szCs w:val="24"/>
        </w:rPr>
        <w:t xml:space="preserve">Koszty kwalifikowalne nie mogą przekroczyć </w:t>
      </w:r>
      <w:r w:rsidRPr="00B22E24">
        <w:rPr>
          <w:rFonts w:ascii="Arial" w:hAnsi="Arial" w:cs="Arial"/>
          <w:b/>
          <w:sz w:val="24"/>
          <w:szCs w:val="24"/>
        </w:rPr>
        <w:t>10%</w:t>
      </w:r>
      <w:r>
        <w:rPr>
          <w:rFonts w:ascii="Arial" w:hAnsi="Arial" w:cs="Arial"/>
          <w:sz w:val="24"/>
          <w:szCs w:val="24"/>
        </w:rPr>
        <w:t xml:space="preserve"> wartości pozostałych rzeczywiście poniesionych wydatków kwalifikowalnych nieobjętych limitami procentowymi.</w:t>
      </w:r>
    </w:p>
    <w:p w:rsidR="00695AEE" w:rsidRPr="00695AEE" w:rsidRDefault="00695AEE" w:rsidP="00B04543">
      <w:pPr>
        <w:pStyle w:val="Default"/>
        <w:numPr>
          <w:ilvl w:val="1"/>
          <w:numId w:val="6"/>
        </w:numPr>
        <w:tabs>
          <w:tab w:val="left" w:pos="426"/>
        </w:tabs>
        <w:spacing w:before="120" w:after="120" w:line="360" w:lineRule="auto"/>
        <w:ind w:left="0" w:firstLine="0"/>
        <w:jc w:val="both"/>
        <w:rPr>
          <w:rFonts w:ascii="Arial" w:hAnsi="Arial" w:cs="Arial"/>
          <w:color w:val="auto"/>
        </w:rPr>
      </w:pPr>
      <w:r w:rsidRPr="00695AEE">
        <w:rPr>
          <w:rFonts w:ascii="Arial" w:hAnsi="Arial" w:cs="Arial"/>
          <w:color w:val="auto"/>
        </w:rPr>
        <w:t xml:space="preserve">Maksymalny poziom dofinansowania wydatków kwalifikowalnych na poziomie projektu realizowanych w oparciu o </w:t>
      </w:r>
      <w:r w:rsidRPr="007676F7">
        <w:rPr>
          <w:rFonts w:ascii="Arial" w:hAnsi="Arial" w:cs="Arial"/>
          <w:b/>
          <w:color w:val="auto"/>
        </w:rPr>
        <w:t>art. 29</w:t>
      </w:r>
      <w:r w:rsidR="00522358">
        <w:rPr>
          <w:rFonts w:ascii="Arial" w:hAnsi="Arial" w:cs="Arial"/>
          <w:color w:val="auto"/>
        </w:rPr>
        <w:t xml:space="preserve"> Rozporządzenia 651/2014 i </w:t>
      </w:r>
      <w:r w:rsidRPr="00695AEE">
        <w:rPr>
          <w:rFonts w:ascii="Arial" w:hAnsi="Arial" w:cs="Arial"/>
          <w:color w:val="auto"/>
        </w:rPr>
        <w:t>Rozporządzenie z dnia 5 listopada 2015</w:t>
      </w:r>
      <w:r w:rsidR="008E3883">
        <w:rPr>
          <w:rFonts w:ascii="Arial" w:hAnsi="Arial" w:cs="Arial"/>
          <w:color w:val="auto"/>
        </w:rPr>
        <w:t xml:space="preserve"> </w:t>
      </w:r>
      <w:r w:rsidRPr="00695AEE">
        <w:rPr>
          <w:rFonts w:ascii="Arial" w:hAnsi="Arial" w:cs="Arial"/>
          <w:color w:val="auto"/>
        </w:rPr>
        <w:t>r. wynosi:</w:t>
      </w:r>
    </w:p>
    <w:p w:rsidR="00695AEE" w:rsidRPr="000F01E8" w:rsidRDefault="00695AEE" w:rsidP="00FC07DB">
      <w:pPr>
        <w:tabs>
          <w:tab w:val="left" w:pos="284"/>
        </w:tabs>
        <w:suppressAutoHyphens/>
        <w:spacing w:before="120" w:after="120" w:line="360" w:lineRule="auto"/>
        <w:jc w:val="both"/>
        <w:rPr>
          <w:rFonts w:ascii="Arial" w:hAnsi="Arial" w:cs="Arial"/>
          <w:sz w:val="24"/>
          <w:szCs w:val="24"/>
        </w:rPr>
      </w:pPr>
      <w:r w:rsidRPr="00D37768">
        <w:rPr>
          <w:rFonts w:ascii="Arial" w:hAnsi="Arial" w:cs="Arial"/>
          <w:sz w:val="24"/>
          <w:szCs w:val="24"/>
        </w:rPr>
        <w:t xml:space="preserve">- </w:t>
      </w:r>
      <w:r w:rsidRPr="007676F7">
        <w:rPr>
          <w:rFonts w:ascii="Arial" w:hAnsi="Arial" w:cs="Arial"/>
          <w:b/>
          <w:sz w:val="24"/>
          <w:szCs w:val="24"/>
        </w:rPr>
        <w:t>50 %</w:t>
      </w:r>
      <w:r w:rsidRPr="00695AEE">
        <w:rPr>
          <w:rFonts w:ascii="Arial" w:hAnsi="Arial" w:cs="Arial"/>
          <w:sz w:val="24"/>
          <w:szCs w:val="24"/>
        </w:rPr>
        <w:t xml:space="preserve"> kosztów kwalifikowalnych dla mikro, małych i średnich przedsiębiorstw.</w:t>
      </w:r>
    </w:p>
    <w:p w:rsidR="00695AEE" w:rsidRDefault="00695AEE" w:rsidP="00B04543">
      <w:pPr>
        <w:numPr>
          <w:ilvl w:val="1"/>
          <w:numId w:val="6"/>
        </w:numPr>
        <w:tabs>
          <w:tab w:val="left" w:pos="426"/>
        </w:tabs>
        <w:suppressAutoHyphens/>
        <w:spacing w:before="120" w:after="120" w:line="360" w:lineRule="auto"/>
        <w:ind w:left="0" w:firstLine="0"/>
        <w:jc w:val="both"/>
        <w:rPr>
          <w:rFonts w:ascii="Arial" w:hAnsi="Arial" w:cs="Arial"/>
          <w:sz w:val="24"/>
          <w:szCs w:val="24"/>
        </w:rPr>
      </w:pPr>
      <w:r w:rsidRPr="00695AEE">
        <w:rPr>
          <w:rFonts w:ascii="Arial" w:hAnsi="Arial" w:cs="Arial"/>
          <w:sz w:val="24"/>
          <w:szCs w:val="24"/>
        </w:rPr>
        <w:t xml:space="preserve">Maksymalny poziom dofinansowania wydatków kwalifikowalnych na poziomie projektu realizowanego w oparciu </w:t>
      </w:r>
      <w:r w:rsidRPr="00C12CE1">
        <w:rPr>
          <w:rFonts w:ascii="Arial" w:hAnsi="Arial" w:cs="Arial"/>
          <w:sz w:val="24"/>
          <w:szCs w:val="24"/>
        </w:rPr>
        <w:t>o</w:t>
      </w:r>
      <w:r w:rsidRPr="007676F7">
        <w:rPr>
          <w:rFonts w:ascii="Arial" w:hAnsi="Arial" w:cs="Arial"/>
          <w:b/>
          <w:sz w:val="24"/>
          <w:szCs w:val="24"/>
        </w:rPr>
        <w:t xml:space="preserve"> Rozporządzenie de </w:t>
      </w:r>
      <w:proofErr w:type="spellStart"/>
      <w:r w:rsidRPr="007676F7">
        <w:rPr>
          <w:rFonts w:ascii="Arial" w:hAnsi="Arial" w:cs="Arial"/>
          <w:b/>
          <w:sz w:val="24"/>
          <w:szCs w:val="24"/>
        </w:rPr>
        <w:t>minimis</w:t>
      </w:r>
      <w:proofErr w:type="spellEnd"/>
      <w:r w:rsidRPr="00695AEE">
        <w:rPr>
          <w:rFonts w:ascii="Arial" w:hAnsi="Arial" w:cs="Arial"/>
          <w:sz w:val="24"/>
          <w:szCs w:val="24"/>
        </w:rPr>
        <w:t xml:space="preserve"> </w:t>
      </w:r>
      <w:r w:rsidR="000674CB">
        <w:rPr>
          <w:rFonts w:ascii="Arial" w:hAnsi="Arial" w:cs="Arial"/>
          <w:sz w:val="24"/>
          <w:szCs w:val="24"/>
        </w:rPr>
        <w:t xml:space="preserve">i Rozporządzenie z dnia 19 marca 2015r. </w:t>
      </w:r>
      <w:r w:rsidRPr="00695AEE">
        <w:rPr>
          <w:rFonts w:ascii="Arial" w:hAnsi="Arial" w:cs="Arial"/>
          <w:sz w:val="24"/>
          <w:szCs w:val="24"/>
        </w:rPr>
        <w:t>wynosi:</w:t>
      </w:r>
    </w:p>
    <w:p w:rsidR="008E3883" w:rsidRDefault="008E3883" w:rsidP="00FC07DB">
      <w:pPr>
        <w:tabs>
          <w:tab w:val="left" w:pos="284"/>
        </w:tabs>
        <w:suppressAutoHyphens/>
        <w:spacing w:before="120" w:after="120" w:line="360" w:lineRule="auto"/>
        <w:jc w:val="both"/>
        <w:rPr>
          <w:rFonts w:ascii="Arial" w:hAnsi="Arial" w:cs="Arial"/>
          <w:sz w:val="24"/>
          <w:szCs w:val="24"/>
        </w:rPr>
      </w:pPr>
      <w:r w:rsidRPr="00D37768">
        <w:rPr>
          <w:rFonts w:ascii="Arial" w:hAnsi="Arial" w:cs="Arial"/>
          <w:sz w:val="24"/>
          <w:szCs w:val="24"/>
        </w:rPr>
        <w:t xml:space="preserve">- </w:t>
      </w:r>
      <w:r w:rsidRPr="007676F7">
        <w:rPr>
          <w:rFonts w:ascii="Arial" w:hAnsi="Arial" w:cs="Arial"/>
          <w:b/>
          <w:sz w:val="24"/>
          <w:szCs w:val="24"/>
        </w:rPr>
        <w:t>50 %</w:t>
      </w:r>
      <w:r w:rsidRPr="00695AEE">
        <w:rPr>
          <w:rFonts w:ascii="Arial" w:hAnsi="Arial" w:cs="Arial"/>
          <w:sz w:val="24"/>
          <w:szCs w:val="24"/>
        </w:rPr>
        <w:t xml:space="preserve"> kosztów kwalifikowalnych dla mikro, małych i średnich przedsiębiorstw.</w:t>
      </w:r>
    </w:p>
    <w:p w:rsidR="006E7E95" w:rsidRDefault="008E3883" w:rsidP="00304D5F">
      <w:pPr>
        <w:tabs>
          <w:tab w:val="left" w:pos="284"/>
        </w:tabs>
        <w:suppressAutoHyphens/>
        <w:spacing w:before="120" w:after="0" w:line="360" w:lineRule="auto"/>
        <w:jc w:val="both"/>
        <w:rPr>
          <w:rFonts w:ascii="Arial" w:hAnsi="Arial" w:cs="Arial"/>
          <w:sz w:val="24"/>
          <w:szCs w:val="24"/>
        </w:rPr>
      </w:pPr>
      <w:r>
        <w:rPr>
          <w:rFonts w:ascii="Arial" w:hAnsi="Arial" w:cs="Arial"/>
          <w:sz w:val="24"/>
          <w:szCs w:val="24"/>
        </w:rPr>
        <w:t xml:space="preserve">Wydatki ponoszone zgodnie z </w:t>
      </w:r>
      <w:r w:rsidR="00A54E4F">
        <w:rPr>
          <w:rFonts w:ascii="Arial" w:hAnsi="Arial" w:cs="Arial"/>
          <w:sz w:val="24"/>
          <w:szCs w:val="24"/>
        </w:rPr>
        <w:t>ww. r</w:t>
      </w:r>
      <w:r>
        <w:rPr>
          <w:rFonts w:ascii="Arial" w:hAnsi="Arial" w:cs="Arial"/>
          <w:sz w:val="24"/>
          <w:szCs w:val="24"/>
        </w:rPr>
        <w:t>ozporządzeniami</w:t>
      </w:r>
      <w:r w:rsidR="00522358">
        <w:rPr>
          <w:rFonts w:ascii="Arial" w:hAnsi="Arial" w:cs="Arial"/>
          <w:sz w:val="24"/>
          <w:szCs w:val="24"/>
        </w:rPr>
        <w:t>, tj. koszty szkoleń oraz </w:t>
      </w:r>
      <w:r>
        <w:rPr>
          <w:rFonts w:ascii="Arial" w:hAnsi="Arial" w:cs="Arial"/>
          <w:sz w:val="24"/>
          <w:szCs w:val="24"/>
        </w:rPr>
        <w:t>pozostałe koszty kwalifikowalne mogą zo</w:t>
      </w:r>
      <w:r w:rsidR="00522358">
        <w:rPr>
          <w:rFonts w:ascii="Arial" w:hAnsi="Arial" w:cs="Arial"/>
          <w:sz w:val="24"/>
          <w:szCs w:val="24"/>
        </w:rPr>
        <w:t>stać uznane za kwalifikowalne w </w:t>
      </w:r>
      <w:r>
        <w:rPr>
          <w:rFonts w:ascii="Arial" w:hAnsi="Arial" w:cs="Arial"/>
          <w:sz w:val="24"/>
          <w:szCs w:val="24"/>
        </w:rPr>
        <w:t xml:space="preserve">wysokości do 10% wartości </w:t>
      </w:r>
      <w:r w:rsidRPr="00695AEE">
        <w:rPr>
          <w:rFonts w:ascii="Arial" w:hAnsi="Arial" w:cs="Arial"/>
          <w:sz w:val="24"/>
          <w:szCs w:val="24"/>
        </w:rPr>
        <w:t>pozostałych rzeczywiście poniesionych wydatków kwalifikowalnych nieobjętych limitami procentowymi</w:t>
      </w:r>
      <w:r>
        <w:rPr>
          <w:rFonts w:ascii="Arial" w:hAnsi="Arial" w:cs="Arial"/>
          <w:sz w:val="24"/>
          <w:szCs w:val="24"/>
        </w:rPr>
        <w:t>.</w:t>
      </w:r>
    </w:p>
    <w:p w:rsidR="00695AEE" w:rsidRPr="00695AEE" w:rsidRDefault="00695AEE" w:rsidP="00B04543">
      <w:pPr>
        <w:numPr>
          <w:ilvl w:val="1"/>
          <w:numId w:val="6"/>
        </w:numPr>
        <w:tabs>
          <w:tab w:val="left" w:pos="426"/>
        </w:tabs>
        <w:suppressAutoHyphens/>
        <w:spacing w:before="120" w:after="0" w:line="360" w:lineRule="auto"/>
        <w:ind w:left="0" w:firstLine="0"/>
        <w:jc w:val="both"/>
        <w:rPr>
          <w:rFonts w:ascii="Arial" w:hAnsi="Arial" w:cs="Arial"/>
          <w:sz w:val="24"/>
          <w:szCs w:val="24"/>
        </w:rPr>
      </w:pPr>
      <w:r w:rsidRPr="00695AEE">
        <w:rPr>
          <w:rFonts w:ascii="Arial" w:hAnsi="Arial" w:cs="Arial"/>
          <w:sz w:val="24"/>
          <w:szCs w:val="24"/>
        </w:rPr>
        <w:lastRenderedPageBreak/>
        <w:t>Zgodnie z art. 3 ust. 2 Rozporządzenia 1407</w:t>
      </w:r>
      <w:r w:rsidR="00522358">
        <w:rPr>
          <w:rFonts w:ascii="Arial" w:hAnsi="Arial" w:cs="Arial"/>
          <w:sz w:val="24"/>
          <w:szCs w:val="24"/>
        </w:rPr>
        <w:t>/2013 całkowita kwota pomocy de </w:t>
      </w:r>
      <w:proofErr w:type="spellStart"/>
      <w:r w:rsidRPr="00695AEE">
        <w:rPr>
          <w:rFonts w:ascii="Arial" w:hAnsi="Arial" w:cs="Arial"/>
          <w:sz w:val="24"/>
          <w:szCs w:val="24"/>
        </w:rPr>
        <w:t>minimis</w:t>
      </w:r>
      <w:proofErr w:type="spellEnd"/>
      <w:r w:rsidRPr="00695AEE">
        <w:rPr>
          <w:rFonts w:ascii="Arial" w:hAnsi="Arial" w:cs="Arial"/>
          <w:sz w:val="24"/>
          <w:szCs w:val="24"/>
        </w:rPr>
        <w:t xml:space="preserve"> przyznanej jednemu przedsiębiorstwu w rozumieniu pkt. 9 nie może przekroczyć 200 000,00 EUR w okresie trzech lat podatkowych. Całkowita kwota pomocy de </w:t>
      </w:r>
      <w:proofErr w:type="spellStart"/>
      <w:r w:rsidRPr="00695AEE">
        <w:rPr>
          <w:rFonts w:ascii="Arial" w:hAnsi="Arial" w:cs="Arial"/>
          <w:sz w:val="24"/>
          <w:szCs w:val="24"/>
        </w:rPr>
        <w:t>minimis</w:t>
      </w:r>
      <w:proofErr w:type="spellEnd"/>
      <w:r w:rsidRPr="00695AEE">
        <w:rPr>
          <w:rFonts w:ascii="Arial" w:hAnsi="Arial" w:cs="Arial"/>
          <w:sz w:val="24"/>
          <w:szCs w:val="24"/>
        </w:rPr>
        <w:t xml:space="preserve"> przyznanej jednemu przedsiębiorstwu prowadzącemu działalność zarobkową w zakresie drogowego transportu towarów nie może przekroczyć 100 000,00 EUR w okresie trzech lat podatkowych. </w:t>
      </w:r>
    </w:p>
    <w:p w:rsidR="00695AEE" w:rsidRPr="00695AEE" w:rsidRDefault="00695AEE" w:rsidP="000204E3">
      <w:pPr>
        <w:numPr>
          <w:ilvl w:val="1"/>
          <w:numId w:val="6"/>
        </w:numPr>
        <w:tabs>
          <w:tab w:val="left" w:pos="426"/>
        </w:tabs>
        <w:suppressAutoHyphens/>
        <w:spacing w:after="120" w:line="360" w:lineRule="auto"/>
        <w:ind w:left="0" w:firstLine="0"/>
        <w:jc w:val="both"/>
        <w:rPr>
          <w:rFonts w:ascii="Arial" w:hAnsi="Arial" w:cs="Arial"/>
          <w:sz w:val="24"/>
          <w:szCs w:val="24"/>
        </w:rPr>
      </w:pPr>
      <w:r w:rsidRPr="007676F7">
        <w:rPr>
          <w:rFonts w:ascii="Arial" w:hAnsi="Arial" w:cs="Arial"/>
          <w:b/>
          <w:sz w:val="24"/>
          <w:szCs w:val="24"/>
        </w:rPr>
        <w:t>„Jedno przedsiębiorstwo”</w:t>
      </w:r>
      <w:r w:rsidRPr="00695AEE">
        <w:rPr>
          <w:rFonts w:ascii="Arial" w:hAnsi="Arial" w:cs="Arial"/>
          <w:sz w:val="24"/>
          <w:szCs w:val="24"/>
        </w:rPr>
        <w:t xml:space="preserve"> zgodnie z zapisami Rozporządzenia 1407/2013 obejmuje wszystkie jednostki gospodarcze, które są ze sobą powiązane co najmniej jednym z następujących stosunków:</w:t>
      </w:r>
    </w:p>
    <w:p w:rsidR="00695AEE" w:rsidRPr="00695AEE" w:rsidRDefault="00695AEE" w:rsidP="00EF7963">
      <w:pPr>
        <w:autoSpaceDE w:val="0"/>
        <w:autoSpaceDN w:val="0"/>
        <w:adjustRightInd w:val="0"/>
        <w:spacing w:line="360" w:lineRule="auto"/>
        <w:jc w:val="both"/>
        <w:rPr>
          <w:rFonts w:ascii="Arial" w:hAnsi="Arial" w:cs="Arial"/>
          <w:sz w:val="24"/>
          <w:szCs w:val="24"/>
        </w:rPr>
      </w:pPr>
      <w:r w:rsidRPr="00695AEE">
        <w:rPr>
          <w:rFonts w:ascii="Arial" w:hAnsi="Arial" w:cs="Arial"/>
          <w:sz w:val="24"/>
          <w:szCs w:val="24"/>
        </w:rPr>
        <w:t>- jedna jednostka gospodarcza posiada w drugiej jednostce gospodarczej większość praw głosu akcjonariuszy, wspólników lub członków;</w:t>
      </w:r>
    </w:p>
    <w:p w:rsidR="00695AEE" w:rsidRPr="00695AEE" w:rsidRDefault="00695AEE" w:rsidP="00EF7963">
      <w:pPr>
        <w:autoSpaceDE w:val="0"/>
        <w:autoSpaceDN w:val="0"/>
        <w:adjustRightInd w:val="0"/>
        <w:spacing w:line="360" w:lineRule="auto"/>
        <w:jc w:val="both"/>
        <w:rPr>
          <w:rFonts w:ascii="Arial" w:hAnsi="Arial" w:cs="Arial"/>
          <w:sz w:val="24"/>
          <w:szCs w:val="24"/>
        </w:rPr>
      </w:pPr>
      <w:r w:rsidRPr="00695AEE">
        <w:rPr>
          <w:rFonts w:ascii="Arial" w:hAnsi="Arial" w:cs="Arial"/>
          <w:sz w:val="24"/>
          <w:szCs w:val="24"/>
        </w:rPr>
        <w:t>- jedna jednostka gospodarcza ma prawo wyznaczyć lub odwołać większość członków organu administracyjnego zarządzającego lub nadzorczego innej jednostki gospodarczej;</w:t>
      </w:r>
    </w:p>
    <w:p w:rsidR="00695AEE" w:rsidRPr="00695AEE" w:rsidRDefault="00695AEE" w:rsidP="00EF7963">
      <w:pPr>
        <w:autoSpaceDE w:val="0"/>
        <w:autoSpaceDN w:val="0"/>
        <w:adjustRightInd w:val="0"/>
        <w:spacing w:line="360" w:lineRule="auto"/>
        <w:jc w:val="both"/>
        <w:rPr>
          <w:rFonts w:ascii="Arial" w:hAnsi="Arial" w:cs="Arial"/>
          <w:sz w:val="24"/>
          <w:szCs w:val="24"/>
        </w:rPr>
      </w:pPr>
      <w:r w:rsidRPr="00695AEE">
        <w:rPr>
          <w:rFonts w:ascii="Arial" w:hAnsi="Arial" w:cs="Arial"/>
          <w:sz w:val="24"/>
          <w:szCs w:val="24"/>
        </w:rPr>
        <w:t>- jedna jednostka gospodarcza ma prawo wywierać dominujący wpływ na inną jednostkę gospodarczą zgodnie z u</w:t>
      </w:r>
      <w:r w:rsidR="00522358">
        <w:rPr>
          <w:rFonts w:ascii="Arial" w:hAnsi="Arial" w:cs="Arial"/>
          <w:sz w:val="24"/>
          <w:szCs w:val="24"/>
        </w:rPr>
        <w:t>mową zawartą z tą jednostką lub </w:t>
      </w:r>
      <w:r w:rsidRPr="00695AEE">
        <w:rPr>
          <w:rFonts w:ascii="Arial" w:hAnsi="Arial" w:cs="Arial"/>
          <w:sz w:val="24"/>
          <w:szCs w:val="24"/>
        </w:rPr>
        <w:t>postanowieniami w jej akcie założycielskim lub umowie spółki;</w:t>
      </w:r>
    </w:p>
    <w:p w:rsidR="00695AEE" w:rsidRPr="00695AEE" w:rsidRDefault="00695AEE" w:rsidP="00304D5F">
      <w:pPr>
        <w:autoSpaceDE w:val="0"/>
        <w:autoSpaceDN w:val="0"/>
        <w:adjustRightInd w:val="0"/>
        <w:spacing w:before="120" w:after="0" w:line="360" w:lineRule="auto"/>
        <w:jc w:val="both"/>
        <w:rPr>
          <w:rFonts w:ascii="Arial" w:hAnsi="Arial" w:cs="Arial"/>
          <w:sz w:val="24"/>
          <w:szCs w:val="24"/>
        </w:rPr>
      </w:pPr>
      <w:r w:rsidRPr="00695AEE">
        <w:rPr>
          <w:rFonts w:ascii="Arial" w:hAnsi="Arial" w:cs="Arial"/>
          <w:sz w:val="24"/>
          <w:szCs w:val="24"/>
        </w:rPr>
        <w:t>- jedna jednostka gospodarcza, która jest akcjonariuszem lub wspólnikiem w innej jednostce gospodarczej lub jej członkiem, sam</w:t>
      </w:r>
      <w:r w:rsidR="00522358">
        <w:rPr>
          <w:rFonts w:ascii="Arial" w:hAnsi="Arial" w:cs="Arial"/>
          <w:sz w:val="24"/>
          <w:szCs w:val="24"/>
        </w:rPr>
        <w:t>odzielnie kontroluje, zgodnie z </w:t>
      </w:r>
      <w:r w:rsidRPr="00695AEE">
        <w:rPr>
          <w:rFonts w:ascii="Arial" w:hAnsi="Arial" w:cs="Arial"/>
          <w:sz w:val="24"/>
          <w:szCs w:val="24"/>
        </w:rPr>
        <w:t>porozumieniem z innymi akcjonariuszami, wspólnikami lub członkami tej jednostki, większość praw głosu akcjonariuszy, wspólników lub członków tej jednostki.</w:t>
      </w:r>
    </w:p>
    <w:p w:rsidR="00695AEE" w:rsidRPr="00695AEE" w:rsidRDefault="00695AEE" w:rsidP="00B04543">
      <w:pPr>
        <w:numPr>
          <w:ilvl w:val="1"/>
          <w:numId w:val="6"/>
        </w:numPr>
        <w:tabs>
          <w:tab w:val="left" w:pos="426"/>
        </w:tabs>
        <w:autoSpaceDE w:val="0"/>
        <w:autoSpaceDN w:val="0"/>
        <w:adjustRightInd w:val="0"/>
        <w:spacing w:before="120" w:after="0" w:line="360" w:lineRule="auto"/>
        <w:ind w:left="0" w:firstLine="0"/>
        <w:jc w:val="both"/>
        <w:rPr>
          <w:rFonts w:ascii="Arial" w:hAnsi="Arial" w:cs="Arial"/>
          <w:sz w:val="24"/>
          <w:szCs w:val="24"/>
        </w:rPr>
      </w:pPr>
      <w:r w:rsidRPr="00695AEE">
        <w:rPr>
          <w:rFonts w:ascii="Arial" w:hAnsi="Arial" w:cs="Arial"/>
          <w:sz w:val="24"/>
          <w:szCs w:val="24"/>
        </w:rPr>
        <w:t>W sytuacji gdy wnioskowana kwota dofinansowania spowoduje, iż otrzymanie pomocy przekroczy ustanowiony limit obowiązujący d</w:t>
      </w:r>
      <w:r w:rsidR="00522358">
        <w:rPr>
          <w:rFonts w:ascii="Arial" w:hAnsi="Arial" w:cs="Arial"/>
          <w:sz w:val="24"/>
          <w:szCs w:val="24"/>
        </w:rPr>
        <w:t>la „jednego przedsiębiorstwa” w </w:t>
      </w:r>
      <w:r w:rsidRPr="00695AEE">
        <w:rPr>
          <w:rFonts w:ascii="Arial" w:hAnsi="Arial" w:cs="Arial"/>
          <w:sz w:val="24"/>
          <w:szCs w:val="24"/>
        </w:rPr>
        <w:t xml:space="preserve">rozumieniu pkt. </w:t>
      </w:r>
      <w:r w:rsidR="00A54E4F">
        <w:rPr>
          <w:rFonts w:ascii="Arial" w:hAnsi="Arial" w:cs="Arial"/>
          <w:sz w:val="24"/>
          <w:szCs w:val="24"/>
        </w:rPr>
        <w:t>16</w:t>
      </w:r>
      <w:r w:rsidRPr="00695AEE">
        <w:rPr>
          <w:rFonts w:ascii="Arial" w:hAnsi="Arial" w:cs="Arial"/>
          <w:sz w:val="24"/>
          <w:szCs w:val="24"/>
        </w:rPr>
        <w:t xml:space="preserve">, w wysokości 200 000,00 EUR lub 100 000,00 EUR </w:t>
      </w:r>
      <w:r w:rsidR="00205689">
        <w:rPr>
          <w:rFonts w:ascii="Arial" w:hAnsi="Arial" w:cs="Arial"/>
          <w:sz w:val="24"/>
          <w:szCs w:val="24"/>
        </w:rPr>
        <w:t>(</w:t>
      </w:r>
      <w:r w:rsidR="00522358">
        <w:rPr>
          <w:rFonts w:ascii="Arial" w:hAnsi="Arial" w:cs="Arial"/>
          <w:sz w:val="24"/>
          <w:szCs w:val="24"/>
        </w:rPr>
        <w:t>w </w:t>
      </w:r>
      <w:r w:rsidRPr="00695AEE">
        <w:rPr>
          <w:rFonts w:ascii="Arial" w:hAnsi="Arial" w:cs="Arial"/>
          <w:sz w:val="24"/>
          <w:szCs w:val="24"/>
        </w:rPr>
        <w:t>przypadku przedsiębiorstwa prowadzącego działalność zarobkową w zakresie drogowego transportu towarów</w:t>
      </w:r>
      <w:r w:rsidR="00205689">
        <w:rPr>
          <w:rFonts w:ascii="Arial" w:hAnsi="Arial" w:cs="Arial"/>
          <w:sz w:val="24"/>
          <w:szCs w:val="24"/>
        </w:rPr>
        <w:t>)</w:t>
      </w:r>
      <w:r w:rsidRPr="00695AEE">
        <w:rPr>
          <w:rFonts w:ascii="Arial" w:hAnsi="Arial" w:cs="Arial"/>
          <w:sz w:val="24"/>
          <w:szCs w:val="24"/>
        </w:rPr>
        <w:t>, wówczas projekt nie będzie mógł uzyskać wsparcia.</w:t>
      </w:r>
    </w:p>
    <w:p w:rsidR="00695AEE" w:rsidRPr="00695AEE" w:rsidRDefault="00695AEE" w:rsidP="00B04543">
      <w:pPr>
        <w:numPr>
          <w:ilvl w:val="1"/>
          <w:numId w:val="6"/>
        </w:numPr>
        <w:tabs>
          <w:tab w:val="left" w:pos="426"/>
        </w:tabs>
        <w:autoSpaceDE w:val="0"/>
        <w:autoSpaceDN w:val="0"/>
        <w:adjustRightInd w:val="0"/>
        <w:spacing w:after="0" w:line="360" w:lineRule="auto"/>
        <w:ind w:left="0" w:firstLine="0"/>
        <w:jc w:val="both"/>
        <w:rPr>
          <w:rFonts w:ascii="Arial" w:hAnsi="Arial" w:cs="Arial"/>
          <w:sz w:val="24"/>
          <w:szCs w:val="24"/>
        </w:rPr>
      </w:pPr>
      <w:r w:rsidRPr="00695AEE">
        <w:rPr>
          <w:rFonts w:ascii="Arial" w:hAnsi="Arial" w:cs="Arial"/>
          <w:sz w:val="24"/>
          <w:szCs w:val="24"/>
        </w:rPr>
        <w:t>Wnioskodawca, któremu będzie udzielana pomoc w oparciu o Rozporządzenie RPI, musi wnieść wkład finansowy w wysokości co najmniej 25% kosztów kwalifikowalnych, pochodzących ze środków własnych lub zewnętrznych źródeł finansowania, w postaci wolnej od wszelkiego publicznego wsparcia finansowego.</w:t>
      </w:r>
    </w:p>
    <w:p w:rsidR="00A3036A" w:rsidRPr="002C7BDA" w:rsidRDefault="00A3036A" w:rsidP="00EF7963">
      <w:pPr>
        <w:spacing w:after="120" w:line="360" w:lineRule="auto"/>
        <w:jc w:val="both"/>
        <w:rPr>
          <w:rFonts w:ascii="Arial" w:hAnsi="Arial" w:cs="Arial"/>
          <w:sz w:val="24"/>
          <w:szCs w:val="24"/>
        </w:rPr>
      </w:pPr>
    </w:p>
    <w:p w:rsidR="00AF5EA0" w:rsidRPr="000B1E65" w:rsidRDefault="00E74611" w:rsidP="00681080">
      <w:pPr>
        <w:pStyle w:val="Nagwek2"/>
        <w:spacing w:before="120" w:after="120" w:line="360" w:lineRule="auto"/>
        <w:rPr>
          <w:rFonts w:ascii="Arial" w:hAnsi="Arial" w:cs="Arial"/>
          <w:color w:val="auto"/>
        </w:rPr>
      </w:pPr>
      <w:bookmarkStart w:id="12" w:name="_Toc455730779"/>
      <w:r w:rsidRPr="002C7BDA">
        <w:rPr>
          <w:rFonts w:ascii="Arial" w:hAnsi="Arial" w:cs="Arial"/>
          <w:color w:val="auto"/>
        </w:rPr>
        <w:lastRenderedPageBreak/>
        <w:t>2.</w:t>
      </w:r>
      <w:r w:rsidR="008D4658" w:rsidRPr="002C7BDA">
        <w:rPr>
          <w:rFonts w:ascii="Arial" w:hAnsi="Arial" w:cs="Arial"/>
          <w:color w:val="auto"/>
        </w:rPr>
        <w:t>7</w:t>
      </w:r>
      <w:r w:rsidR="00010055" w:rsidRPr="002C7BDA">
        <w:rPr>
          <w:rFonts w:ascii="Arial" w:hAnsi="Arial" w:cs="Arial"/>
          <w:color w:val="auto"/>
        </w:rPr>
        <w:t xml:space="preserve"> </w:t>
      </w:r>
      <w:r w:rsidR="00AF5EA0" w:rsidRPr="002C7BDA">
        <w:rPr>
          <w:rFonts w:ascii="Arial" w:hAnsi="Arial" w:cs="Arial"/>
          <w:color w:val="auto"/>
        </w:rPr>
        <w:t>F</w:t>
      </w:r>
      <w:r w:rsidR="00010055" w:rsidRPr="002C7BDA">
        <w:rPr>
          <w:rFonts w:ascii="Arial" w:hAnsi="Arial" w:cs="Arial"/>
          <w:color w:val="auto"/>
        </w:rPr>
        <w:t>orma</w:t>
      </w:r>
      <w:r w:rsidR="0037254B" w:rsidRPr="002C7BDA">
        <w:rPr>
          <w:rFonts w:ascii="Arial" w:hAnsi="Arial" w:cs="Arial"/>
          <w:color w:val="auto"/>
        </w:rPr>
        <w:t xml:space="preserve">, miejsce i </w:t>
      </w:r>
      <w:r w:rsidR="00010055" w:rsidRPr="002C7BDA">
        <w:rPr>
          <w:rFonts w:ascii="Arial" w:hAnsi="Arial" w:cs="Arial"/>
          <w:color w:val="auto"/>
        </w:rPr>
        <w:t>sposób złożenia wniosku o dofinansowanie</w:t>
      </w:r>
      <w:bookmarkEnd w:id="12"/>
    </w:p>
    <w:p w:rsidR="00517580" w:rsidRPr="00517580" w:rsidRDefault="00517580" w:rsidP="00B04543">
      <w:pPr>
        <w:pStyle w:val="Default"/>
        <w:widowControl w:val="0"/>
        <w:numPr>
          <w:ilvl w:val="0"/>
          <w:numId w:val="10"/>
        </w:numPr>
        <w:tabs>
          <w:tab w:val="clear" w:pos="360"/>
          <w:tab w:val="left" w:pos="426"/>
        </w:tabs>
        <w:suppressAutoHyphens/>
        <w:autoSpaceDN/>
        <w:adjustRightInd/>
        <w:spacing w:before="120" w:line="360" w:lineRule="auto"/>
        <w:ind w:left="0" w:firstLine="0"/>
        <w:jc w:val="both"/>
        <w:rPr>
          <w:rFonts w:ascii="Arial" w:hAnsi="Arial" w:cs="Arial"/>
          <w:color w:val="auto"/>
        </w:rPr>
      </w:pPr>
      <w:r w:rsidRPr="00517580">
        <w:rPr>
          <w:rFonts w:ascii="Arial" w:hAnsi="Arial" w:cs="Arial"/>
          <w:color w:val="auto"/>
        </w:rPr>
        <w:t xml:space="preserve">Wniosek o dofinansowanie należy złożyć wyłącznie w wersji elektronicznej </w:t>
      </w:r>
      <w:r w:rsidRPr="00517580">
        <w:rPr>
          <w:rFonts w:ascii="Arial" w:hAnsi="Arial" w:cs="Arial"/>
          <w:color w:val="auto"/>
        </w:rPr>
        <w:br/>
        <w:t>w terminie od godz</w:t>
      </w:r>
      <w:r w:rsidRPr="0096094D">
        <w:rPr>
          <w:rFonts w:ascii="Arial" w:hAnsi="Arial" w:cs="Arial"/>
          <w:color w:val="auto"/>
        </w:rPr>
        <w:t xml:space="preserve">. 8:00 dnia </w:t>
      </w:r>
      <w:r w:rsidR="00E71CC5" w:rsidRPr="0096094D">
        <w:rPr>
          <w:rFonts w:ascii="Arial" w:hAnsi="Arial" w:cs="Arial"/>
          <w:color w:val="auto"/>
        </w:rPr>
        <w:t xml:space="preserve">29 sierpnia </w:t>
      </w:r>
      <w:r w:rsidRPr="0096094D">
        <w:rPr>
          <w:rFonts w:ascii="Arial" w:hAnsi="Arial" w:cs="Arial"/>
          <w:color w:val="auto"/>
        </w:rPr>
        <w:t xml:space="preserve">2016 r. do godz. 12:00 dnia </w:t>
      </w:r>
      <w:r w:rsidR="00A75411">
        <w:rPr>
          <w:rFonts w:ascii="Arial" w:hAnsi="Arial" w:cs="Arial"/>
          <w:color w:val="auto"/>
        </w:rPr>
        <w:t>6</w:t>
      </w:r>
      <w:r w:rsidR="00E71CC5" w:rsidRPr="0096094D">
        <w:rPr>
          <w:rFonts w:ascii="Arial" w:hAnsi="Arial" w:cs="Arial"/>
          <w:color w:val="auto"/>
        </w:rPr>
        <w:t xml:space="preserve"> </w:t>
      </w:r>
      <w:r w:rsidR="000A0248">
        <w:rPr>
          <w:rFonts w:ascii="Arial" w:hAnsi="Arial" w:cs="Arial"/>
          <w:color w:val="auto"/>
        </w:rPr>
        <w:t>grudnia</w:t>
      </w:r>
      <w:r w:rsidR="000A0248" w:rsidRPr="0096094D">
        <w:rPr>
          <w:rFonts w:ascii="Arial" w:hAnsi="Arial" w:cs="Arial"/>
          <w:color w:val="auto"/>
        </w:rPr>
        <w:t xml:space="preserve"> </w:t>
      </w:r>
      <w:r w:rsidRPr="0096094D">
        <w:rPr>
          <w:rFonts w:ascii="Arial" w:hAnsi="Arial" w:cs="Arial"/>
          <w:color w:val="auto"/>
        </w:rPr>
        <w:t>2016 r.</w:t>
      </w:r>
      <w:r w:rsidRPr="00517580">
        <w:rPr>
          <w:rFonts w:ascii="Arial" w:hAnsi="Arial" w:cs="Arial"/>
          <w:color w:val="auto"/>
        </w:rPr>
        <w:t xml:space="preserve"> </w:t>
      </w:r>
    </w:p>
    <w:p w:rsidR="00517580" w:rsidRPr="00517580" w:rsidRDefault="00517580" w:rsidP="00B04543">
      <w:pPr>
        <w:pStyle w:val="Default"/>
        <w:widowControl w:val="0"/>
        <w:numPr>
          <w:ilvl w:val="0"/>
          <w:numId w:val="10"/>
        </w:numPr>
        <w:tabs>
          <w:tab w:val="clear" w:pos="360"/>
          <w:tab w:val="left" w:pos="426"/>
        </w:tabs>
        <w:suppressAutoHyphens/>
        <w:autoSpaceDN/>
        <w:adjustRightInd/>
        <w:spacing w:line="360" w:lineRule="auto"/>
        <w:ind w:left="0" w:firstLine="0"/>
        <w:jc w:val="both"/>
        <w:rPr>
          <w:rFonts w:ascii="Arial" w:hAnsi="Arial" w:cs="Arial"/>
          <w:color w:val="auto"/>
        </w:rPr>
      </w:pPr>
      <w:r w:rsidRPr="00517580">
        <w:rPr>
          <w:rFonts w:ascii="Arial" w:hAnsi="Arial" w:cs="Arial"/>
          <w:color w:val="auto"/>
        </w:rPr>
        <w:t>Wniosek należy wypełnić w LSI 2014, który jest narzędziem informatycznym przeznaczonym do obsługi procesu ubiegania się o środki pochodzące z RPO WSL w perspektywie finansowej 2014–2020.</w:t>
      </w:r>
    </w:p>
    <w:p w:rsidR="00517580" w:rsidRPr="00517580" w:rsidRDefault="00517580" w:rsidP="00B04543">
      <w:pPr>
        <w:pStyle w:val="Default"/>
        <w:widowControl w:val="0"/>
        <w:numPr>
          <w:ilvl w:val="0"/>
          <w:numId w:val="10"/>
        </w:numPr>
        <w:tabs>
          <w:tab w:val="clear" w:pos="360"/>
          <w:tab w:val="left" w:pos="426"/>
        </w:tabs>
        <w:suppressAutoHyphens/>
        <w:autoSpaceDN/>
        <w:adjustRightInd/>
        <w:spacing w:line="360" w:lineRule="auto"/>
        <w:ind w:left="0" w:firstLine="0"/>
        <w:jc w:val="both"/>
        <w:rPr>
          <w:rFonts w:ascii="Arial" w:hAnsi="Arial" w:cs="Arial"/>
          <w:color w:val="auto"/>
        </w:rPr>
      </w:pPr>
      <w:r w:rsidRPr="00517580">
        <w:rPr>
          <w:rFonts w:ascii="Arial" w:hAnsi="Arial" w:cs="Arial"/>
          <w:color w:val="auto"/>
        </w:rPr>
        <w:t>Przed rozpoczęciem pracy w LSI 2014 należy zapoznać się z do</w:t>
      </w:r>
      <w:r>
        <w:rPr>
          <w:rFonts w:ascii="Arial" w:hAnsi="Arial" w:cs="Arial"/>
          <w:color w:val="auto"/>
        </w:rPr>
        <w:t>kumentami dostępnymi na stronie</w:t>
      </w:r>
      <w:r w:rsidR="00522358">
        <w:rPr>
          <w:rFonts w:ascii="Arial" w:hAnsi="Arial" w:cs="Arial"/>
          <w:color w:val="auto"/>
        </w:rPr>
        <w:t xml:space="preserve"> </w:t>
      </w:r>
      <w:hyperlink r:id="rId14" w:history="1">
        <w:r w:rsidR="00522358" w:rsidRPr="00522358">
          <w:rPr>
            <w:rStyle w:val="Hipercze"/>
            <w:rFonts w:ascii="Arial" w:hAnsi="Arial" w:cs="Arial"/>
            <w:sz w:val="23"/>
            <w:szCs w:val="23"/>
          </w:rPr>
          <w:t>http://rpo.slaskie.pl/czytaj/lokalny_system_informatyczny_2014</w:t>
        </w:r>
      </w:hyperlink>
      <w:r w:rsidRPr="00517580">
        <w:rPr>
          <w:rFonts w:ascii="Arial" w:hAnsi="Arial" w:cs="Arial"/>
          <w:color w:val="auto"/>
        </w:rPr>
        <w:t>. Aby skorzystać z aplikacji należy założyć konto użytkownika na stronie internetowej https://lsi.slaskie.pl.</w:t>
      </w:r>
    </w:p>
    <w:p w:rsidR="00517580" w:rsidRPr="00517580" w:rsidRDefault="00517580" w:rsidP="00B04543">
      <w:pPr>
        <w:pStyle w:val="Default"/>
        <w:widowControl w:val="0"/>
        <w:numPr>
          <w:ilvl w:val="0"/>
          <w:numId w:val="10"/>
        </w:numPr>
        <w:tabs>
          <w:tab w:val="clear" w:pos="360"/>
          <w:tab w:val="left" w:pos="426"/>
        </w:tabs>
        <w:suppressAutoHyphens/>
        <w:autoSpaceDN/>
        <w:adjustRightInd/>
        <w:spacing w:line="360" w:lineRule="auto"/>
        <w:ind w:left="0" w:firstLine="0"/>
        <w:jc w:val="both"/>
        <w:rPr>
          <w:rFonts w:ascii="Arial" w:hAnsi="Arial" w:cs="Arial"/>
          <w:color w:val="auto"/>
        </w:rPr>
      </w:pPr>
      <w:r w:rsidRPr="00517580">
        <w:rPr>
          <w:rFonts w:ascii="Arial" w:hAnsi="Arial" w:cs="Arial"/>
          <w:color w:val="auto"/>
        </w:rPr>
        <w:t xml:space="preserve">Wypełniony wniosek należy zgłosić za pomocą LSI 2014, a następnie należy przesłać (w formacie PDF utworzonym za pomocą LSI 2014) w formie elektronicznej za pośrednictwem jednej z poniżej wskazanych platform elektronicznych w terminie podanym w pkt. 1: </w:t>
      </w:r>
    </w:p>
    <w:p w:rsidR="00517580" w:rsidRPr="00517580" w:rsidRDefault="00517580" w:rsidP="00B04543">
      <w:pPr>
        <w:numPr>
          <w:ilvl w:val="0"/>
          <w:numId w:val="11"/>
        </w:numPr>
        <w:tabs>
          <w:tab w:val="left" w:pos="426"/>
          <w:tab w:val="left" w:pos="540"/>
        </w:tabs>
        <w:suppressAutoHyphens/>
        <w:spacing w:before="120" w:after="0" w:line="360" w:lineRule="auto"/>
        <w:ind w:left="426" w:firstLine="0"/>
        <w:jc w:val="both"/>
        <w:rPr>
          <w:rFonts w:ascii="Arial" w:hAnsi="Arial" w:cs="Arial"/>
          <w:sz w:val="24"/>
          <w:szCs w:val="24"/>
        </w:rPr>
      </w:pPr>
      <w:r w:rsidRPr="00517580">
        <w:rPr>
          <w:rFonts w:ascii="Arial" w:hAnsi="Arial" w:cs="Arial"/>
          <w:sz w:val="24"/>
          <w:szCs w:val="24"/>
        </w:rPr>
        <w:t>Platformy e-Usług Publicznych FINN</w:t>
      </w:r>
      <w:r w:rsidR="00DC618D">
        <w:rPr>
          <w:rFonts w:ascii="Arial" w:hAnsi="Arial" w:cs="Arial"/>
          <w:sz w:val="24"/>
          <w:szCs w:val="24"/>
        </w:rPr>
        <w:t xml:space="preserve"> 8 SQL </w:t>
      </w:r>
      <w:proofErr w:type="spellStart"/>
      <w:r w:rsidR="00DC618D">
        <w:rPr>
          <w:rFonts w:ascii="Arial" w:hAnsi="Arial" w:cs="Arial"/>
          <w:sz w:val="24"/>
          <w:szCs w:val="24"/>
        </w:rPr>
        <w:t>PeUP</w:t>
      </w:r>
      <w:proofErr w:type="spellEnd"/>
      <w:r w:rsidR="00DC618D">
        <w:rPr>
          <w:rFonts w:ascii="Arial" w:hAnsi="Arial" w:cs="Arial"/>
          <w:sz w:val="24"/>
          <w:szCs w:val="24"/>
        </w:rPr>
        <w:t xml:space="preserve"> SEKAP dostępnej pod </w:t>
      </w:r>
      <w:r w:rsidRPr="00517580">
        <w:rPr>
          <w:rFonts w:ascii="Arial" w:hAnsi="Arial" w:cs="Arial"/>
          <w:sz w:val="24"/>
          <w:szCs w:val="24"/>
        </w:rPr>
        <w:t xml:space="preserve">adresem </w:t>
      </w:r>
      <w:r w:rsidRPr="00B85D16">
        <w:rPr>
          <w:rFonts w:ascii="Arial" w:hAnsi="Arial" w:cs="Arial"/>
          <w:b/>
          <w:sz w:val="24"/>
          <w:szCs w:val="24"/>
        </w:rPr>
        <w:t xml:space="preserve">https://www.sekap.pl </w:t>
      </w:r>
      <w:r w:rsidRPr="00517580">
        <w:rPr>
          <w:rFonts w:ascii="Arial" w:hAnsi="Arial" w:cs="Arial"/>
          <w:sz w:val="24"/>
          <w:szCs w:val="24"/>
        </w:rPr>
        <w:t>lub</w:t>
      </w:r>
    </w:p>
    <w:p w:rsidR="00517580" w:rsidRPr="00517580" w:rsidRDefault="00517580" w:rsidP="00B04543">
      <w:pPr>
        <w:numPr>
          <w:ilvl w:val="0"/>
          <w:numId w:val="11"/>
        </w:numPr>
        <w:tabs>
          <w:tab w:val="left" w:pos="426"/>
          <w:tab w:val="left" w:pos="540"/>
        </w:tabs>
        <w:suppressAutoHyphens/>
        <w:spacing w:before="120" w:after="0" w:line="360" w:lineRule="auto"/>
        <w:ind w:left="426" w:firstLine="0"/>
        <w:jc w:val="both"/>
        <w:rPr>
          <w:rFonts w:ascii="Arial" w:hAnsi="Arial" w:cs="Arial"/>
          <w:sz w:val="24"/>
          <w:szCs w:val="24"/>
        </w:rPr>
      </w:pPr>
      <w:r w:rsidRPr="00517580">
        <w:rPr>
          <w:rFonts w:ascii="Arial" w:hAnsi="Arial" w:cs="Arial"/>
          <w:sz w:val="24"/>
          <w:szCs w:val="24"/>
        </w:rPr>
        <w:t>Elektronicznej Platformy Usług Administracji</w:t>
      </w:r>
      <w:r w:rsidR="00DC618D">
        <w:rPr>
          <w:rFonts w:ascii="Arial" w:hAnsi="Arial" w:cs="Arial"/>
          <w:sz w:val="24"/>
          <w:szCs w:val="24"/>
        </w:rPr>
        <w:t xml:space="preserve"> Publicznej </w:t>
      </w:r>
      <w:proofErr w:type="spellStart"/>
      <w:r w:rsidR="00DC618D">
        <w:rPr>
          <w:rFonts w:ascii="Arial" w:hAnsi="Arial" w:cs="Arial"/>
          <w:sz w:val="24"/>
          <w:szCs w:val="24"/>
        </w:rPr>
        <w:t>ePUAP</w:t>
      </w:r>
      <w:proofErr w:type="spellEnd"/>
      <w:r w:rsidR="00DC618D">
        <w:rPr>
          <w:rFonts w:ascii="Arial" w:hAnsi="Arial" w:cs="Arial"/>
          <w:sz w:val="24"/>
          <w:szCs w:val="24"/>
        </w:rPr>
        <w:t xml:space="preserve"> dostępnej pod </w:t>
      </w:r>
      <w:r w:rsidRPr="00517580">
        <w:rPr>
          <w:rFonts w:ascii="Arial" w:hAnsi="Arial" w:cs="Arial"/>
          <w:sz w:val="24"/>
          <w:szCs w:val="24"/>
        </w:rPr>
        <w:t xml:space="preserve">adresem </w:t>
      </w:r>
      <w:r w:rsidRPr="00B85D16">
        <w:rPr>
          <w:rFonts w:ascii="Arial" w:hAnsi="Arial" w:cs="Arial"/>
          <w:b/>
          <w:sz w:val="24"/>
          <w:szCs w:val="24"/>
        </w:rPr>
        <w:t>http</w:t>
      </w:r>
      <w:r w:rsidR="00B85D16" w:rsidRPr="00B85D16">
        <w:rPr>
          <w:rFonts w:ascii="Arial" w:hAnsi="Arial" w:cs="Arial"/>
          <w:b/>
          <w:sz w:val="24"/>
          <w:szCs w:val="24"/>
        </w:rPr>
        <w:t>s</w:t>
      </w:r>
      <w:r w:rsidRPr="00B85D16">
        <w:rPr>
          <w:rFonts w:ascii="Arial" w:hAnsi="Arial" w:cs="Arial"/>
          <w:b/>
          <w:sz w:val="24"/>
          <w:szCs w:val="24"/>
        </w:rPr>
        <w:t>://epuap.gov.pl</w:t>
      </w:r>
      <w:r w:rsidRPr="00517580">
        <w:rPr>
          <w:rFonts w:ascii="Arial" w:hAnsi="Arial" w:cs="Arial"/>
        </w:rPr>
        <w:footnoteReference w:id="8"/>
      </w:r>
      <w:r w:rsidRPr="00517580">
        <w:rPr>
          <w:rFonts w:ascii="Arial" w:hAnsi="Arial" w:cs="Arial"/>
          <w:sz w:val="24"/>
          <w:szCs w:val="24"/>
        </w:rPr>
        <w:t>.</w:t>
      </w:r>
    </w:p>
    <w:p w:rsidR="00517580" w:rsidRPr="00517580" w:rsidRDefault="00517580" w:rsidP="00B04543">
      <w:pPr>
        <w:numPr>
          <w:ilvl w:val="0"/>
          <w:numId w:val="10"/>
        </w:numPr>
        <w:tabs>
          <w:tab w:val="clear" w:pos="360"/>
          <w:tab w:val="left" w:pos="426"/>
        </w:tabs>
        <w:suppressAutoHyphens/>
        <w:spacing w:before="120" w:after="0" w:line="360" w:lineRule="auto"/>
        <w:ind w:left="0" w:firstLine="0"/>
        <w:jc w:val="both"/>
        <w:rPr>
          <w:rFonts w:ascii="Arial" w:hAnsi="Arial" w:cs="Arial"/>
          <w:sz w:val="24"/>
          <w:szCs w:val="24"/>
        </w:rPr>
      </w:pPr>
      <w:r w:rsidRPr="00517580">
        <w:rPr>
          <w:rFonts w:ascii="Arial" w:hAnsi="Arial" w:cs="Arial"/>
          <w:sz w:val="24"/>
          <w:szCs w:val="24"/>
        </w:rPr>
        <w:t xml:space="preserve">Jako faktyczny termin złożenia wniosku o dofinansowanie uznaje się datę wpływu do IOK, w wersji elektronicznej, wniosku o dofinansowanie opatrzonego podpisem elektronicznym. Potwierdzeniem złożenia wniosku jest Urzędowe Poświadczenie Odbioru (UPO, w przypadku platformy SEKAP, które Wnioskodawca znajdzie w dokumentach odebranych) lub  Urzędowe Potwierdzenie Przedłożenia (UPP, w przypadku platformy </w:t>
      </w:r>
      <w:proofErr w:type="spellStart"/>
      <w:r w:rsidRPr="00517580">
        <w:rPr>
          <w:rFonts w:ascii="Arial" w:hAnsi="Arial" w:cs="Arial"/>
          <w:sz w:val="24"/>
          <w:szCs w:val="24"/>
        </w:rPr>
        <w:t>ePuap</w:t>
      </w:r>
      <w:proofErr w:type="spellEnd"/>
      <w:r w:rsidRPr="00517580">
        <w:rPr>
          <w:rFonts w:ascii="Arial" w:hAnsi="Arial" w:cs="Arial"/>
          <w:sz w:val="24"/>
          <w:szCs w:val="24"/>
        </w:rPr>
        <w:t>, które Wnioskodawca znajdzie w katalogu „Odebrane”).</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Wniosek należy podpisać za pomocą:</w:t>
      </w:r>
    </w:p>
    <w:p w:rsidR="00517580" w:rsidRPr="00517580" w:rsidRDefault="00517580" w:rsidP="00B04543">
      <w:pPr>
        <w:numPr>
          <w:ilvl w:val="0"/>
          <w:numId w:val="12"/>
        </w:numPr>
        <w:tabs>
          <w:tab w:val="left" w:pos="426"/>
          <w:tab w:val="left" w:pos="540"/>
        </w:tabs>
        <w:suppressAutoHyphens/>
        <w:spacing w:before="120" w:after="0" w:line="360" w:lineRule="auto"/>
        <w:ind w:left="425" w:firstLine="0"/>
        <w:jc w:val="both"/>
        <w:rPr>
          <w:rFonts w:ascii="Arial" w:hAnsi="Arial" w:cs="Arial"/>
          <w:sz w:val="24"/>
          <w:szCs w:val="24"/>
        </w:rPr>
      </w:pPr>
      <w:r w:rsidRPr="00517580">
        <w:rPr>
          <w:rFonts w:ascii="Arial" w:hAnsi="Arial" w:cs="Arial"/>
          <w:sz w:val="24"/>
          <w:szCs w:val="24"/>
        </w:rPr>
        <w:t>bezpiecznego podpisu elektronicznego weryfikowanego kwalifikowanym certyfikatem lub</w:t>
      </w:r>
    </w:p>
    <w:p w:rsidR="00517580" w:rsidRPr="00517580" w:rsidRDefault="00517580" w:rsidP="00B04543">
      <w:pPr>
        <w:numPr>
          <w:ilvl w:val="0"/>
          <w:numId w:val="12"/>
        </w:numPr>
        <w:tabs>
          <w:tab w:val="left" w:pos="426"/>
          <w:tab w:val="left" w:pos="540"/>
        </w:tabs>
        <w:suppressAutoHyphens/>
        <w:spacing w:before="120" w:after="0" w:line="360" w:lineRule="auto"/>
        <w:ind w:left="425" w:firstLine="0"/>
        <w:jc w:val="both"/>
        <w:rPr>
          <w:rFonts w:ascii="Arial" w:hAnsi="Arial" w:cs="Arial"/>
          <w:sz w:val="24"/>
          <w:szCs w:val="24"/>
        </w:rPr>
      </w:pPr>
      <w:r w:rsidRPr="000674CB">
        <w:rPr>
          <w:rFonts w:ascii="Arial" w:hAnsi="Arial" w:cs="Arial"/>
          <w:sz w:val="24"/>
          <w:szCs w:val="24"/>
        </w:rPr>
        <w:lastRenderedPageBreak/>
        <w:t>certyfikatu CC SEKAP</w:t>
      </w:r>
      <w:r w:rsidRPr="00517580">
        <w:rPr>
          <w:rFonts w:ascii="Arial" w:hAnsi="Arial" w:cs="Arial"/>
          <w:sz w:val="24"/>
          <w:szCs w:val="24"/>
        </w:rPr>
        <w:t xml:space="preserve"> </w:t>
      </w:r>
      <w:r w:rsidR="000674CB">
        <w:rPr>
          <w:rFonts w:ascii="Arial" w:hAnsi="Arial" w:cs="Arial"/>
          <w:sz w:val="24"/>
          <w:szCs w:val="24"/>
        </w:rPr>
        <w:t xml:space="preserve">w przypadku gdy wniosek będzie składany za pomocą </w:t>
      </w:r>
      <w:r w:rsidR="000674CB" w:rsidRPr="00517580">
        <w:rPr>
          <w:rFonts w:ascii="Arial" w:hAnsi="Arial" w:cs="Arial"/>
          <w:sz w:val="24"/>
          <w:szCs w:val="24"/>
        </w:rPr>
        <w:t xml:space="preserve">Platformy e-Usług Publicznych FINN 8 SQL </w:t>
      </w:r>
      <w:proofErr w:type="spellStart"/>
      <w:r w:rsidR="000674CB" w:rsidRPr="00517580">
        <w:rPr>
          <w:rFonts w:ascii="Arial" w:hAnsi="Arial" w:cs="Arial"/>
          <w:sz w:val="24"/>
          <w:szCs w:val="24"/>
        </w:rPr>
        <w:t>PeUP</w:t>
      </w:r>
      <w:proofErr w:type="spellEnd"/>
      <w:r w:rsidR="000674CB" w:rsidRPr="00517580">
        <w:rPr>
          <w:rFonts w:ascii="Arial" w:hAnsi="Arial" w:cs="Arial"/>
          <w:sz w:val="24"/>
          <w:szCs w:val="24"/>
        </w:rPr>
        <w:t xml:space="preserve"> SEKAP </w:t>
      </w:r>
      <w:r w:rsidRPr="00517580">
        <w:rPr>
          <w:rFonts w:ascii="Arial" w:hAnsi="Arial" w:cs="Arial"/>
          <w:sz w:val="24"/>
          <w:szCs w:val="24"/>
        </w:rPr>
        <w:t>lub</w:t>
      </w:r>
    </w:p>
    <w:p w:rsidR="00517580" w:rsidRPr="00517580" w:rsidRDefault="00517580" w:rsidP="00B04543">
      <w:pPr>
        <w:numPr>
          <w:ilvl w:val="0"/>
          <w:numId w:val="12"/>
        </w:numPr>
        <w:tabs>
          <w:tab w:val="left" w:pos="426"/>
          <w:tab w:val="left" w:pos="540"/>
        </w:tabs>
        <w:suppressAutoHyphens/>
        <w:spacing w:before="120" w:after="120" w:line="360" w:lineRule="auto"/>
        <w:ind w:left="425" w:firstLine="0"/>
        <w:jc w:val="both"/>
        <w:rPr>
          <w:rFonts w:ascii="Arial" w:hAnsi="Arial" w:cs="Arial"/>
          <w:sz w:val="24"/>
          <w:szCs w:val="24"/>
        </w:rPr>
      </w:pPr>
      <w:r w:rsidRPr="00517580">
        <w:rPr>
          <w:rFonts w:ascii="Arial" w:hAnsi="Arial" w:cs="Arial"/>
          <w:sz w:val="24"/>
          <w:szCs w:val="24"/>
        </w:rPr>
        <w:t xml:space="preserve">profilu zaufanego </w:t>
      </w:r>
      <w:proofErr w:type="spellStart"/>
      <w:r w:rsidRPr="00517580">
        <w:rPr>
          <w:rFonts w:ascii="Arial" w:hAnsi="Arial" w:cs="Arial"/>
          <w:sz w:val="24"/>
          <w:szCs w:val="24"/>
        </w:rPr>
        <w:t>ePUAP</w:t>
      </w:r>
      <w:proofErr w:type="spellEnd"/>
      <w:r w:rsidRPr="00517580">
        <w:rPr>
          <w:rFonts w:ascii="Arial" w:hAnsi="Arial" w:cs="Arial"/>
          <w:sz w:val="24"/>
          <w:szCs w:val="24"/>
        </w:rPr>
        <w:t>.</w:t>
      </w:r>
    </w:p>
    <w:p w:rsidR="00517580" w:rsidRPr="002F17D6"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2F17D6">
        <w:rPr>
          <w:rFonts w:ascii="Arial" w:hAnsi="Arial" w:cs="Arial"/>
          <w:sz w:val="24"/>
          <w:szCs w:val="24"/>
        </w:rPr>
        <w:t>Wniosek musi być podpisany elektronicznie przez osobę/osoby uprawnioną/uprawnione do reprezentowania Wnioskodawcy. Istnieje możliwość upoważnienia innej osoby do podpisania wniosku</w:t>
      </w:r>
      <w:r w:rsidR="00DC618D">
        <w:rPr>
          <w:rFonts w:ascii="Arial" w:hAnsi="Arial" w:cs="Arial"/>
          <w:sz w:val="24"/>
          <w:szCs w:val="24"/>
        </w:rPr>
        <w:t xml:space="preserve"> - ustanowienia pełnomocnika, w </w:t>
      </w:r>
      <w:r w:rsidRPr="002F17D6">
        <w:rPr>
          <w:rFonts w:ascii="Arial" w:hAnsi="Arial" w:cs="Arial"/>
          <w:sz w:val="24"/>
          <w:szCs w:val="24"/>
        </w:rPr>
        <w:t>szczególności w przypadku wieloosobowe</w:t>
      </w:r>
      <w:r w:rsidR="00DC618D">
        <w:rPr>
          <w:rFonts w:ascii="Arial" w:hAnsi="Arial" w:cs="Arial"/>
          <w:sz w:val="24"/>
          <w:szCs w:val="24"/>
        </w:rPr>
        <w:t>j reprezentacji Wnioskodawcy. W </w:t>
      </w:r>
      <w:r w:rsidRPr="002F17D6">
        <w:rPr>
          <w:rFonts w:ascii="Arial" w:hAnsi="Arial" w:cs="Arial"/>
          <w:sz w:val="24"/>
          <w:szCs w:val="24"/>
        </w:rPr>
        <w:t>przypadku reprezentowania Wnioskodawcy pr</w:t>
      </w:r>
      <w:r w:rsidR="00A5150B">
        <w:rPr>
          <w:rFonts w:ascii="Arial" w:hAnsi="Arial" w:cs="Arial"/>
          <w:sz w:val="24"/>
          <w:szCs w:val="24"/>
        </w:rPr>
        <w:t>zez pełnomocnika, wymagane jest </w:t>
      </w:r>
      <w:r w:rsidRPr="002F17D6">
        <w:rPr>
          <w:rFonts w:ascii="Arial" w:hAnsi="Arial" w:cs="Arial"/>
          <w:sz w:val="24"/>
          <w:szCs w:val="24"/>
        </w:rPr>
        <w:t>złożenie pełnomocnictwa do występowania w imieniu Wnioskodawcy, które swoim zakresem powinno obejmować złożenie wniosku oraz wszelką korespondencję związaną z projektem i jego oceną</w:t>
      </w:r>
      <w:r w:rsidR="00B85D16" w:rsidRPr="002F17D6">
        <w:rPr>
          <w:rFonts w:ascii="Arial" w:hAnsi="Arial" w:cs="Arial"/>
          <w:sz w:val="24"/>
          <w:szCs w:val="24"/>
        </w:rPr>
        <w:t>,</w:t>
      </w:r>
      <w:r w:rsidRPr="002F17D6">
        <w:rPr>
          <w:rFonts w:ascii="Arial" w:hAnsi="Arial" w:cs="Arial"/>
          <w:sz w:val="24"/>
          <w:szCs w:val="24"/>
        </w:rPr>
        <w:t xml:space="preserve"> </w:t>
      </w:r>
      <w:r w:rsidR="00A5150B">
        <w:rPr>
          <w:rFonts w:ascii="Arial" w:hAnsi="Arial" w:cs="Arial"/>
          <w:sz w:val="24"/>
          <w:szCs w:val="24"/>
        </w:rPr>
        <w:t xml:space="preserve">aż do momentu podpisania umowy </w:t>
      </w:r>
      <w:r w:rsidRPr="002F17D6">
        <w:rPr>
          <w:rFonts w:ascii="Arial" w:hAnsi="Arial" w:cs="Arial"/>
          <w:sz w:val="24"/>
          <w:szCs w:val="24"/>
        </w:rPr>
        <w:t>o dofinansowanie. Korespondencja ze st</w:t>
      </w:r>
      <w:r w:rsidR="00A5150B">
        <w:rPr>
          <w:rFonts w:ascii="Arial" w:hAnsi="Arial" w:cs="Arial"/>
          <w:sz w:val="24"/>
          <w:szCs w:val="24"/>
        </w:rPr>
        <w:t>rony IOK będzie przekazywana na </w:t>
      </w:r>
      <w:r w:rsidRPr="002F17D6">
        <w:rPr>
          <w:rFonts w:ascii="Arial" w:hAnsi="Arial" w:cs="Arial"/>
          <w:sz w:val="24"/>
          <w:szCs w:val="24"/>
        </w:rPr>
        <w:t>adres skrzynki kontaktowej SEKAP/</w:t>
      </w:r>
      <w:proofErr w:type="spellStart"/>
      <w:r w:rsidRPr="002F17D6">
        <w:rPr>
          <w:rFonts w:ascii="Arial" w:hAnsi="Arial" w:cs="Arial"/>
          <w:sz w:val="24"/>
          <w:szCs w:val="24"/>
        </w:rPr>
        <w:t>ePUAP</w:t>
      </w:r>
      <w:proofErr w:type="spellEnd"/>
      <w:r w:rsidRPr="002F17D6">
        <w:rPr>
          <w:rFonts w:ascii="Arial" w:hAnsi="Arial" w:cs="Arial"/>
          <w:sz w:val="24"/>
          <w:szCs w:val="24"/>
        </w:rPr>
        <w:t>, z której został przesłany wniosek. </w:t>
      </w:r>
    </w:p>
    <w:p w:rsidR="00517580" w:rsidRPr="00517580" w:rsidRDefault="00517580" w:rsidP="00B04543">
      <w:pPr>
        <w:numPr>
          <w:ilvl w:val="0"/>
          <w:numId w:val="10"/>
        </w:numPr>
        <w:tabs>
          <w:tab w:val="left" w:pos="426"/>
          <w:tab w:val="left" w:pos="540"/>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Wniosek musi zostać przesłany jako oryginalny plik pobrany z LSI 2014, zapisanie pliku w programie do odczytów plików PDF może spowodować modyfikację sumy kontrolnej pliku, co spowoduje negatywną weryfikację autentyczności wniosku o dofinansowanie projektu. </w:t>
      </w:r>
    </w:p>
    <w:p w:rsidR="00517580" w:rsidRPr="00517580" w:rsidRDefault="00517580" w:rsidP="00B04543">
      <w:pPr>
        <w:numPr>
          <w:ilvl w:val="0"/>
          <w:numId w:val="10"/>
        </w:numPr>
        <w:tabs>
          <w:tab w:val="left" w:pos="426"/>
          <w:tab w:val="left" w:pos="540"/>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Jeśli nie ma możliwości zarejestrowania</w:t>
      </w:r>
      <w:r w:rsidR="00B85D16">
        <w:rPr>
          <w:rFonts w:ascii="Arial" w:hAnsi="Arial" w:cs="Arial"/>
          <w:sz w:val="24"/>
          <w:szCs w:val="24"/>
        </w:rPr>
        <w:t xml:space="preserve"> przez IOK</w:t>
      </w:r>
      <w:r w:rsidRPr="00517580">
        <w:rPr>
          <w:rFonts w:ascii="Arial" w:hAnsi="Arial" w:cs="Arial"/>
          <w:sz w:val="24"/>
          <w:szCs w:val="24"/>
        </w:rPr>
        <w:t xml:space="preserve"> w systemie LSI 2014 wniosku, złożonego za pośrednictwem platformy SEKAP lub skrzynki podawczej </w:t>
      </w:r>
      <w:proofErr w:type="spellStart"/>
      <w:r w:rsidRPr="00517580">
        <w:rPr>
          <w:rFonts w:ascii="Arial" w:hAnsi="Arial" w:cs="Arial"/>
          <w:sz w:val="24"/>
          <w:szCs w:val="24"/>
        </w:rPr>
        <w:t>ePUAP</w:t>
      </w:r>
      <w:proofErr w:type="spellEnd"/>
      <w:r w:rsidRPr="00517580">
        <w:rPr>
          <w:rFonts w:ascii="Arial" w:hAnsi="Arial" w:cs="Arial"/>
          <w:sz w:val="24"/>
          <w:szCs w:val="24"/>
        </w:rPr>
        <w:t xml:space="preserve"> z</w:t>
      </w:r>
      <w:r w:rsidR="00DC618D">
        <w:rPr>
          <w:rFonts w:ascii="Arial" w:hAnsi="Arial" w:cs="Arial"/>
          <w:sz w:val="24"/>
          <w:szCs w:val="24"/>
        </w:rPr>
        <w:t> </w:t>
      </w:r>
      <w:r w:rsidRPr="00517580">
        <w:rPr>
          <w:rFonts w:ascii="Arial" w:hAnsi="Arial" w:cs="Arial"/>
          <w:sz w:val="24"/>
          <w:szCs w:val="24"/>
        </w:rPr>
        <w:t>powodu błędnej sumy kontrolnej CRC,</w:t>
      </w:r>
      <w:r w:rsidR="00DC618D">
        <w:rPr>
          <w:rFonts w:ascii="Arial" w:hAnsi="Arial" w:cs="Arial"/>
          <w:sz w:val="24"/>
          <w:szCs w:val="24"/>
        </w:rPr>
        <w:t xml:space="preserve"> pracownik IOK kontaktuje się z </w:t>
      </w:r>
      <w:r w:rsidRPr="00517580">
        <w:rPr>
          <w:rFonts w:ascii="Arial" w:hAnsi="Arial" w:cs="Arial"/>
          <w:sz w:val="24"/>
          <w:szCs w:val="24"/>
        </w:rPr>
        <w:t xml:space="preserve">Wnioskodawcą celem ponownego przesłania wniosku za pośrednictwem platformy SEKAP lub skrzynki podawczej </w:t>
      </w:r>
      <w:proofErr w:type="spellStart"/>
      <w:r w:rsidRPr="00517580">
        <w:rPr>
          <w:rFonts w:ascii="Arial" w:hAnsi="Arial" w:cs="Arial"/>
          <w:sz w:val="24"/>
          <w:szCs w:val="24"/>
        </w:rPr>
        <w:t>ePUAP</w:t>
      </w:r>
      <w:proofErr w:type="spellEnd"/>
      <w:r w:rsidRPr="00517580">
        <w:rPr>
          <w:rFonts w:ascii="Arial" w:hAnsi="Arial" w:cs="Arial"/>
          <w:sz w:val="24"/>
          <w:szCs w:val="24"/>
        </w:rPr>
        <w:t xml:space="preserve"> w uzgodnionym terminie. W przypadku skutecznego złożenia pliku z poprawną sumą kontrolną CRC, za dzień złożenia wniosku przyjmuje się dzień złożenia pierwotnego wniosku.  Przesłany w wyniku przedmiotowego wezwania</w:t>
      </w:r>
      <w:r w:rsidR="00A5150B">
        <w:rPr>
          <w:rFonts w:ascii="Arial" w:hAnsi="Arial" w:cs="Arial"/>
          <w:sz w:val="24"/>
          <w:szCs w:val="24"/>
        </w:rPr>
        <w:t xml:space="preserve"> wniosek nie może ulec zmianie </w:t>
      </w:r>
      <w:r w:rsidRPr="00517580">
        <w:rPr>
          <w:rFonts w:ascii="Arial" w:hAnsi="Arial" w:cs="Arial"/>
          <w:sz w:val="24"/>
          <w:szCs w:val="24"/>
        </w:rPr>
        <w:t>w odniesieniu do wersji złożonej w LSI 2014.</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 xml:space="preserve">Wzór formularza wniosku o dofinansowanie wraz z listą załączników stanowi załącznik </w:t>
      </w:r>
      <w:r w:rsidRPr="00C4065C">
        <w:rPr>
          <w:rFonts w:ascii="Arial" w:hAnsi="Arial" w:cs="Arial"/>
          <w:sz w:val="24"/>
          <w:szCs w:val="24"/>
        </w:rPr>
        <w:t>nr</w:t>
      </w:r>
      <w:r w:rsidR="00C4065C" w:rsidRPr="00C4065C">
        <w:rPr>
          <w:rFonts w:ascii="Arial" w:hAnsi="Arial" w:cs="Arial"/>
          <w:sz w:val="24"/>
          <w:szCs w:val="24"/>
        </w:rPr>
        <w:t xml:space="preserve"> 1 </w:t>
      </w:r>
      <w:r w:rsidRPr="00C4065C">
        <w:rPr>
          <w:rFonts w:ascii="Arial" w:hAnsi="Arial" w:cs="Arial"/>
          <w:sz w:val="24"/>
          <w:szCs w:val="24"/>
        </w:rPr>
        <w:t>do</w:t>
      </w:r>
      <w:r w:rsidRPr="00517580">
        <w:rPr>
          <w:rFonts w:ascii="Arial" w:hAnsi="Arial" w:cs="Arial"/>
          <w:sz w:val="24"/>
          <w:szCs w:val="24"/>
        </w:rPr>
        <w:t xml:space="preserve"> niniejszego Regulaminu konkursu. </w:t>
      </w:r>
    </w:p>
    <w:p w:rsidR="00517580" w:rsidRPr="00517580" w:rsidRDefault="00B85D16"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Pr>
          <w:rFonts w:ascii="Arial" w:hAnsi="Arial" w:cs="Arial"/>
          <w:sz w:val="24"/>
          <w:szCs w:val="24"/>
        </w:rPr>
        <w:t>Sposób wypełnia</w:t>
      </w:r>
      <w:r w:rsidR="00517580" w:rsidRPr="00517580">
        <w:rPr>
          <w:rFonts w:ascii="Arial" w:hAnsi="Arial" w:cs="Arial"/>
          <w:sz w:val="24"/>
          <w:szCs w:val="24"/>
        </w:rPr>
        <w:t>nia wniosku o dofinansowanie określa Instrukcja wypełniania Wniosku o dofinansowanie realizacji projektu ze środków Europejskiego Funduszu Rozwoju Regionalnego w ramach Regionalnego Programu Oper</w:t>
      </w:r>
      <w:r w:rsidR="00A5150B">
        <w:rPr>
          <w:rFonts w:ascii="Arial" w:hAnsi="Arial" w:cs="Arial"/>
          <w:sz w:val="24"/>
          <w:szCs w:val="24"/>
        </w:rPr>
        <w:t xml:space="preserve">acyjnego Województwa Śląskiego </w:t>
      </w:r>
      <w:r w:rsidR="00517580" w:rsidRPr="00517580">
        <w:rPr>
          <w:rFonts w:ascii="Arial" w:hAnsi="Arial" w:cs="Arial"/>
          <w:sz w:val="24"/>
          <w:szCs w:val="24"/>
        </w:rPr>
        <w:t xml:space="preserve">na lata 2014-2020 dla </w:t>
      </w:r>
      <w:r w:rsidR="00420A46">
        <w:rPr>
          <w:rFonts w:ascii="Arial" w:hAnsi="Arial" w:cs="Arial"/>
          <w:sz w:val="24"/>
          <w:szCs w:val="24"/>
        </w:rPr>
        <w:t>D</w:t>
      </w:r>
      <w:r w:rsidR="00517580" w:rsidRPr="00517580">
        <w:rPr>
          <w:rFonts w:ascii="Arial" w:hAnsi="Arial" w:cs="Arial"/>
          <w:sz w:val="24"/>
          <w:szCs w:val="24"/>
        </w:rPr>
        <w:t xml:space="preserve">ziałania 3.3 Technologie informacyjno-komunikacyjne w działalności gospodarczej. </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lastRenderedPageBreak/>
        <w:t xml:space="preserve">Instrukcja wypełniania Wniosku o dofinansowanie stanowi załącznik </w:t>
      </w:r>
      <w:r w:rsidRPr="00C4065C">
        <w:rPr>
          <w:rFonts w:ascii="Arial" w:hAnsi="Arial" w:cs="Arial"/>
          <w:sz w:val="24"/>
          <w:szCs w:val="24"/>
        </w:rPr>
        <w:t>nr</w:t>
      </w:r>
      <w:r w:rsidR="00C4065C" w:rsidRPr="00C4065C">
        <w:rPr>
          <w:rFonts w:ascii="Arial" w:hAnsi="Arial" w:cs="Arial"/>
          <w:sz w:val="24"/>
          <w:szCs w:val="24"/>
        </w:rPr>
        <w:t xml:space="preserve"> 2 </w:t>
      </w:r>
      <w:r w:rsidRPr="00C4065C">
        <w:rPr>
          <w:rFonts w:ascii="Arial" w:hAnsi="Arial" w:cs="Arial"/>
          <w:sz w:val="24"/>
          <w:szCs w:val="24"/>
        </w:rPr>
        <w:t>do</w:t>
      </w:r>
      <w:r w:rsidR="00DC618D">
        <w:rPr>
          <w:rFonts w:ascii="Arial" w:hAnsi="Arial" w:cs="Arial"/>
          <w:sz w:val="24"/>
          <w:szCs w:val="24"/>
        </w:rPr>
        <w:t> </w:t>
      </w:r>
      <w:r w:rsidRPr="00517580">
        <w:rPr>
          <w:rFonts w:ascii="Arial" w:hAnsi="Arial" w:cs="Arial"/>
          <w:sz w:val="24"/>
          <w:szCs w:val="24"/>
        </w:rPr>
        <w:t>niniejszego Regulaminu konkursu.</w:t>
      </w:r>
    </w:p>
    <w:p w:rsidR="00517580" w:rsidRPr="00517580" w:rsidRDefault="00517580" w:rsidP="00B04543">
      <w:pPr>
        <w:numPr>
          <w:ilvl w:val="0"/>
          <w:numId w:val="10"/>
        </w:numPr>
        <w:tabs>
          <w:tab w:val="clear" w:pos="360"/>
          <w:tab w:val="left" w:pos="426"/>
          <w:tab w:val="left" w:pos="540"/>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Za wniosek złożony uznaje się wyłącznie wni</w:t>
      </w:r>
      <w:r w:rsidR="00DC618D">
        <w:rPr>
          <w:rFonts w:ascii="Arial" w:hAnsi="Arial" w:cs="Arial"/>
          <w:sz w:val="24"/>
          <w:szCs w:val="24"/>
        </w:rPr>
        <w:t>osek złożony w sposób opisany w </w:t>
      </w:r>
      <w:r w:rsidRPr="00517580">
        <w:rPr>
          <w:rFonts w:ascii="Arial" w:hAnsi="Arial" w:cs="Arial"/>
          <w:sz w:val="24"/>
          <w:szCs w:val="24"/>
        </w:rPr>
        <w:t>punktach 1-9 powyżej, to jest wniosek wypełnio</w:t>
      </w:r>
      <w:r w:rsidR="00DC618D">
        <w:rPr>
          <w:rFonts w:ascii="Arial" w:hAnsi="Arial" w:cs="Arial"/>
          <w:sz w:val="24"/>
          <w:szCs w:val="24"/>
        </w:rPr>
        <w:t>ny oraz zgłoszony za pomocą LSI </w:t>
      </w:r>
      <w:r w:rsidRPr="00517580">
        <w:rPr>
          <w:rFonts w:ascii="Arial" w:hAnsi="Arial" w:cs="Arial"/>
          <w:sz w:val="24"/>
          <w:szCs w:val="24"/>
        </w:rPr>
        <w:t>2014 i przesłany w formie elektronicznej za pomocą jednej z platform elektronicznych wskazanych w punkcie 4 powyżej.</w:t>
      </w:r>
      <w:r w:rsidR="00DC618D">
        <w:rPr>
          <w:rFonts w:ascii="Arial" w:hAnsi="Arial" w:cs="Arial"/>
          <w:sz w:val="24"/>
          <w:szCs w:val="24"/>
        </w:rPr>
        <w:t xml:space="preserve"> Wniosek zgłoszony wyłącznie za </w:t>
      </w:r>
      <w:r w:rsidRPr="00517580">
        <w:rPr>
          <w:rFonts w:ascii="Arial" w:hAnsi="Arial" w:cs="Arial"/>
          <w:sz w:val="24"/>
          <w:szCs w:val="24"/>
        </w:rPr>
        <w:t>pomocą LSI 2014 lub przesłany wyłącznie za pomocą jednej z platform elektronicznych wskazanych w punkcie 4 uznaje s</w:t>
      </w:r>
      <w:r w:rsidR="007F3F73">
        <w:rPr>
          <w:rFonts w:ascii="Arial" w:hAnsi="Arial" w:cs="Arial"/>
          <w:sz w:val="24"/>
          <w:szCs w:val="24"/>
        </w:rPr>
        <w:t>ię za wniosek niezłożony, który </w:t>
      </w:r>
      <w:r w:rsidRPr="00517580">
        <w:rPr>
          <w:rFonts w:ascii="Arial" w:hAnsi="Arial" w:cs="Arial"/>
          <w:sz w:val="24"/>
          <w:szCs w:val="24"/>
        </w:rPr>
        <w:t xml:space="preserve">pozostaje bez rozpatrzenia. </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Wniosek o dofinansowanie należy wypełnić w języku polskim. Złożenie wniosku w języku innym niż polski skutkować bę</w:t>
      </w:r>
      <w:r w:rsidR="00DC618D">
        <w:rPr>
          <w:rFonts w:ascii="Arial" w:hAnsi="Arial" w:cs="Arial"/>
          <w:sz w:val="24"/>
          <w:szCs w:val="24"/>
        </w:rPr>
        <w:t>dzie pozostawieniem wniosku bez </w:t>
      </w:r>
      <w:r w:rsidRPr="00517580">
        <w:rPr>
          <w:rFonts w:ascii="Arial" w:hAnsi="Arial" w:cs="Arial"/>
          <w:sz w:val="24"/>
          <w:szCs w:val="24"/>
        </w:rPr>
        <w:t xml:space="preserve">rozpatrzenia. </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Z uwagi na elektroniczną formę skła</w:t>
      </w:r>
      <w:r w:rsidR="00DC618D">
        <w:rPr>
          <w:rFonts w:ascii="Arial" w:hAnsi="Arial" w:cs="Arial"/>
          <w:sz w:val="24"/>
          <w:szCs w:val="24"/>
        </w:rPr>
        <w:t xml:space="preserve">dania wniosku, IOK </w:t>
      </w:r>
      <w:r w:rsidRPr="00517580">
        <w:rPr>
          <w:rFonts w:ascii="Arial" w:hAnsi="Arial" w:cs="Arial"/>
          <w:sz w:val="24"/>
          <w:szCs w:val="24"/>
        </w:rPr>
        <w:t>nie przewiduje zwrotu wniosków pozostawionych bez rozpatrzenia</w:t>
      </w:r>
      <w:r w:rsidR="00F32070">
        <w:rPr>
          <w:rFonts w:ascii="Arial" w:hAnsi="Arial" w:cs="Arial"/>
          <w:sz w:val="24"/>
          <w:szCs w:val="24"/>
        </w:rPr>
        <w:t>,</w:t>
      </w:r>
      <w:r w:rsidR="008E3883">
        <w:rPr>
          <w:rFonts w:ascii="Arial" w:hAnsi="Arial" w:cs="Arial"/>
          <w:sz w:val="24"/>
          <w:szCs w:val="24"/>
        </w:rPr>
        <w:t xml:space="preserve"> o których mowa w</w:t>
      </w:r>
      <w:r w:rsidRPr="00517580">
        <w:rPr>
          <w:rFonts w:ascii="Arial" w:hAnsi="Arial" w:cs="Arial"/>
          <w:sz w:val="24"/>
          <w:szCs w:val="24"/>
        </w:rPr>
        <w:t xml:space="preserve"> pkt. 13 powyżej.</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Informacja o pozostawieniu wniosku bez rozpatrzenia przekazywana jest Wnioskodawcy za pośrednictwem LSI 2014.</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Śląskie Centrum Przedsiębiorczości ma prawo anulować ogłoszony przez siebie konkurs w przypadku wystąpienia przesłanek, kt</w:t>
      </w:r>
      <w:r w:rsidR="00DC618D">
        <w:rPr>
          <w:rFonts w:ascii="Arial" w:hAnsi="Arial" w:cs="Arial"/>
          <w:sz w:val="24"/>
          <w:szCs w:val="24"/>
        </w:rPr>
        <w:t>órych nie da się przewidzieć na </w:t>
      </w:r>
      <w:r w:rsidRPr="00517580">
        <w:rPr>
          <w:rFonts w:ascii="Arial" w:hAnsi="Arial" w:cs="Arial"/>
          <w:sz w:val="24"/>
          <w:szCs w:val="24"/>
        </w:rPr>
        <w:t>etapie konstruowania założeń przedmiotowego Regulaminu. W przypadku anulowania terminu zakończenia konkursu IOK przekaże do publicznej wiadomości niezbędne informacje  wraz z uzasadnieniem.</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Śląskie Centrum Przedsiębiorczości ma prawo wydłużyć termin składania wniosków w ramach naboru np. w związku z czasową awarią (z wyłączeniem awarii, o której mowa w kolejnym punkcie)  LSI 2014/serwerów IZ/IP RPO WSL, zmianą  aktów prawnych/wytycznych wpływających w sposób istotny na proces wyboru projektów do dofinansowania. W przypadku zmiany terminu zakończenia konkursu IOK przekaże do publicznej wiadomo</w:t>
      </w:r>
      <w:r w:rsidR="00DC618D">
        <w:rPr>
          <w:rFonts w:ascii="Arial" w:hAnsi="Arial" w:cs="Arial"/>
          <w:sz w:val="24"/>
          <w:szCs w:val="24"/>
        </w:rPr>
        <w:t>ści niezbędne informacje wraz z </w:t>
      </w:r>
      <w:r w:rsidRPr="00517580">
        <w:rPr>
          <w:rFonts w:ascii="Arial" w:hAnsi="Arial" w:cs="Arial"/>
          <w:sz w:val="24"/>
          <w:szCs w:val="24"/>
        </w:rPr>
        <w:t>uzasadnieniem.</w:t>
      </w:r>
    </w:p>
    <w:p w:rsidR="00517580" w:rsidRPr="00517580" w:rsidRDefault="00517580" w:rsidP="00B04543">
      <w:pPr>
        <w:numPr>
          <w:ilvl w:val="0"/>
          <w:numId w:val="10"/>
        </w:numPr>
        <w:tabs>
          <w:tab w:val="clear" w:pos="360"/>
          <w:tab w:val="left" w:pos="426"/>
        </w:tabs>
        <w:suppressAutoHyphens/>
        <w:spacing w:after="0" w:line="360" w:lineRule="auto"/>
        <w:ind w:left="0" w:firstLine="0"/>
        <w:jc w:val="both"/>
        <w:rPr>
          <w:rFonts w:ascii="Arial" w:hAnsi="Arial" w:cs="Arial"/>
          <w:sz w:val="24"/>
          <w:szCs w:val="24"/>
        </w:rPr>
      </w:pPr>
      <w:r w:rsidRPr="00517580">
        <w:rPr>
          <w:rFonts w:ascii="Arial" w:hAnsi="Arial" w:cs="Arial"/>
          <w:sz w:val="24"/>
          <w:szCs w:val="24"/>
        </w:rPr>
        <w:t>W przypadku awarii krytycznej LSI 2014 w ostatnim dniu trwania naboru wniosków o dofinansowanie projektów, przewiduje si</w:t>
      </w:r>
      <w:r w:rsidR="00DC618D">
        <w:rPr>
          <w:rFonts w:ascii="Arial" w:hAnsi="Arial" w:cs="Arial"/>
          <w:sz w:val="24"/>
          <w:szCs w:val="24"/>
        </w:rPr>
        <w:t>ę wydłużenie trwania naboru o 1 </w:t>
      </w:r>
      <w:r w:rsidRPr="00517580">
        <w:rPr>
          <w:rFonts w:ascii="Arial" w:hAnsi="Arial" w:cs="Arial"/>
          <w:sz w:val="24"/>
          <w:szCs w:val="24"/>
        </w:rPr>
        <w:t>dzień (do godziny 12:00), przy czym uznaje się, iż nie będzie to stanowiło zmiany Regulaminu konkursu.  IOK poda do publicznej wiadomości, na stronie internetowej oraz portalu, informację o awarii krytycznej LSI 2014 i przedłużeniu terminu zakończenia naboru.</w:t>
      </w:r>
    </w:p>
    <w:p w:rsidR="00517580" w:rsidRPr="00FC07DB" w:rsidRDefault="00517580" w:rsidP="00EF7963">
      <w:pPr>
        <w:spacing w:after="0" w:line="360" w:lineRule="auto"/>
        <w:jc w:val="both"/>
        <w:rPr>
          <w:rFonts w:ascii="Arial" w:hAnsi="Arial" w:cs="Arial"/>
          <w:sz w:val="16"/>
          <w:szCs w:val="16"/>
        </w:rPr>
      </w:pPr>
    </w:p>
    <w:p w:rsidR="00517580" w:rsidRDefault="00517580" w:rsidP="00EF7963">
      <w:pPr>
        <w:spacing w:after="0" w:line="360" w:lineRule="auto"/>
        <w:jc w:val="both"/>
        <w:rPr>
          <w:rFonts w:ascii="Arial" w:hAnsi="Arial" w:cs="Arial"/>
          <w:sz w:val="24"/>
          <w:szCs w:val="24"/>
        </w:rPr>
      </w:pPr>
      <w:r w:rsidRPr="00517580">
        <w:rPr>
          <w:rFonts w:ascii="Arial" w:hAnsi="Arial" w:cs="Arial"/>
          <w:sz w:val="24"/>
          <w:szCs w:val="24"/>
        </w:rPr>
        <w:lastRenderedPageBreak/>
        <w:t>W przypadku awarii technicznej systemów informat</w:t>
      </w:r>
      <w:r w:rsidR="00DC618D">
        <w:rPr>
          <w:rFonts w:ascii="Arial" w:hAnsi="Arial" w:cs="Arial"/>
          <w:sz w:val="24"/>
          <w:szCs w:val="24"/>
        </w:rPr>
        <w:t>ycznych należy skontaktować się </w:t>
      </w:r>
      <w:r w:rsidRPr="00517580">
        <w:rPr>
          <w:rFonts w:ascii="Arial" w:hAnsi="Arial" w:cs="Arial"/>
          <w:sz w:val="24"/>
          <w:szCs w:val="24"/>
        </w:rPr>
        <w:t xml:space="preserve">ze Śląskim Centrum Przedsiębiorczości oraz z odpowiednią instytucją zarządzającą systemem/platformą: </w:t>
      </w:r>
    </w:p>
    <w:p w:rsidR="00FC07DB" w:rsidRDefault="00FC07DB" w:rsidP="00EF7963">
      <w:pPr>
        <w:spacing w:after="0" w:line="360" w:lineRule="auto"/>
        <w:jc w:val="both"/>
        <w:rPr>
          <w:rFonts w:ascii="Arial" w:hAnsi="Arial" w:cs="Arial"/>
          <w:sz w:val="24"/>
          <w:szCs w:val="24"/>
        </w:rPr>
      </w:pPr>
    </w:p>
    <w:p w:rsidR="007F3F73" w:rsidRDefault="007F3F73" w:rsidP="00EF7963">
      <w:pPr>
        <w:spacing w:after="0" w:line="360" w:lineRule="auto"/>
        <w:jc w:val="both"/>
        <w:rPr>
          <w:rFonts w:ascii="Arial" w:hAnsi="Arial" w:cs="Arial"/>
          <w:sz w:val="24"/>
          <w:szCs w:val="24"/>
        </w:rPr>
      </w:pPr>
    </w:p>
    <w:p w:rsidR="007F3F73" w:rsidRPr="00517580" w:rsidRDefault="007F3F73" w:rsidP="00EF7963">
      <w:pPr>
        <w:spacing w:after="0" w:line="360" w:lineRule="auto"/>
        <w:jc w:val="both"/>
        <w:rPr>
          <w:rFonts w:ascii="Arial" w:hAnsi="Arial" w:cs="Arial"/>
          <w:sz w:val="24"/>
          <w:szCs w:val="24"/>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3121"/>
        <w:gridCol w:w="2551"/>
        <w:gridCol w:w="1952"/>
      </w:tblGrid>
      <w:tr w:rsidR="00517580" w:rsidRPr="00517580" w:rsidTr="00E61F6A">
        <w:trPr>
          <w:trHeight w:val="525"/>
        </w:trPr>
        <w:tc>
          <w:tcPr>
            <w:tcW w:w="1661" w:type="dxa"/>
            <w:vMerge w:val="restart"/>
            <w:vAlign w:val="center"/>
          </w:tcPr>
          <w:p w:rsidR="00517580" w:rsidRPr="00517580" w:rsidRDefault="00517580" w:rsidP="00EF7963">
            <w:pPr>
              <w:spacing w:after="0" w:line="360" w:lineRule="auto"/>
              <w:rPr>
                <w:rFonts w:ascii="Arial" w:hAnsi="Arial" w:cs="Arial"/>
                <w:sz w:val="24"/>
                <w:szCs w:val="24"/>
              </w:rPr>
            </w:pPr>
            <w:r w:rsidRPr="00517580">
              <w:rPr>
                <w:rFonts w:ascii="Arial" w:hAnsi="Arial" w:cs="Arial"/>
                <w:sz w:val="24"/>
                <w:szCs w:val="24"/>
              </w:rPr>
              <w:t>System informatyczny</w:t>
            </w:r>
          </w:p>
        </w:tc>
        <w:tc>
          <w:tcPr>
            <w:tcW w:w="3121" w:type="dxa"/>
            <w:vMerge w:val="restart"/>
            <w:vAlign w:val="center"/>
          </w:tcPr>
          <w:p w:rsidR="00517580" w:rsidRPr="00517580" w:rsidRDefault="00517580" w:rsidP="00EF7963">
            <w:pPr>
              <w:spacing w:after="0" w:line="360" w:lineRule="auto"/>
              <w:rPr>
                <w:rFonts w:ascii="Arial" w:hAnsi="Arial" w:cs="Arial"/>
                <w:sz w:val="24"/>
                <w:szCs w:val="24"/>
              </w:rPr>
            </w:pPr>
            <w:r w:rsidRPr="00517580">
              <w:rPr>
                <w:rFonts w:ascii="Arial" w:hAnsi="Arial" w:cs="Arial"/>
                <w:sz w:val="24"/>
                <w:szCs w:val="24"/>
              </w:rPr>
              <w:t>Instytucja zarządzająca systemem</w:t>
            </w:r>
          </w:p>
        </w:tc>
        <w:tc>
          <w:tcPr>
            <w:tcW w:w="4503" w:type="dxa"/>
            <w:gridSpan w:val="2"/>
            <w:vAlign w:val="center"/>
          </w:tcPr>
          <w:p w:rsidR="00517580" w:rsidRPr="00517580" w:rsidRDefault="00517580" w:rsidP="00EF7963">
            <w:pPr>
              <w:spacing w:after="0" w:line="360" w:lineRule="auto"/>
              <w:jc w:val="center"/>
              <w:rPr>
                <w:rFonts w:ascii="Arial" w:hAnsi="Arial" w:cs="Arial"/>
                <w:sz w:val="24"/>
                <w:szCs w:val="24"/>
              </w:rPr>
            </w:pPr>
            <w:r w:rsidRPr="00517580">
              <w:rPr>
                <w:rFonts w:ascii="Arial" w:hAnsi="Arial" w:cs="Arial"/>
                <w:sz w:val="24"/>
                <w:szCs w:val="24"/>
              </w:rPr>
              <w:t>Kontakt</w:t>
            </w:r>
          </w:p>
        </w:tc>
      </w:tr>
      <w:tr w:rsidR="00517580" w:rsidRPr="00517580" w:rsidTr="00E61F6A">
        <w:trPr>
          <w:trHeight w:val="360"/>
        </w:trPr>
        <w:tc>
          <w:tcPr>
            <w:tcW w:w="1661" w:type="dxa"/>
            <w:vMerge/>
            <w:vAlign w:val="center"/>
          </w:tcPr>
          <w:p w:rsidR="00517580" w:rsidRPr="00517580" w:rsidRDefault="00517580" w:rsidP="00EF7963">
            <w:pPr>
              <w:spacing w:after="0" w:line="360" w:lineRule="auto"/>
              <w:rPr>
                <w:rFonts w:ascii="Arial" w:hAnsi="Arial" w:cs="Arial"/>
                <w:sz w:val="24"/>
                <w:szCs w:val="24"/>
              </w:rPr>
            </w:pPr>
          </w:p>
        </w:tc>
        <w:tc>
          <w:tcPr>
            <w:tcW w:w="3121" w:type="dxa"/>
            <w:vMerge/>
            <w:vAlign w:val="center"/>
          </w:tcPr>
          <w:p w:rsidR="00517580" w:rsidRPr="00517580" w:rsidRDefault="00517580" w:rsidP="00EF7963">
            <w:pPr>
              <w:spacing w:after="0" w:line="360" w:lineRule="auto"/>
              <w:rPr>
                <w:rFonts w:ascii="Arial" w:hAnsi="Arial" w:cs="Arial"/>
                <w:sz w:val="24"/>
                <w:szCs w:val="24"/>
              </w:rPr>
            </w:pPr>
          </w:p>
        </w:tc>
        <w:tc>
          <w:tcPr>
            <w:tcW w:w="2551" w:type="dxa"/>
            <w:vAlign w:val="center"/>
          </w:tcPr>
          <w:p w:rsidR="00517580" w:rsidRPr="00517580" w:rsidRDefault="00517580" w:rsidP="00EF7963">
            <w:pPr>
              <w:spacing w:after="0" w:line="360" w:lineRule="auto"/>
              <w:jc w:val="center"/>
              <w:rPr>
                <w:rFonts w:ascii="Arial" w:hAnsi="Arial" w:cs="Arial"/>
                <w:sz w:val="24"/>
                <w:szCs w:val="24"/>
              </w:rPr>
            </w:pPr>
            <w:r w:rsidRPr="00517580">
              <w:rPr>
                <w:rFonts w:ascii="Arial" w:hAnsi="Arial" w:cs="Arial"/>
                <w:sz w:val="24"/>
                <w:szCs w:val="24"/>
              </w:rPr>
              <w:t>e-mail</w:t>
            </w:r>
          </w:p>
        </w:tc>
        <w:tc>
          <w:tcPr>
            <w:tcW w:w="1952" w:type="dxa"/>
            <w:vAlign w:val="center"/>
          </w:tcPr>
          <w:p w:rsidR="00517580" w:rsidRPr="00517580" w:rsidRDefault="00517580" w:rsidP="00EF7963">
            <w:pPr>
              <w:spacing w:after="0" w:line="360" w:lineRule="auto"/>
              <w:jc w:val="center"/>
              <w:rPr>
                <w:rFonts w:ascii="Arial" w:hAnsi="Arial" w:cs="Arial"/>
                <w:sz w:val="24"/>
                <w:szCs w:val="24"/>
              </w:rPr>
            </w:pPr>
            <w:r w:rsidRPr="00517580">
              <w:rPr>
                <w:rFonts w:ascii="Arial" w:hAnsi="Arial" w:cs="Arial"/>
                <w:sz w:val="24"/>
                <w:szCs w:val="24"/>
              </w:rPr>
              <w:t>tel.</w:t>
            </w:r>
          </w:p>
        </w:tc>
      </w:tr>
      <w:tr w:rsidR="00517580" w:rsidRPr="00517580" w:rsidTr="00E61F6A">
        <w:trPr>
          <w:trHeight w:val="363"/>
        </w:trPr>
        <w:tc>
          <w:tcPr>
            <w:tcW w:w="1661" w:type="dxa"/>
            <w:vMerge w:val="restart"/>
            <w:vAlign w:val="center"/>
          </w:tcPr>
          <w:p w:rsidR="00517580" w:rsidRPr="00517580" w:rsidRDefault="00517580" w:rsidP="00FC07DB">
            <w:pPr>
              <w:spacing w:after="0"/>
              <w:rPr>
                <w:rFonts w:ascii="Arial" w:hAnsi="Arial" w:cs="Arial"/>
                <w:sz w:val="24"/>
                <w:szCs w:val="24"/>
              </w:rPr>
            </w:pPr>
            <w:r w:rsidRPr="00517580">
              <w:rPr>
                <w:rFonts w:ascii="Arial" w:hAnsi="Arial" w:cs="Arial"/>
                <w:sz w:val="24"/>
                <w:szCs w:val="24"/>
              </w:rPr>
              <w:t>LSI 2014</w:t>
            </w:r>
          </w:p>
        </w:tc>
        <w:tc>
          <w:tcPr>
            <w:tcW w:w="3121" w:type="dxa"/>
            <w:vMerge w:val="restart"/>
            <w:vAlign w:val="center"/>
          </w:tcPr>
          <w:p w:rsidR="00517580" w:rsidRPr="007F3F73" w:rsidRDefault="007F3F73" w:rsidP="00FC07DB">
            <w:pPr>
              <w:spacing w:after="0"/>
              <w:rPr>
                <w:rFonts w:ascii="Arial" w:hAnsi="Arial" w:cs="Arial"/>
                <w:sz w:val="24"/>
                <w:szCs w:val="24"/>
              </w:rPr>
            </w:pPr>
            <w:r w:rsidRPr="007F3F73">
              <w:rPr>
                <w:rFonts w:ascii="Arial" w:hAnsi="Arial" w:cs="Arial"/>
                <w:sz w:val="24"/>
                <w:szCs w:val="24"/>
              </w:rPr>
              <w:t>Urząd Marszałkowski Województwa Śląskiego Wydział Rozwoju Regionalnego</w:t>
            </w:r>
          </w:p>
        </w:tc>
        <w:tc>
          <w:tcPr>
            <w:tcW w:w="4503" w:type="dxa"/>
            <w:gridSpan w:val="2"/>
            <w:vAlign w:val="center"/>
          </w:tcPr>
          <w:p w:rsidR="00517580" w:rsidRPr="007F3F73" w:rsidRDefault="00517580" w:rsidP="00FC07DB">
            <w:pPr>
              <w:spacing w:after="0"/>
              <w:jc w:val="center"/>
              <w:rPr>
                <w:rFonts w:ascii="Arial" w:hAnsi="Arial" w:cs="Arial"/>
                <w:sz w:val="24"/>
                <w:szCs w:val="24"/>
              </w:rPr>
            </w:pPr>
            <w:r w:rsidRPr="007F3F73">
              <w:rPr>
                <w:rFonts w:ascii="Arial" w:hAnsi="Arial" w:cs="Arial"/>
                <w:sz w:val="24"/>
                <w:szCs w:val="24"/>
              </w:rPr>
              <w:t>Instytucja Organizująca Konkurs</w:t>
            </w:r>
          </w:p>
        </w:tc>
      </w:tr>
      <w:tr w:rsidR="00517580" w:rsidRPr="00517580" w:rsidTr="00E61F6A">
        <w:trPr>
          <w:trHeight w:val="495"/>
        </w:trPr>
        <w:tc>
          <w:tcPr>
            <w:tcW w:w="1661" w:type="dxa"/>
            <w:vMerge/>
            <w:vAlign w:val="center"/>
          </w:tcPr>
          <w:p w:rsidR="00517580" w:rsidRPr="00517580" w:rsidRDefault="00517580" w:rsidP="00FC07DB">
            <w:pPr>
              <w:spacing w:after="0"/>
              <w:rPr>
                <w:rFonts w:ascii="Arial" w:hAnsi="Arial" w:cs="Arial"/>
                <w:sz w:val="24"/>
                <w:szCs w:val="24"/>
              </w:rPr>
            </w:pPr>
          </w:p>
        </w:tc>
        <w:tc>
          <w:tcPr>
            <w:tcW w:w="3121" w:type="dxa"/>
            <w:vMerge/>
            <w:vAlign w:val="center"/>
          </w:tcPr>
          <w:p w:rsidR="00517580" w:rsidRPr="0096094D" w:rsidRDefault="00517580" w:rsidP="00FC07DB">
            <w:pPr>
              <w:spacing w:after="0"/>
              <w:rPr>
                <w:rFonts w:ascii="Arial" w:hAnsi="Arial" w:cs="Arial"/>
                <w:sz w:val="24"/>
                <w:szCs w:val="24"/>
                <w:highlight w:val="yellow"/>
              </w:rPr>
            </w:pPr>
          </w:p>
        </w:tc>
        <w:tc>
          <w:tcPr>
            <w:tcW w:w="2551" w:type="dxa"/>
            <w:vAlign w:val="center"/>
          </w:tcPr>
          <w:p w:rsidR="00517580" w:rsidRPr="007F3F73" w:rsidRDefault="00517580" w:rsidP="00FC07DB">
            <w:pPr>
              <w:spacing w:after="0"/>
              <w:jc w:val="center"/>
              <w:rPr>
                <w:rFonts w:ascii="Arial" w:hAnsi="Arial" w:cs="Arial"/>
                <w:sz w:val="24"/>
                <w:szCs w:val="24"/>
              </w:rPr>
            </w:pPr>
            <w:r w:rsidRPr="007F3F73">
              <w:rPr>
                <w:rFonts w:ascii="Arial" w:hAnsi="Arial" w:cs="Arial"/>
                <w:sz w:val="24"/>
                <w:szCs w:val="24"/>
              </w:rPr>
              <w:t>scp@scp-slask.pl</w:t>
            </w:r>
          </w:p>
        </w:tc>
        <w:tc>
          <w:tcPr>
            <w:tcW w:w="1952" w:type="dxa"/>
            <w:vAlign w:val="center"/>
          </w:tcPr>
          <w:p w:rsidR="00517580" w:rsidRPr="007F3F73" w:rsidRDefault="00EF7963" w:rsidP="00FC07DB">
            <w:pPr>
              <w:spacing w:after="0"/>
              <w:jc w:val="center"/>
              <w:rPr>
                <w:rFonts w:ascii="Arial" w:hAnsi="Arial" w:cs="Arial"/>
                <w:sz w:val="24"/>
                <w:szCs w:val="24"/>
              </w:rPr>
            </w:pPr>
            <w:r w:rsidRPr="007F3F73">
              <w:rPr>
                <w:rFonts w:ascii="Arial" w:hAnsi="Arial" w:cs="Arial"/>
                <w:sz w:val="24"/>
                <w:szCs w:val="24"/>
              </w:rPr>
              <w:t>(32)  743 91 67</w:t>
            </w:r>
            <w:r w:rsidR="00517580" w:rsidRPr="007F3F73">
              <w:rPr>
                <w:rFonts w:ascii="Arial" w:hAnsi="Arial" w:cs="Arial"/>
                <w:sz w:val="24"/>
                <w:szCs w:val="24"/>
              </w:rPr>
              <w:t xml:space="preserve"> </w:t>
            </w:r>
          </w:p>
          <w:p w:rsidR="00517580" w:rsidRPr="007F3F73" w:rsidRDefault="00517580" w:rsidP="00FC07DB">
            <w:pPr>
              <w:spacing w:after="0"/>
              <w:rPr>
                <w:rFonts w:ascii="Arial" w:hAnsi="Arial" w:cs="Arial"/>
                <w:sz w:val="24"/>
                <w:szCs w:val="24"/>
              </w:rPr>
            </w:pPr>
            <w:r w:rsidRPr="007F3F73">
              <w:rPr>
                <w:rFonts w:ascii="Arial" w:hAnsi="Arial" w:cs="Arial"/>
                <w:sz w:val="24"/>
                <w:szCs w:val="24"/>
              </w:rPr>
              <w:t>w dni robocze            w godz. 7:30-15:30</w:t>
            </w:r>
          </w:p>
        </w:tc>
      </w:tr>
      <w:tr w:rsidR="00517580" w:rsidRPr="00517580" w:rsidTr="00FC07DB">
        <w:trPr>
          <w:trHeight w:val="1463"/>
        </w:trPr>
        <w:tc>
          <w:tcPr>
            <w:tcW w:w="1661" w:type="dxa"/>
            <w:vAlign w:val="center"/>
          </w:tcPr>
          <w:p w:rsidR="00517580" w:rsidRPr="00517580" w:rsidRDefault="00517580" w:rsidP="00FC07DB">
            <w:pPr>
              <w:spacing w:after="0"/>
              <w:rPr>
                <w:rFonts w:ascii="Arial" w:hAnsi="Arial" w:cs="Arial"/>
                <w:sz w:val="24"/>
                <w:szCs w:val="24"/>
              </w:rPr>
            </w:pPr>
            <w:r w:rsidRPr="00517580">
              <w:rPr>
                <w:rFonts w:ascii="Arial" w:hAnsi="Arial" w:cs="Arial"/>
                <w:sz w:val="24"/>
                <w:szCs w:val="24"/>
              </w:rPr>
              <w:t>SEKAP</w:t>
            </w:r>
          </w:p>
        </w:tc>
        <w:tc>
          <w:tcPr>
            <w:tcW w:w="3121" w:type="dxa"/>
            <w:vAlign w:val="center"/>
          </w:tcPr>
          <w:p w:rsidR="00517580" w:rsidRPr="00517580" w:rsidRDefault="00517580" w:rsidP="00FC07DB">
            <w:pPr>
              <w:spacing w:after="0"/>
              <w:rPr>
                <w:rFonts w:ascii="Arial" w:hAnsi="Arial" w:cs="Arial"/>
                <w:sz w:val="24"/>
                <w:szCs w:val="24"/>
              </w:rPr>
            </w:pPr>
            <w:r w:rsidRPr="00517580">
              <w:rPr>
                <w:rFonts w:ascii="Arial" w:hAnsi="Arial" w:cs="Arial"/>
                <w:sz w:val="24"/>
                <w:szCs w:val="24"/>
              </w:rPr>
              <w:t xml:space="preserve">Śląskie Centrum </w:t>
            </w:r>
            <w:r w:rsidRPr="007F3F73">
              <w:rPr>
                <w:rFonts w:ascii="Arial" w:hAnsi="Arial" w:cs="Arial"/>
                <w:sz w:val="24"/>
                <w:szCs w:val="24"/>
              </w:rPr>
              <w:t>Społeczeństwa Informacyjnego</w:t>
            </w:r>
          </w:p>
        </w:tc>
        <w:tc>
          <w:tcPr>
            <w:tcW w:w="2551" w:type="dxa"/>
            <w:vAlign w:val="center"/>
          </w:tcPr>
          <w:p w:rsidR="00517580" w:rsidRPr="00517580" w:rsidRDefault="00517580" w:rsidP="00FC07DB">
            <w:pPr>
              <w:spacing w:after="0"/>
              <w:jc w:val="center"/>
              <w:rPr>
                <w:rFonts w:ascii="Arial" w:hAnsi="Arial" w:cs="Arial"/>
                <w:sz w:val="24"/>
                <w:szCs w:val="24"/>
              </w:rPr>
            </w:pPr>
            <w:r w:rsidRPr="00517580">
              <w:rPr>
                <w:rFonts w:ascii="Arial" w:hAnsi="Arial" w:cs="Arial"/>
                <w:sz w:val="24"/>
                <w:szCs w:val="24"/>
              </w:rPr>
              <w:t>scsi@e-slask.pl</w:t>
            </w:r>
          </w:p>
        </w:tc>
        <w:tc>
          <w:tcPr>
            <w:tcW w:w="1952" w:type="dxa"/>
            <w:vAlign w:val="center"/>
          </w:tcPr>
          <w:p w:rsidR="00517580" w:rsidRPr="00517580" w:rsidRDefault="00517580" w:rsidP="00FC07DB">
            <w:pPr>
              <w:spacing w:after="0"/>
              <w:jc w:val="center"/>
              <w:rPr>
                <w:rFonts w:ascii="Arial" w:hAnsi="Arial" w:cs="Arial"/>
                <w:sz w:val="24"/>
                <w:szCs w:val="24"/>
              </w:rPr>
            </w:pPr>
            <w:r w:rsidRPr="00517580">
              <w:rPr>
                <w:rFonts w:ascii="Arial" w:hAnsi="Arial" w:cs="Arial"/>
                <w:sz w:val="24"/>
                <w:szCs w:val="24"/>
              </w:rPr>
              <w:t>(32) 700 78 16</w:t>
            </w:r>
          </w:p>
          <w:p w:rsidR="00517580" w:rsidRPr="00517580" w:rsidRDefault="00517580" w:rsidP="00FC07DB">
            <w:pPr>
              <w:spacing w:after="0"/>
              <w:rPr>
                <w:rFonts w:ascii="Arial" w:hAnsi="Arial" w:cs="Arial"/>
                <w:sz w:val="24"/>
                <w:szCs w:val="24"/>
              </w:rPr>
            </w:pPr>
            <w:r w:rsidRPr="00517580">
              <w:rPr>
                <w:rFonts w:ascii="Arial" w:hAnsi="Arial" w:cs="Arial"/>
                <w:sz w:val="24"/>
                <w:szCs w:val="24"/>
              </w:rPr>
              <w:t>w dni robocze            w godz. 7:30-15:30</w:t>
            </w:r>
          </w:p>
        </w:tc>
      </w:tr>
      <w:tr w:rsidR="00517580" w:rsidRPr="00517580" w:rsidTr="00FC07DB">
        <w:trPr>
          <w:trHeight w:val="466"/>
        </w:trPr>
        <w:tc>
          <w:tcPr>
            <w:tcW w:w="1661" w:type="dxa"/>
            <w:vAlign w:val="center"/>
          </w:tcPr>
          <w:p w:rsidR="00517580" w:rsidRPr="00517580" w:rsidRDefault="00517580" w:rsidP="00FC07DB">
            <w:pPr>
              <w:spacing w:after="0"/>
              <w:rPr>
                <w:rFonts w:ascii="Arial" w:hAnsi="Arial" w:cs="Arial"/>
                <w:sz w:val="24"/>
                <w:szCs w:val="24"/>
              </w:rPr>
            </w:pPr>
            <w:proofErr w:type="spellStart"/>
            <w:r w:rsidRPr="00517580">
              <w:rPr>
                <w:rFonts w:ascii="Arial" w:hAnsi="Arial" w:cs="Arial"/>
                <w:sz w:val="24"/>
                <w:szCs w:val="24"/>
              </w:rPr>
              <w:t>ePUAP</w:t>
            </w:r>
            <w:proofErr w:type="spellEnd"/>
          </w:p>
        </w:tc>
        <w:tc>
          <w:tcPr>
            <w:tcW w:w="3121" w:type="dxa"/>
            <w:vAlign w:val="center"/>
          </w:tcPr>
          <w:p w:rsidR="00517580" w:rsidRPr="00517580" w:rsidRDefault="00517580" w:rsidP="00FC07DB">
            <w:pPr>
              <w:spacing w:after="0"/>
              <w:rPr>
                <w:rFonts w:ascii="Arial" w:hAnsi="Arial" w:cs="Arial"/>
                <w:sz w:val="24"/>
                <w:szCs w:val="24"/>
              </w:rPr>
            </w:pPr>
            <w:r w:rsidRPr="00517580">
              <w:rPr>
                <w:rFonts w:ascii="Arial" w:hAnsi="Arial" w:cs="Arial"/>
                <w:sz w:val="24"/>
                <w:szCs w:val="24"/>
              </w:rPr>
              <w:t>Centrum Cyfrowej Administracji</w:t>
            </w:r>
          </w:p>
        </w:tc>
        <w:tc>
          <w:tcPr>
            <w:tcW w:w="2551" w:type="dxa"/>
            <w:vAlign w:val="center"/>
          </w:tcPr>
          <w:p w:rsidR="00517580" w:rsidRPr="00517580" w:rsidRDefault="00517580" w:rsidP="00FC07DB">
            <w:pPr>
              <w:spacing w:after="0"/>
              <w:jc w:val="center"/>
              <w:rPr>
                <w:rFonts w:ascii="Arial" w:hAnsi="Arial" w:cs="Arial"/>
                <w:sz w:val="24"/>
                <w:szCs w:val="24"/>
              </w:rPr>
            </w:pPr>
            <w:r w:rsidRPr="00517580">
              <w:rPr>
                <w:rFonts w:ascii="Arial" w:hAnsi="Arial" w:cs="Arial"/>
                <w:sz w:val="24"/>
                <w:szCs w:val="24"/>
              </w:rPr>
              <w:t>epuap-pomoc@coi.gov.pl</w:t>
            </w:r>
          </w:p>
        </w:tc>
        <w:tc>
          <w:tcPr>
            <w:tcW w:w="1952" w:type="dxa"/>
            <w:vAlign w:val="center"/>
          </w:tcPr>
          <w:p w:rsidR="00517580" w:rsidRPr="00517580" w:rsidRDefault="00517580" w:rsidP="00FC07DB">
            <w:pPr>
              <w:spacing w:after="0"/>
              <w:jc w:val="center"/>
              <w:rPr>
                <w:rFonts w:ascii="Arial" w:hAnsi="Arial" w:cs="Arial"/>
                <w:sz w:val="24"/>
                <w:szCs w:val="24"/>
              </w:rPr>
            </w:pPr>
            <w:r w:rsidRPr="00517580">
              <w:rPr>
                <w:rFonts w:ascii="Arial" w:hAnsi="Arial" w:cs="Arial"/>
                <w:sz w:val="24"/>
                <w:szCs w:val="24"/>
              </w:rPr>
              <w:t>(42) 253 54 50</w:t>
            </w:r>
          </w:p>
          <w:p w:rsidR="00517580" w:rsidRPr="00517580" w:rsidRDefault="00517580" w:rsidP="00FC07DB">
            <w:pPr>
              <w:spacing w:after="0"/>
              <w:rPr>
                <w:rFonts w:ascii="Arial" w:hAnsi="Arial" w:cs="Arial"/>
                <w:sz w:val="24"/>
                <w:szCs w:val="24"/>
              </w:rPr>
            </w:pPr>
            <w:r w:rsidRPr="00517580">
              <w:rPr>
                <w:rFonts w:ascii="Arial" w:hAnsi="Arial" w:cs="Arial"/>
                <w:sz w:val="24"/>
                <w:szCs w:val="24"/>
              </w:rPr>
              <w:t>w dni robocze            w godz. 8:00-17:00</w:t>
            </w:r>
          </w:p>
        </w:tc>
      </w:tr>
    </w:tbl>
    <w:p w:rsidR="00B22079" w:rsidRDefault="00B22079" w:rsidP="00681080">
      <w:pPr>
        <w:pStyle w:val="Nagwek1"/>
        <w:spacing w:before="120" w:after="120" w:line="360" w:lineRule="auto"/>
        <w:rPr>
          <w:rFonts w:ascii="Arial" w:hAnsi="Arial" w:cs="Arial"/>
          <w:color w:val="auto"/>
          <w:sz w:val="26"/>
          <w:szCs w:val="26"/>
        </w:rPr>
      </w:pPr>
    </w:p>
    <w:p w:rsidR="00B85D16" w:rsidRPr="000B1E65" w:rsidRDefault="00E74611" w:rsidP="00681080">
      <w:pPr>
        <w:pStyle w:val="Nagwek1"/>
        <w:spacing w:before="120" w:after="120" w:line="360" w:lineRule="auto"/>
        <w:rPr>
          <w:rFonts w:ascii="Arial" w:hAnsi="Arial" w:cs="Arial"/>
          <w:color w:val="auto"/>
          <w:sz w:val="26"/>
          <w:szCs w:val="26"/>
        </w:rPr>
      </w:pPr>
      <w:bookmarkStart w:id="13" w:name="_Toc455730780"/>
      <w:r w:rsidRPr="002C7BDA">
        <w:rPr>
          <w:rFonts w:ascii="Arial" w:hAnsi="Arial" w:cs="Arial"/>
          <w:color w:val="auto"/>
          <w:sz w:val="26"/>
          <w:szCs w:val="26"/>
        </w:rPr>
        <w:t>3</w:t>
      </w:r>
      <w:r w:rsidR="004A31F4" w:rsidRPr="002C7BDA">
        <w:rPr>
          <w:rFonts w:ascii="Arial" w:hAnsi="Arial" w:cs="Arial"/>
          <w:color w:val="auto"/>
          <w:sz w:val="26"/>
          <w:szCs w:val="26"/>
        </w:rPr>
        <w:t>. Wskaźniki pomiaru stopnia osiągnięcia założeń konkursu</w:t>
      </w:r>
      <w:bookmarkEnd w:id="13"/>
      <w:r w:rsidR="004A31F4" w:rsidRPr="002C7BDA">
        <w:rPr>
          <w:rFonts w:ascii="Arial" w:hAnsi="Arial" w:cs="Arial"/>
          <w:color w:val="auto"/>
          <w:sz w:val="26"/>
          <w:szCs w:val="26"/>
        </w:rPr>
        <w:t xml:space="preserve"> </w:t>
      </w:r>
    </w:p>
    <w:p w:rsidR="00B85D16" w:rsidRPr="00B85D16" w:rsidRDefault="00B85D16" w:rsidP="00B04543">
      <w:pPr>
        <w:numPr>
          <w:ilvl w:val="1"/>
          <w:numId w:val="13"/>
        </w:numPr>
        <w:tabs>
          <w:tab w:val="clear" w:pos="1440"/>
          <w:tab w:val="num" w:pos="426"/>
        </w:tabs>
        <w:spacing w:before="120" w:after="0" w:line="360" w:lineRule="auto"/>
        <w:ind w:left="0" w:firstLine="0"/>
        <w:jc w:val="both"/>
        <w:rPr>
          <w:rFonts w:ascii="Arial" w:eastAsia="Verdana" w:hAnsi="Arial" w:cs="Arial"/>
          <w:color w:val="000000"/>
          <w:sz w:val="24"/>
          <w:szCs w:val="24"/>
        </w:rPr>
      </w:pPr>
      <w:r w:rsidRPr="00B85D16">
        <w:rPr>
          <w:rFonts w:ascii="Arial" w:eastAsia="Verdana" w:hAnsi="Arial" w:cs="Arial"/>
          <w:color w:val="000000"/>
          <w:sz w:val="24"/>
          <w:szCs w:val="24"/>
        </w:rPr>
        <w:t>Wnioskodawca jest z</w:t>
      </w:r>
      <w:r w:rsidR="00DC618D">
        <w:rPr>
          <w:rFonts w:ascii="Arial" w:eastAsia="Verdana" w:hAnsi="Arial" w:cs="Arial"/>
          <w:color w:val="000000"/>
          <w:sz w:val="24"/>
          <w:szCs w:val="24"/>
        </w:rPr>
        <w:t>obligowany do przedstawienia we wniosku o </w:t>
      </w:r>
      <w:r w:rsidRPr="00B85D16">
        <w:rPr>
          <w:rFonts w:ascii="Arial" w:eastAsia="Verdana" w:hAnsi="Arial" w:cs="Arial"/>
          <w:color w:val="000000"/>
          <w:sz w:val="24"/>
          <w:szCs w:val="24"/>
        </w:rPr>
        <w:t>dofinansowanie wskaźników kluczowych produktu, wskaźników kluczowych rezultatu bezpośredniego, wskaźnika rezultatu b</w:t>
      </w:r>
      <w:r w:rsidR="00DC618D">
        <w:rPr>
          <w:rFonts w:ascii="Arial" w:eastAsia="Verdana" w:hAnsi="Arial" w:cs="Arial"/>
          <w:color w:val="000000"/>
          <w:sz w:val="24"/>
          <w:szCs w:val="24"/>
        </w:rPr>
        <w:t>ezpośredniego specyficznego dla </w:t>
      </w:r>
      <w:r w:rsidRPr="00B85D16">
        <w:rPr>
          <w:rFonts w:ascii="Arial" w:eastAsia="Verdana" w:hAnsi="Arial" w:cs="Arial"/>
          <w:color w:val="000000"/>
          <w:sz w:val="24"/>
          <w:szCs w:val="24"/>
        </w:rPr>
        <w:t xml:space="preserve">projektu oraz wskaźników horyzontalnych. </w:t>
      </w:r>
    </w:p>
    <w:p w:rsidR="00B85D16" w:rsidRPr="00B85D16" w:rsidRDefault="00B85D16" w:rsidP="00B04543">
      <w:pPr>
        <w:numPr>
          <w:ilvl w:val="1"/>
          <w:numId w:val="13"/>
        </w:numPr>
        <w:tabs>
          <w:tab w:val="clear" w:pos="1440"/>
          <w:tab w:val="num" w:pos="426"/>
        </w:tabs>
        <w:spacing w:after="0" w:line="360" w:lineRule="auto"/>
        <w:ind w:left="0" w:firstLine="0"/>
        <w:jc w:val="both"/>
        <w:rPr>
          <w:rFonts w:ascii="Arial" w:eastAsia="Verdana" w:hAnsi="Arial" w:cs="Arial"/>
          <w:color w:val="000000"/>
          <w:sz w:val="24"/>
          <w:szCs w:val="24"/>
        </w:rPr>
      </w:pPr>
      <w:r w:rsidRPr="00B85D16">
        <w:rPr>
          <w:rFonts w:ascii="Arial" w:eastAsia="Verdana" w:hAnsi="Arial" w:cs="Arial"/>
          <w:color w:val="000000"/>
          <w:sz w:val="24"/>
          <w:szCs w:val="24"/>
        </w:rPr>
        <w:t xml:space="preserve">Wnioskodawca na etapie realizacji projektu zobligowany jest do monitorowania </w:t>
      </w:r>
      <w:r w:rsidRPr="00B85D16">
        <w:rPr>
          <w:rFonts w:ascii="Arial" w:eastAsia="Verdana" w:hAnsi="Arial" w:cs="Arial"/>
          <w:color w:val="000000"/>
          <w:sz w:val="24"/>
          <w:szCs w:val="24"/>
        </w:rPr>
        <w:br/>
        <w:t>w projekcie wszystkich wskaźników określonych we</w:t>
      </w:r>
      <w:r w:rsidR="00DC618D">
        <w:rPr>
          <w:rFonts w:ascii="Arial" w:eastAsia="Verdana" w:hAnsi="Arial" w:cs="Arial"/>
          <w:color w:val="000000"/>
          <w:sz w:val="24"/>
          <w:szCs w:val="24"/>
        </w:rPr>
        <w:t xml:space="preserve"> wniosku o dofinansowanie oraz </w:t>
      </w:r>
      <w:r w:rsidRPr="00B85D16">
        <w:rPr>
          <w:rFonts w:ascii="Arial" w:eastAsia="Verdana" w:hAnsi="Arial" w:cs="Arial"/>
          <w:color w:val="000000"/>
          <w:sz w:val="24"/>
          <w:szCs w:val="24"/>
        </w:rPr>
        <w:t>w umowie o dofinansowanie.</w:t>
      </w:r>
      <w:r w:rsidRPr="00B85D16">
        <w:rPr>
          <w:rFonts w:ascii="Arial" w:hAnsi="Arial" w:cs="Arial"/>
          <w:sz w:val="24"/>
          <w:szCs w:val="24"/>
        </w:rPr>
        <w:t xml:space="preserve"> </w:t>
      </w:r>
    </w:p>
    <w:p w:rsidR="00B85D16" w:rsidRPr="00B85D16" w:rsidRDefault="00B85D16" w:rsidP="00B04543">
      <w:pPr>
        <w:numPr>
          <w:ilvl w:val="1"/>
          <w:numId w:val="13"/>
        </w:numPr>
        <w:tabs>
          <w:tab w:val="clear" w:pos="1440"/>
          <w:tab w:val="num" w:pos="426"/>
        </w:tabs>
        <w:spacing w:after="0" w:line="360" w:lineRule="auto"/>
        <w:ind w:left="0" w:firstLine="0"/>
        <w:jc w:val="both"/>
        <w:rPr>
          <w:rFonts w:ascii="Arial" w:eastAsia="Verdana" w:hAnsi="Arial" w:cs="Arial"/>
          <w:color w:val="000000"/>
          <w:sz w:val="24"/>
          <w:szCs w:val="24"/>
        </w:rPr>
      </w:pPr>
      <w:r w:rsidRPr="00B85D16">
        <w:rPr>
          <w:rFonts w:ascii="Arial" w:eastAsia="Verdana" w:hAnsi="Arial" w:cs="Arial"/>
          <w:color w:val="000000"/>
          <w:sz w:val="24"/>
          <w:szCs w:val="24"/>
        </w:rPr>
        <w:t xml:space="preserve">Wskaźniki kluczowe produktu – wykazywane są we wniosku o płatność za okres, </w:t>
      </w:r>
      <w:r w:rsidRPr="00B85D16">
        <w:rPr>
          <w:rFonts w:ascii="Arial" w:eastAsia="Verdana" w:hAnsi="Arial" w:cs="Arial"/>
          <w:color w:val="000000"/>
          <w:sz w:val="24"/>
          <w:szCs w:val="24"/>
        </w:rPr>
        <w:br/>
        <w:t>w którym osiągnięto daną wartość wskaźnika, przy czym osiągnięte wartości powinny zostać wykazane najpóźniej we wniosku o płatność końcową.</w:t>
      </w:r>
    </w:p>
    <w:p w:rsidR="00B85D16" w:rsidRPr="00B85D16" w:rsidRDefault="00B85D16" w:rsidP="00B04543">
      <w:pPr>
        <w:numPr>
          <w:ilvl w:val="1"/>
          <w:numId w:val="13"/>
        </w:numPr>
        <w:tabs>
          <w:tab w:val="clear" w:pos="1440"/>
          <w:tab w:val="num" w:pos="426"/>
        </w:tabs>
        <w:spacing w:after="0" w:line="360" w:lineRule="auto"/>
        <w:ind w:left="0" w:firstLine="0"/>
        <w:jc w:val="both"/>
        <w:rPr>
          <w:rFonts w:ascii="Arial" w:eastAsia="Verdana" w:hAnsi="Arial" w:cs="Arial"/>
          <w:color w:val="000000"/>
          <w:sz w:val="24"/>
          <w:szCs w:val="24"/>
        </w:rPr>
      </w:pPr>
      <w:r w:rsidRPr="00B85D16">
        <w:rPr>
          <w:rFonts w:ascii="Arial" w:eastAsia="Verdana" w:hAnsi="Arial" w:cs="Arial"/>
          <w:color w:val="000000"/>
          <w:sz w:val="24"/>
          <w:szCs w:val="24"/>
        </w:rPr>
        <w:t>Wskaźnik kluczowy rezultatu bezpo</w:t>
      </w:r>
      <w:r w:rsidR="00DC618D">
        <w:rPr>
          <w:rFonts w:ascii="Arial" w:eastAsia="Verdana" w:hAnsi="Arial" w:cs="Arial"/>
          <w:color w:val="000000"/>
          <w:sz w:val="24"/>
          <w:szCs w:val="24"/>
        </w:rPr>
        <w:t xml:space="preserve">średniego – wykazywany jest na </w:t>
      </w:r>
      <w:r w:rsidRPr="00B85D16">
        <w:rPr>
          <w:rFonts w:ascii="Arial" w:eastAsia="Verdana" w:hAnsi="Arial" w:cs="Arial"/>
          <w:color w:val="000000"/>
          <w:sz w:val="24"/>
          <w:szCs w:val="24"/>
        </w:rPr>
        <w:t>zakończenie realizacji projektu określonej w umowie o dofinansowanie projektu lub w terminie późniejszym o ile wynika to ze specyfiki projektu.</w:t>
      </w:r>
    </w:p>
    <w:p w:rsidR="00B85D16" w:rsidRPr="00B85D16" w:rsidRDefault="00B85D16" w:rsidP="00B04543">
      <w:pPr>
        <w:numPr>
          <w:ilvl w:val="1"/>
          <w:numId w:val="13"/>
        </w:numPr>
        <w:tabs>
          <w:tab w:val="clear" w:pos="1440"/>
          <w:tab w:val="num" w:pos="426"/>
        </w:tabs>
        <w:spacing w:after="0" w:line="360" w:lineRule="auto"/>
        <w:ind w:left="0" w:firstLine="0"/>
        <w:jc w:val="both"/>
        <w:rPr>
          <w:rFonts w:ascii="Arial" w:eastAsia="Verdana" w:hAnsi="Arial" w:cs="Arial"/>
          <w:color w:val="000000"/>
          <w:sz w:val="24"/>
          <w:szCs w:val="24"/>
        </w:rPr>
      </w:pPr>
      <w:r w:rsidRPr="00B85D16">
        <w:rPr>
          <w:rFonts w:ascii="Arial" w:eastAsia="Verdana" w:hAnsi="Arial" w:cs="Arial"/>
          <w:color w:val="000000"/>
          <w:sz w:val="24"/>
          <w:szCs w:val="24"/>
        </w:rPr>
        <w:lastRenderedPageBreak/>
        <w:t>Wskaźnik rezultatu bezpośredniego specyficzny dla projektu - wskaźnik zastosowany w celach informacyjnych. Podlega</w:t>
      </w:r>
      <w:r w:rsidR="00DC618D">
        <w:rPr>
          <w:rFonts w:ascii="Arial" w:eastAsia="Verdana" w:hAnsi="Arial" w:cs="Arial"/>
          <w:color w:val="000000"/>
          <w:sz w:val="24"/>
          <w:szCs w:val="24"/>
        </w:rPr>
        <w:t xml:space="preserve"> monitorowaniu i rozliczaniu na </w:t>
      </w:r>
      <w:r w:rsidRPr="00B85D16">
        <w:rPr>
          <w:rFonts w:ascii="Arial" w:eastAsia="Verdana" w:hAnsi="Arial" w:cs="Arial"/>
          <w:color w:val="000000"/>
          <w:sz w:val="24"/>
          <w:szCs w:val="24"/>
        </w:rPr>
        <w:t>poziomie projektu.</w:t>
      </w:r>
    </w:p>
    <w:p w:rsidR="00B85D16" w:rsidRPr="00B85D16" w:rsidRDefault="00B85D16" w:rsidP="00B04543">
      <w:pPr>
        <w:numPr>
          <w:ilvl w:val="1"/>
          <w:numId w:val="13"/>
        </w:numPr>
        <w:tabs>
          <w:tab w:val="clear" w:pos="1440"/>
          <w:tab w:val="num" w:pos="426"/>
        </w:tabs>
        <w:spacing w:after="0" w:line="360" w:lineRule="auto"/>
        <w:ind w:left="0" w:firstLine="0"/>
        <w:jc w:val="both"/>
        <w:rPr>
          <w:rFonts w:ascii="Arial" w:eastAsia="Verdana" w:hAnsi="Arial" w:cs="Arial"/>
          <w:sz w:val="24"/>
          <w:szCs w:val="24"/>
        </w:rPr>
      </w:pPr>
      <w:r w:rsidRPr="00B85D16">
        <w:rPr>
          <w:rFonts w:ascii="Arial" w:eastAsia="Verdana" w:hAnsi="Arial" w:cs="Arial"/>
          <w:sz w:val="24"/>
          <w:szCs w:val="24"/>
        </w:rPr>
        <w:t>Wskaźniki horyzontalne nie mają wpływu na ocenę wniosku o dofinansowanie oraz wnioskodawca nie ustala dla przedmiotowych wskaźników wartości docelowych we wniosku o dofinansowanie. Beneficjent jest zobowiązany do monitorowania wskaźników horyzontalnych i przedstawiania stosownych informacji we wniosku</w:t>
      </w:r>
      <w:r w:rsidR="00DC618D">
        <w:rPr>
          <w:rFonts w:ascii="Arial" w:eastAsia="Verdana" w:hAnsi="Arial" w:cs="Arial"/>
          <w:sz w:val="24"/>
          <w:szCs w:val="24"/>
        </w:rPr>
        <w:t xml:space="preserve"> o </w:t>
      </w:r>
      <w:r w:rsidRPr="00B85D16">
        <w:rPr>
          <w:rFonts w:ascii="Arial" w:eastAsia="Verdana" w:hAnsi="Arial" w:cs="Arial"/>
          <w:sz w:val="24"/>
          <w:szCs w:val="24"/>
        </w:rPr>
        <w:t>płatność, jeżeli w trakcie realizacji projektu takie wskaźniki osiągnął.</w:t>
      </w:r>
    </w:p>
    <w:p w:rsidR="00B85D16" w:rsidRDefault="00B85D16" w:rsidP="00B04543">
      <w:pPr>
        <w:numPr>
          <w:ilvl w:val="1"/>
          <w:numId w:val="13"/>
        </w:numPr>
        <w:tabs>
          <w:tab w:val="clear" w:pos="1440"/>
          <w:tab w:val="num" w:pos="426"/>
        </w:tabs>
        <w:spacing w:after="0" w:line="360" w:lineRule="auto"/>
        <w:ind w:left="0" w:firstLine="0"/>
        <w:jc w:val="both"/>
        <w:rPr>
          <w:rFonts w:ascii="Arial" w:eastAsia="Verdana" w:hAnsi="Arial" w:cs="Arial"/>
          <w:color w:val="000000"/>
          <w:sz w:val="24"/>
          <w:szCs w:val="24"/>
        </w:rPr>
      </w:pPr>
      <w:r w:rsidRPr="00B85D16">
        <w:rPr>
          <w:rFonts w:ascii="Arial" w:eastAsia="Verdana" w:hAnsi="Arial" w:cs="Arial"/>
          <w:color w:val="000000"/>
          <w:sz w:val="24"/>
          <w:szCs w:val="24"/>
        </w:rPr>
        <w:t>W przypadku nieosiągnięcia celu projektu, w szczególności wyrażonego wskaźnikami produktu lub rezultatu projektu lub wystąpienia istotnej zmiany wpływającej na charakter projektu, jego cele lub warunki wdrażania, która mogłaby doprowadzić do naruszenia jego pierwotnych ce</w:t>
      </w:r>
      <w:r w:rsidR="00DC618D">
        <w:rPr>
          <w:rFonts w:ascii="Arial" w:eastAsia="Verdana" w:hAnsi="Arial" w:cs="Arial"/>
          <w:color w:val="000000"/>
          <w:sz w:val="24"/>
          <w:szCs w:val="24"/>
        </w:rPr>
        <w:t>lów, zgodnie z zapisami umowy o </w:t>
      </w:r>
      <w:r w:rsidRPr="00B85D16">
        <w:rPr>
          <w:rFonts w:ascii="Arial" w:eastAsia="Verdana" w:hAnsi="Arial" w:cs="Arial"/>
          <w:color w:val="000000"/>
          <w:sz w:val="24"/>
          <w:szCs w:val="24"/>
        </w:rPr>
        <w:t>dofinansowanie oraz zasadami określonymi przez IOK, wydatki w projekcie mogą zostać uznane za niekwalifikowalne lub może nastąpić odstąpienie od podpisania umowy/rozwiązanie umowy o dofinansowanie.</w:t>
      </w:r>
    </w:p>
    <w:p w:rsidR="00432F03" w:rsidRDefault="00432F03" w:rsidP="00B04543">
      <w:pPr>
        <w:numPr>
          <w:ilvl w:val="1"/>
          <w:numId w:val="13"/>
        </w:numPr>
        <w:tabs>
          <w:tab w:val="clear" w:pos="1440"/>
          <w:tab w:val="num" w:pos="426"/>
        </w:tabs>
        <w:spacing w:after="0" w:line="360" w:lineRule="auto"/>
        <w:ind w:left="0" w:firstLine="0"/>
        <w:jc w:val="both"/>
        <w:rPr>
          <w:rFonts w:ascii="Arial" w:eastAsia="Verdana" w:hAnsi="Arial" w:cs="Arial"/>
          <w:color w:val="000000"/>
          <w:sz w:val="24"/>
          <w:szCs w:val="24"/>
        </w:rPr>
      </w:pPr>
      <w:r w:rsidRPr="00432F03">
        <w:rPr>
          <w:rFonts w:ascii="Arial" w:eastAsia="Verdana" w:hAnsi="Arial" w:cs="Arial"/>
          <w:color w:val="000000"/>
          <w:sz w:val="24"/>
          <w:szCs w:val="24"/>
        </w:rPr>
        <w:t xml:space="preserve">Dodatkowo, we wnioskach o dofinansowanie składanych w ramach przedmiotowego konkursu Wnioskodawcy </w:t>
      </w:r>
      <w:r w:rsidR="00F863FE">
        <w:rPr>
          <w:rFonts w:ascii="Arial" w:eastAsia="Verdana" w:hAnsi="Arial" w:cs="Arial"/>
          <w:color w:val="000000"/>
          <w:sz w:val="24"/>
          <w:szCs w:val="24"/>
        </w:rPr>
        <w:t>są zobligowani do wybrania (tj. </w:t>
      </w:r>
      <w:r w:rsidRPr="00432F03">
        <w:rPr>
          <w:rFonts w:ascii="Arial" w:eastAsia="Verdana" w:hAnsi="Arial" w:cs="Arial"/>
          <w:color w:val="000000"/>
          <w:sz w:val="24"/>
          <w:szCs w:val="24"/>
        </w:rPr>
        <w:t xml:space="preserve">oznaczenia </w:t>
      </w:r>
      <w:proofErr w:type="spellStart"/>
      <w:r w:rsidRPr="00432F03">
        <w:rPr>
          <w:rFonts w:ascii="Arial" w:eastAsia="Verdana" w:hAnsi="Arial" w:cs="Arial"/>
          <w:color w:val="000000"/>
          <w:sz w:val="24"/>
          <w:szCs w:val="24"/>
        </w:rPr>
        <w:t>check-boxów</w:t>
      </w:r>
      <w:proofErr w:type="spellEnd"/>
      <w:r w:rsidRPr="00432F03">
        <w:rPr>
          <w:rFonts w:ascii="Arial" w:eastAsia="Verdana" w:hAnsi="Arial" w:cs="Arial"/>
          <w:color w:val="000000"/>
          <w:sz w:val="24"/>
          <w:szCs w:val="24"/>
        </w:rPr>
        <w:t xml:space="preserve"> w części E wniosku o dofinansowanie) wszystkich horyzontalnych wskaźników produktu przedstawionych poniżej i określenia ich wartości docelowych na poziomie 0. Natomiast na etapie realizacji projektu powinien zostać odnotowany faktyczny przyrost wybranego wskaźnika w kolejnych wnioskach o płatność beneficjenta (o ile nastąpił). Jednocześnie w sytuacji, gdy beneficjent nie odnotuje wzrostu wartości wskaźnika/ów horyzontalnych, we wnioskach o płatność należy wykazać wartość 0. Wskaźniki horyzontalne mają funkcję wyłącznie monitoringową, w związku z powyższym wartość docelowa wskazana we wnioskach o dofinansowanie nie będzie podlegać ocenie merytorycznej na etapie KOP. Podobnie na etapie wniosku o płatność nie będzie negatywnie oceniany fakt</w:t>
      </w:r>
      <w:r w:rsidR="00F863FE">
        <w:rPr>
          <w:rFonts w:ascii="Arial" w:eastAsia="Verdana" w:hAnsi="Arial" w:cs="Arial"/>
          <w:color w:val="000000"/>
          <w:sz w:val="24"/>
          <w:szCs w:val="24"/>
        </w:rPr>
        <w:t>, iż </w:t>
      </w:r>
      <w:r w:rsidRPr="00432F03">
        <w:rPr>
          <w:rFonts w:ascii="Arial" w:eastAsia="Verdana" w:hAnsi="Arial" w:cs="Arial"/>
          <w:color w:val="000000"/>
          <w:sz w:val="24"/>
          <w:szCs w:val="24"/>
        </w:rPr>
        <w:t>w ramach projektu nie nastąpił wzrost wartości wskaźnika/ów horyzontalnych.</w:t>
      </w:r>
    </w:p>
    <w:p w:rsidR="00DC618D" w:rsidRPr="00B85D16" w:rsidRDefault="00DC618D" w:rsidP="00DC618D">
      <w:pPr>
        <w:tabs>
          <w:tab w:val="left" w:pos="426"/>
        </w:tabs>
        <w:spacing w:after="0" w:line="360" w:lineRule="auto"/>
        <w:jc w:val="both"/>
        <w:rPr>
          <w:rFonts w:ascii="Arial" w:eastAsia="Verdana" w:hAnsi="Arial" w:cs="Arial"/>
          <w:color w:val="000000"/>
          <w:sz w:val="24"/>
          <w:szCs w:val="24"/>
        </w:rPr>
      </w:pPr>
    </w:p>
    <w:p w:rsidR="00B85D16" w:rsidRPr="00360FC6" w:rsidRDefault="00B85D16" w:rsidP="00DC618D">
      <w:pPr>
        <w:keepNext/>
        <w:keepLines/>
        <w:spacing w:after="0" w:line="360" w:lineRule="auto"/>
        <w:outlineLvl w:val="0"/>
        <w:rPr>
          <w:rFonts w:ascii="Arial" w:eastAsia="Times New Roman" w:hAnsi="Arial" w:cs="Arial"/>
          <w:bCs/>
          <w:color w:val="365F91"/>
          <w:sz w:val="24"/>
          <w:szCs w:val="24"/>
          <w:u w:val="single"/>
        </w:rPr>
      </w:pPr>
      <w:bookmarkStart w:id="14" w:name="_Toc450554991"/>
      <w:bookmarkStart w:id="15" w:name="_Toc455730781"/>
      <w:bookmarkStart w:id="16" w:name="_Toc449608635"/>
      <w:r w:rsidRPr="00360FC6">
        <w:rPr>
          <w:rFonts w:ascii="Arial" w:eastAsia="Verdana" w:hAnsi="Arial" w:cs="Arial"/>
          <w:bCs/>
          <w:color w:val="000000"/>
          <w:sz w:val="24"/>
          <w:szCs w:val="24"/>
          <w:u w:val="single"/>
        </w:rPr>
        <w:t>Wskaźniki kluczowe produktu</w:t>
      </w:r>
      <w:bookmarkEnd w:id="14"/>
      <w:bookmarkEnd w:id="15"/>
      <w:r w:rsidRPr="00360FC6">
        <w:rPr>
          <w:rFonts w:ascii="Arial" w:eastAsia="Times New Roman" w:hAnsi="Arial" w:cs="Arial"/>
          <w:bCs/>
          <w:color w:val="365F91"/>
          <w:sz w:val="24"/>
          <w:szCs w:val="24"/>
          <w:u w:val="single"/>
        </w:rPr>
        <w:t xml:space="preserve"> </w:t>
      </w:r>
      <w:bookmarkEnd w:id="16"/>
    </w:p>
    <w:p w:rsidR="00B85D16" w:rsidRPr="00B85D16" w:rsidRDefault="00B85D16" w:rsidP="00DC618D">
      <w:pPr>
        <w:tabs>
          <w:tab w:val="left" w:pos="0"/>
        </w:tabs>
        <w:spacing w:after="0" w:line="360" w:lineRule="auto"/>
        <w:jc w:val="both"/>
        <w:rPr>
          <w:rFonts w:ascii="Arial" w:eastAsia="Verdana" w:hAnsi="Arial" w:cs="Arial"/>
          <w:b/>
          <w:color w:val="000000"/>
          <w:sz w:val="24"/>
          <w:szCs w:val="24"/>
        </w:rPr>
      </w:pPr>
    </w:p>
    <w:p w:rsidR="00B85D16" w:rsidRPr="00B85D16" w:rsidRDefault="00B85D16" w:rsidP="00B04543">
      <w:pPr>
        <w:numPr>
          <w:ilvl w:val="0"/>
          <w:numId w:val="14"/>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Liczba przedsiębiorstw otrzymujących dotacje (obligatoryjny)</w:t>
      </w:r>
    </w:p>
    <w:p w:rsidR="00B85D16" w:rsidRPr="00B85D16" w:rsidRDefault="00B85D16" w:rsidP="00DC618D">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Wskaźnik ten obrazuje liczbę przedsiębiorstw, które otrzymują dotację na realizację projektu ujętego we wniosku o dofinansowanie. W przypadku</w:t>
      </w:r>
      <w:r w:rsidR="00C6689F">
        <w:rPr>
          <w:rFonts w:ascii="Arial" w:eastAsia="Verdana" w:hAnsi="Arial" w:cs="Arial"/>
          <w:color w:val="000000"/>
          <w:sz w:val="24"/>
          <w:szCs w:val="24"/>
        </w:rPr>
        <w:t>,</w:t>
      </w:r>
      <w:r w:rsidRPr="00B85D16">
        <w:rPr>
          <w:rFonts w:ascii="Arial" w:eastAsia="Verdana" w:hAnsi="Arial" w:cs="Arial"/>
          <w:color w:val="000000"/>
          <w:sz w:val="24"/>
          <w:szCs w:val="24"/>
        </w:rPr>
        <w:t xml:space="preserve"> gdy Wnioskodawcą </w:t>
      </w:r>
      <w:r w:rsidRPr="00B85D16">
        <w:rPr>
          <w:rFonts w:ascii="Arial" w:eastAsia="Verdana" w:hAnsi="Arial" w:cs="Arial"/>
          <w:color w:val="000000"/>
          <w:sz w:val="24"/>
          <w:szCs w:val="24"/>
        </w:rPr>
        <w:lastRenderedPageBreak/>
        <w:t>pozostaje jedno przedsiębiorstwo, to we wskaźniku należy wskazać wartość docelową „1”.</w:t>
      </w:r>
    </w:p>
    <w:p w:rsidR="00B85D16" w:rsidRPr="00B85D16" w:rsidRDefault="00B85D16" w:rsidP="00DC618D">
      <w:pPr>
        <w:tabs>
          <w:tab w:val="left" w:pos="426"/>
        </w:tabs>
        <w:spacing w:after="0" w:line="360" w:lineRule="auto"/>
        <w:jc w:val="both"/>
        <w:rPr>
          <w:rFonts w:ascii="Arial" w:eastAsia="Verdana" w:hAnsi="Arial" w:cs="Arial"/>
          <w:color w:val="000000"/>
          <w:sz w:val="24"/>
          <w:szCs w:val="24"/>
        </w:rPr>
      </w:pPr>
    </w:p>
    <w:p w:rsidR="00B85D16" w:rsidRPr="00B85D16" w:rsidRDefault="00B85D16" w:rsidP="00B04543">
      <w:pPr>
        <w:numPr>
          <w:ilvl w:val="0"/>
          <w:numId w:val="14"/>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Inwestycje prywatne uzupe</w:t>
      </w:r>
      <w:r w:rsidR="00DC618D">
        <w:rPr>
          <w:rFonts w:ascii="Arial" w:eastAsia="Verdana" w:hAnsi="Arial" w:cs="Arial"/>
          <w:b/>
          <w:color w:val="000000"/>
          <w:sz w:val="24"/>
          <w:szCs w:val="24"/>
        </w:rPr>
        <w:t>łniające wsparcie publiczne dla </w:t>
      </w:r>
      <w:r w:rsidRPr="00B85D16">
        <w:rPr>
          <w:rFonts w:ascii="Arial" w:eastAsia="Verdana" w:hAnsi="Arial" w:cs="Arial"/>
          <w:b/>
          <w:color w:val="000000"/>
          <w:sz w:val="24"/>
          <w:szCs w:val="24"/>
        </w:rPr>
        <w:t>przedsiębiorstw (dotacje) (obligatoryjny)</w:t>
      </w:r>
      <w:r w:rsidRPr="00B85D16">
        <w:rPr>
          <w:rFonts w:ascii="Arial" w:hAnsi="Arial" w:cs="Arial"/>
          <w:sz w:val="24"/>
          <w:szCs w:val="24"/>
        </w:rPr>
        <w:t xml:space="preserve"> </w:t>
      </w:r>
    </w:p>
    <w:p w:rsidR="00B85D16" w:rsidRDefault="00B85D16" w:rsidP="00DC618D">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Wskaźnik ten obrazuje zaangażowanie kapitału prywatnego w realizację inwestycji ujętej we wniosku o dofinansowanie. Stanowi on różnicę między kwotą wydatków ogółem a kwotą dotacji.</w:t>
      </w:r>
    </w:p>
    <w:p w:rsidR="00DC618D" w:rsidRPr="00B85D16" w:rsidRDefault="00DC618D" w:rsidP="00DC618D">
      <w:pPr>
        <w:tabs>
          <w:tab w:val="left" w:pos="426"/>
        </w:tabs>
        <w:spacing w:after="0" w:line="360" w:lineRule="auto"/>
        <w:jc w:val="both"/>
        <w:rPr>
          <w:rFonts w:ascii="Arial" w:eastAsia="Verdana" w:hAnsi="Arial" w:cs="Arial"/>
          <w:color w:val="000000"/>
          <w:sz w:val="24"/>
          <w:szCs w:val="24"/>
        </w:rPr>
      </w:pPr>
    </w:p>
    <w:p w:rsidR="00B85D16" w:rsidRPr="00360FC6" w:rsidRDefault="00B85D16" w:rsidP="00DC618D">
      <w:pPr>
        <w:keepNext/>
        <w:keepLines/>
        <w:spacing w:after="0" w:line="360" w:lineRule="auto"/>
        <w:outlineLvl w:val="0"/>
        <w:rPr>
          <w:rFonts w:ascii="Arial" w:eastAsia="Verdana" w:hAnsi="Arial" w:cs="Arial"/>
          <w:bCs/>
          <w:color w:val="000000"/>
          <w:sz w:val="24"/>
          <w:szCs w:val="24"/>
          <w:u w:val="single"/>
        </w:rPr>
      </w:pPr>
      <w:bookmarkStart w:id="17" w:name="_Toc449608636"/>
      <w:bookmarkStart w:id="18" w:name="_Toc450554992"/>
      <w:bookmarkStart w:id="19" w:name="_Toc455730782"/>
      <w:r w:rsidRPr="00360FC6">
        <w:rPr>
          <w:rFonts w:ascii="Arial" w:eastAsia="Verdana" w:hAnsi="Arial" w:cs="Arial"/>
          <w:bCs/>
          <w:color w:val="000000"/>
          <w:sz w:val="24"/>
          <w:szCs w:val="24"/>
          <w:u w:val="single"/>
        </w:rPr>
        <w:t>Wskaźnik kluczowy rezultatu bezpośredniego</w:t>
      </w:r>
      <w:bookmarkEnd w:id="17"/>
      <w:bookmarkEnd w:id="18"/>
      <w:bookmarkEnd w:id="19"/>
      <w:r w:rsidRPr="00360FC6">
        <w:rPr>
          <w:rFonts w:ascii="Arial" w:eastAsia="Verdana" w:hAnsi="Arial" w:cs="Arial"/>
          <w:bCs/>
          <w:color w:val="000000"/>
          <w:sz w:val="24"/>
          <w:szCs w:val="24"/>
          <w:u w:val="single"/>
        </w:rPr>
        <w:t xml:space="preserve"> </w:t>
      </w:r>
    </w:p>
    <w:p w:rsidR="00B85D16" w:rsidRPr="00B85D16" w:rsidRDefault="00B85D16" w:rsidP="00DC618D">
      <w:pPr>
        <w:spacing w:after="0" w:line="360" w:lineRule="auto"/>
        <w:rPr>
          <w:rFonts w:ascii="Arial" w:hAnsi="Arial" w:cs="Arial"/>
          <w:sz w:val="24"/>
          <w:szCs w:val="24"/>
        </w:rPr>
      </w:pPr>
    </w:p>
    <w:p w:rsidR="00B85D16" w:rsidRPr="00B85D16" w:rsidRDefault="00B85D16" w:rsidP="00B04543">
      <w:pPr>
        <w:numPr>
          <w:ilvl w:val="0"/>
          <w:numId w:val="15"/>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Wzrost zatrudnienia we wspieranych przedsiębiorstwach  (obligatoryjny)</w:t>
      </w:r>
    </w:p>
    <w:p w:rsidR="00B85D16" w:rsidRPr="00B85D16" w:rsidRDefault="00B85D16" w:rsidP="00586805">
      <w:pPr>
        <w:tabs>
          <w:tab w:val="left" w:pos="426"/>
        </w:tabs>
        <w:spacing w:after="12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Jest to wskaźnik obrazujący utworzone miejsca pracy (wyrażone w EPC) bezpośrednio w wyniku realizacji projektu. Utworzone stanowiska pracy muszą być związane bezpośrednio ze zrealizowanym projektem. Ze względu na to, iż wskaźnik stanowi rezultat bezpośredni, do wskaźnika nie można zaliczać stanowisk pracy utworzonych dla osób zatrudnionych w celu realiz</w:t>
      </w:r>
      <w:r w:rsidR="00DC618D">
        <w:rPr>
          <w:rFonts w:ascii="Arial" w:eastAsia="Verdana" w:hAnsi="Arial" w:cs="Arial"/>
          <w:color w:val="000000"/>
          <w:sz w:val="24"/>
          <w:szCs w:val="24"/>
        </w:rPr>
        <w:t>acji projektu. Do wskaźnika nie </w:t>
      </w:r>
      <w:r w:rsidRPr="00B85D16">
        <w:rPr>
          <w:rFonts w:ascii="Arial" w:eastAsia="Verdana" w:hAnsi="Arial" w:cs="Arial"/>
          <w:color w:val="000000"/>
          <w:sz w:val="24"/>
          <w:szCs w:val="24"/>
        </w:rPr>
        <w:t>wlicza się utworzonych miejsc pracy niezwiązanyc</w:t>
      </w:r>
      <w:r w:rsidR="00DC618D">
        <w:rPr>
          <w:rFonts w:ascii="Arial" w:eastAsia="Verdana" w:hAnsi="Arial" w:cs="Arial"/>
          <w:color w:val="000000"/>
          <w:sz w:val="24"/>
          <w:szCs w:val="24"/>
        </w:rPr>
        <w:t>h ze zrealizowanym projektem. W </w:t>
      </w:r>
      <w:r w:rsidRPr="00B85D16">
        <w:rPr>
          <w:rFonts w:ascii="Arial" w:eastAsia="Verdana" w:hAnsi="Arial" w:cs="Arial"/>
          <w:color w:val="000000"/>
          <w:sz w:val="24"/>
          <w:szCs w:val="24"/>
        </w:rPr>
        <w:t xml:space="preserve">przypadku gdy tworzone miejsca pracy mają charakter sezonowy, wówczas należy wskazać w wartości wskaźnika adekwatną część ułamkową. We wskaźniku należy wykazać trwale utworzone miejsca pracy. Przy deklarowaniu wskaźnika należy wziąć pod uwagę wymiar czasu pracy. W przypadku planowania zatrudnienia </w:t>
      </w:r>
      <w:r w:rsidRPr="00B85D16">
        <w:rPr>
          <w:rFonts w:ascii="Arial" w:eastAsia="Verdana" w:hAnsi="Arial" w:cs="Arial"/>
          <w:color w:val="000000"/>
          <w:sz w:val="24"/>
          <w:szCs w:val="24"/>
        </w:rPr>
        <w:br/>
        <w:t xml:space="preserve">w niepełnym wymiarze czasu pracy należy wykazać w wartości wskaźnika adekwatną część ułamkową. Należy podać </w:t>
      </w:r>
      <w:r w:rsidR="00DC618D">
        <w:rPr>
          <w:rFonts w:ascii="Arial" w:eastAsia="Verdana" w:hAnsi="Arial" w:cs="Arial"/>
          <w:color w:val="000000"/>
          <w:sz w:val="24"/>
          <w:szCs w:val="24"/>
        </w:rPr>
        <w:t>liczbę etatów w przeliczeniu na </w:t>
      </w:r>
      <w:r w:rsidRPr="00B85D16">
        <w:rPr>
          <w:rFonts w:ascii="Arial" w:eastAsia="Verdana" w:hAnsi="Arial" w:cs="Arial"/>
          <w:color w:val="000000"/>
          <w:sz w:val="24"/>
          <w:szCs w:val="24"/>
        </w:rPr>
        <w:t>ekwiwalent pełnego czasu pracy. Przez ekwiwalent pełnego czasu pracy rozumie się pracę w pełnym wymiarze godzin, obejmując</w:t>
      </w:r>
      <w:r w:rsidR="00DC618D">
        <w:rPr>
          <w:rFonts w:ascii="Arial" w:eastAsia="Verdana" w:hAnsi="Arial" w:cs="Arial"/>
          <w:color w:val="000000"/>
          <w:sz w:val="24"/>
          <w:szCs w:val="24"/>
        </w:rPr>
        <w:t>ą przeciętnie 40 godzin pracy w </w:t>
      </w:r>
      <w:r w:rsidRPr="00B85D16">
        <w:rPr>
          <w:rFonts w:ascii="Arial" w:eastAsia="Verdana" w:hAnsi="Arial" w:cs="Arial"/>
          <w:color w:val="000000"/>
          <w:sz w:val="24"/>
          <w:szCs w:val="24"/>
        </w:rPr>
        <w:t>tygodniu roboczym przez okres roku lub w przypadku niektórych zawodów – zgodnie z odrębnymi przepisami regulującymi powyższą kwestię.</w:t>
      </w:r>
    </w:p>
    <w:p w:rsidR="00B85D16" w:rsidRPr="00B85D16" w:rsidRDefault="00B85D16" w:rsidP="00586805">
      <w:pPr>
        <w:tabs>
          <w:tab w:val="left" w:pos="426"/>
        </w:tabs>
        <w:spacing w:before="120"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Przykład wyliczenia ilości etatów w przeliczeniu na EPC:</w:t>
      </w:r>
    </w:p>
    <w:p w:rsidR="00B85D16" w:rsidRPr="00B85D16" w:rsidRDefault="00B85D16" w:rsidP="00EF7963">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Trzy osoby zatrudnione przez okres roku na pół etatu i jedna na ćwierć etatu stanowią  w sumie 1,75 EPC. </w:t>
      </w:r>
    </w:p>
    <w:p w:rsidR="00B85D16" w:rsidRPr="00B85D16" w:rsidRDefault="00B85D16" w:rsidP="00586805">
      <w:pPr>
        <w:tabs>
          <w:tab w:val="left" w:pos="426"/>
        </w:tabs>
        <w:spacing w:before="120" w:after="12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W ramach wskaźnika nie można ujmować pracowników przenoszonych na nowo utworzone w wyniku realizacji projektu miejsca pracy, przy jednoczesnym zlikwidowaniu miejsca pracy oraz pracowników, którym zmieniono zakres </w:t>
      </w:r>
      <w:r w:rsidRPr="00B85D16">
        <w:rPr>
          <w:rFonts w:ascii="Arial" w:eastAsia="Verdana" w:hAnsi="Arial" w:cs="Arial"/>
          <w:color w:val="000000"/>
          <w:sz w:val="24"/>
          <w:szCs w:val="24"/>
        </w:rPr>
        <w:lastRenderedPageBreak/>
        <w:t>obowiązków bez jednoczesnego zwiększenia wymiaru czasu pracy, a także pracowników przebywających na urlopie bezpłatnym.</w:t>
      </w:r>
    </w:p>
    <w:p w:rsidR="00B85D16" w:rsidRDefault="00B85D16" w:rsidP="00586805">
      <w:pPr>
        <w:tabs>
          <w:tab w:val="left" w:pos="426"/>
        </w:tabs>
        <w:spacing w:after="12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Przy szacowaniu wskaźnika należy wziąć pod uwag</w:t>
      </w:r>
      <w:r w:rsidR="00830A00">
        <w:rPr>
          <w:rFonts w:ascii="Arial" w:eastAsia="Verdana" w:hAnsi="Arial" w:cs="Arial"/>
          <w:color w:val="000000"/>
          <w:sz w:val="24"/>
          <w:szCs w:val="24"/>
        </w:rPr>
        <w:t>ę</w:t>
      </w:r>
      <w:r w:rsidRPr="00B85D16">
        <w:rPr>
          <w:rFonts w:ascii="Arial" w:eastAsia="Verdana" w:hAnsi="Arial" w:cs="Arial"/>
          <w:color w:val="000000"/>
          <w:sz w:val="24"/>
          <w:szCs w:val="24"/>
        </w:rPr>
        <w:t xml:space="preserve"> dane wskazane we wniosku (pkt F.3) dotyczące tworzonych miejsc pracy powstałych w wyniku realizacji projektu. </w:t>
      </w:r>
    </w:p>
    <w:p w:rsidR="00B85D16" w:rsidRDefault="00C070E4" w:rsidP="00DC618D">
      <w:pPr>
        <w:tabs>
          <w:tab w:val="left" w:pos="426"/>
        </w:tabs>
        <w:spacing w:after="0" w:line="360" w:lineRule="auto"/>
        <w:jc w:val="both"/>
        <w:rPr>
          <w:rFonts w:ascii="Arial" w:eastAsia="Verdana" w:hAnsi="Arial" w:cs="Arial"/>
          <w:color w:val="000000"/>
          <w:sz w:val="24"/>
          <w:szCs w:val="24"/>
        </w:rPr>
      </w:pPr>
      <w:r w:rsidRPr="002F17D6">
        <w:rPr>
          <w:rFonts w:ascii="Arial" w:eastAsia="Verdana" w:hAnsi="Arial" w:cs="Arial"/>
          <w:color w:val="000000"/>
          <w:sz w:val="24"/>
          <w:szCs w:val="24"/>
        </w:rPr>
        <w:t>Wnioskodawca na etapie wnioskowania wyraża w</w:t>
      </w:r>
      <w:r w:rsidR="00DC618D">
        <w:rPr>
          <w:rFonts w:ascii="Arial" w:eastAsia="Verdana" w:hAnsi="Arial" w:cs="Arial"/>
          <w:color w:val="000000"/>
          <w:sz w:val="24"/>
          <w:szCs w:val="24"/>
        </w:rPr>
        <w:t>skaźnik ogółem, bez podziału na </w:t>
      </w:r>
      <w:r w:rsidRPr="002F17D6">
        <w:rPr>
          <w:rFonts w:ascii="Arial" w:eastAsia="Verdana" w:hAnsi="Arial" w:cs="Arial"/>
          <w:color w:val="000000"/>
          <w:sz w:val="24"/>
          <w:szCs w:val="24"/>
        </w:rPr>
        <w:t>płeć. Osiągnięcie wskaźnika z uwzględnieniem podziału na płeć będzie musiało zostać wykazane na etapie sprawozdawczym (po zrealizowaniu wskaźnika).</w:t>
      </w:r>
    </w:p>
    <w:p w:rsidR="008E1BE8" w:rsidRPr="008E1BE8" w:rsidRDefault="008E1BE8" w:rsidP="00DC618D">
      <w:pPr>
        <w:tabs>
          <w:tab w:val="left" w:pos="426"/>
        </w:tabs>
        <w:spacing w:after="0" w:line="360" w:lineRule="auto"/>
        <w:jc w:val="both"/>
        <w:rPr>
          <w:rFonts w:ascii="Arial" w:eastAsia="Verdana" w:hAnsi="Arial" w:cs="Arial"/>
          <w:color w:val="000000"/>
          <w:sz w:val="24"/>
          <w:szCs w:val="24"/>
        </w:rPr>
      </w:pPr>
    </w:p>
    <w:p w:rsidR="00B85D16" w:rsidRPr="00360FC6" w:rsidRDefault="00B85D16" w:rsidP="008E1BE8">
      <w:pPr>
        <w:pStyle w:val="Nagwek1"/>
        <w:spacing w:before="120"/>
        <w:rPr>
          <w:rFonts w:ascii="Arial" w:eastAsia="Verdana" w:hAnsi="Arial" w:cs="Arial"/>
          <w:b w:val="0"/>
          <w:color w:val="000000"/>
          <w:sz w:val="24"/>
          <w:szCs w:val="24"/>
          <w:u w:val="single"/>
        </w:rPr>
      </w:pPr>
      <w:bookmarkStart w:id="20" w:name="_Toc455730783"/>
      <w:r w:rsidRPr="00360FC6">
        <w:rPr>
          <w:rFonts w:ascii="Arial" w:eastAsia="Verdana" w:hAnsi="Arial" w:cs="Arial"/>
          <w:b w:val="0"/>
          <w:color w:val="000000"/>
          <w:sz w:val="24"/>
          <w:szCs w:val="24"/>
          <w:u w:val="single"/>
        </w:rPr>
        <w:t>Wskaźnik rezultatu bezpośredniego specyficzny dla projektu</w:t>
      </w:r>
      <w:bookmarkEnd w:id="20"/>
    </w:p>
    <w:p w:rsidR="00B85D16" w:rsidRPr="00B85D16" w:rsidRDefault="00B85D16" w:rsidP="00DC618D">
      <w:pPr>
        <w:tabs>
          <w:tab w:val="left" w:pos="426"/>
        </w:tabs>
        <w:spacing w:after="0" w:line="360" w:lineRule="auto"/>
        <w:jc w:val="both"/>
        <w:rPr>
          <w:rFonts w:ascii="Arial" w:eastAsia="Verdana" w:hAnsi="Arial" w:cs="Arial"/>
          <w:b/>
          <w:color w:val="000000"/>
          <w:sz w:val="24"/>
          <w:szCs w:val="24"/>
        </w:rPr>
      </w:pPr>
    </w:p>
    <w:p w:rsidR="00B85D16" w:rsidRPr="00B85D16" w:rsidRDefault="00B85D16" w:rsidP="00B04543">
      <w:pPr>
        <w:numPr>
          <w:ilvl w:val="0"/>
          <w:numId w:val="17"/>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Liczba przedsiębiorstw  prowadz</w:t>
      </w:r>
      <w:r w:rsidR="00DC618D">
        <w:rPr>
          <w:rFonts w:ascii="Arial" w:eastAsia="Verdana" w:hAnsi="Arial" w:cs="Arial"/>
          <w:b/>
          <w:color w:val="000000"/>
          <w:sz w:val="24"/>
          <w:szCs w:val="24"/>
        </w:rPr>
        <w:t>ących działalność gospodarczą z </w:t>
      </w:r>
      <w:r w:rsidRPr="00B85D16">
        <w:rPr>
          <w:rFonts w:ascii="Arial" w:eastAsia="Verdana" w:hAnsi="Arial" w:cs="Arial"/>
          <w:b/>
          <w:color w:val="000000"/>
          <w:sz w:val="24"/>
          <w:szCs w:val="24"/>
        </w:rPr>
        <w:t>wykorzystaniem technologii informacyjno-komunikacyjnych w wyniku realizacji projektu</w:t>
      </w:r>
    </w:p>
    <w:p w:rsidR="00B85D16" w:rsidRDefault="00C6689F" w:rsidP="00DC618D">
      <w:pPr>
        <w:tabs>
          <w:tab w:val="left" w:pos="426"/>
        </w:tabs>
        <w:spacing w:after="0" w:line="360" w:lineRule="auto"/>
        <w:jc w:val="both"/>
        <w:rPr>
          <w:rFonts w:ascii="Arial" w:eastAsia="Verdana" w:hAnsi="Arial" w:cs="Arial"/>
          <w:color w:val="000000"/>
          <w:sz w:val="24"/>
          <w:szCs w:val="24"/>
        </w:rPr>
      </w:pPr>
      <w:r>
        <w:rPr>
          <w:rFonts w:ascii="Arial" w:eastAsia="Verdana" w:hAnsi="Arial" w:cs="Arial"/>
          <w:color w:val="000000"/>
          <w:sz w:val="24"/>
          <w:szCs w:val="24"/>
        </w:rPr>
        <w:t>Wskaźnik ten obrazuje liczbę przedsiębiorstw, które</w:t>
      </w:r>
      <w:r w:rsidR="00B85D16" w:rsidRPr="00B85D16">
        <w:rPr>
          <w:rFonts w:ascii="Arial" w:eastAsia="Verdana" w:hAnsi="Arial" w:cs="Arial"/>
          <w:color w:val="000000"/>
          <w:sz w:val="24"/>
          <w:szCs w:val="24"/>
        </w:rPr>
        <w:t xml:space="preserve"> w wyniku </w:t>
      </w:r>
      <w:r>
        <w:rPr>
          <w:rFonts w:ascii="Arial" w:eastAsia="Verdana" w:hAnsi="Arial" w:cs="Arial"/>
          <w:color w:val="000000"/>
          <w:sz w:val="24"/>
          <w:szCs w:val="24"/>
        </w:rPr>
        <w:t>realizacji projektu prowadzą</w:t>
      </w:r>
      <w:r w:rsidR="00B85D16" w:rsidRPr="00B85D16">
        <w:rPr>
          <w:rFonts w:ascii="Arial" w:eastAsia="Verdana" w:hAnsi="Arial" w:cs="Arial"/>
          <w:color w:val="000000"/>
          <w:sz w:val="24"/>
          <w:szCs w:val="24"/>
        </w:rPr>
        <w:t xml:space="preserve"> działalność gospodarczą w oparciu o</w:t>
      </w:r>
      <w:r w:rsidR="00DC618D">
        <w:rPr>
          <w:rFonts w:ascii="Arial" w:eastAsia="Verdana" w:hAnsi="Arial" w:cs="Arial"/>
          <w:color w:val="000000"/>
          <w:sz w:val="24"/>
          <w:szCs w:val="24"/>
        </w:rPr>
        <w:t xml:space="preserve"> narzędzia TIK. W przypadku gdy </w:t>
      </w:r>
      <w:r w:rsidR="00B85D16" w:rsidRPr="00B85D16">
        <w:rPr>
          <w:rFonts w:ascii="Arial" w:eastAsia="Verdana" w:hAnsi="Arial" w:cs="Arial"/>
          <w:color w:val="000000"/>
          <w:sz w:val="24"/>
          <w:szCs w:val="24"/>
        </w:rPr>
        <w:t>Wnioskodawcą pozostaje jedno przedsiębiorstwo, to we wskaźniku należy wskazać wartość docelową „1”.</w:t>
      </w:r>
    </w:p>
    <w:p w:rsidR="00DC618D" w:rsidRPr="00B85D16" w:rsidRDefault="00DC618D" w:rsidP="00DC618D">
      <w:pPr>
        <w:tabs>
          <w:tab w:val="left" w:pos="426"/>
        </w:tabs>
        <w:spacing w:after="0" w:line="360" w:lineRule="auto"/>
        <w:jc w:val="both"/>
        <w:rPr>
          <w:rFonts w:ascii="Arial" w:eastAsia="Verdana" w:hAnsi="Arial" w:cs="Arial"/>
          <w:color w:val="000000"/>
          <w:sz w:val="24"/>
          <w:szCs w:val="24"/>
        </w:rPr>
      </w:pPr>
    </w:p>
    <w:p w:rsidR="00B85D16" w:rsidRPr="00360FC6" w:rsidRDefault="00B85D16" w:rsidP="00DC618D">
      <w:pPr>
        <w:keepNext/>
        <w:keepLines/>
        <w:spacing w:after="0" w:line="360" w:lineRule="auto"/>
        <w:outlineLvl w:val="0"/>
        <w:rPr>
          <w:rFonts w:ascii="Arial" w:eastAsia="Verdana" w:hAnsi="Arial" w:cs="Arial"/>
          <w:bCs/>
          <w:sz w:val="24"/>
          <w:szCs w:val="24"/>
          <w:u w:val="single"/>
        </w:rPr>
      </w:pPr>
      <w:bookmarkStart w:id="21" w:name="_Toc449608637"/>
      <w:bookmarkStart w:id="22" w:name="_Toc450554993"/>
      <w:bookmarkStart w:id="23" w:name="_Toc455730784"/>
      <w:r w:rsidRPr="00360FC6">
        <w:rPr>
          <w:rFonts w:ascii="Arial" w:eastAsia="Verdana" w:hAnsi="Arial" w:cs="Arial"/>
          <w:bCs/>
          <w:sz w:val="24"/>
          <w:szCs w:val="24"/>
          <w:u w:val="single"/>
        </w:rPr>
        <w:t>Wskaźniki horyzontalne</w:t>
      </w:r>
      <w:bookmarkEnd w:id="21"/>
      <w:bookmarkEnd w:id="22"/>
      <w:bookmarkEnd w:id="23"/>
    </w:p>
    <w:p w:rsidR="00B85D16" w:rsidRPr="00B85D16" w:rsidRDefault="00B85D16" w:rsidP="00DC618D">
      <w:pPr>
        <w:spacing w:after="0" w:line="360" w:lineRule="auto"/>
        <w:rPr>
          <w:rFonts w:ascii="Arial" w:hAnsi="Arial" w:cs="Arial"/>
          <w:sz w:val="24"/>
          <w:szCs w:val="24"/>
        </w:rPr>
      </w:pPr>
    </w:p>
    <w:p w:rsidR="00B85D16" w:rsidRPr="00B85D16" w:rsidRDefault="00B85D16" w:rsidP="00B04543">
      <w:pPr>
        <w:numPr>
          <w:ilvl w:val="0"/>
          <w:numId w:val="16"/>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 xml:space="preserve">Liczba obiektów </w:t>
      </w:r>
      <w:r w:rsidR="00DC618D">
        <w:rPr>
          <w:rFonts w:ascii="Arial" w:eastAsia="Verdana" w:hAnsi="Arial" w:cs="Arial"/>
          <w:b/>
          <w:color w:val="000000"/>
          <w:sz w:val="24"/>
          <w:szCs w:val="24"/>
        </w:rPr>
        <w:t>dostosowanych do potrzeb osób z </w:t>
      </w:r>
      <w:r w:rsidRPr="00B85D16">
        <w:rPr>
          <w:rFonts w:ascii="Arial" w:eastAsia="Verdana" w:hAnsi="Arial" w:cs="Arial"/>
          <w:b/>
          <w:color w:val="000000"/>
          <w:sz w:val="24"/>
          <w:szCs w:val="24"/>
        </w:rPr>
        <w:t>niepełnosprawnościami (szt.)</w:t>
      </w:r>
    </w:p>
    <w:p w:rsidR="00B85D16" w:rsidRPr="00B85D16" w:rsidRDefault="00B85D16" w:rsidP="00517EB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Wskaźnik odnosi się do liczby obiektów, które zaopatrzono w specjalne podjazdy, windy, urządzenia głośnomówiące, bądź inne udogo</w:t>
      </w:r>
      <w:r w:rsidR="00DC618D">
        <w:rPr>
          <w:rFonts w:ascii="Arial" w:eastAsia="Verdana" w:hAnsi="Arial" w:cs="Arial"/>
          <w:color w:val="000000"/>
          <w:sz w:val="24"/>
          <w:szCs w:val="24"/>
        </w:rPr>
        <w:t>dnienia (tj. usunięcie barier w </w:t>
      </w:r>
      <w:r w:rsidRPr="00B85D16">
        <w:rPr>
          <w:rFonts w:ascii="Arial" w:eastAsia="Verdana" w:hAnsi="Arial" w:cs="Arial"/>
          <w:color w:val="000000"/>
          <w:sz w:val="24"/>
          <w:szCs w:val="24"/>
        </w:rPr>
        <w:t>dostępie, w szczególności barier architektonicznych) ułatwiające dostęp do tych obiektów i poruszanie się po nich osob</w:t>
      </w:r>
      <w:r w:rsidR="00DC618D">
        <w:rPr>
          <w:rFonts w:ascii="Arial" w:eastAsia="Verdana" w:hAnsi="Arial" w:cs="Arial"/>
          <w:color w:val="000000"/>
          <w:sz w:val="24"/>
          <w:szCs w:val="24"/>
        </w:rPr>
        <w:t>om niepełnosprawnym ruchowo czy </w:t>
      </w:r>
      <w:r w:rsidRPr="00B85D16">
        <w:rPr>
          <w:rFonts w:ascii="Arial" w:eastAsia="Verdana" w:hAnsi="Arial" w:cs="Arial"/>
          <w:color w:val="000000"/>
          <w:sz w:val="24"/>
          <w:szCs w:val="24"/>
        </w:rPr>
        <w:t>sensorycznie. Jako obiekty budowlane należy rozumieć konstrukcje p</w:t>
      </w:r>
      <w:r w:rsidR="00DC618D">
        <w:rPr>
          <w:rFonts w:ascii="Arial" w:eastAsia="Verdana" w:hAnsi="Arial" w:cs="Arial"/>
          <w:color w:val="000000"/>
          <w:sz w:val="24"/>
          <w:szCs w:val="24"/>
        </w:rPr>
        <w:t>ołączone z </w:t>
      </w:r>
      <w:r w:rsidRPr="00B85D16">
        <w:rPr>
          <w:rFonts w:ascii="Arial" w:eastAsia="Verdana" w:hAnsi="Arial" w:cs="Arial"/>
          <w:color w:val="000000"/>
          <w:sz w:val="24"/>
          <w:szCs w:val="24"/>
        </w:rPr>
        <w:t>gruntem w sposób trwały, wykonane z materiałów budowlanych i elementów składowych, będące wynikiem prac budowlanych (wg. def. Polskiej Klasyfikacji Obiektów Budowlanych). Należy podać liczbę obiektów, a nie sprzętów, urządzeń itp., w które obiekty zaopatrzono. Jeśli instytucja, zakład itp. składa się z kilku obiektów, należy zliczyć wszystkie, które dostosowano do potrzeb osób niepełnosprawnych.</w:t>
      </w:r>
    </w:p>
    <w:p w:rsidR="00B85D16" w:rsidRPr="00B85D16" w:rsidRDefault="00B85D16" w:rsidP="00517EB5">
      <w:pPr>
        <w:tabs>
          <w:tab w:val="left" w:pos="426"/>
        </w:tabs>
        <w:spacing w:after="0" w:line="360" w:lineRule="auto"/>
        <w:jc w:val="both"/>
        <w:rPr>
          <w:rFonts w:ascii="Arial" w:eastAsia="Verdana" w:hAnsi="Arial" w:cs="Arial"/>
          <w:color w:val="000000"/>
          <w:sz w:val="24"/>
          <w:szCs w:val="24"/>
        </w:rPr>
      </w:pPr>
    </w:p>
    <w:p w:rsidR="00B85D16" w:rsidRPr="00B85D16" w:rsidRDefault="00B85D16" w:rsidP="00B04543">
      <w:pPr>
        <w:numPr>
          <w:ilvl w:val="0"/>
          <w:numId w:val="16"/>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lastRenderedPageBreak/>
        <w:t xml:space="preserve">Liczba osób objętych szkoleniami/doradztwem w zakresie kompetencji cyfrowych (osoby) </w:t>
      </w:r>
    </w:p>
    <w:p w:rsidR="00B85D16" w:rsidRPr="00B85D16" w:rsidRDefault="00B85D16" w:rsidP="00DC618D">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Wskaźnik mierzy liczbę osób objętych szkoleniami / doradztwem w zakresie nabywania / doskonalenia umiejętności warunk</w:t>
      </w:r>
      <w:r w:rsidR="00DC618D">
        <w:rPr>
          <w:rFonts w:ascii="Arial" w:eastAsia="Verdana" w:hAnsi="Arial" w:cs="Arial"/>
          <w:color w:val="000000"/>
          <w:sz w:val="24"/>
          <w:szCs w:val="24"/>
        </w:rPr>
        <w:t>ujących efektywne korzystanie z </w:t>
      </w:r>
      <w:r w:rsidRPr="00B85D16">
        <w:rPr>
          <w:rFonts w:ascii="Arial" w:eastAsia="Verdana" w:hAnsi="Arial" w:cs="Arial"/>
          <w:color w:val="000000"/>
          <w:sz w:val="24"/>
          <w:szCs w:val="24"/>
        </w:rPr>
        <w:t>mediów elektronicznych tj. m.in. korzystania z komputera, różnych rodzajów oprogramowania, Internetu oraz kompetencji ściś</w:t>
      </w:r>
      <w:r w:rsidR="00DC618D">
        <w:rPr>
          <w:rFonts w:ascii="Arial" w:eastAsia="Verdana" w:hAnsi="Arial" w:cs="Arial"/>
          <w:color w:val="000000"/>
          <w:sz w:val="24"/>
          <w:szCs w:val="24"/>
        </w:rPr>
        <w:t>le informatycznych (np. </w:t>
      </w:r>
      <w:r w:rsidRPr="00B85D16">
        <w:rPr>
          <w:rFonts w:ascii="Arial" w:eastAsia="Verdana" w:hAnsi="Arial" w:cs="Arial"/>
          <w:color w:val="000000"/>
          <w:sz w:val="24"/>
          <w:szCs w:val="24"/>
        </w:rPr>
        <w:t xml:space="preserve">programowanie, zarządzanie bazami danych, administracja sieciami, administracja witrynami internetowymi). Wskaźnik ma agregować wszystkie osoby objęte wsparciem w zakresie Technologii </w:t>
      </w:r>
      <w:proofErr w:type="spellStart"/>
      <w:r w:rsidRPr="00B85D16">
        <w:rPr>
          <w:rFonts w:ascii="Arial" w:eastAsia="Verdana" w:hAnsi="Arial" w:cs="Arial"/>
          <w:color w:val="000000"/>
          <w:sz w:val="24"/>
          <w:szCs w:val="24"/>
        </w:rPr>
        <w:t>Informacyjno</w:t>
      </w:r>
      <w:proofErr w:type="spellEnd"/>
      <w:r w:rsidR="0093119A">
        <w:rPr>
          <w:rFonts w:ascii="Arial" w:eastAsia="Verdana" w:hAnsi="Arial" w:cs="Arial"/>
          <w:color w:val="000000"/>
          <w:sz w:val="24"/>
          <w:szCs w:val="24"/>
        </w:rPr>
        <w:t xml:space="preserve"> </w:t>
      </w:r>
      <w:r w:rsidR="00DC618D">
        <w:rPr>
          <w:rFonts w:ascii="Arial" w:eastAsia="Verdana" w:hAnsi="Arial" w:cs="Arial"/>
          <w:color w:val="000000"/>
          <w:sz w:val="24"/>
          <w:szCs w:val="24"/>
        </w:rPr>
        <w:t>- Komunikacyjnych we </w:t>
      </w:r>
      <w:r w:rsidRPr="00B85D16">
        <w:rPr>
          <w:rFonts w:ascii="Arial" w:eastAsia="Verdana" w:hAnsi="Arial" w:cs="Arial"/>
          <w:color w:val="000000"/>
          <w:sz w:val="24"/>
          <w:szCs w:val="24"/>
        </w:rPr>
        <w:t xml:space="preserve">wszystkich programach i projektach, także tych, gdzie szkolenie dotyczy obsługi specyficznego systemu teleinformatycznego, wdrożenia którego dotyczy projekt. </w:t>
      </w:r>
    </w:p>
    <w:p w:rsidR="00B85D16" w:rsidRPr="00B85D16" w:rsidRDefault="00B85D16" w:rsidP="00DC618D">
      <w:pPr>
        <w:tabs>
          <w:tab w:val="left" w:pos="426"/>
        </w:tabs>
        <w:spacing w:after="0" w:line="360" w:lineRule="auto"/>
        <w:jc w:val="both"/>
        <w:rPr>
          <w:rFonts w:ascii="Arial" w:eastAsia="Verdana" w:hAnsi="Arial" w:cs="Arial"/>
          <w:color w:val="000000"/>
          <w:sz w:val="24"/>
          <w:szCs w:val="24"/>
        </w:rPr>
      </w:pPr>
    </w:p>
    <w:p w:rsidR="00B85D16" w:rsidRPr="00B85D16" w:rsidRDefault="00B85D16" w:rsidP="00B04543">
      <w:pPr>
        <w:numPr>
          <w:ilvl w:val="0"/>
          <w:numId w:val="16"/>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Liczba projektów, w których sfinansowano koszty racjonalnych usprawnień dla osób z niepełnosprawnościami</w:t>
      </w:r>
    </w:p>
    <w:p w:rsidR="00B85D16" w:rsidRPr="00B85D16" w:rsidRDefault="00B85D16" w:rsidP="00EF7963">
      <w:pPr>
        <w:tabs>
          <w:tab w:val="left" w:pos="426"/>
        </w:tabs>
        <w:spacing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Racjonalne usprawnienie oznacza koni</w:t>
      </w:r>
      <w:r w:rsidR="00DC618D">
        <w:rPr>
          <w:rFonts w:ascii="Arial" w:eastAsia="Verdana" w:hAnsi="Arial" w:cs="Arial"/>
          <w:color w:val="000000"/>
          <w:sz w:val="24"/>
          <w:szCs w:val="24"/>
        </w:rPr>
        <w:t>eczne i odpowiednie zmiany oraz </w:t>
      </w:r>
      <w:r w:rsidRPr="00B85D16">
        <w:rPr>
          <w:rFonts w:ascii="Arial" w:eastAsia="Verdana" w:hAnsi="Arial" w:cs="Arial"/>
          <w:color w:val="000000"/>
          <w:sz w:val="24"/>
          <w:szCs w:val="24"/>
        </w:rPr>
        <w:t>dostosowania, nie nakładające nieproporcjonalnego lub nadmiernego obciążenia, rozpatrywane osobno dla każdego konkretnego przypadku, w celu zapewnienia osobom z niepełnosprawnościami możliwości korzystania z wszelkich praw człowieka i podstawowych wolności oraz ich wyk</w:t>
      </w:r>
      <w:r w:rsidR="00DC618D">
        <w:rPr>
          <w:rFonts w:ascii="Arial" w:eastAsia="Verdana" w:hAnsi="Arial" w:cs="Arial"/>
          <w:color w:val="000000"/>
          <w:sz w:val="24"/>
          <w:szCs w:val="24"/>
        </w:rPr>
        <w:t>onywania na zasadzie równości z </w:t>
      </w:r>
      <w:r w:rsidRPr="00B85D16">
        <w:rPr>
          <w:rFonts w:ascii="Arial" w:eastAsia="Verdana" w:hAnsi="Arial" w:cs="Arial"/>
          <w:color w:val="000000"/>
          <w:sz w:val="24"/>
          <w:szCs w:val="24"/>
        </w:rPr>
        <w:t>innymi osobami. Wskaźnik mierzony w momencie rozliczenia wydatku związanego z racjonalnymi usprawnieniami.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B85D16" w:rsidRPr="00B85D16" w:rsidRDefault="00B85D16" w:rsidP="00517EB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Definicja na podstawie: Wytyczne w zakresie realizacji zasady równości szans </w:t>
      </w:r>
      <w:r w:rsidRPr="00B85D16">
        <w:rPr>
          <w:rFonts w:ascii="Arial" w:eastAsia="Verdana" w:hAnsi="Arial" w:cs="Arial"/>
          <w:color w:val="000000"/>
          <w:sz w:val="24"/>
          <w:szCs w:val="24"/>
        </w:rPr>
        <w:br/>
        <w:t>i niedyskryminacji, w tym dostępności dla os</w:t>
      </w:r>
      <w:r w:rsidR="00DC618D">
        <w:rPr>
          <w:rFonts w:ascii="Arial" w:eastAsia="Verdana" w:hAnsi="Arial" w:cs="Arial"/>
          <w:color w:val="000000"/>
          <w:sz w:val="24"/>
          <w:szCs w:val="24"/>
        </w:rPr>
        <w:t>ób z niepełnosprawnościami oraz </w:t>
      </w:r>
      <w:r w:rsidRPr="00B85D16">
        <w:rPr>
          <w:rFonts w:ascii="Arial" w:eastAsia="Verdana" w:hAnsi="Arial" w:cs="Arial"/>
          <w:color w:val="000000"/>
          <w:sz w:val="24"/>
          <w:szCs w:val="24"/>
        </w:rPr>
        <w:t>równości szans kobiet i mężczyzn w ramach funduszy unijnych na lata 2014- 2020.</w:t>
      </w:r>
    </w:p>
    <w:p w:rsidR="00B85D16" w:rsidRPr="00B85D16" w:rsidRDefault="00B85D16" w:rsidP="00517EB5">
      <w:pPr>
        <w:tabs>
          <w:tab w:val="left" w:pos="426"/>
        </w:tabs>
        <w:spacing w:after="0" w:line="360" w:lineRule="auto"/>
        <w:jc w:val="both"/>
        <w:rPr>
          <w:rFonts w:ascii="Arial" w:eastAsia="Verdana" w:hAnsi="Arial" w:cs="Arial"/>
          <w:color w:val="000000"/>
          <w:sz w:val="24"/>
          <w:szCs w:val="24"/>
        </w:rPr>
      </w:pPr>
    </w:p>
    <w:p w:rsidR="00B85D16" w:rsidRPr="00B85D16" w:rsidRDefault="00B85D16" w:rsidP="00B04543">
      <w:pPr>
        <w:numPr>
          <w:ilvl w:val="0"/>
          <w:numId w:val="16"/>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Wzrost zatrudnienia we wsp</w:t>
      </w:r>
      <w:r w:rsidR="00DC618D">
        <w:rPr>
          <w:rFonts w:ascii="Arial" w:eastAsia="Verdana" w:hAnsi="Arial" w:cs="Arial"/>
          <w:b/>
          <w:color w:val="000000"/>
          <w:sz w:val="24"/>
          <w:szCs w:val="24"/>
        </w:rPr>
        <w:t>ieranych podmiotach (innych niż </w:t>
      </w:r>
      <w:r w:rsidRPr="00B85D16">
        <w:rPr>
          <w:rFonts w:ascii="Arial" w:eastAsia="Verdana" w:hAnsi="Arial" w:cs="Arial"/>
          <w:b/>
          <w:color w:val="000000"/>
          <w:sz w:val="24"/>
          <w:szCs w:val="24"/>
        </w:rPr>
        <w:t>przedsiębiorstwa) – EFRR</w:t>
      </w:r>
    </w:p>
    <w:p w:rsidR="00B85D16" w:rsidRPr="00B85D16" w:rsidRDefault="00B85D16" w:rsidP="0072650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Nowe miejsca pracy brutto we wspartych podmiotach </w:t>
      </w:r>
      <w:r w:rsidR="00DC618D">
        <w:rPr>
          <w:rFonts w:ascii="Arial" w:eastAsia="Verdana" w:hAnsi="Arial" w:cs="Arial"/>
          <w:color w:val="000000"/>
          <w:sz w:val="24"/>
          <w:szCs w:val="24"/>
        </w:rPr>
        <w:t>(innych niż przedsiębiorstwa) w </w:t>
      </w:r>
      <w:r w:rsidRPr="00B85D16">
        <w:rPr>
          <w:rFonts w:ascii="Arial" w:eastAsia="Verdana" w:hAnsi="Arial" w:cs="Arial"/>
          <w:color w:val="000000"/>
          <w:sz w:val="24"/>
          <w:szCs w:val="24"/>
        </w:rPr>
        <w:t>przeliczeniu na ekwiwalenty pełnego czasu pracy (EPC) - umowa o pracę.</w:t>
      </w:r>
    </w:p>
    <w:p w:rsidR="00B85D16" w:rsidRPr="00B85D16" w:rsidRDefault="00B85D16" w:rsidP="0072650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lastRenderedPageBreak/>
        <w:t xml:space="preserve">Przede wszystkim wskaźnik "przed-po" ujmuje wzrost zatrudnienia, który jest bezpośrednią konsekwencją realizacji projektu (nie wlicza się pracowników zatrudnionych do realizacji projektu).  Stanowiska </w:t>
      </w:r>
      <w:r w:rsidR="00865849">
        <w:rPr>
          <w:rFonts w:ascii="Arial" w:eastAsia="Verdana" w:hAnsi="Arial" w:cs="Arial"/>
          <w:color w:val="000000"/>
          <w:sz w:val="24"/>
          <w:szCs w:val="24"/>
        </w:rPr>
        <w:t>muszą być obsadzone (wakaty nie </w:t>
      </w:r>
      <w:r w:rsidRPr="00B85D16">
        <w:rPr>
          <w:rFonts w:ascii="Arial" w:eastAsia="Verdana" w:hAnsi="Arial" w:cs="Arial"/>
          <w:color w:val="000000"/>
          <w:sz w:val="24"/>
          <w:szCs w:val="24"/>
        </w:rPr>
        <w:t>są liczone) oraz zwiększać całkowitą liczbę miejsc pracy w podmiocie.</w:t>
      </w:r>
    </w:p>
    <w:p w:rsidR="00B85D16" w:rsidRPr="00B85D16" w:rsidRDefault="00B85D16" w:rsidP="0072650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Jeśli łączne zatrudnienie w podmiocie nie wzrasta, wa</w:t>
      </w:r>
      <w:r w:rsidR="00865849">
        <w:rPr>
          <w:rFonts w:ascii="Arial" w:eastAsia="Verdana" w:hAnsi="Arial" w:cs="Arial"/>
          <w:color w:val="000000"/>
          <w:sz w:val="24"/>
          <w:szCs w:val="24"/>
        </w:rPr>
        <w:t>rtość jest równa zero - jest to </w:t>
      </w:r>
      <w:r w:rsidRPr="00B85D16">
        <w:rPr>
          <w:rFonts w:ascii="Arial" w:eastAsia="Verdana" w:hAnsi="Arial" w:cs="Arial"/>
          <w:color w:val="000000"/>
          <w:sz w:val="24"/>
          <w:szCs w:val="24"/>
        </w:rPr>
        <w:t>traktowane jako wyrównanie, a nie zwiększenie. Z</w:t>
      </w:r>
      <w:r w:rsidR="00865849">
        <w:rPr>
          <w:rFonts w:ascii="Arial" w:eastAsia="Verdana" w:hAnsi="Arial" w:cs="Arial"/>
          <w:color w:val="000000"/>
          <w:sz w:val="24"/>
          <w:szCs w:val="24"/>
        </w:rPr>
        <w:t>achowane itp. miejsca pracy nie </w:t>
      </w:r>
      <w:r w:rsidRPr="00B85D16">
        <w:rPr>
          <w:rFonts w:ascii="Arial" w:eastAsia="Verdana" w:hAnsi="Arial" w:cs="Arial"/>
          <w:color w:val="000000"/>
          <w:sz w:val="24"/>
          <w:szCs w:val="24"/>
        </w:rPr>
        <w:t>są wliczane.</w:t>
      </w:r>
    </w:p>
    <w:p w:rsidR="00B85D16" w:rsidRPr="00B85D16" w:rsidRDefault="00B85D16" w:rsidP="0072650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Brutto: Nie </w:t>
      </w:r>
      <w:r w:rsidR="00C6689F">
        <w:rPr>
          <w:rFonts w:ascii="Arial" w:eastAsia="Verdana" w:hAnsi="Arial" w:cs="Arial"/>
          <w:color w:val="000000"/>
          <w:sz w:val="24"/>
          <w:szCs w:val="24"/>
        </w:rPr>
        <w:t>jest brane pod uwagę pochodzenie</w:t>
      </w:r>
      <w:r w:rsidRPr="00B85D16">
        <w:rPr>
          <w:rFonts w:ascii="Arial" w:eastAsia="Verdana" w:hAnsi="Arial" w:cs="Arial"/>
          <w:color w:val="000000"/>
          <w:sz w:val="24"/>
          <w:szCs w:val="24"/>
        </w:rPr>
        <w:t xml:space="preserve"> pracownika dopóki bezpośrednio przyczynia się do </w:t>
      </w:r>
      <w:r w:rsidR="00C6689F">
        <w:rPr>
          <w:rFonts w:ascii="Arial" w:eastAsia="Verdana" w:hAnsi="Arial" w:cs="Arial"/>
          <w:color w:val="000000"/>
          <w:sz w:val="24"/>
          <w:szCs w:val="24"/>
        </w:rPr>
        <w:t>wzrostu łącznego zatrudnienia w</w:t>
      </w:r>
      <w:r w:rsidRPr="00B85D16">
        <w:rPr>
          <w:rFonts w:ascii="Arial" w:eastAsia="Verdana" w:hAnsi="Arial" w:cs="Arial"/>
          <w:color w:val="000000"/>
          <w:sz w:val="24"/>
          <w:szCs w:val="24"/>
        </w:rPr>
        <w:t xml:space="preserve"> organizacji </w:t>
      </w:r>
      <w:r w:rsidR="0093119A">
        <w:rPr>
          <w:rFonts w:ascii="Arial" w:eastAsia="Verdana" w:hAnsi="Arial" w:cs="Arial"/>
          <w:color w:val="000000"/>
          <w:sz w:val="24"/>
          <w:szCs w:val="24"/>
        </w:rPr>
        <w:t xml:space="preserve">/ </w:t>
      </w:r>
      <w:r w:rsidRPr="00B85D16">
        <w:rPr>
          <w:rFonts w:ascii="Arial" w:eastAsia="Verdana" w:hAnsi="Arial" w:cs="Arial"/>
          <w:color w:val="000000"/>
          <w:sz w:val="24"/>
          <w:szCs w:val="24"/>
        </w:rPr>
        <w:t>wspartym podmiocie. Wskaźnik powinien być stosowany, jeśli wzrost zatrudnienia może być wiarygodnie przypisany do wsparcia.</w:t>
      </w:r>
    </w:p>
    <w:p w:rsidR="00B85D16" w:rsidRPr="00B85D16" w:rsidRDefault="00B85D16" w:rsidP="00726505">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Ekwiwalent pełnego czasu pracy: Praca może </w:t>
      </w:r>
      <w:r w:rsidR="00865849">
        <w:rPr>
          <w:rFonts w:ascii="Arial" w:eastAsia="Verdana" w:hAnsi="Arial" w:cs="Arial"/>
          <w:color w:val="000000"/>
          <w:sz w:val="24"/>
          <w:szCs w:val="24"/>
        </w:rPr>
        <w:t>być wykonywana na pełen etat, w </w:t>
      </w:r>
      <w:r w:rsidRPr="00B85D16">
        <w:rPr>
          <w:rFonts w:ascii="Arial" w:eastAsia="Verdana" w:hAnsi="Arial" w:cs="Arial"/>
          <w:color w:val="000000"/>
          <w:sz w:val="24"/>
          <w:szCs w:val="24"/>
        </w:rPr>
        <w:t>niepełnym wymiarze czasu pracy lub sezonowa. Sezonowe i niepełne etaty zostaną przeliczone na EPC za pomocą standardów Międzynarodowej Organizacji Pracy / statystycznych / innych.</w:t>
      </w:r>
    </w:p>
    <w:p w:rsidR="00B85D16" w:rsidRDefault="00B85D16" w:rsidP="002C2183">
      <w:pPr>
        <w:tabs>
          <w:tab w:val="left" w:pos="426"/>
        </w:tabs>
        <w:spacing w:before="120"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Z uwagi na typ Beneficjenta wskaźnik w ramach przedmiotowego konkursu będzie wynosił „0”.</w:t>
      </w:r>
    </w:p>
    <w:p w:rsidR="00865849" w:rsidRPr="00B85D16" w:rsidRDefault="00865849" w:rsidP="00865849">
      <w:pPr>
        <w:tabs>
          <w:tab w:val="left" w:pos="426"/>
        </w:tabs>
        <w:spacing w:after="0" w:line="360" w:lineRule="auto"/>
        <w:jc w:val="both"/>
        <w:rPr>
          <w:rFonts w:ascii="Arial" w:eastAsia="Verdana" w:hAnsi="Arial" w:cs="Arial"/>
          <w:color w:val="000000"/>
          <w:sz w:val="24"/>
          <w:szCs w:val="24"/>
        </w:rPr>
      </w:pPr>
    </w:p>
    <w:p w:rsidR="00B85D16" w:rsidRPr="00B85D16" w:rsidRDefault="00B85D16" w:rsidP="00B04543">
      <w:pPr>
        <w:numPr>
          <w:ilvl w:val="0"/>
          <w:numId w:val="16"/>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 xml:space="preserve">Liczba utrzymanych miejsc pracy </w:t>
      </w:r>
    </w:p>
    <w:p w:rsidR="00B85D16" w:rsidRDefault="00B85D16" w:rsidP="00865849">
      <w:pPr>
        <w:tabs>
          <w:tab w:val="left" w:pos="426"/>
        </w:tabs>
        <w:spacing w:after="0"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Wskaźnik „Liczba utrzymanych miejsc pracy” należy rozumieć jako liczbę etatów brutto w pełnym wymiarze czasu pracy, które zostały utrzymane w wyniku wsparcia, w ciągu pełnego roku kalendarzowego od zakończen</w:t>
      </w:r>
      <w:r w:rsidR="00F863FE">
        <w:rPr>
          <w:rFonts w:ascii="Arial" w:eastAsia="Verdana" w:hAnsi="Arial" w:cs="Arial"/>
          <w:color w:val="000000"/>
          <w:sz w:val="24"/>
          <w:szCs w:val="24"/>
        </w:rPr>
        <w:t>ia realizacji projektu, a które </w:t>
      </w:r>
      <w:r w:rsidRPr="00B85D16">
        <w:rPr>
          <w:rFonts w:ascii="Arial" w:eastAsia="Verdana" w:hAnsi="Arial" w:cs="Arial"/>
          <w:color w:val="000000"/>
          <w:sz w:val="24"/>
          <w:szCs w:val="24"/>
        </w:rPr>
        <w:t>byłyby zlikwidowane, gdyby Beneficjent nie otrzymał wsparcia na realizację projektu. Etaty muszą być obsadzone (nieobsadzonych stanowisk  się nie wlicza). Praca może być na pełen etat, w niepełnym wymiarze czasu pracy lub sezonowa. Niepełne etaty i/lub prace sezonowe należy przeliczyć na ekwiwalent pełnego czasu pracy (EPC).</w:t>
      </w:r>
    </w:p>
    <w:p w:rsidR="00865849" w:rsidRPr="00B85D16" w:rsidRDefault="00865849" w:rsidP="00865849">
      <w:pPr>
        <w:tabs>
          <w:tab w:val="left" w:pos="426"/>
        </w:tabs>
        <w:spacing w:after="0" w:line="360" w:lineRule="auto"/>
        <w:jc w:val="both"/>
        <w:rPr>
          <w:rFonts w:ascii="Arial" w:eastAsia="Verdana" w:hAnsi="Arial" w:cs="Arial"/>
          <w:color w:val="000000"/>
          <w:sz w:val="24"/>
          <w:szCs w:val="24"/>
        </w:rPr>
      </w:pPr>
    </w:p>
    <w:p w:rsidR="00B85D16" w:rsidRPr="00B85D16" w:rsidRDefault="00B85D16" w:rsidP="00B04543">
      <w:pPr>
        <w:numPr>
          <w:ilvl w:val="0"/>
          <w:numId w:val="16"/>
        </w:numPr>
        <w:tabs>
          <w:tab w:val="left" w:pos="426"/>
        </w:tabs>
        <w:spacing w:after="0" w:line="360" w:lineRule="auto"/>
        <w:ind w:left="0" w:hanging="11"/>
        <w:jc w:val="both"/>
        <w:rPr>
          <w:rFonts w:ascii="Arial" w:eastAsia="Verdana" w:hAnsi="Arial" w:cs="Arial"/>
          <w:b/>
          <w:color w:val="000000"/>
          <w:sz w:val="24"/>
          <w:szCs w:val="24"/>
        </w:rPr>
      </w:pPr>
      <w:r w:rsidRPr="00B85D16">
        <w:rPr>
          <w:rFonts w:ascii="Arial" w:eastAsia="Verdana" w:hAnsi="Arial" w:cs="Arial"/>
          <w:b/>
          <w:color w:val="000000"/>
          <w:sz w:val="24"/>
          <w:szCs w:val="24"/>
        </w:rPr>
        <w:t>Liczba nowo utworzonych miejsc pracy - pozostałe</w:t>
      </w:r>
      <w:r w:rsidRPr="00B85D16">
        <w:rPr>
          <w:rFonts w:ascii="Arial" w:hAnsi="Arial" w:cs="Arial"/>
          <w:b/>
          <w:sz w:val="24"/>
          <w:szCs w:val="24"/>
        </w:rPr>
        <w:t xml:space="preserve"> </w:t>
      </w:r>
      <w:r w:rsidRPr="00B85D16">
        <w:rPr>
          <w:rFonts w:ascii="Arial" w:eastAsia="Verdana" w:hAnsi="Arial" w:cs="Arial"/>
          <w:b/>
          <w:color w:val="000000"/>
          <w:sz w:val="24"/>
          <w:szCs w:val="24"/>
        </w:rPr>
        <w:t>formy</w:t>
      </w:r>
      <w:r w:rsidRPr="00B85D16">
        <w:rPr>
          <w:rFonts w:ascii="Arial" w:hAnsi="Arial" w:cs="Arial"/>
          <w:b/>
          <w:sz w:val="24"/>
          <w:szCs w:val="24"/>
        </w:rPr>
        <w:t xml:space="preserve">  </w:t>
      </w:r>
    </w:p>
    <w:p w:rsidR="00BC7EB3" w:rsidRDefault="00B85D16" w:rsidP="00540A03">
      <w:pPr>
        <w:tabs>
          <w:tab w:val="left" w:pos="426"/>
        </w:tabs>
        <w:spacing w:line="360" w:lineRule="auto"/>
        <w:jc w:val="both"/>
        <w:rPr>
          <w:rFonts w:ascii="Arial" w:eastAsia="Verdana" w:hAnsi="Arial" w:cs="Arial"/>
          <w:color w:val="000000"/>
          <w:sz w:val="24"/>
          <w:szCs w:val="24"/>
        </w:rPr>
      </w:pPr>
      <w:r w:rsidRPr="00B85D16">
        <w:rPr>
          <w:rFonts w:ascii="Arial" w:eastAsia="Verdana" w:hAnsi="Arial" w:cs="Arial"/>
          <w:color w:val="000000"/>
          <w:sz w:val="24"/>
          <w:szCs w:val="24"/>
        </w:rPr>
        <w:t xml:space="preserve">Nowo utworzone miejsce pracy w wyniku realizacji projektu, nie </w:t>
      </w:r>
      <w:r w:rsidR="00865849">
        <w:rPr>
          <w:rFonts w:ascii="Arial" w:eastAsia="Verdana" w:hAnsi="Arial" w:cs="Arial"/>
          <w:color w:val="000000"/>
          <w:sz w:val="24"/>
          <w:szCs w:val="24"/>
        </w:rPr>
        <w:t>spełniające żadnej z </w:t>
      </w:r>
      <w:r w:rsidRPr="00B85D16">
        <w:rPr>
          <w:rFonts w:ascii="Arial" w:eastAsia="Verdana" w:hAnsi="Arial" w:cs="Arial"/>
          <w:color w:val="000000"/>
          <w:sz w:val="24"/>
          <w:szCs w:val="24"/>
        </w:rPr>
        <w:t xml:space="preserve">ww. definicji wskaźników (ani wskaźnika  </w:t>
      </w:r>
      <w:r w:rsidRPr="00B85D16">
        <w:rPr>
          <w:rFonts w:ascii="Arial" w:eastAsia="Verdana" w:hAnsi="Arial" w:cs="Arial"/>
          <w:i/>
          <w:color w:val="000000"/>
          <w:sz w:val="24"/>
          <w:szCs w:val="24"/>
        </w:rPr>
        <w:t>Wzrost zatrudnienia we wspieranych podmiotach (innych niż przedsiębiorstwa)</w:t>
      </w:r>
      <w:r w:rsidRPr="00B85D16">
        <w:rPr>
          <w:rFonts w:ascii="Arial" w:eastAsia="Verdana" w:hAnsi="Arial" w:cs="Arial"/>
          <w:color w:val="000000"/>
          <w:sz w:val="24"/>
          <w:szCs w:val="24"/>
        </w:rPr>
        <w:t xml:space="preserve">, ani wskaźnika  </w:t>
      </w:r>
      <w:r w:rsidRPr="00B85D16">
        <w:rPr>
          <w:rFonts w:ascii="Arial" w:eastAsia="Verdana" w:hAnsi="Arial" w:cs="Arial"/>
          <w:i/>
          <w:color w:val="000000"/>
          <w:sz w:val="24"/>
          <w:szCs w:val="24"/>
        </w:rPr>
        <w:t>Liczba utrzymanych miejsc pracy</w:t>
      </w:r>
      <w:r w:rsidRPr="00B85D16">
        <w:rPr>
          <w:rFonts w:ascii="Arial" w:eastAsia="Verdana" w:hAnsi="Arial" w:cs="Arial"/>
          <w:color w:val="000000"/>
          <w:sz w:val="24"/>
          <w:szCs w:val="24"/>
        </w:rPr>
        <w:t>). Do wskaźnika wlicza się np. umowy cywilnoprawne, miejsca pracy do obsługi projektu, nietrwałe miejsca pracy.</w:t>
      </w:r>
    </w:p>
    <w:p w:rsidR="00681080" w:rsidRPr="00540A03" w:rsidRDefault="00681080" w:rsidP="00540A03">
      <w:pPr>
        <w:tabs>
          <w:tab w:val="left" w:pos="426"/>
        </w:tabs>
        <w:spacing w:line="360" w:lineRule="auto"/>
        <w:jc w:val="both"/>
        <w:rPr>
          <w:rFonts w:ascii="Arial" w:eastAsia="Verdana" w:hAnsi="Arial" w:cs="Arial"/>
          <w:color w:val="000000"/>
          <w:sz w:val="24"/>
          <w:szCs w:val="24"/>
        </w:rPr>
      </w:pPr>
    </w:p>
    <w:p w:rsidR="0003387F" w:rsidRPr="00540A03" w:rsidRDefault="008D7C24" w:rsidP="00681080">
      <w:pPr>
        <w:pStyle w:val="Nagwek1"/>
        <w:spacing w:before="120" w:after="120" w:line="360" w:lineRule="auto"/>
        <w:rPr>
          <w:rFonts w:ascii="Arial" w:hAnsi="Arial" w:cs="Arial"/>
          <w:b w:val="0"/>
          <w:sz w:val="26"/>
          <w:szCs w:val="26"/>
        </w:rPr>
      </w:pPr>
      <w:bookmarkStart w:id="24" w:name="_Toc455730785"/>
      <w:r w:rsidRPr="00540A03">
        <w:rPr>
          <w:rStyle w:val="Nagwek1Znak"/>
          <w:rFonts w:ascii="Arial" w:eastAsia="Calibri" w:hAnsi="Arial" w:cs="Arial"/>
          <w:b/>
          <w:color w:val="auto"/>
          <w:sz w:val="26"/>
          <w:szCs w:val="26"/>
        </w:rPr>
        <w:t>4</w:t>
      </w:r>
      <w:r w:rsidR="004E1F8A" w:rsidRPr="00540A03">
        <w:rPr>
          <w:rStyle w:val="Nagwek1Znak"/>
          <w:rFonts w:ascii="Arial" w:eastAsia="Calibri" w:hAnsi="Arial" w:cs="Arial"/>
          <w:b/>
          <w:color w:val="auto"/>
          <w:sz w:val="26"/>
          <w:szCs w:val="26"/>
        </w:rPr>
        <w:t>.</w:t>
      </w:r>
      <w:r w:rsidR="00633067" w:rsidRPr="00540A03">
        <w:rPr>
          <w:rStyle w:val="Nagwek1Znak"/>
          <w:rFonts w:ascii="Arial" w:eastAsia="Calibri" w:hAnsi="Arial" w:cs="Arial"/>
          <w:b/>
          <w:color w:val="auto"/>
          <w:sz w:val="26"/>
          <w:szCs w:val="26"/>
        </w:rPr>
        <w:t xml:space="preserve"> </w:t>
      </w:r>
      <w:r w:rsidR="00CA41F9" w:rsidRPr="00540A03">
        <w:rPr>
          <w:rStyle w:val="Nagwek1Znak"/>
          <w:rFonts w:ascii="Arial" w:eastAsia="Calibri" w:hAnsi="Arial" w:cs="Arial"/>
          <w:b/>
          <w:color w:val="auto"/>
          <w:sz w:val="26"/>
          <w:szCs w:val="26"/>
        </w:rPr>
        <w:t>Kryteria wyboru projektów</w:t>
      </w:r>
      <w:bookmarkEnd w:id="24"/>
      <w:r w:rsidR="001E30C7" w:rsidRPr="00540A03">
        <w:rPr>
          <w:rFonts w:ascii="Arial" w:hAnsi="Arial" w:cs="Arial"/>
          <w:b w:val="0"/>
          <w:sz w:val="26"/>
          <w:szCs w:val="26"/>
        </w:rPr>
        <w:t xml:space="preserve">  </w:t>
      </w:r>
    </w:p>
    <w:p w:rsidR="00E45D9F" w:rsidRDefault="00C6689F" w:rsidP="00B04543">
      <w:pPr>
        <w:numPr>
          <w:ilvl w:val="2"/>
          <w:numId w:val="13"/>
        </w:numPr>
        <w:tabs>
          <w:tab w:val="clear" w:pos="2160"/>
          <w:tab w:val="num" w:pos="426"/>
        </w:tabs>
        <w:suppressAutoHyphens/>
        <w:spacing w:before="120" w:after="0" w:line="360" w:lineRule="auto"/>
        <w:ind w:left="0" w:firstLine="0"/>
        <w:jc w:val="both"/>
        <w:rPr>
          <w:rFonts w:ascii="Arial" w:eastAsia="Verdana" w:hAnsi="Arial" w:cs="Arial"/>
          <w:color w:val="000000"/>
          <w:sz w:val="24"/>
          <w:szCs w:val="24"/>
        </w:rPr>
      </w:pPr>
      <w:r w:rsidRPr="00C6689F">
        <w:rPr>
          <w:rFonts w:ascii="Arial" w:eastAsia="Verdana" w:hAnsi="Arial" w:cs="Arial"/>
          <w:color w:val="000000"/>
          <w:sz w:val="24"/>
          <w:szCs w:val="24"/>
        </w:rPr>
        <w:t>IOK dokona oceny i wyboru projektów w oparciu o kryteria przyjęte przez Komitet Monitorujący RPO WSL na lata 2014 - 2020 a następnie zatwierdzone prze</w:t>
      </w:r>
      <w:r w:rsidR="00DB18EC">
        <w:rPr>
          <w:rFonts w:ascii="Arial" w:eastAsia="Verdana" w:hAnsi="Arial" w:cs="Arial"/>
          <w:color w:val="000000"/>
          <w:sz w:val="24"/>
          <w:szCs w:val="24"/>
        </w:rPr>
        <w:t xml:space="preserve">z Zarząd </w:t>
      </w:r>
      <w:r w:rsidR="00DB18EC" w:rsidRPr="007F3F73">
        <w:rPr>
          <w:rFonts w:ascii="Arial" w:eastAsia="Verdana" w:hAnsi="Arial" w:cs="Arial"/>
          <w:color w:val="000000"/>
          <w:sz w:val="24"/>
          <w:szCs w:val="24"/>
        </w:rPr>
        <w:t>Województwa Śląskiego.</w:t>
      </w:r>
      <w:r w:rsidRPr="007F3F73">
        <w:rPr>
          <w:rFonts w:ascii="Arial" w:eastAsia="Verdana" w:hAnsi="Arial" w:cs="Arial"/>
          <w:color w:val="000000"/>
          <w:sz w:val="24"/>
          <w:szCs w:val="24"/>
        </w:rPr>
        <w:t xml:space="preserve"> Kryteria wyboru projektów dla </w:t>
      </w:r>
      <w:r w:rsidR="00205441" w:rsidRPr="007F3F73">
        <w:rPr>
          <w:rFonts w:ascii="Arial" w:eastAsia="Verdana" w:hAnsi="Arial" w:cs="Arial"/>
          <w:color w:val="000000"/>
          <w:sz w:val="24"/>
          <w:szCs w:val="24"/>
        </w:rPr>
        <w:t>D</w:t>
      </w:r>
      <w:r w:rsidRPr="007F3F73">
        <w:rPr>
          <w:rFonts w:ascii="Arial" w:eastAsia="Verdana" w:hAnsi="Arial" w:cs="Arial"/>
          <w:color w:val="000000"/>
          <w:sz w:val="24"/>
          <w:szCs w:val="24"/>
        </w:rPr>
        <w:t>ziałania 3.3 stanowią załącznik nr 3 do SZOOP</w:t>
      </w:r>
      <w:r w:rsidR="006D02B3" w:rsidRPr="007F3F73">
        <w:rPr>
          <w:rFonts w:ascii="Arial" w:eastAsia="Verdana" w:hAnsi="Arial" w:cs="Arial"/>
          <w:color w:val="000000"/>
          <w:sz w:val="24"/>
          <w:szCs w:val="24"/>
        </w:rPr>
        <w:t xml:space="preserve"> </w:t>
      </w:r>
      <w:r w:rsidR="00765427" w:rsidRPr="007F3F73">
        <w:rPr>
          <w:rFonts w:ascii="Arial" w:hAnsi="Arial" w:cs="Arial"/>
          <w:sz w:val="24"/>
          <w:szCs w:val="24"/>
        </w:rPr>
        <w:t xml:space="preserve">uchwalony przez Zarząd Województwa Śląskiego Uchwałą </w:t>
      </w:r>
      <w:r w:rsidR="00765427" w:rsidRPr="00567544">
        <w:rPr>
          <w:rFonts w:ascii="Arial" w:hAnsi="Arial" w:cs="Arial"/>
          <w:sz w:val="24"/>
          <w:szCs w:val="24"/>
        </w:rPr>
        <w:t>nr</w:t>
      </w:r>
      <w:r w:rsidR="00131528">
        <w:rPr>
          <w:rFonts w:ascii="Arial" w:hAnsi="Arial" w:cs="Arial"/>
          <w:sz w:val="24"/>
          <w:szCs w:val="24"/>
        </w:rPr>
        <w:t xml:space="preserve"> 1457/126/V/2016 </w:t>
      </w:r>
      <w:r w:rsidR="00765427" w:rsidRPr="00567544">
        <w:rPr>
          <w:rFonts w:ascii="Arial" w:hAnsi="Arial" w:cs="Arial"/>
          <w:sz w:val="24"/>
          <w:szCs w:val="24"/>
        </w:rPr>
        <w:t>z dnia</w:t>
      </w:r>
      <w:r w:rsidR="00131528">
        <w:rPr>
          <w:rFonts w:ascii="Arial" w:hAnsi="Arial" w:cs="Arial"/>
          <w:sz w:val="24"/>
          <w:szCs w:val="24"/>
        </w:rPr>
        <w:t xml:space="preserve"> 19 lipca 2016 r.</w:t>
      </w:r>
      <w:r w:rsidRPr="00C6689F">
        <w:rPr>
          <w:rFonts w:ascii="Arial" w:eastAsia="Verdana" w:hAnsi="Arial" w:cs="Arial"/>
          <w:color w:val="000000"/>
          <w:sz w:val="24"/>
          <w:szCs w:val="24"/>
        </w:rPr>
        <w:t xml:space="preserve"> Kryteria wyboru pro</w:t>
      </w:r>
      <w:r w:rsidR="00177459">
        <w:rPr>
          <w:rFonts w:ascii="Arial" w:eastAsia="Verdana" w:hAnsi="Arial" w:cs="Arial"/>
          <w:color w:val="000000"/>
          <w:sz w:val="24"/>
          <w:szCs w:val="24"/>
        </w:rPr>
        <w:t>jektów zostały zamieszczone pod </w:t>
      </w:r>
      <w:r w:rsidRPr="00C6689F">
        <w:rPr>
          <w:rFonts w:ascii="Arial" w:eastAsia="Verdana" w:hAnsi="Arial" w:cs="Arial"/>
          <w:color w:val="000000"/>
          <w:sz w:val="24"/>
          <w:szCs w:val="24"/>
        </w:rPr>
        <w:t>ogłoszeniem o konkursie.</w:t>
      </w:r>
    </w:p>
    <w:p w:rsidR="00C6689F" w:rsidRPr="00E45D9F" w:rsidRDefault="00C6689F" w:rsidP="00B04543">
      <w:pPr>
        <w:numPr>
          <w:ilvl w:val="2"/>
          <w:numId w:val="13"/>
        </w:numPr>
        <w:tabs>
          <w:tab w:val="clear" w:pos="2160"/>
          <w:tab w:val="num" w:pos="426"/>
        </w:tabs>
        <w:suppressAutoHyphens/>
        <w:spacing w:after="0" w:line="360" w:lineRule="auto"/>
        <w:ind w:left="0" w:firstLine="0"/>
        <w:jc w:val="both"/>
        <w:rPr>
          <w:rFonts w:ascii="Arial" w:eastAsia="Verdana" w:hAnsi="Arial" w:cs="Arial"/>
          <w:color w:val="000000"/>
          <w:sz w:val="24"/>
          <w:szCs w:val="24"/>
        </w:rPr>
      </w:pPr>
      <w:r w:rsidRPr="00E45D9F">
        <w:rPr>
          <w:rFonts w:ascii="Arial" w:eastAsia="Verdana" w:hAnsi="Arial" w:cs="Arial"/>
          <w:color w:val="000000"/>
          <w:sz w:val="24"/>
          <w:szCs w:val="24"/>
        </w:rPr>
        <w:t>Przewidziano następujące podstawowe rodzaje kryteriów dokonywania wyboru projektów:</w:t>
      </w:r>
    </w:p>
    <w:p w:rsidR="00C6689F" w:rsidRDefault="00C6689F" w:rsidP="00F5099E">
      <w:pPr>
        <w:tabs>
          <w:tab w:val="left" w:pos="426"/>
          <w:tab w:val="left" w:pos="540"/>
        </w:tabs>
        <w:suppressAutoHyphens/>
        <w:spacing w:before="120" w:after="120" w:line="360" w:lineRule="auto"/>
        <w:ind w:left="426"/>
        <w:jc w:val="both"/>
        <w:rPr>
          <w:rFonts w:ascii="Arial" w:eastAsia="Verdana" w:hAnsi="Arial" w:cs="Arial"/>
          <w:color w:val="000000"/>
          <w:sz w:val="24"/>
          <w:szCs w:val="24"/>
        </w:rPr>
      </w:pPr>
      <w:r>
        <w:rPr>
          <w:rFonts w:ascii="Arial" w:eastAsia="Verdana" w:hAnsi="Arial" w:cs="Arial"/>
          <w:color w:val="000000"/>
          <w:sz w:val="24"/>
          <w:szCs w:val="24"/>
        </w:rPr>
        <w:t>1) formalne</w:t>
      </w:r>
    </w:p>
    <w:p w:rsidR="00C6689F" w:rsidRDefault="00C6689F" w:rsidP="00557890">
      <w:pPr>
        <w:tabs>
          <w:tab w:val="left" w:pos="426"/>
          <w:tab w:val="left" w:pos="540"/>
        </w:tabs>
        <w:suppressAutoHyphens/>
        <w:spacing w:before="120" w:after="120" w:line="360" w:lineRule="auto"/>
        <w:ind w:left="709"/>
        <w:jc w:val="both"/>
        <w:rPr>
          <w:rFonts w:ascii="Arial" w:eastAsia="Verdana" w:hAnsi="Arial" w:cs="Arial"/>
          <w:color w:val="000000"/>
          <w:sz w:val="24"/>
          <w:szCs w:val="24"/>
        </w:rPr>
      </w:pPr>
      <w:r>
        <w:rPr>
          <w:rFonts w:ascii="Arial" w:eastAsia="Verdana" w:hAnsi="Arial" w:cs="Arial"/>
          <w:color w:val="000000"/>
          <w:sz w:val="24"/>
          <w:szCs w:val="24"/>
        </w:rPr>
        <w:t>a) zerojedynkowe niepodlegające uzupełnieniom;</w:t>
      </w:r>
    </w:p>
    <w:p w:rsidR="00C6689F" w:rsidRDefault="00C6689F" w:rsidP="00557890">
      <w:pPr>
        <w:tabs>
          <w:tab w:val="left" w:pos="426"/>
          <w:tab w:val="left" w:pos="540"/>
        </w:tabs>
        <w:suppressAutoHyphens/>
        <w:spacing w:before="120" w:after="120" w:line="360" w:lineRule="auto"/>
        <w:ind w:left="709"/>
        <w:jc w:val="both"/>
        <w:rPr>
          <w:rFonts w:ascii="Arial" w:eastAsia="Verdana" w:hAnsi="Arial" w:cs="Arial"/>
          <w:color w:val="000000"/>
          <w:sz w:val="24"/>
          <w:szCs w:val="24"/>
        </w:rPr>
      </w:pPr>
      <w:r>
        <w:rPr>
          <w:rFonts w:ascii="Arial" w:eastAsia="Verdana" w:hAnsi="Arial" w:cs="Arial"/>
          <w:color w:val="000000"/>
          <w:sz w:val="24"/>
          <w:szCs w:val="24"/>
        </w:rPr>
        <w:t>b) zerojedynkowe podlegające uzupełnieniom.</w:t>
      </w:r>
    </w:p>
    <w:p w:rsidR="00C6689F" w:rsidRDefault="00C6689F" w:rsidP="00F5099E">
      <w:pPr>
        <w:tabs>
          <w:tab w:val="left" w:pos="426"/>
          <w:tab w:val="left" w:pos="540"/>
        </w:tabs>
        <w:suppressAutoHyphens/>
        <w:spacing w:before="120" w:after="120" w:line="360" w:lineRule="auto"/>
        <w:ind w:left="426"/>
        <w:jc w:val="both"/>
        <w:rPr>
          <w:rFonts w:ascii="Arial" w:eastAsia="Verdana" w:hAnsi="Arial" w:cs="Arial"/>
          <w:color w:val="000000"/>
          <w:sz w:val="24"/>
          <w:szCs w:val="24"/>
        </w:rPr>
      </w:pPr>
      <w:r>
        <w:rPr>
          <w:rFonts w:ascii="Arial" w:eastAsia="Verdana" w:hAnsi="Arial" w:cs="Arial"/>
          <w:color w:val="000000"/>
          <w:sz w:val="24"/>
          <w:szCs w:val="24"/>
        </w:rPr>
        <w:t>2) merytoryczne</w:t>
      </w:r>
    </w:p>
    <w:p w:rsidR="00C6689F" w:rsidRDefault="00C6689F" w:rsidP="00557890">
      <w:pPr>
        <w:tabs>
          <w:tab w:val="left" w:pos="426"/>
          <w:tab w:val="left" w:pos="540"/>
        </w:tabs>
        <w:suppressAutoHyphens/>
        <w:spacing w:before="120" w:after="120" w:line="360" w:lineRule="auto"/>
        <w:ind w:left="709"/>
        <w:jc w:val="both"/>
        <w:rPr>
          <w:rFonts w:ascii="Arial" w:eastAsia="Verdana" w:hAnsi="Arial" w:cs="Arial"/>
          <w:color w:val="000000"/>
          <w:sz w:val="24"/>
          <w:szCs w:val="24"/>
        </w:rPr>
      </w:pPr>
      <w:r>
        <w:rPr>
          <w:rFonts w:ascii="Arial" w:eastAsia="Verdana" w:hAnsi="Arial" w:cs="Arial"/>
          <w:color w:val="000000"/>
          <w:sz w:val="24"/>
          <w:szCs w:val="24"/>
        </w:rPr>
        <w:t>a) punktowe zerojedynkowe: kryteria dopuszc</w:t>
      </w:r>
      <w:r w:rsidR="00E45D9F">
        <w:rPr>
          <w:rFonts w:ascii="Arial" w:eastAsia="Verdana" w:hAnsi="Arial" w:cs="Arial"/>
          <w:color w:val="000000"/>
          <w:sz w:val="24"/>
          <w:szCs w:val="24"/>
        </w:rPr>
        <w:t>zające, których spełnienie jest </w:t>
      </w:r>
      <w:r>
        <w:rPr>
          <w:rFonts w:ascii="Arial" w:eastAsia="Verdana" w:hAnsi="Arial" w:cs="Arial"/>
          <w:color w:val="000000"/>
          <w:sz w:val="24"/>
          <w:szCs w:val="24"/>
        </w:rPr>
        <w:t>warunkiem dalszej oceny projektu;</w:t>
      </w:r>
    </w:p>
    <w:p w:rsidR="00C6689F" w:rsidRDefault="00C6689F" w:rsidP="00557890">
      <w:pPr>
        <w:tabs>
          <w:tab w:val="left" w:pos="426"/>
          <w:tab w:val="left" w:pos="540"/>
        </w:tabs>
        <w:suppressAutoHyphens/>
        <w:spacing w:before="120" w:after="120" w:line="360" w:lineRule="auto"/>
        <w:ind w:left="709"/>
        <w:jc w:val="both"/>
        <w:rPr>
          <w:rFonts w:ascii="Arial" w:eastAsia="Verdana" w:hAnsi="Arial" w:cs="Arial"/>
          <w:color w:val="000000"/>
          <w:sz w:val="24"/>
          <w:szCs w:val="24"/>
        </w:rPr>
      </w:pPr>
      <w:r>
        <w:rPr>
          <w:rFonts w:ascii="Arial" w:eastAsia="Verdana" w:hAnsi="Arial" w:cs="Arial"/>
          <w:color w:val="000000"/>
          <w:sz w:val="24"/>
          <w:szCs w:val="24"/>
        </w:rPr>
        <w:t>b) punktowe podstawowe: punktowane w zależności od stopnia ich spełnienia;</w:t>
      </w:r>
    </w:p>
    <w:p w:rsidR="00E45D9F" w:rsidRDefault="00C6689F" w:rsidP="00557890">
      <w:pPr>
        <w:tabs>
          <w:tab w:val="left" w:pos="426"/>
          <w:tab w:val="left" w:pos="540"/>
        </w:tabs>
        <w:suppressAutoHyphens/>
        <w:spacing w:before="120" w:after="120" w:line="360" w:lineRule="auto"/>
        <w:ind w:left="709"/>
        <w:jc w:val="both"/>
        <w:rPr>
          <w:rFonts w:ascii="Arial" w:eastAsia="Verdana" w:hAnsi="Arial" w:cs="Arial"/>
          <w:color w:val="000000"/>
          <w:sz w:val="24"/>
          <w:szCs w:val="24"/>
        </w:rPr>
      </w:pPr>
      <w:r>
        <w:rPr>
          <w:rFonts w:ascii="Arial" w:eastAsia="Verdana" w:hAnsi="Arial" w:cs="Arial"/>
          <w:color w:val="000000"/>
          <w:sz w:val="24"/>
          <w:szCs w:val="24"/>
        </w:rPr>
        <w:t>c) punktowe dodatkowe: oceniane po osiągnięciu w kryteriach punktowych podstawowych min. 17 pkt.</w:t>
      </w:r>
    </w:p>
    <w:p w:rsidR="00914745" w:rsidRDefault="00704532" w:rsidP="00B04543">
      <w:pPr>
        <w:numPr>
          <w:ilvl w:val="2"/>
          <w:numId w:val="13"/>
        </w:numPr>
        <w:tabs>
          <w:tab w:val="clear" w:pos="2160"/>
          <w:tab w:val="left" w:pos="426"/>
        </w:tabs>
        <w:suppressAutoHyphens/>
        <w:spacing w:after="0" w:line="360" w:lineRule="auto"/>
        <w:ind w:left="0" w:firstLine="0"/>
        <w:jc w:val="both"/>
        <w:rPr>
          <w:rFonts w:ascii="Arial" w:eastAsia="Verdana" w:hAnsi="Arial" w:cs="Arial"/>
          <w:color w:val="000000"/>
          <w:sz w:val="24"/>
          <w:szCs w:val="24"/>
        </w:rPr>
      </w:pPr>
      <w:r>
        <w:rPr>
          <w:rFonts w:ascii="Arial" w:eastAsia="Verdana" w:hAnsi="Arial" w:cs="Arial"/>
          <w:color w:val="000000"/>
          <w:sz w:val="24"/>
          <w:szCs w:val="24"/>
        </w:rPr>
        <w:t>W przypadku oceny formalnej w pierwszej kolejności będą weryfikowane kryteria zerojedynkowe niepodlegające uzupełnieniom.</w:t>
      </w:r>
      <w:r w:rsidR="00E45D9F">
        <w:rPr>
          <w:rFonts w:ascii="Arial" w:eastAsia="Verdana" w:hAnsi="Arial" w:cs="Arial"/>
          <w:color w:val="000000"/>
          <w:sz w:val="24"/>
          <w:szCs w:val="24"/>
        </w:rPr>
        <w:t xml:space="preserve"> Niespełnienie któregokolwiek z </w:t>
      </w:r>
      <w:r>
        <w:rPr>
          <w:rFonts w:ascii="Arial" w:eastAsia="Verdana" w:hAnsi="Arial" w:cs="Arial"/>
          <w:color w:val="000000"/>
          <w:sz w:val="24"/>
          <w:szCs w:val="24"/>
        </w:rPr>
        <w:t>kryterium zerojedynkowego niepodlegającego uzupełnieniom skutkuje negatywną oceną formalną. Do kryteriów zerojedynkowych niepodlegających uzupełnieniom należą: poprawność złożenia wniosku, kompletność wypełnienia wnio</w:t>
      </w:r>
      <w:r w:rsidR="00E45D9F">
        <w:rPr>
          <w:rFonts w:ascii="Arial" w:eastAsia="Verdana" w:hAnsi="Arial" w:cs="Arial"/>
          <w:color w:val="000000"/>
          <w:sz w:val="24"/>
          <w:szCs w:val="24"/>
        </w:rPr>
        <w:t>sku i </w:t>
      </w:r>
      <w:r>
        <w:rPr>
          <w:rFonts w:ascii="Arial" w:eastAsia="Verdana" w:hAnsi="Arial" w:cs="Arial"/>
          <w:color w:val="000000"/>
          <w:sz w:val="24"/>
          <w:szCs w:val="24"/>
        </w:rPr>
        <w:t>załączników, kwalifikowalność przedmiotowa projektu, kwalifikowalność podmiotowa Wnioskodawcy, Zgodność z zapisami Rozporządz</w:t>
      </w:r>
      <w:r w:rsidR="00E45D9F">
        <w:rPr>
          <w:rFonts w:ascii="Arial" w:eastAsia="Verdana" w:hAnsi="Arial" w:cs="Arial"/>
          <w:color w:val="000000"/>
          <w:sz w:val="24"/>
          <w:szCs w:val="24"/>
        </w:rPr>
        <w:t xml:space="preserve">enia Komisji (UE) nr 651/2014 </w:t>
      </w:r>
      <w:r w:rsidR="00177459">
        <w:rPr>
          <w:rFonts w:ascii="Arial" w:eastAsia="Verdana" w:hAnsi="Arial" w:cs="Arial"/>
          <w:color w:val="000000"/>
          <w:sz w:val="24"/>
          <w:szCs w:val="24"/>
        </w:rPr>
        <w:t>oraz </w:t>
      </w:r>
      <w:r>
        <w:rPr>
          <w:rFonts w:ascii="Arial" w:eastAsia="Verdana" w:hAnsi="Arial" w:cs="Arial"/>
          <w:color w:val="000000"/>
          <w:sz w:val="24"/>
          <w:szCs w:val="24"/>
        </w:rPr>
        <w:t>Rozporządzenia Ministra Infrastruktury i Rozwoju z dania 19 marca 2015</w:t>
      </w:r>
      <w:r w:rsidR="00830A00">
        <w:rPr>
          <w:rFonts w:ascii="Arial" w:eastAsia="Verdana" w:hAnsi="Arial" w:cs="Arial"/>
          <w:color w:val="000000"/>
          <w:sz w:val="24"/>
          <w:szCs w:val="24"/>
        </w:rPr>
        <w:t xml:space="preserve"> </w:t>
      </w:r>
      <w:r w:rsidR="00177459">
        <w:rPr>
          <w:rFonts w:ascii="Arial" w:eastAsia="Verdana" w:hAnsi="Arial" w:cs="Arial"/>
          <w:color w:val="000000"/>
          <w:sz w:val="24"/>
          <w:szCs w:val="24"/>
        </w:rPr>
        <w:t>r. w </w:t>
      </w:r>
      <w:r>
        <w:rPr>
          <w:rFonts w:ascii="Arial" w:eastAsia="Verdana" w:hAnsi="Arial" w:cs="Arial"/>
          <w:color w:val="000000"/>
          <w:sz w:val="24"/>
          <w:szCs w:val="24"/>
        </w:rPr>
        <w:t xml:space="preserve">sprawie udzielania pomocy de </w:t>
      </w:r>
      <w:proofErr w:type="spellStart"/>
      <w:r>
        <w:rPr>
          <w:rFonts w:ascii="Arial" w:eastAsia="Verdana" w:hAnsi="Arial" w:cs="Arial"/>
          <w:color w:val="000000"/>
          <w:sz w:val="24"/>
          <w:szCs w:val="24"/>
        </w:rPr>
        <w:t>minimis</w:t>
      </w:r>
      <w:proofErr w:type="spellEnd"/>
      <w:r>
        <w:rPr>
          <w:rFonts w:ascii="Arial" w:eastAsia="Verdana" w:hAnsi="Arial" w:cs="Arial"/>
          <w:color w:val="000000"/>
          <w:sz w:val="24"/>
          <w:szCs w:val="24"/>
        </w:rPr>
        <w:t xml:space="preserve"> w ramach regionalnych programów operacyjnych na lata 2014</w:t>
      </w:r>
      <w:r w:rsidR="00E45D9F">
        <w:rPr>
          <w:rFonts w:ascii="Arial" w:eastAsia="Verdana" w:hAnsi="Arial" w:cs="Arial"/>
          <w:color w:val="000000"/>
          <w:sz w:val="24"/>
          <w:szCs w:val="24"/>
        </w:rPr>
        <w:t>-</w:t>
      </w:r>
      <w:r>
        <w:rPr>
          <w:rFonts w:ascii="Arial" w:eastAsia="Verdana" w:hAnsi="Arial" w:cs="Arial"/>
          <w:color w:val="000000"/>
          <w:sz w:val="24"/>
          <w:szCs w:val="24"/>
        </w:rPr>
        <w:t>2020, Wnioskodawca deklaruje realizację projektu zgodnie z obowiązującymi przepisami krajowymi i unijnymi.</w:t>
      </w:r>
    </w:p>
    <w:p w:rsidR="00914745" w:rsidRDefault="00704532" w:rsidP="00B04543">
      <w:pPr>
        <w:numPr>
          <w:ilvl w:val="2"/>
          <w:numId w:val="13"/>
        </w:numPr>
        <w:tabs>
          <w:tab w:val="clear" w:pos="2160"/>
          <w:tab w:val="left" w:pos="426"/>
        </w:tabs>
        <w:suppressAutoHyphens/>
        <w:spacing w:after="0" w:line="360" w:lineRule="auto"/>
        <w:ind w:left="0" w:firstLine="0"/>
        <w:jc w:val="both"/>
        <w:rPr>
          <w:rFonts w:ascii="Arial" w:eastAsia="Verdana" w:hAnsi="Arial" w:cs="Arial"/>
          <w:color w:val="000000"/>
          <w:sz w:val="24"/>
          <w:szCs w:val="24"/>
        </w:rPr>
      </w:pPr>
      <w:r w:rsidRPr="00914745">
        <w:rPr>
          <w:rFonts w:ascii="Arial" w:eastAsia="Verdana" w:hAnsi="Arial" w:cs="Arial"/>
          <w:color w:val="000000"/>
          <w:sz w:val="24"/>
          <w:szCs w:val="24"/>
        </w:rPr>
        <w:lastRenderedPageBreak/>
        <w:t>W drugiej kolejności projekt jest weryfikowany pod kątem występowania braków formalnych lub oczywistych omyłek zdiagnozowanych w ramach kryteriów zerojedynkowych podlegających uzupełni</w:t>
      </w:r>
      <w:r w:rsidR="00914745">
        <w:rPr>
          <w:rFonts w:ascii="Arial" w:eastAsia="Verdana" w:hAnsi="Arial" w:cs="Arial"/>
          <w:color w:val="000000"/>
          <w:sz w:val="24"/>
          <w:szCs w:val="24"/>
        </w:rPr>
        <w:t>eniom. Wnioskodawca ma prawo do </w:t>
      </w:r>
      <w:r w:rsidRPr="00914745">
        <w:rPr>
          <w:rFonts w:ascii="Arial" w:eastAsia="Verdana" w:hAnsi="Arial" w:cs="Arial"/>
          <w:color w:val="000000"/>
          <w:sz w:val="24"/>
          <w:szCs w:val="24"/>
        </w:rPr>
        <w:t>jednokrotnego uzupełnienia braku formalnego lub oczywistej omyłki zidentyfikowanych podczas oceny formalnej w terminie 7 dni, pod rygorem pozostawienia wniosku bez rozpatrzenia</w:t>
      </w:r>
      <w:r w:rsidR="002704B6" w:rsidRPr="00914745">
        <w:rPr>
          <w:rFonts w:ascii="Arial" w:eastAsia="Verdana" w:hAnsi="Arial" w:cs="Arial"/>
          <w:color w:val="000000"/>
          <w:sz w:val="24"/>
          <w:szCs w:val="24"/>
        </w:rPr>
        <w:t xml:space="preserve"> zgodnie z art. 43 ustawy wdrożeniowej</w:t>
      </w:r>
      <w:r w:rsidR="00914745">
        <w:rPr>
          <w:rFonts w:ascii="Arial" w:eastAsia="Verdana" w:hAnsi="Arial" w:cs="Arial"/>
          <w:color w:val="000000"/>
          <w:sz w:val="24"/>
          <w:szCs w:val="24"/>
        </w:rPr>
        <w:t>. Do </w:t>
      </w:r>
      <w:r w:rsidRPr="00914745">
        <w:rPr>
          <w:rFonts w:ascii="Arial" w:eastAsia="Verdana" w:hAnsi="Arial" w:cs="Arial"/>
          <w:color w:val="000000"/>
          <w:sz w:val="24"/>
          <w:szCs w:val="24"/>
        </w:rPr>
        <w:t xml:space="preserve">kryteriów zerojedynkowych podlegających uzupełnieniom należą następujące kryteria: termin realizacji projektu mieści się w ramach czasowych działania, wnioskowana kwota oraz procent wsparcia nie przekraczają limitów obowiązujących dla danego rodzaju pomocy, </w:t>
      </w:r>
      <w:r w:rsidR="00E61F6A" w:rsidRPr="00914745">
        <w:rPr>
          <w:rFonts w:ascii="Arial" w:eastAsia="Verdana" w:hAnsi="Arial" w:cs="Arial"/>
          <w:color w:val="000000"/>
          <w:sz w:val="24"/>
          <w:szCs w:val="24"/>
        </w:rPr>
        <w:t>poprawność</w:t>
      </w:r>
      <w:r w:rsidRPr="00914745">
        <w:rPr>
          <w:rFonts w:ascii="Arial" w:eastAsia="Verdana" w:hAnsi="Arial" w:cs="Arial"/>
          <w:color w:val="000000"/>
          <w:sz w:val="24"/>
          <w:szCs w:val="24"/>
        </w:rPr>
        <w:t xml:space="preserve"> wypełnienia wniosku oraz spójność zapisów, kompletność załączników i ich </w:t>
      </w:r>
      <w:r w:rsidR="00E61F6A" w:rsidRPr="00914745">
        <w:rPr>
          <w:rFonts w:ascii="Arial" w:eastAsia="Verdana" w:hAnsi="Arial" w:cs="Arial"/>
          <w:color w:val="000000"/>
          <w:sz w:val="24"/>
          <w:szCs w:val="24"/>
        </w:rPr>
        <w:t>spój</w:t>
      </w:r>
      <w:r w:rsidR="00914745">
        <w:rPr>
          <w:rFonts w:ascii="Arial" w:eastAsia="Verdana" w:hAnsi="Arial" w:cs="Arial"/>
          <w:color w:val="000000"/>
          <w:sz w:val="24"/>
          <w:szCs w:val="24"/>
        </w:rPr>
        <w:t>ność z wnioskiem aplikacyjnym i </w:t>
      </w:r>
      <w:r w:rsidR="00E61F6A" w:rsidRPr="00914745">
        <w:rPr>
          <w:rFonts w:ascii="Arial" w:eastAsia="Verdana" w:hAnsi="Arial" w:cs="Arial"/>
          <w:color w:val="000000"/>
          <w:sz w:val="24"/>
          <w:szCs w:val="24"/>
        </w:rPr>
        <w:t>kwalifikowalność wydatków zaplanowanych w projekcie w ramach działania.</w:t>
      </w:r>
    </w:p>
    <w:p w:rsidR="00914745" w:rsidRDefault="00E61F6A" w:rsidP="00B04543">
      <w:pPr>
        <w:numPr>
          <w:ilvl w:val="2"/>
          <w:numId w:val="13"/>
        </w:numPr>
        <w:tabs>
          <w:tab w:val="clear" w:pos="2160"/>
          <w:tab w:val="left" w:pos="426"/>
        </w:tabs>
        <w:suppressAutoHyphens/>
        <w:spacing w:after="0" w:line="360" w:lineRule="auto"/>
        <w:ind w:left="0" w:firstLine="0"/>
        <w:jc w:val="both"/>
        <w:rPr>
          <w:rFonts w:ascii="Arial" w:eastAsia="Verdana" w:hAnsi="Arial" w:cs="Arial"/>
          <w:color w:val="000000"/>
          <w:sz w:val="24"/>
          <w:szCs w:val="24"/>
        </w:rPr>
      </w:pPr>
      <w:r w:rsidRPr="00914745">
        <w:rPr>
          <w:rFonts w:ascii="Arial" w:eastAsia="Verdana" w:hAnsi="Arial" w:cs="Arial"/>
          <w:color w:val="000000"/>
          <w:sz w:val="24"/>
          <w:szCs w:val="24"/>
        </w:rPr>
        <w:t>Wniosek musi spełnić wszystkie kryteria oceny formalnej (zerojedynkowe niepodlegające uzupełnieniom i zerojedynkowe</w:t>
      </w:r>
      <w:r w:rsidR="00914745">
        <w:rPr>
          <w:rFonts w:ascii="Arial" w:eastAsia="Verdana" w:hAnsi="Arial" w:cs="Arial"/>
          <w:color w:val="000000"/>
          <w:sz w:val="24"/>
          <w:szCs w:val="24"/>
        </w:rPr>
        <w:t xml:space="preserve"> podlegające uzupełnieniom) aby </w:t>
      </w:r>
      <w:r w:rsidRPr="00914745">
        <w:rPr>
          <w:rFonts w:ascii="Arial" w:eastAsia="Verdana" w:hAnsi="Arial" w:cs="Arial"/>
          <w:color w:val="000000"/>
          <w:sz w:val="24"/>
          <w:szCs w:val="24"/>
        </w:rPr>
        <w:t xml:space="preserve">mógł zostać oceniony pozytywnie na etapie oceny formalnej. W przypadku pozytywnej oceny formalnej wniosek kierowany jest do dalszego etapu oceny – oceny merytorycznej. </w:t>
      </w:r>
    </w:p>
    <w:p w:rsidR="00914745" w:rsidRDefault="00E61F6A" w:rsidP="00B04543">
      <w:pPr>
        <w:numPr>
          <w:ilvl w:val="2"/>
          <w:numId w:val="13"/>
        </w:numPr>
        <w:tabs>
          <w:tab w:val="clear" w:pos="2160"/>
          <w:tab w:val="left" w:pos="426"/>
        </w:tabs>
        <w:suppressAutoHyphens/>
        <w:spacing w:after="0" w:line="360" w:lineRule="auto"/>
        <w:ind w:left="0" w:firstLine="0"/>
        <w:jc w:val="both"/>
        <w:rPr>
          <w:rFonts w:ascii="Arial" w:eastAsia="Verdana" w:hAnsi="Arial" w:cs="Arial"/>
          <w:color w:val="000000"/>
          <w:sz w:val="24"/>
          <w:szCs w:val="24"/>
        </w:rPr>
      </w:pPr>
      <w:r w:rsidRPr="00914745">
        <w:rPr>
          <w:rFonts w:ascii="Arial" w:eastAsia="Verdana" w:hAnsi="Arial" w:cs="Arial"/>
          <w:color w:val="000000"/>
          <w:sz w:val="24"/>
          <w:szCs w:val="24"/>
        </w:rPr>
        <w:t>W pierwszej kolejności na etapie oceny merytorycznej projekt jest weryfikowany pod kątem spełnienia kryteriów punktowych zerojedynkowych, do których należą: powstanie</w:t>
      </w:r>
      <w:r w:rsidR="0093119A" w:rsidRPr="00914745">
        <w:rPr>
          <w:rFonts w:ascii="Arial" w:eastAsia="Verdana" w:hAnsi="Arial" w:cs="Arial"/>
          <w:color w:val="000000"/>
          <w:sz w:val="24"/>
          <w:szCs w:val="24"/>
        </w:rPr>
        <w:t xml:space="preserve"> nowych</w:t>
      </w:r>
      <w:r w:rsidRPr="00914745">
        <w:rPr>
          <w:rFonts w:ascii="Arial" w:eastAsia="Verdana" w:hAnsi="Arial" w:cs="Arial"/>
          <w:color w:val="000000"/>
          <w:sz w:val="24"/>
          <w:szCs w:val="24"/>
        </w:rPr>
        <w:t xml:space="preserve">/zoptymalizowanie dotychczasowych procesów biznesowych poprzez zastosowanie innowacyjnych rozwiązań Technologii </w:t>
      </w:r>
      <w:proofErr w:type="spellStart"/>
      <w:r w:rsidRPr="00914745">
        <w:rPr>
          <w:rFonts w:ascii="Arial" w:eastAsia="Verdana" w:hAnsi="Arial" w:cs="Arial"/>
          <w:color w:val="000000"/>
          <w:sz w:val="24"/>
          <w:szCs w:val="24"/>
        </w:rPr>
        <w:t>Informacyjno</w:t>
      </w:r>
      <w:proofErr w:type="spellEnd"/>
      <w:r w:rsidRPr="00914745">
        <w:rPr>
          <w:rFonts w:ascii="Arial" w:eastAsia="Verdana" w:hAnsi="Arial" w:cs="Arial"/>
          <w:color w:val="000000"/>
          <w:sz w:val="24"/>
          <w:szCs w:val="24"/>
        </w:rPr>
        <w:t xml:space="preserve"> – Komunikacyjnych, wykonalność projektu techniczna i finansowa, realność wskaźników, projekt spełnia zasady udzielania</w:t>
      </w:r>
      <w:r w:rsidR="00914745">
        <w:rPr>
          <w:rFonts w:ascii="Arial" w:eastAsia="Verdana" w:hAnsi="Arial" w:cs="Arial"/>
          <w:color w:val="000000"/>
          <w:sz w:val="24"/>
          <w:szCs w:val="24"/>
        </w:rPr>
        <w:t xml:space="preserve"> pomocy publicznej, zasadność i </w:t>
      </w:r>
      <w:r w:rsidRPr="00914745">
        <w:rPr>
          <w:rFonts w:ascii="Arial" w:eastAsia="Verdana" w:hAnsi="Arial" w:cs="Arial"/>
          <w:color w:val="000000"/>
          <w:sz w:val="24"/>
          <w:szCs w:val="24"/>
        </w:rPr>
        <w:t>odpowiednia wysokość wydatków, zgodność projektu z politykami horyzontalnymi, zgodność projektu z zasadą dostępności dla osób z niepełnosprawnościami, zgodność projektu z celami działania. W przypadku</w:t>
      </w:r>
      <w:r w:rsidR="00914745">
        <w:rPr>
          <w:rFonts w:ascii="Arial" w:eastAsia="Verdana" w:hAnsi="Arial" w:cs="Arial"/>
          <w:color w:val="000000"/>
          <w:sz w:val="24"/>
          <w:szCs w:val="24"/>
        </w:rPr>
        <w:t xml:space="preserve"> niespełnienia któregokolwiek z </w:t>
      </w:r>
      <w:r w:rsidRPr="00914745">
        <w:rPr>
          <w:rFonts w:ascii="Arial" w:eastAsia="Verdana" w:hAnsi="Arial" w:cs="Arial"/>
          <w:color w:val="000000"/>
          <w:sz w:val="24"/>
          <w:szCs w:val="24"/>
        </w:rPr>
        <w:t>kryteriów punktowych zerojedynkowych wniosek</w:t>
      </w:r>
      <w:r w:rsidR="00914745">
        <w:rPr>
          <w:rFonts w:ascii="Arial" w:eastAsia="Verdana" w:hAnsi="Arial" w:cs="Arial"/>
          <w:color w:val="000000"/>
          <w:sz w:val="24"/>
          <w:szCs w:val="24"/>
        </w:rPr>
        <w:t xml:space="preserve"> zostaje negatywnie oceniony na </w:t>
      </w:r>
      <w:r w:rsidRPr="00914745">
        <w:rPr>
          <w:rFonts w:ascii="Arial" w:eastAsia="Verdana" w:hAnsi="Arial" w:cs="Arial"/>
          <w:color w:val="000000"/>
          <w:sz w:val="24"/>
          <w:szCs w:val="24"/>
        </w:rPr>
        <w:t xml:space="preserve">etapie oceny merytorycznej. </w:t>
      </w:r>
    </w:p>
    <w:p w:rsidR="00914745" w:rsidRDefault="00E61F6A" w:rsidP="00B04543">
      <w:pPr>
        <w:numPr>
          <w:ilvl w:val="2"/>
          <w:numId w:val="13"/>
        </w:numPr>
        <w:tabs>
          <w:tab w:val="clear" w:pos="2160"/>
          <w:tab w:val="left" w:pos="426"/>
        </w:tabs>
        <w:suppressAutoHyphens/>
        <w:spacing w:after="0" w:line="360" w:lineRule="auto"/>
        <w:ind w:left="0" w:firstLine="0"/>
        <w:jc w:val="both"/>
        <w:rPr>
          <w:rFonts w:ascii="Arial" w:eastAsia="Verdana" w:hAnsi="Arial" w:cs="Arial"/>
          <w:color w:val="000000"/>
          <w:sz w:val="24"/>
          <w:szCs w:val="24"/>
        </w:rPr>
      </w:pPr>
      <w:r w:rsidRPr="00914745">
        <w:rPr>
          <w:rFonts w:ascii="Arial" w:eastAsia="Verdana" w:hAnsi="Arial" w:cs="Arial"/>
          <w:color w:val="000000"/>
          <w:sz w:val="24"/>
          <w:szCs w:val="24"/>
        </w:rPr>
        <w:t>W przypadku spełnienia wszystkich kryteriów punktowych zerojedynkowych projekt oceniany jest w ramach kryteriów punk</w:t>
      </w:r>
      <w:r w:rsidR="00F863FE">
        <w:rPr>
          <w:rFonts w:ascii="Arial" w:eastAsia="Verdana" w:hAnsi="Arial" w:cs="Arial"/>
          <w:color w:val="000000"/>
          <w:sz w:val="24"/>
          <w:szCs w:val="24"/>
        </w:rPr>
        <w:t>towych podstawowych, do których </w:t>
      </w:r>
      <w:r w:rsidRPr="00914745">
        <w:rPr>
          <w:rFonts w:ascii="Arial" w:eastAsia="Verdana" w:hAnsi="Arial" w:cs="Arial"/>
          <w:color w:val="000000"/>
          <w:sz w:val="24"/>
          <w:szCs w:val="24"/>
        </w:rPr>
        <w:t xml:space="preserve">należą: </w:t>
      </w:r>
      <w:r w:rsidR="0093119A" w:rsidRPr="00914745">
        <w:rPr>
          <w:rFonts w:ascii="Arial" w:eastAsia="Verdana" w:hAnsi="Arial" w:cs="Arial"/>
          <w:color w:val="000000"/>
          <w:sz w:val="24"/>
          <w:szCs w:val="24"/>
        </w:rPr>
        <w:t xml:space="preserve">potencjał Wnioskodawcy i gotowość do realizacji projektu, </w:t>
      </w:r>
      <w:r w:rsidRPr="00914745">
        <w:rPr>
          <w:rFonts w:ascii="Arial" w:eastAsia="Verdana" w:hAnsi="Arial" w:cs="Arial"/>
          <w:color w:val="000000"/>
          <w:sz w:val="24"/>
          <w:szCs w:val="24"/>
        </w:rPr>
        <w:t xml:space="preserve">metodologia projektu, rozwój </w:t>
      </w:r>
      <w:proofErr w:type="spellStart"/>
      <w:r w:rsidRPr="00914745">
        <w:rPr>
          <w:rFonts w:ascii="Arial" w:eastAsia="Verdana" w:hAnsi="Arial" w:cs="Arial"/>
          <w:color w:val="000000"/>
          <w:sz w:val="24"/>
          <w:szCs w:val="24"/>
        </w:rPr>
        <w:t>ekonomiczno</w:t>
      </w:r>
      <w:proofErr w:type="spellEnd"/>
      <w:r w:rsidRPr="00914745">
        <w:rPr>
          <w:rFonts w:ascii="Arial" w:eastAsia="Verdana" w:hAnsi="Arial" w:cs="Arial"/>
          <w:color w:val="000000"/>
          <w:sz w:val="24"/>
          <w:szCs w:val="24"/>
        </w:rPr>
        <w:t xml:space="preserve"> – społeczny regionu, utworzenie nowych miejsc pracy w przedsiębiorstwie w wyniku realizacji projektu, optymalizacja</w:t>
      </w:r>
      <w:r w:rsidR="00914745">
        <w:rPr>
          <w:rFonts w:ascii="Arial" w:eastAsia="Verdana" w:hAnsi="Arial" w:cs="Arial"/>
          <w:color w:val="000000"/>
          <w:sz w:val="24"/>
          <w:szCs w:val="24"/>
        </w:rPr>
        <w:t xml:space="preserve"> </w:t>
      </w:r>
      <w:r w:rsidRPr="00914745">
        <w:rPr>
          <w:rFonts w:ascii="Arial" w:eastAsia="Verdana" w:hAnsi="Arial" w:cs="Arial"/>
          <w:color w:val="000000"/>
          <w:sz w:val="24"/>
          <w:szCs w:val="24"/>
        </w:rPr>
        <w:t>dotychczasowego/wprowadzenie nowego procesu biznesowego w przedsiębiorstwie, efektywność projektu</w:t>
      </w:r>
      <w:r w:rsidR="0093119A" w:rsidRPr="00914745">
        <w:rPr>
          <w:rFonts w:ascii="Arial" w:eastAsia="Verdana" w:hAnsi="Arial" w:cs="Arial"/>
          <w:color w:val="000000"/>
          <w:sz w:val="24"/>
          <w:szCs w:val="24"/>
        </w:rPr>
        <w:t xml:space="preserve"> m.in.</w:t>
      </w:r>
      <w:r w:rsidRPr="00914745">
        <w:rPr>
          <w:rFonts w:ascii="Arial" w:eastAsia="Verdana" w:hAnsi="Arial" w:cs="Arial"/>
          <w:color w:val="000000"/>
          <w:sz w:val="24"/>
          <w:szCs w:val="24"/>
        </w:rPr>
        <w:t xml:space="preserve">, zasada dodatkowości funduszy strukturalnych, </w:t>
      </w:r>
      <w:r w:rsidRPr="00914745">
        <w:rPr>
          <w:rFonts w:ascii="Arial" w:eastAsia="Verdana" w:hAnsi="Arial" w:cs="Arial"/>
          <w:color w:val="000000"/>
          <w:sz w:val="24"/>
          <w:szCs w:val="24"/>
        </w:rPr>
        <w:lastRenderedPageBreak/>
        <w:t xml:space="preserve">dodatkowe efekty projektu. W </w:t>
      </w:r>
      <w:r w:rsidR="002704B6" w:rsidRPr="00914745">
        <w:rPr>
          <w:rFonts w:ascii="Arial" w:eastAsia="Verdana" w:hAnsi="Arial" w:cs="Arial"/>
          <w:color w:val="000000"/>
          <w:sz w:val="24"/>
          <w:szCs w:val="24"/>
        </w:rPr>
        <w:t>wyniku oceny przedmiotowych kryteriów projekt może otrzymać 31 pkt. Wniosek otrzyma pozytywną oc</w:t>
      </w:r>
      <w:r w:rsidR="00914745">
        <w:rPr>
          <w:rFonts w:ascii="Arial" w:eastAsia="Verdana" w:hAnsi="Arial" w:cs="Arial"/>
          <w:color w:val="000000"/>
          <w:sz w:val="24"/>
          <w:szCs w:val="24"/>
        </w:rPr>
        <w:t>enę merytoryczną w sytuacji gdy </w:t>
      </w:r>
      <w:r w:rsidR="002704B6" w:rsidRPr="00914745">
        <w:rPr>
          <w:rFonts w:ascii="Arial" w:eastAsia="Verdana" w:hAnsi="Arial" w:cs="Arial"/>
          <w:color w:val="000000"/>
          <w:sz w:val="24"/>
          <w:szCs w:val="24"/>
        </w:rPr>
        <w:t xml:space="preserve">uzyska co najmniej 17 punktów. </w:t>
      </w:r>
    </w:p>
    <w:p w:rsidR="00914745" w:rsidRPr="00681080" w:rsidRDefault="002704B6" w:rsidP="00914745">
      <w:pPr>
        <w:numPr>
          <w:ilvl w:val="2"/>
          <w:numId w:val="13"/>
        </w:numPr>
        <w:tabs>
          <w:tab w:val="clear" w:pos="2160"/>
          <w:tab w:val="left" w:pos="426"/>
        </w:tabs>
        <w:suppressAutoHyphens/>
        <w:spacing w:after="0" w:line="360" w:lineRule="auto"/>
        <w:ind w:left="0" w:firstLine="0"/>
        <w:jc w:val="both"/>
        <w:rPr>
          <w:rFonts w:ascii="Arial" w:eastAsia="Verdana" w:hAnsi="Arial" w:cs="Arial"/>
          <w:color w:val="000000"/>
          <w:sz w:val="24"/>
          <w:szCs w:val="24"/>
        </w:rPr>
      </w:pPr>
      <w:r w:rsidRPr="00914745">
        <w:rPr>
          <w:rFonts w:ascii="Arial" w:eastAsia="Verdana" w:hAnsi="Arial" w:cs="Arial"/>
          <w:color w:val="000000"/>
          <w:sz w:val="24"/>
          <w:szCs w:val="24"/>
        </w:rPr>
        <w:t xml:space="preserve">Wyłącznie w przypadku otrzymania co najmniej 17 punktów w wyniku oceny projektu w ramach kryteriów punktowych podstawowych wniosek </w:t>
      </w:r>
      <w:r w:rsidR="00914745">
        <w:rPr>
          <w:rFonts w:ascii="Arial" w:eastAsia="Verdana" w:hAnsi="Arial" w:cs="Arial"/>
          <w:color w:val="000000"/>
          <w:sz w:val="24"/>
          <w:szCs w:val="24"/>
        </w:rPr>
        <w:t>podlega ocenie w </w:t>
      </w:r>
      <w:r w:rsidRPr="00914745">
        <w:rPr>
          <w:rFonts w:ascii="Arial" w:eastAsia="Verdana" w:hAnsi="Arial" w:cs="Arial"/>
          <w:color w:val="000000"/>
          <w:sz w:val="24"/>
          <w:szCs w:val="24"/>
        </w:rPr>
        <w:t>ramach kryteriów punktowych dodatkowych, tj. lo</w:t>
      </w:r>
      <w:r w:rsidR="00914745">
        <w:rPr>
          <w:rFonts w:ascii="Arial" w:eastAsia="Verdana" w:hAnsi="Arial" w:cs="Arial"/>
          <w:color w:val="000000"/>
          <w:sz w:val="24"/>
          <w:szCs w:val="24"/>
        </w:rPr>
        <w:t>kalizacja projektu na terenie o </w:t>
      </w:r>
      <w:r w:rsidRPr="00914745">
        <w:rPr>
          <w:rFonts w:ascii="Arial" w:eastAsia="Verdana" w:hAnsi="Arial" w:cs="Arial"/>
          <w:color w:val="000000"/>
          <w:sz w:val="24"/>
          <w:szCs w:val="24"/>
        </w:rPr>
        <w:t>zwiększonym bezrobociu i wpływ realizacji projektu na wzrost przedsiębiorczości. Nieotrzymanie punktów w ramach wymienionych kryteriów nie skutkuje brakiem możliwości otrzymania wsparcia.</w:t>
      </w:r>
    </w:p>
    <w:p w:rsidR="00914745" w:rsidRPr="00914745" w:rsidRDefault="00914745" w:rsidP="00540A03">
      <w:pPr>
        <w:tabs>
          <w:tab w:val="left" w:pos="426"/>
        </w:tabs>
        <w:suppressAutoHyphens/>
        <w:spacing w:after="0" w:line="360" w:lineRule="auto"/>
        <w:jc w:val="both"/>
        <w:rPr>
          <w:rFonts w:ascii="Arial" w:eastAsia="Verdana" w:hAnsi="Arial" w:cs="Arial"/>
          <w:color w:val="000000"/>
          <w:sz w:val="24"/>
          <w:szCs w:val="24"/>
        </w:rPr>
      </w:pPr>
    </w:p>
    <w:p w:rsidR="002704B6" w:rsidRPr="000B1E65" w:rsidRDefault="00F254A6" w:rsidP="00681080">
      <w:pPr>
        <w:pStyle w:val="Nagwek1"/>
        <w:spacing w:before="120" w:after="120" w:line="360" w:lineRule="auto"/>
        <w:jc w:val="both"/>
        <w:rPr>
          <w:rFonts w:ascii="Arial" w:hAnsi="Arial" w:cs="Arial"/>
          <w:color w:val="auto"/>
          <w:sz w:val="26"/>
          <w:szCs w:val="26"/>
        </w:rPr>
      </w:pPr>
      <w:bookmarkStart w:id="25" w:name="_Toc455730786"/>
      <w:r>
        <w:rPr>
          <w:rFonts w:ascii="Arial" w:hAnsi="Arial" w:cs="Arial"/>
          <w:color w:val="auto"/>
          <w:sz w:val="26"/>
          <w:szCs w:val="26"/>
        </w:rPr>
        <w:t>5.</w:t>
      </w:r>
      <w:r w:rsidR="00914745">
        <w:rPr>
          <w:rFonts w:ascii="Arial" w:hAnsi="Arial" w:cs="Arial"/>
          <w:color w:val="auto"/>
          <w:sz w:val="26"/>
          <w:szCs w:val="26"/>
        </w:rPr>
        <w:t xml:space="preserve"> </w:t>
      </w:r>
      <w:r w:rsidR="00CA41F9" w:rsidRPr="002C7BDA">
        <w:rPr>
          <w:rFonts w:ascii="Arial" w:hAnsi="Arial" w:cs="Arial"/>
          <w:color w:val="auto"/>
          <w:sz w:val="26"/>
          <w:szCs w:val="26"/>
        </w:rPr>
        <w:t xml:space="preserve">Procedura </w:t>
      </w:r>
      <w:r w:rsidR="002C1373" w:rsidRPr="002C7BDA">
        <w:rPr>
          <w:rFonts w:ascii="Arial" w:hAnsi="Arial" w:cs="Arial"/>
          <w:color w:val="auto"/>
          <w:sz w:val="26"/>
          <w:szCs w:val="26"/>
        </w:rPr>
        <w:t xml:space="preserve">oceny i </w:t>
      </w:r>
      <w:r w:rsidR="00CA41F9" w:rsidRPr="002C7BDA">
        <w:rPr>
          <w:rFonts w:ascii="Arial" w:hAnsi="Arial" w:cs="Arial"/>
          <w:color w:val="auto"/>
          <w:sz w:val="26"/>
          <w:szCs w:val="26"/>
        </w:rPr>
        <w:t>wyboru projektów do dofinansowania</w:t>
      </w:r>
      <w:bookmarkEnd w:id="25"/>
    </w:p>
    <w:p w:rsidR="002704B6" w:rsidRPr="002704B6" w:rsidRDefault="002704B6" w:rsidP="001623EB">
      <w:pPr>
        <w:numPr>
          <w:ilvl w:val="0"/>
          <w:numId w:val="20"/>
        </w:numPr>
        <w:tabs>
          <w:tab w:val="left" w:pos="426"/>
        </w:tabs>
        <w:suppressAutoHyphen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Proces weryfikacji projektów składa się z następujących etapów:</w:t>
      </w:r>
    </w:p>
    <w:p w:rsidR="006D6087" w:rsidRDefault="002704B6" w:rsidP="001623EB">
      <w:pPr>
        <w:numPr>
          <w:ilvl w:val="0"/>
          <w:numId w:val="32"/>
        </w:numPr>
        <w:tabs>
          <w:tab w:val="left" w:pos="426"/>
        </w:tabs>
        <w:suppressAutoHyphens/>
        <w:spacing w:after="0" w:line="360" w:lineRule="auto"/>
        <w:ind w:left="0" w:hanging="11"/>
        <w:jc w:val="both"/>
        <w:rPr>
          <w:rFonts w:ascii="Arial" w:eastAsia="Verdana" w:hAnsi="Arial" w:cs="Arial"/>
          <w:color w:val="000000"/>
          <w:sz w:val="24"/>
          <w:szCs w:val="24"/>
        </w:rPr>
      </w:pPr>
      <w:r w:rsidRPr="002704B6">
        <w:rPr>
          <w:rFonts w:ascii="Arial" w:eastAsia="Verdana" w:hAnsi="Arial" w:cs="Arial"/>
          <w:color w:val="000000"/>
          <w:sz w:val="24"/>
          <w:szCs w:val="24"/>
        </w:rPr>
        <w:t>ocena formalna, w tym weryfikacja braków formalnych oraz oczywistych omyłek,</w:t>
      </w:r>
    </w:p>
    <w:p w:rsidR="002704B6" w:rsidRPr="006D6087" w:rsidRDefault="002704B6" w:rsidP="001623EB">
      <w:pPr>
        <w:numPr>
          <w:ilvl w:val="0"/>
          <w:numId w:val="32"/>
        </w:numPr>
        <w:tabs>
          <w:tab w:val="left" w:pos="426"/>
        </w:tabs>
        <w:suppressAutoHyphens/>
        <w:spacing w:after="0" w:line="360" w:lineRule="auto"/>
        <w:ind w:left="0" w:hanging="11"/>
        <w:jc w:val="both"/>
        <w:rPr>
          <w:rFonts w:ascii="Arial" w:eastAsia="Verdana" w:hAnsi="Arial" w:cs="Arial"/>
          <w:color w:val="000000"/>
          <w:sz w:val="24"/>
          <w:szCs w:val="24"/>
        </w:rPr>
      </w:pPr>
      <w:r w:rsidRPr="006D6087">
        <w:rPr>
          <w:rFonts w:ascii="Arial" w:eastAsia="Verdana" w:hAnsi="Arial" w:cs="Arial"/>
          <w:color w:val="000000"/>
          <w:sz w:val="24"/>
          <w:szCs w:val="24"/>
        </w:rPr>
        <w:t>ocena merytoryczna.</w:t>
      </w:r>
    </w:p>
    <w:p w:rsidR="00BC0CDF" w:rsidRPr="00C4065C" w:rsidRDefault="002704B6" w:rsidP="00B04543">
      <w:pPr>
        <w:numPr>
          <w:ilvl w:val="0"/>
          <w:numId w:val="20"/>
        </w:numPr>
        <w:tabs>
          <w:tab w:val="left" w:pos="426"/>
        </w:tabs>
        <w:spacing w:after="0" w:line="360" w:lineRule="auto"/>
        <w:ind w:left="0" w:firstLine="0"/>
        <w:jc w:val="both"/>
        <w:rPr>
          <w:rFonts w:ascii="Arial" w:eastAsia="Verdana" w:hAnsi="Arial" w:cs="Arial"/>
          <w:color w:val="000000"/>
          <w:sz w:val="24"/>
          <w:szCs w:val="24"/>
        </w:rPr>
      </w:pPr>
      <w:r w:rsidRPr="00C4065C">
        <w:rPr>
          <w:rFonts w:ascii="Arial" w:eastAsia="Verdana" w:hAnsi="Arial" w:cs="Arial"/>
          <w:color w:val="000000"/>
          <w:sz w:val="24"/>
          <w:szCs w:val="24"/>
        </w:rPr>
        <w:t>W trakcie trwania naboru  Wnioskodawca może wycofać złożony przez siebie wniosek o dofinansowanie. W takim przypadku konieczne jest złożenie stosownej informacji</w:t>
      </w:r>
      <w:r w:rsidR="00C86FBB" w:rsidRPr="00C4065C">
        <w:rPr>
          <w:rFonts w:ascii="Arial" w:eastAsia="Verdana" w:hAnsi="Arial" w:cs="Arial"/>
          <w:color w:val="000000"/>
          <w:sz w:val="24"/>
          <w:szCs w:val="24"/>
        </w:rPr>
        <w:t xml:space="preserve"> (pisma)</w:t>
      </w:r>
      <w:r w:rsidRPr="00C4065C">
        <w:rPr>
          <w:rFonts w:ascii="Arial" w:eastAsia="Verdana" w:hAnsi="Arial" w:cs="Arial"/>
          <w:color w:val="000000"/>
          <w:sz w:val="24"/>
          <w:szCs w:val="24"/>
        </w:rPr>
        <w:t xml:space="preserve"> </w:t>
      </w:r>
      <w:r w:rsidR="00D36365" w:rsidRPr="00C4065C">
        <w:rPr>
          <w:rFonts w:ascii="Arial" w:eastAsia="Verdana" w:hAnsi="Arial" w:cs="Arial"/>
          <w:color w:val="000000"/>
          <w:sz w:val="24"/>
          <w:szCs w:val="24"/>
        </w:rPr>
        <w:t xml:space="preserve">podpisanej przez osobę/osoby do tego uprawnione </w:t>
      </w:r>
      <w:r w:rsidR="00FD661E">
        <w:rPr>
          <w:rFonts w:ascii="Arial" w:eastAsia="Verdana" w:hAnsi="Arial" w:cs="Arial"/>
          <w:color w:val="000000"/>
          <w:sz w:val="24"/>
          <w:szCs w:val="24"/>
        </w:rPr>
        <w:t>przed/wraz ze </w:t>
      </w:r>
      <w:r w:rsidR="00552BA8" w:rsidRPr="00C4065C">
        <w:rPr>
          <w:rFonts w:ascii="Arial" w:eastAsia="Verdana" w:hAnsi="Arial" w:cs="Arial"/>
          <w:color w:val="000000"/>
          <w:sz w:val="24"/>
          <w:szCs w:val="24"/>
        </w:rPr>
        <w:t>złożeniem</w:t>
      </w:r>
      <w:r w:rsidR="00D36365" w:rsidRPr="00C4065C">
        <w:rPr>
          <w:rFonts w:ascii="Arial" w:eastAsia="Verdana" w:hAnsi="Arial" w:cs="Arial"/>
          <w:color w:val="000000"/>
          <w:sz w:val="24"/>
          <w:szCs w:val="24"/>
        </w:rPr>
        <w:t xml:space="preserve"> </w:t>
      </w:r>
      <w:r w:rsidR="00C86FBB" w:rsidRPr="00C4065C">
        <w:rPr>
          <w:rFonts w:ascii="Arial" w:eastAsia="Verdana" w:hAnsi="Arial" w:cs="Arial"/>
          <w:color w:val="000000"/>
          <w:sz w:val="24"/>
          <w:szCs w:val="24"/>
        </w:rPr>
        <w:t>kolejnego</w:t>
      </w:r>
      <w:r w:rsidR="00D36365" w:rsidRPr="00C4065C">
        <w:rPr>
          <w:rFonts w:ascii="Arial" w:eastAsia="Verdana" w:hAnsi="Arial" w:cs="Arial"/>
          <w:color w:val="000000"/>
          <w:sz w:val="24"/>
          <w:szCs w:val="24"/>
        </w:rPr>
        <w:t xml:space="preserve"> wniosku. Nowy wniosek musi posiadać nowy numer wniosku – nie ma możliwości ponownego złożenia wycofanego wniosku (z tym samym numerem).</w:t>
      </w:r>
      <w:r w:rsidR="00BC0CDF" w:rsidRPr="00C4065C">
        <w:rPr>
          <w:rFonts w:ascii="Arial" w:eastAsia="Verdana" w:hAnsi="Arial" w:cs="Arial"/>
          <w:color w:val="000000"/>
          <w:sz w:val="24"/>
          <w:szCs w:val="24"/>
        </w:rPr>
        <w:t xml:space="preserve"> Treść pisma dot. wycofania wniosku musi zawierać dane dotyczące numeru wycofanego wniosku oraz tytułu projektu.</w:t>
      </w:r>
      <w:r w:rsidR="00D36365" w:rsidRPr="00C4065C">
        <w:rPr>
          <w:rFonts w:ascii="Arial" w:eastAsia="Verdana" w:hAnsi="Arial" w:cs="Arial"/>
          <w:color w:val="000000"/>
          <w:sz w:val="24"/>
          <w:szCs w:val="24"/>
        </w:rPr>
        <w:t xml:space="preserve"> </w:t>
      </w:r>
    </w:p>
    <w:p w:rsidR="002704B6" w:rsidRPr="00C4065C" w:rsidRDefault="00D36365" w:rsidP="00B04543">
      <w:pPr>
        <w:numPr>
          <w:ilvl w:val="0"/>
          <w:numId w:val="20"/>
        </w:numPr>
        <w:tabs>
          <w:tab w:val="left" w:pos="426"/>
        </w:tabs>
        <w:spacing w:after="0" w:line="360" w:lineRule="auto"/>
        <w:ind w:left="0" w:firstLine="0"/>
        <w:jc w:val="both"/>
        <w:rPr>
          <w:rFonts w:ascii="Arial" w:eastAsia="Verdana" w:hAnsi="Arial" w:cs="Arial"/>
          <w:color w:val="000000"/>
          <w:sz w:val="24"/>
          <w:szCs w:val="24"/>
        </w:rPr>
      </w:pPr>
      <w:r w:rsidRPr="00C4065C">
        <w:rPr>
          <w:rFonts w:ascii="Arial" w:eastAsia="Verdana" w:hAnsi="Arial" w:cs="Arial"/>
          <w:color w:val="000000"/>
          <w:sz w:val="24"/>
          <w:szCs w:val="24"/>
        </w:rPr>
        <w:t>W sytuacji</w:t>
      </w:r>
      <w:r w:rsidR="00C86FBB" w:rsidRPr="00C4065C">
        <w:rPr>
          <w:rFonts w:ascii="Arial" w:eastAsia="Verdana" w:hAnsi="Arial" w:cs="Arial"/>
          <w:color w:val="000000"/>
          <w:sz w:val="24"/>
          <w:szCs w:val="24"/>
        </w:rPr>
        <w:t>,</w:t>
      </w:r>
      <w:r w:rsidRPr="00C4065C">
        <w:rPr>
          <w:rFonts w:ascii="Arial" w:eastAsia="Verdana" w:hAnsi="Arial" w:cs="Arial"/>
          <w:color w:val="000000"/>
          <w:sz w:val="24"/>
          <w:szCs w:val="24"/>
        </w:rPr>
        <w:t xml:space="preserve"> gdy</w:t>
      </w:r>
      <w:r w:rsidR="00552BA8" w:rsidRPr="00C4065C">
        <w:rPr>
          <w:rFonts w:ascii="Arial" w:eastAsia="Verdana" w:hAnsi="Arial" w:cs="Arial"/>
          <w:color w:val="000000"/>
          <w:sz w:val="24"/>
          <w:szCs w:val="24"/>
        </w:rPr>
        <w:t xml:space="preserve"> przed/wraz ze złożeniem kolejnego</w:t>
      </w:r>
      <w:r w:rsidR="00C86FBB" w:rsidRPr="00C4065C">
        <w:rPr>
          <w:rFonts w:ascii="Arial" w:eastAsia="Verdana" w:hAnsi="Arial" w:cs="Arial"/>
          <w:color w:val="000000"/>
          <w:sz w:val="24"/>
          <w:szCs w:val="24"/>
        </w:rPr>
        <w:t xml:space="preserve"> wniosku nie zostanie </w:t>
      </w:r>
      <w:r w:rsidR="00552BA8" w:rsidRPr="00C4065C">
        <w:rPr>
          <w:rFonts w:ascii="Arial" w:eastAsia="Verdana" w:hAnsi="Arial" w:cs="Arial"/>
          <w:color w:val="000000"/>
          <w:sz w:val="24"/>
          <w:szCs w:val="24"/>
        </w:rPr>
        <w:t>dostarczone</w:t>
      </w:r>
      <w:r w:rsidR="00C86FBB" w:rsidRPr="00C4065C">
        <w:rPr>
          <w:rFonts w:ascii="Arial" w:eastAsia="Verdana" w:hAnsi="Arial" w:cs="Arial"/>
          <w:color w:val="000000"/>
          <w:sz w:val="24"/>
          <w:szCs w:val="24"/>
        </w:rPr>
        <w:t xml:space="preserve"> pismo</w:t>
      </w:r>
      <w:r w:rsidR="00BC0CDF" w:rsidRPr="00C4065C">
        <w:rPr>
          <w:rFonts w:ascii="Arial" w:eastAsia="Verdana" w:hAnsi="Arial" w:cs="Arial"/>
          <w:color w:val="000000"/>
          <w:sz w:val="24"/>
          <w:szCs w:val="24"/>
        </w:rPr>
        <w:t>, o którym mowa powyżej w punkcie 2</w:t>
      </w:r>
      <w:r w:rsidR="00C86FBB" w:rsidRPr="00C4065C">
        <w:rPr>
          <w:rFonts w:ascii="Arial" w:eastAsia="Verdana" w:hAnsi="Arial" w:cs="Arial"/>
          <w:color w:val="000000"/>
          <w:sz w:val="24"/>
          <w:szCs w:val="24"/>
        </w:rPr>
        <w:t xml:space="preserve">, wówczas ocenie podlegać będzie pierwotnie złożony wniosek a kolejny zostanie odrzucony w ramach kryterium </w:t>
      </w:r>
      <w:r w:rsidR="00C86FBB" w:rsidRPr="00C4065C">
        <w:rPr>
          <w:rFonts w:ascii="Arial" w:eastAsia="Verdana" w:hAnsi="Arial" w:cs="Arial"/>
          <w:i/>
          <w:color w:val="000000"/>
          <w:sz w:val="24"/>
          <w:szCs w:val="24"/>
        </w:rPr>
        <w:t xml:space="preserve">Poprawność złożenia wniosku, </w:t>
      </w:r>
      <w:r w:rsidR="00C86FBB" w:rsidRPr="00C4065C">
        <w:rPr>
          <w:rFonts w:ascii="Arial" w:eastAsia="Verdana" w:hAnsi="Arial" w:cs="Arial"/>
          <w:color w:val="000000"/>
          <w:sz w:val="24"/>
          <w:szCs w:val="24"/>
        </w:rPr>
        <w:t>ponieważ zostanie uznany za kolejny wniosek złożony przez danego Wnioskodawcę w ramach danego naboru (w ramach naboru Wnioskodawca może ostatecznie złożyć 1 wniosek).</w:t>
      </w:r>
    </w:p>
    <w:p w:rsidR="00F411A7" w:rsidRPr="002704B6" w:rsidRDefault="00F411A7" w:rsidP="00B04543">
      <w:pPr>
        <w:numPr>
          <w:ilvl w:val="0"/>
          <w:numId w:val="20"/>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W trakcie trwania naboru oraz oceny, Wnioskodawca może wycofać złożony przez siebie wniosek o dofinansowanie</w:t>
      </w:r>
      <w:r>
        <w:rPr>
          <w:rFonts w:ascii="Arial" w:eastAsia="Verdana" w:hAnsi="Arial" w:cs="Arial"/>
          <w:color w:val="000000"/>
          <w:sz w:val="24"/>
          <w:szCs w:val="24"/>
        </w:rPr>
        <w:t xml:space="preserve"> i</w:t>
      </w:r>
      <w:r w:rsidR="00177459">
        <w:rPr>
          <w:rFonts w:ascii="Arial" w:eastAsia="Verdana" w:hAnsi="Arial" w:cs="Arial"/>
          <w:color w:val="000000"/>
          <w:sz w:val="24"/>
          <w:szCs w:val="24"/>
        </w:rPr>
        <w:t xml:space="preserve"> jeżeli</w:t>
      </w:r>
      <w:r w:rsidR="00A54E4F">
        <w:rPr>
          <w:rFonts w:ascii="Arial" w:eastAsia="Verdana" w:hAnsi="Arial" w:cs="Arial"/>
          <w:color w:val="000000"/>
          <w:sz w:val="24"/>
          <w:szCs w:val="24"/>
        </w:rPr>
        <w:t xml:space="preserve"> </w:t>
      </w:r>
      <w:r>
        <w:rPr>
          <w:rFonts w:ascii="Arial" w:eastAsia="Verdana" w:hAnsi="Arial" w:cs="Arial"/>
          <w:color w:val="000000"/>
          <w:sz w:val="24"/>
          <w:szCs w:val="24"/>
        </w:rPr>
        <w:t xml:space="preserve">wycofanie </w:t>
      </w:r>
      <w:r w:rsidR="00177459">
        <w:rPr>
          <w:rFonts w:ascii="Arial" w:eastAsia="Verdana" w:hAnsi="Arial" w:cs="Arial"/>
          <w:color w:val="000000"/>
          <w:sz w:val="24"/>
          <w:szCs w:val="24"/>
        </w:rPr>
        <w:t>to nie jest związane z </w:t>
      </w:r>
      <w:r>
        <w:rPr>
          <w:rFonts w:ascii="Arial" w:eastAsia="Verdana" w:hAnsi="Arial" w:cs="Arial"/>
          <w:color w:val="000000"/>
          <w:sz w:val="24"/>
          <w:szCs w:val="24"/>
        </w:rPr>
        <w:t>chęcią ponownego złożenia wniosku w ramach danego naboru</w:t>
      </w:r>
      <w:r w:rsidRPr="002704B6">
        <w:rPr>
          <w:rFonts w:ascii="Arial" w:eastAsia="Verdana" w:hAnsi="Arial" w:cs="Arial"/>
          <w:color w:val="000000"/>
          <w:sz w:val="24"/>
          <w:szCs w:val="24"/>
        </w:rPr>
        <w:t xml:space="preserve"> konieczne jest</w:t>
      </w:r>
      <w:r w:rsidR="00177459">
        <w:rPr>
          <w:rFonts w:ascii="Arial" w:eastAsia="Verdana" w:hAnsi="Arial" w:cs="Arial"/>
          <w:color w:val="000000"/>
          <w:sz w:val="24"/>
          <w:szCs w:val="24"/>
        </w:rPr>
        <w:t> </w:t>
      </w:r>
      <w:r>
        <w:rPr>
          <w:rFonts w:ascii="Arial" w:eastAsia="Verdana" w:hAnsi="Arial" w:cs="Arial"/>
          <w:color w:val="000000"/>
          <w:sz w:val="24"/>
          <w:szCs w:val="24"/>
        </w:rPr>
        <w:t xml:space="preserve">złożenie stosownej informacji </w:t>
      </w:r>
      <w:r w:rsidRPr="002704B6">
        <w:rPr>
          <w:rFonts w:ascii="Arial" w:eastAsia="Verdana" w:hAnsi="Arial" w:cs="Arial"/>
          <w:color w:val="000000"/>
          <w:sz w:val="24"/>
          <w:szCs w:val="24"/>
        </w:rPr>
        <w:t xml:space="preserve">w formie papierowej na adres siedziby </w:t>
      </w:r>
      <w:r w:rsidR="00177459">
        <w:rPr>
          <w:rFonts w:ascii="Arial" w:eastAsia="Verdana" w:hAnsi="Arial" w:cs="Arial"/>
          <w:color w:val="000000"/>
          <w:sz w:val="24"/>
          <w:szCs w:val="24"/>
        </w:rPr>
        <w:t>IOK lub w </w:t>
      </w:r>
      <w:r w:rsidRPr="002704B6">
        <w:rPr>
          <w:rFonts w:ascii="Arial" w:eastAsia="Verdana" w:hAnsi="Arial" w:cs="Arial"/>
          <w:color w:val="000000"/>
          <w:sz w:val="24"/>
          <w:szCs w:val="24"/>
        </w:rPr>
        <w:t>formie elektronicznej za pomocą platformy elektronicznej SEKAP/</w:t>
      </w:r>
      <w:proofErr w:type="spellStart"/>
      <w:r w:rsidRPr="002704B6">
        <w:rPr>
          <w:rFonts w:ascii="Arial" w:eastAsia="Verdana" w:hAnsi="Arial" w:cs="Arial"/>
          <w:color w:val="000000"/>
          <w:sz w:val="24"/>
          <w:szCs w:val="24"/>
        </w:rPr>
        <w:t>ePUAP</w:t>
      </w:r>
      <w:proofErr w:type="spellEnd"/>
      <w:r w:rsidRPr="002704B6">
        <w:rPr>
          <w:rFonts w:ascii="Arial" w:eastAsia="Verdana" w:hAnsi="Arial" w:cs="Arial"/>
          <w:color w:val="000000"/>
          <w:sz w:val="24"/>
          <w:szCs w:val="24"/>
        </w:rPr>
        <w:t>.</w:t>
      </w:r>
    </w:p>
    <w:p w:rsidR="002704B6" w:rsidRDefault="002704B6" w:rsidP="00B04543">
      <w:pPr>
        <w:numPr>
          <w:ilvl w:val="0"/>
          <w:numId w:val="20"/>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IOK może wezwać Wnioskodawcę na piśmie na każdym etapie oceny jego projektu do złożenia informacji lub innych dokumentów niż wymienione w niniejszym </w:t>
      </w:r>
      <w:r w:rsidRPr="002704B6">
        <w:rPr>
          <w:rFonts w:ascii="Arial" w:eastAsia="Verdana" w:hAnsi="Arial" w:cs="Arial"/>
          <w:color w:val="000000"/>
          <w:sz w:val="24"/>
          <w:szCs w:val="24"/>
        </w:rPr>
        <w:lastRenderedPageBreak/>
        <w:t>Regulaminie oraz w załącznikach do niniejsze</w:t>
      </w:r>
      <w:r w:rsidR="00FD661E">
        <w:rPr>
          <w:rFonts w:ascii="Arial" w:eastAsia="Verdana" w:hAnsi="Arial" w:cs="Arial"/>
          <w:color w:val="000000"/>
          <w:sz w:val="24"/>
          <w:szCs w:val="24"/>
        </w:rPr>
        <w:t>go Regulaminu, które posłużą do </w:t>
      </w:r>
      <w:r w:rsidRPr="002704B6">
        <w:rPr>
          <w:rFonts w:ascii="Arial" w:eastAsia="Verdana" w:hAnsi="Arial" w:cs="Arial"/>
          <w:color w:val="000000"/>
          <w:sz w:val="24"/>
          <w:szCs w:val="24"/>
        </w:rPr>
        <w:t xml:space="preserve">oceny spełnienia kryteriów wyboru Projektów. </w:t>
      </w:r>
    </w:p>
    <w:p w:rsidR="00517EB5" w:rsidRPr="002704B6" w:rsidRDefault="00517EB5" w:rsidP="00517EB5">
      <w:pPr>
        <w:tabs>
          <w:tab w:val="left" w:pos="426"/>
        </w:tabs>
        <w:spacing w:after="0" w:line="360" w:lineRule="auto"/>
        <w:jc w:val="both"/>
        <w:rPr>
          <w:rFonts w:ascii="Arial" w:eastAsia="Verdana" w:hAnsi="Arial" w:cs="Arial"/>
          <w:color w:val="000000"/>
          <w:sz w:val="24"/>
          <w:szCs w:val="24"/>
        </w:rPr>
      </w:pPr>
    </w:p>
    <w:p w:rsidR="002704B6" w:rsidRPr="000B1E65" w:rsidRDefault="00D3344A" w:rsidP="00681080">
      <w:pPr>
        <w:pStyle w:val="Nagwek2"/>
        <w:spacing w:before="120" w:after="120" w:line="360" w:lineRule="auto"/>
        <w:jc w:val="both"/>
        <w:rPr>
          <w:rFonts w:ascii="Arial" w:eastAsia="Verdana" w:hAnsi="Arial" w:cs="Arial"/>
          <w:bCs w:val="0"/>
          <w:color w:val="000000"/>
        </w:rPr>
      </w:pPr>
      <w:bookmarkStart w:id="26" w:name="_Toc449608627"/>
      <w:bookmarkStart w:id="27" w:name="_Toc450554999"/>
      <w:bookmarkStart w:id="28" w:name="_Toc455730787"/>
      <w:r>
        <w:rPr>
          <w:rFonts w:ascii="Arial" w:eastAsia="Verdana" w:hAnsi="Arial" w:cs="Arial"/>
          <w:bCs w:val="0"/>
          <w:color w:val="000000"/>
        </w:rPr>
        <w:t xml:space="preserve">5.1 </w:t>
      </w:r>
      <w:r w:rsidR="002704B6" w:rsidRPr="000B1E65">
        <w:rPr>
          <w:rFonts w:ascii="Arial" w:eastAsia="Verdana" w:hAnsi="Arial" w:cs="Arial"/>
          <w:bCs w:val="0"/>
          <w:color w:val="000000"/>
        </w:rPr>
        <w:t>Etap oceny formalnej oraz weryfikacja braków formalnych oraz oczywistych omyłek</w:t>
      </w:r>
      <w:bookmarkEnd w:id="26"/>
      <w:bookmarkEnd w:id="27"/>
      <w:bookmarkEnd w:id="28"/>
    </w:p>
    <w:p w:rsidR="002704B6" w:rsidRPr="002704B6" w:rsidRDefault="002704B6" w:rsidP="00B04543">
      <w:pPr>
        <w:numPr>
          <w:ilvl w:val="0"/>
          <w:numId w:val="19"/>
        </w:numPr>
        <w:tabs>
          <w:tab w:val="left" w:pos="426"/>
        </w:tabs>
        <w:spacing w:before="120"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Ocena formalna wniosków o dofinansowanie będzie przeprowadzona w terminie nie dłuższym niż </w:t>
      </w:r>
      <w:r w:rsidRPr="002704B6">
        <w:rPr>
          <w:rFonts w:ascii="Arial" w:eastAsia="Verdana" w:hAnsi="Arial" w:cs="Arial"/>
          <w:b/>
          <w:color w:val="000000"/>
          <w:sz w:val="24"/>
          <w:szCs w:val="24"/>
        </w:rPr>
        <w:t>80 dni roboczych</w:t>
      </w:r>
      <w:r w:rsidRPr="002704B6">
        <w:rPr>
          <w:rFonts w:ascii="Arial" w:eastAsia="Verdana" w:hAnsi="Arial" w:cs="Arial"/>
          <w:color w:val="000000"/>
          <w:sz w:val="24"/>
          <w:szCs w:val="24"/>
        </w:rPr>
        <w:t xml:space="preserve"> od upływu wyznaczonego terminu składania wniosków o dofinansowanie. W uzasadnionych przypadkach termin oceny formalnej może zostać przedłużony. Decyzję o przedłużeniu oceny formalnej podejmuje Dyrektor Śląskiego Centrum Przedsiębiorczości. Informacja o przedłużeniu oceny formalnej umieszczana jest na stronie internetowej </w:t>
      </w:r>
      <w:hyperlink r:id="rId15" w:history="1">
        <w:r w:rsidRPr="002704B6">
          <w:rPr>
            <w:rFonts w:ascii="Arial" w:eastAsia="Verdana" w:hAnsi="Arial" w:cs="Arial"/>
            <w:color w:val="000000"/>
            <w:sz w:val="24"/>
            <w:szCs w:val="24"/>
          </w:rPr>
          <w:t>www.scp-slask.pl</w:t>
        </w:r>
      </w:hyperlink>
      <w:r w:rsidRPr="002704B6">
        <w:rPr>
          <w:rFonts w:ascii="Arial" w:eastAsia="Verdana" w:hAnsi="Arial" w:cs="Arial"/>
          <w:color w:val="000000"/>
          <w:sz w:val="24"/>
          <w:szCs w:val="24"/>
        </w:rPr>
        <w:t xml:space="preserve"> oraz www.rpo.slaskie.pl.</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Oceny formalnej wniosku o dofinansowanie dokonują pracownicy Śląskiego Centrum Przedsiębiorczości będący członkami KOP. Każdy wniosek oceniany jest przez co najmniej dwóch pracowników. </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Kryteria formalne składają się z dwóch grup: niepodlegających uzupełnieniom </w:t>
      </w:r>
      <w:r w:rsidRPr="002704B6">
        <w:rPr>
          <w:rFonts w:ascii="Arial" w:eastAsia="Verdana" w:hAnsi="Arial" w:cs="Arial"/>
          <w:color w:val="000000"/>
          <w:sz w:val="24"/>
          <w:szCs w:val="24"/>
        </w:rPr>
        <w:br/>
        <w:t>i podlegających uzupełnieniom.</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Lista braków formalnych niepodlegających poprawie została ujęta w kryteriach formalnych 0/1 niepodlegających uzupełnieniom. Kryteria te będą podlegały ocenie </w:t>
      </w:r>
      <w:r w:rsidRPr="002704B6">
        <w:rPr>
          <w:rFonts w:ascii="Arial" w:eastAsia="Verdana" w:hAnsi="Arial" w:cs="Arial"/>
          <w:color w:val="000000"/>
          <w:sz w:val="24"/>
          <w:szCs w:val="24"/>
        </w:rPr>
        <w:br/>
        <w:t>w pierwszej kolejności. W przypadku stwierdzenia</w:t>
      </w:r>
      <w:r w:rsidR="00FD661E">
        <w:rPr>
          <w:rFonts w:ascii="Arial" w:eastAsia="Verdana" w:hAnsi="Arial" w:cs="Arial"/>
          <w:color w:val="000000"/>
          <w:sz w:val="24"/>
          <w:szCs w:val="24"/>
        </w:rPr>
        <w:t xml:space="preserve"> niespełnienia któregokolwiek z </w:t>
      </w:r>
      <w:r w:rsidRPr="002704B6">
        <w:rPr>
          <w:rFonts w:ascii="Arial" w:eastAsia="Verdana" w:hAnsi="Arial" w:cs="Arial"/>
          <w:color w:val="000000"/>
          <w:sz w:val="24"/>
          <w:szCs w:val="24"/>
        </w:rPr>
        <w:t>kryteri</w:t>
      </w:r>
      <w:r w:rsidR="0093119A">
        <w:rPr>
          <w:rFonts w:ascii="Arial" w:eastAsia="Verdana" w:hAnsi="Arial" w:cs="Arial"/>
          <w:color w:val="000000"/>
          <w:sz w:val="24"/>
          <w:szCs w:val="24"/>
        </w:rPr>
        <w:t>ów</w:t>
      </w:r>
      <w:r w:rsidRPr="002704B6">
        <w:rPr>
          <w:rFonts w:ascii="Arial" w:eastAsia="Verdana" w:hAnsi="Arial" w:cs="Arial"/>
          <w:color w:val="000000"/>
          <w:sz w:val="24"/>
          <w:szCs w:val="24"/>
        </w:rPr>
        <w:t xml:space="preserve"> 0/1 niepodlegając</w:t>
      </w:r>
      <w:r w:rsidR="0093119A">
        <w:rPr>
          <w:rFonts w:ascii="Arial" w:eastAsia="Verdana" w:hAnsi="Arial" w:cs="Arial"/>
          <w:color w:val="000000"/>
          <w:sz w:val="24"/>
          <w:szCs w:val="24"/>
        </w:rPr>
        <w:t>ych</w:t>
      </w:r>
      <w:r w:rsidRPr="002704B6">
        <w:rPr>
          <w:rFonts w:ascii="Arial" w:eastAsia="Verdana" w:hAnsi="Arial" w:cs="Arial"/>
          <w:color w:val="000000"/>
          <w:sz w:val="24"/>
          <w:szCs w:val="24"/>
        </w:rPr>
        <w:t xml:space="preserve"> uzupełnieniom</w:t>
      </w:r>
      <w:r w:rsidR="00FD661E">
        <w:rPr>
          <w:rFonts w:ascii="Arial" w:eastAsia="Verdana" w:hAnsi="Arial" w:cs="Arial"/>
          <w:color w:val="000000"/>
          <w:sz w:val="24"/>
          <w:szCs w:val="24"/>
        </w:rPr>
        <w:t>, projekt zostaje odrzucony bez </w:t>
      </w:r>
      <w:r w:rsidRPr="002704B6">
        <w:rPr>
          <w:rFonts w:ascii="Arial" w:eastAsia="Verdana" w:hAnsi="Arial" w:cs="Arial"/>
          <w:color w:val="000000"/>
          <w:sz w:val="24"/>
          <w:szCs w:val="24"/>
        </w:rPr>
        <w:t>możliwości poprawy.</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Po weryfikacji projektu pod kątem spełnienia kryteriów 0/1, następuje weryfikacja pod względem występowania braków formalnych oraz oczywistych omyłek.</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Wnioskodawca ma prawo do jednokrotnego usunięcia danego braku formalnego lub danej oczywistej omyłki zidentyfikowanych podczas oceny formalnej w ramach kryteriów podlegających uzupełnieniom, w terminie 7 dni, pod rygorem pozostawienia wniosku bez rozpatrzenia, zgodnie z art. 43 Ustawy wdrożeniowej. </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Uzupełnienie lub poprawa wniosku o dofin</w:t>
      </w:r>
      <w:r w:rsidR="00FD661E">
        <w:rPr>
          <w:rFonts w:ascii="Arial" w:eastAsia="Verdana" w:hAnsi="Arial" w:cs="Arial"/>
          <w:color w:val="000000"/>
          <w:sz w:val="24"/>
          <w:szCs w:val="24"/>
        </w:rPr>
        <w:t>ansowanie nie może prowadzić do </w:t>
      </w:r>
      <w:r w:rsidRPr="002704B6">
        <w:rPr>
          <w:rFonts w:ascii="Arial" w:eastAsia="Verdana" w:hAnsi="Arial" w:cs="Arial"/>
          <w:color w:val="000000"/>
          <w:sz w:val="24"/>
          <w:szCs w:val="24"/>
        </w:rPr>
        <w:t>jego istotnej modyfikacji.</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Uzupełnieniu lub poprawie mogą podlegać</w:t>
      </w:r>
      <w:r w:rsidR="00FD661E">
        <w:rPr>
          <w:rFonts w:ascii="Arial" w:eastAsia="Verdana" w:hAnsi="Arial" w:cs="Arial"/>
          <w:color w:val="000000"/>
          <w:sz w:val="24"/>
          <w:szCs w:val="24"/>
        </w:rPr>
        <w:t xml:space="preserve"> wyłącznie elementy wskazane do </w:t>
      </w:r>
      <w:r w:rsidRPr="002704B6">
        <w:rPr>
          <w:rFonts w:ascii="Arial" w:eastAsia="Verdana" w:hAnsi="Arial" w:cs="Arial"/>
          <w:color w:val="000000"/>
          <w:sz w:val="24"/>
          <w:szCs w:val="24"/>
        </w:rPr>
        <w:t>poprawy lub uzupełnienia przez Śląskie Ce</w:t>
      </w:r>
      <w:r w:rsidR="00FD661E">
        <w:rPr>
          <w:rFonts w:ascii="Arial" w:eastAsia="Verdana" w:hAnsi="Arial" w:cs="Arial"/>
          <w:color w:val="000000"/>
          <w:sz w:val="24"/>
          <w:szCs w:val="24"/>
        </w:rPr>
        <w:t>ntrum Przedsiębiorczości. Jeśli </w:t>
      </w:r>
      <w:r w:rsidRPr="002704B6">
        <w:rPr>
          <w:rFonts w:ascii="Arial" w:eastAsia="Verdana" w:hAnsi="Arial" w:cs="Arial"/>
          <w:color w:val="000000"/>
          <w:sz w:val="24"/>
          <w:szCs w:val="24"/>
        </w:rPr>
        <w:t xml:space="preserve">poprawa braku formalnego lub oczywistej omyłki powoduje kolejne – wówczas Wnioskodawca powinien wprowadzić niezbędne korekty będące wynikiem  zmian </w:t>
      </w:r>
      <w:r w:rsidRPr="002704B6">
        <w:rPr>
          <w:rFonts w:ascii="Arial" w:eastAsia="Verdana" w:hAnsi="Arial" w:cs="Arial"/>
          <w:color w:val="000000"/>
          <w:sz w:val="24"/>
          <w:szCs w:val="24"/>
        </w:rPr>
        <w:lastRenderedPageBreak/>
        <w:t xml:space="preserve">elementów wskazanych do poprawy/uzupełnienia - we wniosku i odpowiednich załącznikach i przekazać do Śląskiego Centrum </w:t>
      </w:r>
      <w:r w:rsidR="00FD661E">
        <w:rPr>
          <w:rFonts w:ascii="Arial" w:eastAsia="Verdana" w:hAnsi="Arial" w:cs="Arial"/>
          <w:color w:val="000000"/>
          <w:sz w:val="24"/>
          <w:szCs w:val="24"/>
        </w:rPr>
        <w:t>Przedsiębiorczości informację o </w:t>
      </w:r>
      <w:r w:rsidRPr="002704B6">
        <w:rPr>
          <w:rFonts w:ascii="Arial" w:eastAsia="Verdana" w:hAnsi="Arial" w:cs="Arial"/>
          <w:color w:val="000000"/>
          <w:sz w:val="24"/>
          <w:szCs w:val="24"/>
        </w:rPr>
        <w:t>dokonanych dodatkowych zmianach celem uzyskania akceptacji KOP.</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Jeśli Wnioskodawca we wniosku o dofinansowanie dokona dodatkowych nieuzasadnionych zmian, innych niż te </w:t>
      </w:r>
      <w:r w:rsidR="001773EA">
        <w:rPr>
          <w:rFonts w:ascii="Arial" w:eastAsia="Verdana" w:hAnsi="Arial" w:cs="Arial"/>
          <w:color w:val="000000"/>
          <w:sz w:val="24"/>
          <w:szCs w:val="24"/>
        </w:rPr>
        <w:t>wskazane w piśmie wzywającym do </w:t>
      </w:r>
      <w:r w:rsidRPr="002704B6">
        <w:rPr>
          <w:rFonts w:ascii="Arial" w:eastAsia="Verdana" w:hAnsi="Arial" w:cs="Arial"/>
          <w:color w:val="000000"/>
          <w:sz w:val="24"/>
          <w:szCs w:val="24"/>
        </w:rPr>
        <w:t>uzupełnienia/poprawy braku formalnego lub oczywistej omyłki (np. podwyższeniu ulegnie kwota wsparcia, procent dofinansowania, z projektu zostanie usunięty wydatek, do projektu zostanie dodany nowy wydatek), wniosek nie będzie podlegał dalszej ocenie i zostanie odrzucony na etapie oceny formalnej.</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Jeśli Wnioskodawca zauważy we wniosku o do</w:t>
      </w:r>
      <w:r w:rsidR="001773EA">
        <w:rPr>
          <w:rFonts w:ascii="Arial" w:eastAsia="Verdana" w:hAnsi="Arial" w:cs="Arial"/>
          <w:color w:val="000000"/>
          <w:sz w:val="24"/>
          <w:szCs w:val="24"/>
        </w:rPr>
        <w:t>finansowanie braki formalne lub </w:t>
      </w:r>
      <w:r w:rsidRPr="002704B6">
        <w:rPr>
          <w:rFonts w:ascii="Arial" w:eastAsia="Verdana" w:hAnsi="Arial" w:cs="Arial"/>
          <w:color w:val="000000"/>
          <w:sz w:val="24"/>
          <w:szCs w:val="24"/>
        </w:rPr>
        <w:t>oczywiste omyłki, niewskazane w wezwaniu do poprawy, ma możliwość dokonania ich uzupełnienia/poprawy z zastrzeżeniem pkt. 9 informując jednocześnie o tym fakcie Śląskie Centrum Przedsiębiorczości wraz z przedstawieniem stosownych wyjaśnień.</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Jeśli po ponownej ocenie formalnej wniosek zawiera braki formalne lub oczywiste omyłki, które nie zostały wykryte podczas pierwszej weryfikacji przez pracowników Śląskiego Centrum Przedsiębiorczości, następuje kolejne wezwanie Wnioskodawcy do poprawy lub uzupełnienia wniosku. Zastosowanie ma wówczas punkt 12 niniejszego Podrozdziału. </w:t>
      </w:r>
      <w:r w:rsidR="0061312D">
        <w:rPr>
          <w:rFonts w:ascii="Arial" w:eastAsia="Verdana" w:hAnsi="Arial" w:cs="Arial"/>
          <w:color w:val="000000"/>
          <w:sz w:val="24"/>
          <w:szCs w:val="24"/>
        </w:rPr>
        <w:t xml:space="preserve">Ponowne wezwanie do uzupełnienia/poprawy braku formalnego/oczywistej omyłki może dotyczyć wyłącznie braku formalnego/oczywistej omyłki, które nie zostały zdiagnozowane podczas pierwotnej oceny projektu, ponieważ Wnioskodawca ma możliwość </w:t>
      </w:r>
      <w:r w:rsidR="0061312D" w:rsidRPr="0061312D">
        <w:rPr>
          <w:rFonts w:ascii="Arial" w:eastAsia="Verdana" w:hAnsi="Arial" w:cs="Arial"/>
          <w:b/>
          <w:color w:val="000000"/>
          <w:sz w:val="24"/>
          <w:szCs w:val="24"/>
        </w:rPr>
        <w:t>jednokrotnego</w:t>
      </w:r>
      <w:r w:rsidR="0061312D">
        <w:rPr>
          <w:rFonts w:ascii="Arial" w:eastAsia="Verdana" w:hAnsi="Arial" w:cs="Arial"/>
          <w:color w:val="000000"/>
          <w:sz w:val="24"/>
          <w:szCs w:val="24"/>
        </w:rPr>
        <w:t xml:space="preserve"> uzupełnienia/poprawy danego braku formalnego/danej oczywistej omyłki.</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Termin na poprawę lub uzupełnienie braków formalnych lub oczywistych omyłek wynosi 7 dni od daty doręczenia Wnioskodawcy wezwania do uzu</w:t>
      </w:r>
      <w:r w:rsidR="00F863FE">
        <w:rPr>
          <w:rFonts w:ascii="Arial" w:eastAsia="Verdana" w:hAnsi="Arial" w:cs="Arial"/>
          <w:color w:val="000000"/>
          <w:sz w:val="24"/>
          <w:szCs w:val="24"/>
        </w:rPr>
        <w:t>pełnienia wniosku. Uzupełnienia</w:t>
      </w:r>
      <w:r w:rsidRPr="002704B6">
        <w:rPr>
          <w:rFonts w:ascii="Arial" w:eastAsia="Verdana" w:hAnsi="Arial" w:cs="Arial"/>
          <w:color w:val="000000"/>
          <w:sz w:val="24"/>
          <w:szCs w:val="24"/>
        </w:rPr>
        <w:t xml:space="preserve"> wniosku o dofinansowanie należy złożyć w sp</w:t>
      </w:r>
      <w:r w:rsidR="001773EA">
        <w:rPr>
          <w:rFonts w:ascii="Arial" w:eastAsia="Verdana" w:hAnsi="Arial" w:cs="Arial"/>
          <w:color w:val="000000"/>
          <w:sz w:val="24"/>
          <w:szCs w:val="24"/>
        </w:rPr>
        <w:t>osób opisany w </w:t>
      </w:r>
      <w:r w:rsidR="00AC42AC">
        <w:rPr>
          <w:rFonts w:ascii="Arial" w:eastAsia="Verdana" w:hAnsi="Arial" w:cs="Arial"/>
          <w:color w:val="000000"/>
          <w:sz w:val="24"/>
          <w:szCs w:val="24"/>
        </w:rPr>
        <w:t>pod</w:t>
      </w:r>
      <w:r w:rsidRPr="002704B6">
        <w:rPr>
          <w:rFonts w:ascii="Arial" w:eastAsia="Verdana" w:hAnsi="Arial" w:cs="Arial"/>
          <w:color w:val="000000"/>
          <w:sz w:val="24"/>
          <w:szCs w:val="24"/>
        </w:rPr>
        <w:t xml:space="preserve">rozdziale </w:t>
      </w:r>
      <w:r w:rsidR="00AC42AC" w:rsidRPr="00D36365">
        <w:rPr>
          <w:rFonts w:ascii="Arial" w:eastAsia="Verdana" w:hAnsi="Arial" w:cs="Arial"/>
          <w:color w:val="000000"/>
          <w:sz w:val="24"/>
          <w:szCs w:val="24"/>
        </w:rPr>
        <w:t>2.7</w:t>
      </w:r>
      <w:r w:rsidRPr="00D36365">
        <w:rPr>
          <w:rFonts w:ascii="Arial" w:eastAsia="Verdana" w:hAnsi="Arial" w:cs="Arial"/>
          <w:color w:val="000000"/>
          <w:sz w:val="24"/>
          <w:szCs w:val="24"/>
        </w:rPr>
        <w:t xml:space="preserve"> niniejszego Regulaminu, z wyłączeniem regulacji dotyczącej terminu wskazanego w pkt. 1 rozdziału </w:t>
      </w:r>
      <w:r w:rsidR="0093119A" w:rsidRPr="00D36365">
        <w:rPr>
          <w:rFonts w:ascii="Arial" w:eastAsia="Verdana" w:hAnsi="Arial" w:cs="Arial"/>
          <w:color w:val="000000"/>
          <w:sz w:val="24"/>
          <w:szCs w:val="24"/>
        </w:rPr>
        <w:t>2.7</w:t>
      </w:r>
      <w:r w:rsidRPr="00D36365">
        <w:rPr>
          <w:rFonts w:ascii="Arial" w:eastAsia="Verdana" w:hAnsi="Arial" w:cs="Arial"/>
          <w:color w:val="000000"/>
          <w:sz w:val="24"/>
          <w:szCs w:val="24"/>
        </w:rPr>
        <w:t>.</w:t>
      </w:r>
      <w:r w:rsidRPr="002704B6">
        <w:rPr>
          <w:rFonts w:ascii="Arial" w:eastAsia="Verdana" w:hAnsi="Arial" w:cs="Arial"/>
          <w:color w:val="000000"/>
          <w:sz w:val="24"/>
          <w:szCs w:val="24"/>
        </w:rPr>
        <w:t xml:space="preserve"> Za potwierdzenie doręczenia wezwania uznaje się Urzędowe Potwierdzenie Przedłożenia (UPP, w przypadku platformy </w:t>
      </w:r>
      <w:proofErr w:type="spellStart"/>
      <w:r w:rsidRPr="002704B6">
        <w:rPr>
          <w:rFonts w:ascii="Arial" w:eastAsia="Verdana" w:hAnsi="Arial" w:cs="Arial"/>
          <w:color w:val="000000"/>
          <w:sz w:val="24"/>
          <w:szCs w:val="24"/>
        </w:rPr>
        <w:t>ePuap</w:t>
      </w:r>
      <w:proofErr w:type="spellEnd"/>
      <w:r w:rsidRPr="002704B6">
        <w:rPr>
          <w:rFonts w:ascii="Arial" w:eastAsia="Verdana" w:hAnsi="Arial" w:cs="Arial"/>
          <w:color w:val="000000"/>
          <w:sz w:val="24"/>
          <w:szCs w:val="24"/>
        </w:rPr>
        <w:t>, które Wnioskodawca znajdzie w katalogu „Odebrane”) lub  Urzędowe Poświadczenie Odbioru (UPO, w przypadku platformy SEKAP, które Wnioskodawca znajdzie w „dokumentach odebranych”).</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Obowiązkiem Wnioskodawcy jest zapewnienie działania skrzynek </w:t>
      </w:r>
      <w:proofErr w:type="spellStart"/>
      <w:r w:rsidRPr="002704B6">
        <w:rPr>
          <w:rFonts w:ascii="Arial" w:eastAsia="Verdana" w:hAnsi="Arial" w:cs="Arial"/>
          <w:color w:val="000000"/>
          <w:sz w:val="24"/>
          <w:szCs w:val="24"/>
        </w:rPr>
        <w:t>ePUAP</w:t>
      </w:r>
      <w:proofErr w:type="spellEnd"/>
      <w:r w:rsidRPr="002704B6">
        <w:rPr>
          <w:rFonts w:ascii="Arial" w:eastAsia="Verdana" w:hAnsi="Arial" w:cs="Arial"/>
          <w:color w:val="000000"/>
          <w:sz w:val="24"/>
          <w:szCs w:val="24"/>
        </w:rPr>
        <w:t>/SEKAP. Odpowiedzialność za brak możliwości kontaktu leży po stronie Wnioskodawcy. Nieprawidłowe działanie sk</w:t>
      </w:r>
      <w:r w:rsidR="001773EA">
        <w:rPr>
          <w:rFonts w:ascii="Arial" w:eastAsia="Verdana" w:hAnsi="Arial" w:cs="Arial"/>
          <w:color w:val="000000"/>
          <w:sz w:val="24"/>
          <w:szCs w:val="24"/>
        </w:rPr>
        <w:t xml:space="preserve">rzynki </w:t>
      </w:r>
      <w:proofErr w:type="spellStart"/>
      <w:r w:rsidR="001773EA">
        <w:rPr>
          <w:rFonts w:ascii="Arial" w:eastAsia="Verdana" w:hAnsi="Arial" w:cs="Arial"/>
          <w:color w:val="000000"/>
          <w:sz w:val="24"/>
          <w:szCs w:val="24"/>
        </w:rPr>
        <w:t>ePUAP</w:t>
      </w:r>
      <w:proofErr w:type="spellEnd"/>
      <w:r w:rsidR="001773EA">
        <w:rPr>
          <w:rFonts w:ascii="Arial" w:eastAsia="Verdana" w:hAnsi="Arial" w:cs="Arial"/>
          <w:color w:val="000000"/>
          <w:sz w:val="24"/>
          <w:szCs w:val="24"/>
        </w:rPr>
        <w:t xml:space="preserve">/SEKAP wynikające </w:t>
      </w:r>
      <w:r w:rsidR="001773EA">
        <w:rPr>
          <w:rFonts w:ascii="Arial" w:eastAsia="Verdana" w:hAnsi="Arial" w:cs="Arial"/>
          <w:color w:val="000000"/>
          <w:sz w:val="24"/>
          <w:szCs w:val="24"/>
        </w:rPr>
        <w:lastRenderedPageBreak/>
        <w:t>z </w:t>
      </w:r>
      <w:r w:rsidRPr="002704B6">
        <w:rPr>
          <w:rFonts w:ascii="Arial" w:eastAsia="Verdana" w:hAnsi="Arial" w:cs="Arial"/>
          <w:color w:val="000000"/>
          <w:sz w:val="24"/>
          <w:szCs w:val="24"/>
        </w:rPr>
        <w:t xml:space="preserve">przyczyn leżących po stronie Wnioskodawcy nie stanowi przesłanki do uznania, iż doręczenie jest nieskuteczne. W przypadku gdy nieprawidłowość działania </w:t>
      </w:r>
      <w:proofErr w:type="spellStart"/>
      <w:r w:rsidRPr="002704B6">
        <w:rPr>
          <w:rFonts w:ascii="Arial" w:eastAsia="Verdana" w:hAnsi="Arial" w:cs="Arial"/>
          <w:color w:val="000000"/>
          <w:sz w:val="24"/>
          <w:szCs w:val="24"/>
        </w:rPr>
        <w:t>ePUAP</w:t>
      </w:r>
      <w:proofErr w:type="spellEnd"/>
      <w:r w:rsidRPr="002704B6">
        <w:rPr>
          <w:rFonts w:ascii="Arial" w:eastAsia="Verdana" w:hAnsi="Arial" w:cs="Arial"/>
          <w:color w:val="000000"/>
          <w:sz w:val="24"/>
          <w:szCs w:val="24"/>
        </w:rPr>
        <w:t xml:space="preserve">/SEKAP wynika z przyczyn leżących po stronie administratora, wówczas Wnioskodawca jest zobowiązany powiadomić o tym fakcie ŚCP, które w wyniku zgłoszenia kontaktuje się z administratorem w celu potwierdzenia wystąpienia problemu. </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W przypadku nieodebrania wezwania do uzupełnienia przez Wnioskodawcę, doręczenie uważa się za dokonane po upływie 14 dni, licząc od dnia przesłania pierwszego zawiadomienia zgodnie z art. 46 § 6 </w:t>
      </w:r>
      <w:r w:rsidR="00F254A6">
        <w:rPr>
          <w:rFonts w:ascii="Arial" w:eastAsia="Verdana" w:hAnsi="Arial" w:cs="Arial"/>
          <w:color w:val="000000"/>
          <w:sz w:val="24"/>
          <w:szCs w:val="24"/>
        </w:rPr>
        <w:t>KPA</w:t>
      </w:r>
      <w:r w:rsidRPr="002704B6">
        <w:rPr>
          <w:rFonts w:ascii="Arial" w:eastAsia="Verdana" w:hAnsi="Arial" w:cs="Arial"/>
          <w:color w:val="000000"/>
          <w:sz w:val="24"/>
          <w:szCs w:val="24"/>
        </w:rPr>
        <w:t xml:space="preserve"> oraz Rozporządzeni</w:t>
      </w:r>
      <w:r w:rsidR="00D01A1F">
        <w:rPr>
          <w:rFonts w:ascii="Arial" w:eastAsia="Verdana" w:hAnsi="Arial" w:cs="Arial"/>
          <w:color w:val="000000"/>
          <w:sz w:val="24"/>
          <w:szCs w:val="24"/>
        </w:rPr>
        <w:t>em</w:t>
      </w:r>
      <w:r w:rsidRPr="002704B6">
        <w:rPr>
          <w:rFonts w:ascii="Arial" w:eastAsia="Verdana" w:hAnsi="Arial" w:cs="Arial"/>
          <w:color w:val="000000"/>
          <w:sz w:val="24"/>
          <w:szCs w:val="24"/>
        </w:rPr>
        <w:t xml:space="preserve"> Prezesa Rady Ministrów z dnia 14 września 2011 r. w sprawie sporządzania i doręczania dokumentów elektronicznych oraz udo</w:t>
      </w:r>
      <w:r w:rsidR="00E40BE8">
        <w:rPr>
          <w:rFonts w:ascii="Arial" w:eastAsia="Verdana" w:hAnsi="Arial" w:cs="Arial"/>
          <w:color w:val="000000"/>
          <w:sz w:val="24"/>
          <w:szCs w:val="24"/>
        </w:rPr>
        <w:t>stępniania formularzy, wzorów i </w:t>
      </w:r>
      <w:r w:rsidRPr="002704B6">
        <w:rPr>
          <w:rFonts w:ascii="Arial" w:eastAsia="Verdana" w:hAnsi="Arial" w:cs="Arial"/>
          <w:color w:val="000000"/>
          <w:sz w:val="24"/>
          <w:szCs w:val="24"/>
        </w:rPr>
        <w:t>kopii dokumentów elektronicznych (</w:t>
      </w:r>
      <w:r w:rsidR="00131CAB">
        <w:rPr>
          <w:rFonts w:ascii="Arial" w:eastAsia="Verdana" w:hAnsi="Arial" w:cs="Arial"/>
          <w:color w:val="000000"/>
          <w:sz w:val="24"/>
          <w:szCs w:val="24"/>
        </w:rPr>
        <w:t>t. j.</w:t>
      </w:r>
      <w:r w:rsidRPr="002704B6">
        <w:rPr>
          <w:rFonts w:ascii="Arial" w:eastAsia="Verdana" w:hAnsi="Arial" w:cs="Arial"/>
          <w:color w:val="000000"/>
          <w:sz w:val="24"/>
          <w:szCs w:val="24"/>
        </w:rPr>
        <w:t xml:space="preserve"> Dz. U. </w:t>
      </w:r>
      <w:r w:rsidR="00205689">
        <w:rPr>
          <w:rFonts w:ascii="Arial" w:eastAsia="Verdana" w:hAnsi="Arial" w:cs="Arial"/>
          <w:color w:val="000000"/>
          <w:sz w:val="24"/>
          <w:szCs w:val="24"/>
        </w:rPr>
        <w:t xml:space="preserve">z </w:t>
      </w:r>
      <w:r w:rsidRPr="002704B6">
        <w:rPr>
          <w:rFonts w:ascii="Arial" w:eastAsia="Verdana" w:hAnsi="Arial" w:cs="Arial"/>
          <w:color w:val="000000"/>
          <w:sz w:val="24"/>
          <w:szCs w:val="24"/>
        </w:rPr>
        <w:t>2015</w:t>
      </w:r>
      <w:r w:rsidR="00131CAB">
        <w:rPr>
          <w:rFonts w:ascii="Arial" w:eastAsia="Verdana" w:hAnsi="Arial" w:cs="Arial"/>
          <w:color w:val="000000"/>
          <w:sz w:val="24"/>
          <w:szCs w:val="24"/>
        </w:rPr>
        <w:t xml:space="preserve"> r.</w:t>
      </w:r>
      <w:r w:rsidRPr="002704B6">
        <w:rPr>
          <w:rFonts w:ascii="Arial" w:eastAsia="Verdana" w:hAnsi="Arial" w:cs="Arial"/>
          <w:color w:val="000000"/>
          <w:sz w:val="24"/>
          <w:szCs w:val="24"/>
        </w:rPr>
        <w:t xml:space="preserve"> poz. 971).</w:t>
      </w:r>
      <w:r w:rsidRPr="002704B6">
        <w:rPr>
          <w:rFonts w:ascii="Arial" w:eastAsia="Verdana" w:hAnsi="Arial" w:cs="Arial"/>
          <w:color w:val="000000"/>
          <w:sz w:val="24"/>
          <w:szCs w:val="24"/>
        </w:rPr>
        <w:tab/>
      </w:r>
    </w:p>
    <w:p w:rsidR="002704B6" w:rsidRPr="002704B6" w:rsidRDefault="002704B6" w:rsidP="00B04543">
      <w:pPr>
        <w:numPr>
          <w:ilvl w:val="0"/>
          <w:numId w:val="19"/>
        </w:numPr>
        <w:tabs>
          <w:tab w:val="left" w:pos="0"/>
          <w:tab w:val="left" w:pos="284"/>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Wnioskodawca jest zobowiązany do przekazywania do Śląskiego Centrum Przedsiębiorczości informacji dotyczących zmia</w:t>
      </w:r>
      <w:r w:rsidR="001773EA">
        <w:rPr>
          <w:rFonts w:ascii="Arial" w:eastAsia="Verdana" w:hAnsi="Arial" w:cs="Arial"/>
          <w:color w:val="000000"/>
          <w:sz w:val="24"/>
          <w:szCs w:val="24"/>
        </w:rPr>
        <w:t>n teleadresowych. Informacje te </w:t>
      </w:r>
      <w:r w:rsidRPr="002704B6">
        <w:rPr>
          <w:rFonts w:ascii="Arial" w:eastAsia="Verdana" w:hAnsi="Arial" w:cs="Arial"/>
          <w:color w:val="000000"/>
          <w:sz w:val="24"/>
          <w:szCs w:val="24"/>
        </w:rPr>
        <w:t>powinny być niezwłocznie przekazane prz</w:t>
      </w:r>
      <w:r w:rsidR="001773EA">
        <w:rPr>
          <w:rFonts w:ascii="Arial" w:eastAsia="Verdana" w:hAnsi="Arial" w:cs="Arial"/>
          <w:color w:val="000000"/>
          <w:sz w:val="24"/>
          <w:szCs w:val="24"/>
        </w:rPr>
        <w:t>ez Wnioskodawcę, w terminie nie </w:t>
      </w:r>
      <w:r w:rsidRPr="002704B6">
        <w:rPr>
          <w:rFonts w:ascii="Arial" w:eastAsia="Verdana" w:hAnsi="Arial" w:cs="Arial"/>
          <w:color w:val="000000"/>
          <w:sz w:val="24"/>
          <w:szCs w:val="24"/>
        </w:rPr>
        <w:t xml:space="preserve">dłuższym niż 5 dni roboczych od zaistnienia zmiany. W przypadku niewywiązania się z ww. obowiązku, wszelką korespondencję kierowaną do Wnioskodawcy uznaje się za doręczoną. </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W przypadku braku uzupełnienia wskazanych w wezwaniu braków formalnych lub oczywistych omyłek lub uzupełnienia ich po wskazanym terminie wniosek będzie pozostawiony bez rozpatrzenia. </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 Wnioski, które zostaną poprawione lub uzupełnione niezgodnie z wezwaniem do uzupełnienia lub poprawy, podlegają odrzuceniu w wyniku negatywnej oceny formalnej. </w:t>
      </w:r>
    </w:p>
    <w:p w:rsidR="002704B6" w:rsidRPr="002704B6" w:rsidRDefault="002704B6" w:rsidP="00B04543">
      <w:pPr>
        <w:numPr>
          <w:ilvl w:val="0"/>
          <w:numId w:val="19"/>
        </w:numPr>
        <w:tabs>
          <w:tab w:val="left" w:pos="426"/>
        </w:tabs>
        <w:spacing w:after="12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W zależności od wyniku oceny formalnej, IOK podejmuje decyzję o: </w:t>
      </w:r>
    </w:p>
    <w:p w:rsidR="002704B6" w:rsidRPr="002704B6" w:rsidRDefault="002704B6" w:rsidP="00517EB5">
      <w:pPr>
        <w:spacing w:after="120" w:line="360" w:lineRule="auto"/>
        <w:ind w:left="360" w:hanging="360"/>
        <w:rPr>
          <w:rFonts w:ascii="Arial" w:eastAsia="Verdana" w:hAnsi="Arial" w:cs="Arial"/>
          <w:color w:val="000000"/>
          <w:sz w:val="24"/>
          <w:szCs w:val="24"/>
        </w:rPr>
      </w:pPr>
      <w:r w:rsidRPr="002704B6">
        <w:rPr>
          <w:rFonts w:ascii="Arial" w:eastAsia="Verdana" w:hAnsi="Arial" w:cs="Arial"/>
          <w:color w:val="000000"/>
          <w:sz w:val="24"/>
          <w:szCs w:val="24"/>
        </w:rPr>
        <w:t xml:space="preserve">a)zakwalifikowaniu wniosku do dalszej oceny dokonywanej przez KOP, </w:t>
      </w:r>
      <w:r w:rsidRPr="002704B6">
        <w:rPr>
          <w:rFonts w:ascii="Arial" w:eastAsia="Verdana" w:hAnsi="Arial" w:cs="Arial"/>
          <w:color w:val="000000"/>
          <w:sz w:val="24"/>
          <w:szCs w:val="24"/>
        </w:rPr>
        <w:tab/>
      </w:r>
    </w:p>
    <w:p w:rsidR="002704B6" w:rsidRPr="002704B6" w:rsidRDefault="002704B6" w:rsidP="00EF7963">
      <w:pPr>
        <w:tabs>
          <w:tab w:val="left" w:pos="426"/>
          <w:tab w:val="left" w:pos="540"/>
        </w:tabs>
        <w:suppressAutoHyphens/>
        <w:spacing w:line="360" w:lineRule="auto"/>
        <w:rPr>
          <w:rFonts w:ascii="Arial" w:eastAsia="Verdana" w:hAnsi="Arial" w:cs="Arial"/>
          <w:color w:val="000000"/>
          <w:sz w:val="24"/>
          <w:szCs w:val="24"/>
        </w:rPr>
      </w:pPr>
      <w:r w:rsidRPr="002704B6">
        <w:rPr>
          <w:rFonts w:ascii="Arial" w:eastAsia="Verdana" w:hAnsi="Arial" w:cs="Arial"/>
          <w:color w:val="000000"/>
          <w:sz w:val="24"/>
          <w:szCs w:val="24"/>
        </w:rPr>
        <w:t>b)odrzuceniu wniosku z powodu niespełnienia kryteriów formalnych.</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Wniosek zostanie odrzucony bez możliwości uzupełnienia na etapie oceny formalnej, w przypadku gdy którykolwiek z punktów wniosku o dofinansowanie będzie niewypełniony lub będzie zawierał informacje uniemożliwiające identyfikację projektu lub Wnioskodawcy, z zastrzeżeniem, że w przypadku gdy informacje, umożliwiające identyfikację projektu lub Wniosko</w:t>
      </w:r>
      <w:r w:rsidR="001773EA">
        <w:rPr>
          <w:rFonts w:ascii="Arial" w:eastAsia="Verdana" w:hAnsi="Arial" w:cs="Arial"/>
          <w:color w:val="000000"/>
          <w:sz w:val="24"/>
          <w:szCs w:val="24"/>
        </w:rPr>
        <w:t>dawcy są możliwe do ustalenia w </w:t>
      </w:r>
      <w:r w:rsidRPr="002704B6">
        <w:rPr>
          <w:rFonts w:ascii="Arial" w:eastAsia="Verdana" w:hAnsi="Arial" w:cs="Arial"/>
          <w:color w:val="000000"/>
          <w:sz w:val="24"/>
          <w:szCs w:val="24"/>
        </w:rPr>
        <w:t>innej części wniosku lub w załącznikach do wniosku, Wnioskodawca zostanie wezwany do uzupełnienia zapisów danego punktu/pola.</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lastRenderedPageBreak/>
        <w:t>Wniosek zostanie odrzucony bez możliwości uzupełnienia również w przypadku, gdy nie będzie zawierał żadnego załącznika obowiązującego w ramach danego konkursu.</w:t>
      </w:r>
    </w:p>
    <w:p w:rsidR="002704B6" w:rsidRPr="002704B6" w:rsidRDefault="002704B6" w:rsidP="00B04543">
      <w:pPr>
        <w:numPr>
          <w:ilvl w:val="0"/>
          <w:numId w:val="19"/>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Informacja o wyniku oceny formalnej pr</w:t>
      </w:r>
      <w:r w:rsidR="001773EA">
        <w:rPr>
          <w:rFonts w:ascii="Arial" w:eastAsia="Verdana" w:hAnsi="Arial" w:cs="Arial"/>
          <w:color w:val="000000"/>
          <w:sz w:val="24"/>
          <w:szCs w:val="24"/>
        </w:rPr>
        <w:t>zekazywana jest Wnioskodawcy za </w:t>
      </w:r>
      <w:r w:rsidRPr="002704B6">
        <w:rPr>
          <w:rFonts w:ascii="Arial" w:eastAsia="Verdana" w:hAnsi="Arial" w:cs="Arial"/>
          <w:color w:val="000000"/>
          <w:sz w:val="24"/>
          <w:szCs w:val="24"/>
        </w:rPr>
        <w:t>pośrednictwem LSI 2014 oraz platformy elektronicznej w formie pisemnej.</w:t>
      </w:r>
    </w:p>
    <w:p w:rsidR="002704B6" w:rsidRPr="00C4065C" w:rsidRDefault="002704B6" w:rsidP="00B04543">
      <w:pPr>
        <w:numPr>
          <w:ilvl w:val="0"/>
          <w:numId w:val="19"/>
        </w:numPr>
        <w:tabs>
          <w:tab w:val="left" w:pos="0"/>
          <w:tab w:val="left" w:pos="284"/>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W przypadku negatywnej oceny formalnej informacja zawiera uzasadnienie wyniku oceny projektu oraz pouczenie o możliwości wniesienia środka odwoławczego wraz ze wskazaniem terminu przysługującego na jego wniesienie, sposobie wniesienia, właściwej instytucji, do które</w:t>
      </w:r>
      <w:r w:rsidR="001773EA">
        <w:rPr>
          <w:rFonts w:ascii="Arial" w:eastAsia="Verdana" w:hAnsi="Arial" w:cs="Arial"/>
          <w:color w:val="000000"/>
          <w:sz w:val="24"/>
          <w:szCs w:val="24"/>
        </w:rPr>
        <w:t>j środek ten należy wnieść oraz </w:t>
      </w:r>
      <w:r w:rsidRPr="002704B6">
        <w:rPr>
          <w:rFonts w:ascii="Arial" w:eastAsia="Verdana" w:hAnsi="Arial" w:cs="Arial"/>
          <w:color w:val="000000"/>
          <w:sz w:val="24"/>
          <w:szCs w:val="24"/>
        </w:rPr>
        <w:t>wymogi formalne protestu. Opis trybu procedury odwoławczej opisuje</w:t>
      </w:r>
      <w:r w:rsidR="001773EA">
        <w:rPr>
          <w:rFonts w:ascii="Arial" w:eastAsia="Verdana" w:hAnsi="Arial" w:cs="Arial"/>
          <w:color w:val="000000"/>
          <w:sz w:val="24"/>
          <w:szCs w:val="24"/>
        </w:rPr>
        <w:t xml:space="preserve">: </w:t>
      </w:r>
      <w:r w:rsidR="00EF7963" w:rsidRPr="00EF7963">
        <w:rPr>
          <w:rFonts w:ascii="Arial" w:hAnsi="Arial" w:cs="Arial"/>
          <w:i/>
          <w:sz w:val="24"/>
          <w:szCs w:val="24"/>
        </w:rPr>
        <w:t>Regulamin procedury odwoławczej dla</w:t>
      </w:r>
      <w:r w:rsidR="00EF7963" w:rsidRPr="00EF7963">
        <w:rPr>
          <w:rFonts w:ascii="Arial" w:hAnsi="Arial" w:cs="Arial"/>
          <w:i/>
          <w:iCs/>
          <w:sz w:val="24"/>
          <w:szCs w:val="24"/>
        </w:rPr>
        <w:t xml:space="preserve"> Wnioskodawców IP RPO WSL – Śląskiego Centrum Przedsiębiorczości.</w:t>
      </w:r>
      <w:r w:rsidR="00EF7963" w:rsidRPr="00EF7963">
        <w:rPr>
          <w:rFonts w:ascii="Arial" w:hAnsi="Arial" w:cs="Arial"/>
          <w:i/>
          <w:sz w:val="24"/>
          <w:szCs w:val="24"/>
        </w:rPr>
        <w:t xml:space="preserve"> Zasady wnoszenia  i rozpatrywania protestów</w:t>
      </w:r>
      <w:r w:rsidR="00EF7963">
        <w:rPr>
          <w:rFonts w:ascii="Arial" w:hAnsi="Arial" w:cs="Arial"/>
          <w:i/>
          <w:sz w:val="24"/>
          <w:szCs w:val="24"/>
        </w:rPr>
        <w:t xml:space="preserve"> </w:t>
      </w:r>
      <w:r w:rsidRPr="00C4065C">
        <w:rPr>
          <w:rFonts w:ascii="Arial" w:eastAsia="Verdana" w:hAnsi="Arial" w:cs="Arial"/>
          <w:color w:val="000000"/>
          <w:sz w:val="24"/>
          <w:szCs w:val="24"/>
        </w:rPr>
        <w:t>stanowiący załącznik nr</w:t>
      </w:r>
      <w:r w:rsidR="00C4065C" w:rsidRPr="00C4065C">
        <w:rPr>
          <w:rFonts w:ascii="Arial" w:eastAsia="Verdana" w:hAnsi="Arial" w:cs="Arial"/>
          <w:color w:val="000000"/>
          <w:sz w:val="24"/>
          <w:szCs w:val="24"/>
        </w:rPr>
        <w:t xml:space="preserve"> 4 </w:t>
      </w:r>
      <w:r w:rsidRPr="00C4065C">
        <w:rPr>
          <w:rFonts w:ascii="Arial" w:eastAsia="Verdana" w:hAnsi="Arial" w:cs="Arial"/>
          <w:color w:val="000000"/>
          <w:sz w:val="24"/>
          <w:szCs w:val="24"/>
        </w:rPr>
        <w:t>do Regulaminu konkursu.</w:t>
      </w:r>
      <w:bookmarkStart w:id="29" w:name="_Toc449608628"/>
    </w:p>
    <w:p w:rsidR="002704B6" w:rsidRPr="002704B6" w:rsidRDefault="002704B6" w:rsidP="00EF7963">
      <w:pPr>
        <w:tabs>
          <w:tab w:val="left" w:pos="0"/>
          <w:tab w:val="left" w:pos="284"/>
          <w:tab w:val="left" w:pos="426"/>
        </w:tabs>
        <w:spacing w:after="0" w:line="360" w:lineRule="auto"/>
        <w:jc w:val="both"/>
        <w:rPr>
          <w:rFonts w:ascii="Arial" w:eastAsia="Verdana" w:hAnsi="Arial" w:cs="Arial"/>
          <w:color w:val="000000"/>
          <w:sz w:val="24"/>
          <w:szCs w:val="24"/>
        </w:rPr>
      </w:pPr>
    </w:p>
    <w:p w:rsidR="002704B6" w:rsidRPr="00F97B89" w:rsidRDefault="00D3344A" w:rsidP="00681080">
      <w:pPr>
        <w:pStyle w:val="Nagwek2"/>
        <w:spacing w:before="120" w:after="120" w:line="360" w:lineRule="auto"/>
        <w:rPr>
          <w:rFonts w:ascii="Arial" w:eastAsia="Verdana" w:hAnsi="Arial" w:cs="Arial"/>
          <w:color w:val="000000"/>
        </w:rPr>
      </w:pPr>
      <w:bookmarkStart w:id="30" w:name="_Toc455730788"/>
      <w:r>
        <w:rPr>
          <w:rFonts w:ascii="Arial" w:eastAsia="Verdana" w:hAnsi="Arial" w:cs="Arial"/>
          <w:color w:val="000000"/>
        </w:rPr>
        <w:t xml:space="preserve">5.2 </w:t>
      </w:r>
      <w:r w:rsidR="002704B6" w:rsidRPr="00F97B89">
        <w:rPr>
          <w:rFonts w:ascii="Arial" w:eastAsia="Verdana" w:hAnsi="Arial" w:cs="Arial"/>
          <w:color w:val="000000"/>
        </w:rPr>
        <w:t>Etap oceny merytorycznej</w:t>
      </w:r>
      <w:bookmarkEnd w:id="29"/>
      <w:bookmarkEnd w:id="30"/>
    </w:p>
    <w:p w:rsidR="002704B6" w:rsidRPr="00D36365" w:rsidRDefault="002704B6" w:rsidP="00B04543">
      <w:pPr>
        <w:numPr>
          <w:ilvl w:val="0"/>
          <w:numId w:val="18"/>
        </w:numPr>
        <w:tabs>
          <w:tab w:val="left" w:pos="426"/>
        </w:tabs>
        <w:spacing w:before="120"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Złożone wnioski o dofinansowanie </w:t>
      </w:r>
      <w:r w:rsidR="00F254A6">
        <w:rPr>
          <w:rFonts w:ascii="Arial" w:eastAsia="Verdana" w:hAnsi="Arial" w:cs="Arial"/>
          <w:color w:val="000000"/>
          <w:sz w:val="24"/>
          <w:szCs w:val="24"/>
        </w:rPr>
        <w:t>poprawne pod względem formalnym</w:t>
      </w:r>
      <w:r w:rsidR="00D36365">
        <w:rPr>
          <w:rFonts w:ascii="Arial" w:eastAsia="Verdana" w:hAnsi="Arial" w:cs="Arial"/>
          <w:color w:val="000000"/>
          <w:sz w:val="24"/>
          <w:szCs w:val="24"/>
        </w:rPr>
        <w:t xml:space="preserve"> </w:t>
      </w:r>
      <w:r w:rsidRPr="00D36365">
        <w:rPr>
          <w:rFonts w:ascii="Arial" w:eastAsia="Verdana" w:hAnsi="Arial" w:cs="Arial"/>
          <w:color w:val="000000"/>
          <w:sz w:val="24"/>
          <w:szCs w:val="24"/>
        </w:rPr>
        <w:t xml:space="preserve">podlegają ocenie merytorycznej, w oparciu o Kryteria wyboru projektów dla Działania 3.3 znajdujące się w załączniku nr 3 do SZOOP. </w:t>
      </w:r>
    </w:p>
    <w:p w:rsidR="00F254A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Oceny merytorycznej wniosku o dofinansowan</w:t>
      </w:r>
      <w:r w:rsidR="00F254A6">
        <w:rPr>
          <w:rFonts w:ascii="Arial" w:eastAsia="Verdana" w:hAnsi="Arial" w:cs="Arial"/>
          <w:color w:val="000000"/>
          <w:sz w:val="24"/>
          <w:szCs w:val="24"/>
        </w:rPr>
        <w:t>ie dokonują członkowie KOP.</w:t>
      </w:r>
    </w:p>
    <w:p w:rsidR="002704B6" w:rsidRPr="002704B6" w:rsidRDefault="002704B6" w:rsidP="0044591E">
      <w:pPr>
        <w:tabs>
          <w:tab w:val="left" w:pos="426"/>
        </w:tabs>
        <w:spacing w:after="0" w:line="360" w:lineRule="auto"/>
        <w:jc w:val="both"/>
        <w:rPr>
          <w:rFonts w:ascii="Arial" w:eastAsia="Verdana" w:hAnsi="Arial" w:cs="Arial"/>
          <w:color w:val="000000"/>
          <w:sz w:val="24"/>
          <w:szCs w:val="24"/>
        </w:rPr>
      </w:pPr>
      <w:r w:rsidRPr="002704B6">
        <w:rPr>
          <w:rFonts w:ascii="Arial" w:eastAsia="Verdana" w:hAnsi="Arial" w:cs="Arial"/>
          <w:color w:val="000000"/>
          <w:sz w:val="24"/>
          <w:szCs w:val="24"/>
        </w:rPr>
        <w:t>Każdy wniosek oceniany jest przez co najmniej dwóch oceniających.</w:t>
      </w:r>
    </w:p>
    <w:p w:rsidR="002704B6" w:rsidRP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Ocena merytoryczna wniosków o dofinan</w:t>
      </w:r>
      <w:r w:rsidR="001E6C4D">
        <w:rPr>
          <w:rFonts w:ascii="Arial" w:eastAsia="Verdana" w:hAnsi="Arial" w:cs="Arial"/>
          <w:color w:val="000000"/>
          <w:sz w:val="24"/>
          <w:szCs w:val="24"/>
        </w:rPr>
        <w:t>sowanie będzie przeprowadzona w </w:t>
      </w:r>
      <w:r w:rsidRPr="002704B6">
        <w:rPr>
          <w:rFonts w:ascii="Arial" w:eastAsia="Verdana" w:hAnsi="Arial" w:cs="Arial"/>
          <w:color w:val="000000"/>
          <w:sz w:val="24"/>
          <w:szCs w:val="24"/>
        </w:rPr>
        <w:t xml:space="preserve">terminie nie dłuższym niż </w:t>
      </w:r>
      <w:r w:rsidRPr="00F254A6">
        <w:rPr>
          <w:rFonts w:ascii="Arial" w:eastAsia="Verdana" w:hAnsi="Arial" w:cs="Arial"/>
          <w:b/>
          <w:color w:val="000000"/>
          <w:sz w:val="24"/>
          <w:szCs w:val="24"/>
        </w:rPr>
        <w:t>60 dni roboczych</w:t>
      </w:r>
      <w:r w:rsidRPr="002704B6">
        <w:rPr>
          <w:rFonts w:ascii="Arial" w:eastAsia="Verdana" w:hAnsi="Arial" w:cs="Arial"/>
          <w:color w:val="000000"/>
          <w:sz w:val="24"/>
          <w:szCs w:val="24"/>
        </w:rPr>
        <w:t xml:space="preserve"> od daty zatwierdzenia przez Dyrektora/Zastępcę Dyrektora Śląskiego Centrum Przedsiębiorczości listy projektów, które pozytywnie przeszły ocenę formalną.</w:t>
      </w:r>
    </w:p>
    <w:p w:rsidR="002704B6" w:rsidRP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W przypadku stwierdzenia przez KO</w:t>
      </w:r>
      <w:r w:rsidR="001E6C4D">
        <w:rPr>
          <w:rFonts w:ascii="Arial" w:eastAsia="Verdana" w:hAnsi="Arial" w:cs="Arial"/>
          <w:color w:val="000000"/>
          <w:sz w:val="24"/>
          <w:szCs w:val="24"/>
        </w:rPr>
        <w:t>P błędu formalnego we wniosku o </w:t>
      </w:r>
      <w:r w:rsidRPr="002704B6">
        <w:rPr>
          <w:rFonts w:ascii="Arial" w:eastAsia="Verdana" w:hAnsi="Arial" w:cs="Arial"/>
          <w:color w:val="000000"/>
          <w:sz w:val="24"/>
          <w:szCs w:val="24"/>
        </w:rPr>
        <w:t>dofinansowanie, wniosek zostaje skierowany do ponownej oceny formalnej. Ponowna ocena formalna jest przeprowadzana w oparciu o zapisy p</w:t>
      </w:r>
      <w:r w:rsidR="00EF7963">
        <w:rPr>
          <w:rFonts w:ascii="Arial" w:eastAsia="Verdana" w:hAnsi="Arial" w:cs="Arial"/>
          <w:color w:val="000000"/>
          <w:sz w:val="24"/>
          <w:szCs w:val="24"/>
        </w:rPr>
        <w:t>odrozdziału 5</w:t>
      </w:r>
      <w:r w:rsidRPr="002704B6">
        <w:rPr>
          <w:rFonts w:ascii="Arial" w:eastAsia="Verdana" w:hAnsi="Arial" w:cs="Arial"/>
          <w:color w:val="000000"/>
          <w:sz w:val="24"/>
          <w:szCs w:val="24"/>
        </w:rPr>
        <w:t xml:space="preserve">.1. Czynność ta nie powoduje wstrzymania procedury oceny innych projektów, niemniej jednak zakończenie pracy KOP następuje w momencie dokonania oceny merytorycznej wszystkich projektów. </w:t>
      </w:r>
    </w:p>
    <w:p w:rsidR="002704B6" w:rsidRP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W ramach oceny merytorycznej kryterium „Zasadność i odpowiednia wysokość wydatków” eksperci mogą dokonywać korekty wydatków ujętych we wniosku </w:t>
      </w:r>
      <w:r w:rsidRPr="002704B6">
        <w:rPr>
          <w:rFonts w:ascii="Arial" w:eastAsia="Verdana" w:hAnsi="Arial" w:cs="Arial"/>
          <w:color w:val="000000"/>
          <w:sz w:val="24"/>
          <w:szCs w:val="24"/>
        </w:rPr>
        <w:br/>
        <w:t>o dofinansowanie w przypadku stwierdzenia w projekcie wydatków nieuzasadnionych lub zawyżonych w porównaniu z cenami rynkowymi.</w:t>
      </w:r>
      <w:r w:rsidR="00CD5AD0">
        <w:rPr>
          <w:rFonts w:ascii="Arial" w:eastAsia="Verdana" w:hAnsi="Arial" w:cs="Arial"/>
          <w:color w:val="000000"/>
          <w:sz w:val="24"/>
          <w:szCs w:val="24"/>
        </w:rPr>
        <w:t xml:space="preserve"> Eksperci mają prawo wezwania </w:t>
      </w:r>
      <w:r w:rsidR="00CD5AD0">
        <w:rPr>
          <w:rFonts w:ascii="Arial" w:eastAsia="Verdana" w:hAnsi="Arial" w:cs="Arial"/>
          <w:color w:val="000000"/>
          <w:sz w:val="24"/>
          <w:szCs w:val="24"/>
        </w:rPr>
        <w:lastRenderedPageBreak/>
        <w:t xml:space="preserve">Wnioskodawcy do wyjaśnień w sytuacji gdy uznają, iż dany wydatek może być niezasadny lub </w:t>
      </w:r>
      <w:r w:rsidRPr="002704B6">
        <w:rPr>
          <w:rFonts w:ascii="Arial" w:eastAsia="Verdana" w:hAnsi="Arial" w:cs="Arial"/>
          <w:color w:val="000000"/>
          <w:sz w:val="24"/>
          <w:szCs w:val="24"/>
        </w:rPr>
        <w:t xml:space="preserve"> </w:t>
      </w:r>
      <w:r w:rsidR="00CD5AD0">
        <w:rPr>
          <w:rFonts w:ascii="Arial" w:eastAsia="Verdana" w:hAnsi="Arial" w:cs="Arial"/>
          <w:color w:val="000000"/>
          <w:sz w:val="24"/>
          <w:szCs w:val="24"/>
        </w:rPr>
        <w:t>zawyżony. Ost</w:t>
      </w:r>
      <w:r w:rsidR="0061312D">
        <w:rPr>
          <w:rFonts w:ascii="Arial" w:eastAsia="Verdana" w:hAnsi="Arial" w:cs="Arial"/>
          <w:color w:val="000000"/>
          <w:sz w:val="24"/>
          <w:szCs w:val="24"/>
        </w:rPr>
        <w:t>at</w:t>
      </w:r>
      <w:r w:rsidR="00CD5AD0">
        <w:rPr>
          <w:rFonts w:ascii="Arial" w:eastAsia="Verdana" w:hAnsi="Arial" w:cs="Arial"/>
          <w:color w:val="000000"/>
          <w:sz w:val="24"/>
          <w:szCs w:val="24"/>
        </w:rPr>
        <w:t>eczna ocena w zakresie spełnienia kryterium powinna obejmować również swoim zakresem dostarczone przez Wnioskodawcę wyjaśnienia (w tym też, jeżeli zostaną dostarcz</w:t>
      </w:r>
      <w:r w:rsidR="00F863FE">
        <w:rPr>
          <w:rFonts w:ascii="Arial" w:eastAsia="Verdana" w:hAnsi="Arial" w:cs="Arial"/>
          <w:color w:val="000000"/>
          <w:sz w:val="24"/>
          <w:szCs w:val="24"/>
        </w:rPr>
        <w:t>one,  załączniki do wyjaśnień w </w:t>
      </w:r>
      <w:r w:rsidR="00CD5AD0">
        <w:rPr>
          <w:rFonts w:ascii="Arial" w:eastAsia="Verdana" w:hAnsi="Arial" w:cs="Arial"/>
          <w:color w:val="000000"/>
          <w:sz w:val="24"/>
          <w:szCs w:val="24"/>
        </w:rPr>
        <w:t>postaci np. ofert producentów/dostawców). W przypadku</w:t>
      </w:r>
      <w:r w:rsidR="00AC3CA7">
        <w:rPr>
          <w:rFonts w:ascii="Arial" w:eastAsia="Verdana" w:hAnsi="Arial" w:cs="Arial"/>
          <w:color w:val="000000"/>
          <w:sz w:val="24"/>
          <w:szCs w:val="24"/>
        </w:rPr>
        <w:t>,</w:t>
      </w:r>
      <w:r w:rsidR="00F863FE">
        <w:rPr>
          <w:rFonts w:ascii="Arial" w:eastAsia="Verdana" w:hAnsi="Arial" w:cs="Arial"/>
          <w:color w:val="000000"/>
          <w:sz w:val="24"/>
          <w:szCs w:val="24"/>
        </w:rPr>
        <w:t xml:space="preserve"> gdy eksperci są </w:t>
      </w:r>
      <w:r w:rsidR="00CD5AD0">
        <w:rPr>
          <w:rFonts w:ascii="Arial" w:eastAsia="Verdana" w:hAnsi="Arial" w:cs="Arial"/>
          <w:color w:val="000000"/>
          <w:sz w:val="24"/>
          <w:szCs w:val="24"/>
        </w:rPr>
        <w:t>przekonani o zawyżeniu/zbędności w</w:t>
      </w:r>
      <w:r w:rsidR="00F863FE">
        <w:rPr>
          <w:rFonts w:ascii="Arial" w:eastAsia="Verdana" w:hAnsi="Arial" w:cs="Arial"/>
          <w:color w:val="000000"/>
          <w:sz w:val="24"/>
          <w:szCs w:val="24"/>
        </w:rPr>
        <w:t>ydatku/wydatków, wówczas nie ma </w:t>
      </w:r>
      <w:r w:rsidR="00CD5AD0">
        <w:rPr>
          <w:rFonts w:ascii="Arial" w:eastAsia="Verdana" w:hAnsi="Arial" w:cs="Arial"/>
          <w:color w:val="000000"/>
          <w:sz w:val="24"/>
          <w:szCs w:val="24"/>
        </w:rPr>
        <w:t>konieczności wzywania Wnioskodawcy do wyjaśnień a na karcie oceny merytorycznej eksperci podają stosowne uzasadnienie</w:t>
      </w:r>
      <w:r w:rsidR="0061312D">
        <w:rPr>
          <w:rFonts w:ascii="Arial" w:eastAsia="Verdana" w:hAnsi="Arial" w:cs="Arial"/>
          <w:color w:val="000000"/>
          <w:sz w:val="24"/>
          <w:szCs w:val="24"/>
        </w:rPr>
        <w:t xml:space="preserve"> dla obniżenia lub uznania wydatku za nieuzasadniony</w:t>
      </w:r>
      <w:r w:rsidR="00CD5AD0">
        <w:rPr>
          <w:rFonts w:ascii="Arial" w:eastAsia="Verdana" w:hAnsi="Arial" w:cs="Arial"/>
          <w:color w:val="000000"/>
          <w:sz w:val="24"/>
          <w:szCs w:val="24"/>
        </w:rPr>
        <w:t xml:space="preserve">. </w:t>
      </w:r>
      <w:r w:rsidRPr="002704B6">
        <w:rPr>
          <w:rFonts w:ascii="Arial" w:eastAsia="Verdana" w:hAnsi="Arial" w:cs="Arial"/>
          <w:color w:val="000000"/>
          <w:sz w:val="24"/>
          <w:szCs w:val="24"/>
        </w:rPr>
        <w:t>Poziom o</w:t>
      </w:r>
      <w:r w:rsidR="00F863FE">
        <w:rPr>
          <w:rFonts w:ascii="Arial" w:eastAsia="Verdana" w:hAnsi="Arial" w:cs="Arial"/>
          <w:color w:val="000000"/>
          <w:sz w:val="24"/>
          <w:szCs w:val="24"/>
        </w:rPr>
        <w:t>bniżenia lub uznanie wydatku za </w:t>
      </w:r>
      <w:r w:rsidRPr="002704B6">
        <w:rPr>
          <w:rFonts w:ascii="Arial" w:eastAsia="Verdana" w:hAnsi="Arial" w:cs="Arial"/>
          <w:color w:val="000000"/>
          <w:sz w:val="24"/>
          <w:szCs w:val="24"/>
        </w:rPr>
        <w:t>nieuzasadniony nie może przekroczyć 10% wartości całkowitych wydatków kwalifikowalnych projektu. Jeżeli zdaniem oceniającego więcej niż 10% wartości wydatków kwalifikowalnych jest nieuzasadnione lub zawyżone uznaje się, że projekt nie spełnia kryterium. Eksperci oceniający dany wniosek wypracowują swoje stanowisko odnośnie korekty wydatków i odnotowują ten fakt na karcie oceny merytorycznej. W przypadku wystąpienia rozbież</w:t>
      </w:r>
      <w:r w:rsidR="001E6C4D">
        <w:rPr>
          <w:rFonts w:ascii="Arial" w:eastAsia="Verdana" w:hAnsi="Arial" w:cs="Arial"/>
          <w:color w:val="000000"/>
          <w:sz w:val="24"/>
          <w:szCs w:val="24"/>
        </w:rPr>
        <w:t>ności między oceną ekspertów co </w:t>
      </w:r>
      <w:r w:rsidRPr="002704B6">
        <w:rPr>
          <w:rFonts w:ascii="Arial" w:eastAsia="Verdana" w:hAnsi="Arial" w:cs="Arial"/>
          <w:color w:val="000000"/>
          <w:sz w:val="24"/>
          <w:szCs w:val="24"/>
        </w:rPr>
        <w:t>do korekty wydatków, oceny wiążącej wniosku dokonuje dwóch innych członków KOP. Pierwotna ocena po przekazaniu jej kolejnym ekspertom zostaje anulowana. Fakt wystąpienia rozbieżności oraz dalszego przebiegu oceny odnotowuje się w protokole z konkursu. Wynik oceny projektu umieszczony na liście ocenionych projektów, o której mowa w p</w:t>
      </w:r>
      <w:r w:rsidR="00EF7963">
        <w:rPr>
          <w:rFonts w:ascii="Arial" w:eastAsia="Verdana" w:hAnsi="Arial" w:cs="Arial"/>
          <w:color w:val="000000"/>
          <w:sz w:val="24"/>
          <w:szCs w:val="24"/>
        </w:rPr>
        <w:t>odrozdziale 5</w:t>
      </w:r>
      <w:r w:rsidR="00E0137F">
        <w:rPr>
          <w:rFonts w:ascii="Arial" w:eastAsia="Verdana" w:hAnsi="Arial" w:cs="Arial"/>
          <w:color w:val="000000"/>
          <w:sz w:val="24"/>
          <w:szCs w:val="24"/>
        </w:rPr>
        <w:t>.3 punkt 4</w:t>
      </w:r>
      <w:r w:rsidRPr="002704B6">
        <w:rPr>
          <w:rFonts w:ascii="Arial" w:eastAsia="Verdana" w:hAnsi="Arial" w:cs="Arial"/>
          <w:color w:val="000000"/>
          <w:sz w:val="24"/>
          <w:szCs w:val="24"/>
        </w:rPr>
        <w:t xml:space="preserve"> uwzględnia korektę wydatków. </w:t>
      </w:r>
    </w:p>
    <w:p w:rsidR="002704B6" w:rsidRPr="00C4065C" w:rsidRDefault="002704B6" w:rsidP="0044591E">
      <w:pPr>
        <w:tabs>
          <w:tab w:val="left" w:pos="0"/>
          <w:tab w:val="left" w:pos="426"/>
        </w:tabs>
        <w:spacing w:after="0" w:line="360" w:lineRule="auto"/>
        <w:jc w:val="both"/>
        <w:rPr>
          <w:rFonts w:ascii="Arial" w:eastAsia="Verdana" w:hAnsi="Arial" w:cs="Arial"/>
          <w:color w:val="000000"/>
          <w:sz w:val="24"/>
          <w:szCs w:val="24"/>
        </w:rPr>
      </w:pPr>
      <w:r w:rsidRPr="002704B6">
        <w:rPr>
          <w:rFonts w:ascii="Arial" w:eastAsia="Verdana" w:hAnsi="Arial" w:cs="Arial"/>
          <w:color w:val="000000"/>
          <w:sz w:val="24"/>
          <w:szCs w:val="24"/>
        </w:rPr>
        <w:t xml:space="preserve">Aktualizacja danych we wniosku o dofinansowanie uwzględniająca korektę wydatków następuje </w:t>
      </w:r>
      <w:r w:rsidRPr="00C4065C">
        <w:rPr>
          <w:rFonts w:ascii="Arial" w:eastAsia="Verdana" w:hAnsi="Arial" w:cs="Arial"/>
          <w:color w:val="000000"/>
          <w:sz w:val="24"/>
          <w:szCs w:val="24"/>
        </w:rPr>
        <w:t>przed podpisaniem umowy o dofinansowanie.</w:t>
      </w:r>
    </w:p>
    <w:p w:rsidR="00BB34D1" w:rsidRPr="00C4065C" w:rsidRDefault="00BB34D1"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C4065C">
        <w:rPr>
          <w:rFonts w:ascii="Arial" w:eastAsia="Verdana" w:hAnsi="Arial" w:cs="Arial"/>
          <w:color w:val="000000"/>
          <w:sz w:val="24"/>
          <w:szCs w:val="24"/>
        </w:rPr>
        <w:t>Ocena przeprowadzona przez dwóch eksper</w:t>
      </w:r>
      <w:r w:rsidR="001E6C4D">
        <w:rPr>
          <w:rFonts w:ascii="Arial" w:eastAsia="Verdana" w:hAnsi="Arial" w:cs="Arial"/>
          <w:color w:val="000000"/>
          <w:sz w:val="24"/>
          <w:szCs w:val="24"/>
        </w:rPr>
        <w:t>tów nie może prowadzić do </w:t>
      </w:r>
      <w:r w:rsidRPr="00C4065C">
        <w:rPr>
          <w:rFonts w:ascii="Arial" w:eastAsia="Verdana" w:hAnsi="Arial" w:cs="Arial"/>
          <w:color w:val="000000"/>
          <w:sz w:val="24"/>
          <w:szCs w:val="24"/>
        </w:rPr>
        <w:t xml:space="preserve">znacznych rozbieżności. </w:t>
      </w:r>
    </w:p>
    <w:p w:rsidR="00BB34D1" w:rsidRPr="00C4065C" w:rsidRDefault="00BB34D1"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C4065C">
        <w:rPr>
          <w:rFonts w:ascii="Arial" w:eastAsia="Verdana" w:hAnsi="Arial" w:cs="Arial"/>
          <w:color w:val="000000"/>
          <w:sz w:val="24"/>
          <w:szCs w:val="24"/>
        </w:rPr>
        <w:t xml:space="preserve">Za znaczne rozbieżności przyjmuje się: </w:t>
      </w:r>
    </w:p>
    <w:p w:rsidR="00BB34D1" w:rsidRPr="00C4065C" w:rsidRDefault="00BB34D1" w:rsidP="006D6087">
      <w:pPr>
        <w:numPr>
          <w:ilvl w:val="0"/>
          <w:numId w:val="29"/>
        </w:numPr>
        <w:tabs>
          <w:tab w:val="left" w:pos="426"/>
        </w:tabs>
        <w:spacing w:before="120" w:after="120" w:line="360" w:lineRule="auto"/>
        <w:ind w:left="777" w:hanging="357"/>
        <w:jc w:val="both"/>
        <w:rPr>
          <w:rFonts w:ascii="Arial" w:eastAsia="Verdana" w:hAnsi="Arial" w:cs="Arial"/>
          <w:color w:val="000000"/>
          <w:sz w:val="24"/>
          <w:szCs w:val="24"/>
        </w:rPr>
      </w:pPr>
      <w:r w:rsidRPr="00C4065C">
        <w:rPr>
          <w:rFonts w:ascii="Arial" w:eastAsia="Verdana" w:hAnsi="Arial" w:cs="Arial"/>
          <w:color w:val="000000"/>
          <w:sz w:val="24"/>
          <w:szCs w:val="24"/>
        </w:rPr>
        <w:t>w kryteriach zerojedynkowych przyznanie ocen skrajnie rozbieżnych przez ekspertów;</w:t>
      </w:r>
    </w:p>
    <w:p w:rsidR="00BB34D1" w:rsidRPr="00C4065C" w:rsidRDefault="00BB34D1" w:rsidP="006D6087">
      <w:pPr>
        <w:numPr>
          <w:ilvl w:val="0"/>
          <w:numId w:val="29"/>
        </w:numPr>
        <w:tabs>
          <w:tab w:val="left" w:pos="426"/>
        </w:tabs>
        <w:spacing w:before="120" w:after="120" w:line="360" w:lineRule="auto"/>
        <w:ind w:left="777" w:hanging="357"/>
        <w:jc w:val="both"/>
        <w:rPr>
          <w:rFonts w:ascii="Arial" w:eastAsia="Verdana" w:hAnsi="Arial" w:cs="Arial"/>
          <w:color w:val="000000"/>
          <w:sz w:val="24"/>
          <w:szCs w:val="24"/>
        </w:rPr>
      </w:pPr>
      <w:r w:rsidRPr="00C4065C">
        <w:rPr>
          <w:rFonts w:ascii="Arial" w:eastAsia="Verdana" w:hAnsi="Arial" w:cs="Arial"/>
          <w:color w:val="000000"/>
          <w:sz w:val="24"/>
          <w:szCs w:val="24"/>
        </w:rPr>
        <w:t>w kryteriach punktowych przyznanie ocen skrajnych przez ekspertów;</w:t>
      </w:r>
    </w:p>
    <w:p w:rsidR="00BB34D1" w:rsidRPr="00C4065C" w:rsidRDefault="00BB34D1" w:rsidP="006D6087">
      <w:pPr>
        <w:numPr>
          <w:ilvl w:val="0"/>
          <w:numId w:val="29"/>
        </w:numPr>
        <w:tabs>
          <w:tab w:val="left" w:pos="426"/>
        </w:tabs>
        <w:spacing w:before="120" w:after="120" w:line="360" w:lineRule="auto"/>
        <w:ind w:left="777" w:hanging="357"/>
        <w:jc w:val="both"/>
        <w:rPr>
          <w:rFonts w:ascii="Arial" w:eastAsia="Verdana" w:hAnsi="Arial" w:cs="Arial"/>
          <w:color w:val="000000"/>
          <w:sz w:val="24"/>
          <w:szCs w:val="24"/>
        </w:rPr>
      </w:pPr>
      <w:r w:rsidRPr="00C4065C">
        <w:rPr>
          <w:rFonts w:ascii="Arial" w:eastAsia="Verdana" w:hAnsi="Arial" w:cs="Arial"/>
          <w:color w:val="000000"/>
          <w:sz w:val="24"/>
          <w:szCs w:val="24"/>
        </w:rPr>
        <w:t xml:space="preserve"> w całościowej ocenie projektu przyznanie przez ekspertów ocen skrajnie rozbieżnych tj.  oceny negatywnej i pozytywnej danemu projektowi;</w:t>
      </w:r>
    </w:p>
    <w:p w:rsidR="00BB34D1" w:rsidRPr="00C4065C" w:rsidRDefault="00BB34D1" w:rsidP="006D6087">
      <w:pPr>
        <w:numPr>
          <w:ilvl w:val="0"/>
          <w:numId w:val="29"/>
        </w:numPr>
        <w:tabs>
          <w:tab w:val="left" w:pos="426"/>
        </w:tabs>
        <w:spacing w:before="120" w:after="120" w:line="360" w:lineRule="auto"/>
        <w:ind w:left="777" w:hanging="357"/>
        <w:jc w:val="both"/>
        <w:rPr>
          <w:rFonts w:ascii="Arial" w:eastAsia="Verdana" w:hAnsi="Arial" w:cs="Arial"/>
          <w:color w:val="000000"/>
          <w:sz w:val="24"/>
          <w:szCs w:val="24"/>
        </w:rPr>
      </w:pPr>
      <w:r w:rsidRPr="00C4065C">
        <w:rPr>
          <w:rFonts w:ascii="Arial" w:eastAsia="Verdana" w:hAnsi="Arial" w:cs="Arial"/>
          <w:color w:val="000000"/>
          <w:sz w:val="24"/>
          <w:szCs w:val="24"/>
        </w:rPr>
        <w:t>w kryteriach punktowanych w skali od 0 do 6, przyznanie przez ekspertów punktacji, których różnica przekracza 3 pkt;</w:t>
      </w:r>
    </w:p>
    <w:p w:rsidR="00BB34D1" w:rsidRPr="001E6C4D" w:rsidRDefault="00BB34D1" w:rsidP="006D6087">
      <w:pPr>
        <w:numPr>
          <w:ilvl w:val="0"/>
          <w:numId w:val="29"/>
        </w:numPr>
        <w:tabs>
          <w:tab w:val="left" w:pos="426"/>
        </w:tabs>
        <w:spacing w:before="120" w:after="120" w:line="360" w:lineRule="auto"/>
        <w:ind w:left="777" w:hanging="357"/>
        <w:jc w:val="both"/>
        <w:rPr>
          <w:rFonts w:ascii="Arial" w:eastAsia="Verdana" w:hAnsi="Arial" w:cs="Arial"/>
          <w:color w:val="000000"/>
          <w:sz w:val="24"/>
          <w:szCs w:val="24"/>
        </w:rPr>
      </w:pPr>
      <w:r w:rsidRPr="00C4065C">
        <w:rPr>
          <w:rFonts w:ascii="Arial" w:eastAsia="Verdana" w:hAnsi="Arial" w:cs="Arial"/>
          <w:color w:val="000000"/>
          <w:sz w:val="24"/>
          <w:szCs w:val="24"/>
        </w:rPr>
        <w:lastRenderedPageBreak/>
        <w:t>w całościowej ocenie projektu przyznani</w:t>
      </w:r>
      <w:r w:rsidR="00F863FE">
        <w:rPr>
          <w:rFonts w:ascii="Arial" w:eastAsia="Verdana" w:hAnsi="Arial" w:cs="Arial"/>
          <w:color w:val="000000"/>
          <w:sz w:val="24"/>
          <w:szCs w:val="24"/>
        </w:rPr>
        <w:t xml:space="preserve">e przez ekspertów ocen, </w:t>
      </w:r>
      <w:r w:rsidR="00F863FE">
        <w:rPr>
          <w:rFonts w:ascii="Arial" w:eastAsia="Verdana" w:hAnsi="Arial" w:cs="Arial"/>
          <w:color w:val="000000"/>
          <w:sz w:val="24"/>
          <w:szCs w:val="24"/>
        </w:rPr>
        <w:br/>
        <w:t xml:space="preserve">których </w:t>
      </w:r>
      <w:r w:rsidRPr="00C4065C">
        <w:rPr>
          <w:rFonts w:ascii="Arial" w:eastAsia="Verdana" w:hAnsi="Arial" w:cs="Arial"/>
          <w:color w:val="000000"/>
          <w:sz w:val="24"/>
          <w:szCs w:val="24"/>
        </w:rPr>
        <w:t>różnica przekracza 10 pkt.</w:t>
      </w:r>
    </w:p>
    <w:p w:rsidR="00492858" w:rsidRPr="00C4065C" w:rsidRDefault="00492858" w:rsidP="00B04543">
      <w:pPr>
        <w:numPr>
          <w:ilvl w:val="0"/>
          <w:numId w:val="18"/>
        </w:numPr>
        <w:tabs>
          <w:tab w:val="left" w:pos="426"/>
        </w:tabs>
        <w:autoSpaceDE w:val="0"/>
        <w:autoSpaceDN w:val="0"/>
        <w:adjustRightInd w:val="0"/>
        <w:spacing w:after="0" w:line="360" w:lineRule="auto"/>
        <w:ind w:left="0" w:firstLine="0"/>
        <w:jc w:val="both"/>
        <w:rPr>
          <w:rFonts w:ascii="Arial" w:eastAsia="Verdana" w:hAnsi="Arial" w:cs="Arial"/>
          <w:color w:val="000000"/>
          <w:sz w:val="24"/>
          <w:szCs w:val="24"/>
        </w:rPr>
      </w:pPr>
      <w:r w:rsidRPr="00C4065C">
        <w:rPr>
          <w:rFonts w:ascii="Arial" w:eastAsia="Verdana" w:hAnsi="Arial" w:cs="Arial"/>
          <w:color w:val="000000"/>
          <w:sz w:val="24"/>
          <w:szCs w:val="24"/>
        </w:rPr>
        <w:t>W przypadku wystąpienia znacznych rozbieżności w końcowych ocenach projektu, Sekretarz KOP/Przewodniczący KOP wzywa ekspertów do podjęcia dyskusji w celu usunięcia rozbieżności.</w:t>
      </w:r>
    </w:p>
    <w:p w:rsidR="00BB34D1" w:rsidRPr="00C4065C" w:rsidRDefault="00BB34D1"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C4065C">
        <w:rPr>
          <w:rFonts w:ascii="Arial" w:eastAsia="Verdana" w:hAnsi="Arial" w:cs="Arial"/>
          <w:color w:val="000000"/>
          <w:sz w:val="24"/>
          <w:szCs w:val="24"/>
        </w:rPr>
        <w:t xml:space="preserve">Gdy usunięcie rozbieżności w ocenie w drodze konsensusu jest niemożliwe, oceny danego wniosku o dofinansowanie dokonuje </w:t>
      </w:r>
      <w:r w:rsidR="00F411A7" w:rsidRPr="00C4065C">
        <w:rPr>
          <w:rFonts w:ascii="Arial" w:eastAsia="Verdana" w:hAnsi="Arial" w:cs="Arial"/>
          <w:color w:val="000000"/>
          <w:sz w:val="24"/>
          <w:szCs w:val="24"/>
        </w:rPr>
        <w:t>kolejny ekspert</w:t>
      </w:r>
      <w:r w:rsidRPr="00C4065C">
        <w:rPr>
          <w:rFonts w:ascii="Arial" w:eastAsia="Verdana" w:hAnsi="Arial" w:cs="Arial"/>
          <w:color w:val="000000"/>
          <w:sz w:val="24"/>
          <w:szCs w:val="24"/>
        </w:rPr>
        <w:t xml:space="preserve"> w ramach obradującej KOP lub dodatkow</w:t>
      </w:r>
      <w:r w:rsidR="00F411A7" w:rsidRPr="00C4065C">
        <w:rPr>
          <w:rFonts w:ascii="Arial" w:eastAsia="Verdana" w:hAnsi="Arial" w:cs="Arial"/>
          <w:color w:val="000000"/>
          <w:sz w:val="24"/>
          <w:szCs w:val="24"/>
        </w:rPr>
        <w:t>y</w:t>
      </w:r>
      <w:r w:rsidRPr="00C4065C">
        <w:rPr>
          <w:rFonts w:ascii="Arial" w:eastAsia="Verdana" w:hAnsi="Arial" w:cs="Arial"/>
          <w:color w:val="000000"/>
          <w:sz w:val="24"/>
          <w:szCs w:val="24"/>
        </w:rPr>
        <w:t xml:space="preserve"> eksper</w:t>
      </w:r>
      <w:r w:rsidR="00F411A7" w:rsidRPr="00C4065C">
        <w:rPr>
          <w:rFonts w:ascii="Arial" w:eastAsia="Verdana" w:hAnsi="Arial" w:cs="Arial"/>
          <w:color w:val="000000"/>
          <w:sz w:val="24"/>
          <w:szCs w:val="24"/>
        </w:rPr>
        <w:t>t</w:t>
      </w:r>
      <w:r w:rsidRPr="00C4065C">
        <w:rPr>
          <w:rFonts w:ascii="Arial" w:eastAsia="Verdana" w:hAnsi="Arial" w:cs="Arial"/>
          <w:color w:val="000000"/>
          <w:sz w:val="24"/>
          <w:szCs w:val="24"/>
        </w:rPr>
        <w:t xml:space="preserve"> powołan</w:t>
      </w:r>
      <w:r w:rsidR="00F411A7" w:rsidRPr="00C4065C">
        <w:rPr>
          <w:rFonts w:ascii="Arial" w:eastAsia="Verdana" w:hAnsi="Arial" w:cs="Arial"/>
          <w:color w:val="000000"/>
          <w:sz w:val="24"/>
          <w:szCs w:val="24"/>
        </w:rPr>
        <w:t>y</w:t>
      </w:r>
      <w:r w:rsidRPr="00C4065C">
        <w:rPr>
          <w:rFonts w:ascii="Arial" w:eastAsia="Verdana" w:hAnsi="Arial" w:cs="Arial"/>
          <w:color w:val="000000"/>
          <w:sz w:val="24"/>
          <w:szCs w:val="24"/>
        </w:rPr>
        <w:t xml:space="preserve"> do oceny danego wniosku o</w:t>
      </w:r>
      <w:r w:rsidR="001E6C4D">
        <w:rPr>
          <w:rFonts w:ascii="Arial" w:eastAsia="Verdana" w:hAnsi="Arial" w:cs="Arial"/>
          <w:color w:val="000000"/>
          <w:sz w:val="24"/>
          <w:szCs w:val="24"/>
        </w:rPr>
        <w:t> </w:t>
      </w:r>
      <w:r w:rsidRPr="00C4065C">
        <w:rPr>
          <w:rFonts w:ascii="Arial" w:eastAsia="Verdana" w:hAnsi="Arial" w:cs="Arial"/>
          <w:color w:val="000000"/>
          <w:sz w:val="24"/>
          <w:szCs w:val="24"/>
        </w:rPr>
        <w:t>dofinansowanie.</w:t>
      </w:r>
      <w:r w:rsidR="00F411A7" w:rsidRPr="00C4065C">
        <w:rPr>
          <w:rFonts w:ascii="Arial" w:eastAsia="Verdana" w:hAnsi="Arial" w:cs="Arial"/>
          <w:color w:val="000000"/>
          <w:sz w:val="24"/>
          <w:szCs w:val="24"/>
        </w:rPr>
        <w:t xml:space="preserve"> </w:t>
      </w:r>
      <w:r w:rsidR="003F1BC3" w:rsidRPr="00C4065C">
        <w:rPr>
          <w:rFonts w:ascii="Arial" w:eastAsia="Verdana" w:hAnsi="Arial" w:cs="Arial"/>
          <w:color w:val="000000"/>
          <w:sz w:val="24"/>
          <w:szCs w:val="24"/>
        </w:rPr>
        <w:t xml:space="preserve">Wyniki jego oceny są decydujące dla rozstrzygnięcia wystąpienia znacznych rozbieżności, gdyż do ostatecznego wyniku oceny merytorycznej projektu zostaną wzięte od uwagę wyniki oceny kolejnego – dodatkowego eksperta i tego eksperta z pierwotnej oceny, którego ocena jest zbieżna. </w:t>
      </w:r>
    </w:p>
    <w:p w:rsidR="002704B6" w:rsidRP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Jeśli w opinii KOP do pełnej i rzetelnej oceny wniosku o dofinansowanie konieczne jest uzyskanie dodatkowych wyjaśnień, opinii lub ekspertyz, termin oceny merytorycznej może zostać wydłużony, jednak nie więcej niż o </w:t>
      </w:r>
      <w:r w:rsidRPr="008D26CE">
        <w:rPr>
          <w:rFonts w:ascii="Arial" w:eastAsia="Verdana" w:hAnsi="Arial" w:cs="Arial"/>
          <w:b/>
          <w:color w:val="000000"/>
          <w:sz w:val="24"/>
          <w:szCs w:val="24"/>
        </w:rPr>
        <w:t>20 dni roboczych</w:t>
      </w:r>
      <w:r w:rsidRPr="002704B6">
        <w:rPr>
          <w:rFonts w:ascii="Arial" w:eastAsia="Verdana" w:hAnsi="Arial" w:cs="Arial"/>
          <w:color w:val="000000"/>
          <w:sz w:val="24"/>
          <w:szCs w:val="24"/>
        </w:rPr>
        <w:t xml:space="preserve">. </w:t>
      </w:r>
    </w:p>
    <w:p w:rsidR="002704B6" w:rsidRP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W powyższym przypadku, pisemny wniosek Sekretarza/Zastępcy Sekretarza KOP zostaje przedłożony do akceptacji Dyrektora/Zastępcy Dyrektora Śląskiego Centrum Przedsiębiorczości, który wskazuje specjalistę spośród osób będących ekspertami w danej dziedzinie. Po uzyskaniu opinii, KOP dokonuje oceny projektu.</w:t>
      </w:r>
    </w:p>
    <w:p w:rsid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2704B6">
        <w:rPr>
          <w:rFonts w:ascii="Arial" w:eastAsia="Verdana" w:hAnsi="Arial" w:cs="Arial"/>
          <w:color w:val="000000"/>
          <w:sz w:val="24"/>
          <w:szCs w:val="24"/>
        </w:rPr>
        <w:t xml:space="preserve">W uzasadnionych przypadkach terminy, o których mowa w pkt. 3 i 6, decyzją Dyrektora Śląskiego Centrum Przedsiębiorczości, mogą zostać wydłużone. </w:t>
      </w:r>
    </w:p>
    <w:p w:rsidR="002704B6" w:rsidRDefault="002704B6" w:rsidP="00B04543">
      <w:pPr>
        <w:numPr>
          <w:ilvl w:val="0"/>
          <w:numId w:val="18"/>
        </w:numPr>
        <w:tabs>
          <w:tab w:val="left" w:pos="426"/>
        </w:tabs>
        <w:spacing w:after="0" w:line="360" w:lineRule="auto"/>
        <w:ind w:left="0" w:firstLine="0"/>
        <w:jc w:val="both"/>
        <w:rPr>
          <w:rFonts w:ascii="Arial" w:eastAsia="Verdana" w:hAnsi="Arial" w:cs="Arial"/>
          <w:color w:val="000000"/>
          <w:sz w:val="24"/>
          <w:szCs w:val="24"/>
        </w:rPr>
      </w:pPr>
      <w:r w:rsidRPr="004A5B33">
        <w:rPr>
          <w:rFonts w:ascii="Arial" w:eastAsia="Verdana" w:hAnsi="Arial" w:cs="Arial"/>
          <w:color w:val="000000"/>
          <w:sz w:val="24"/>
          <w:szCs w:val="24"/>
        </w:rPr>
        <w:t>Po zakończeniu oceny wszystkich projektów sporządzany jest protokół z prac KOP, zawierający  informacje o przebiegu i wynikach oceny projektów.</w:t>
      </w:r>
    </w:p>
    <w:p w:rsidR="00C4065C" w:rsidRPr="004A5B33" w:rsidRDefault="00C4065C" w:rsidP="00327517">
      <w:pPr>
        <w:tabs>
          <w:tab w:val="left" w:pos="426"/>
        </w:tabs>
        <w:spacing w:after="0" w:line="360" w:lineRule="auto"/>
        <w:jc w:val="both"/>
        <w:rPr>
          <w:rFonts w:ascii="Arial" w:eastAsia="Verdana" w:hAnsi="Arial" w:cs="Arial"/>
          <w:color w:val="000000"/>
          <w:sz w:val="24"/>
          <w:szCs w:val="24"/>
        </w:rPr>
      </w:pPr>
    </w:p>
    <w:p w:rsidR="00F254A6" w:rsidRPr="00327517" w:rsidRDefault="008D7C24" w:rsidP="00681080">
      <w:pPr>
        <w:pStyle w:val="Nagwek2"/>
        <w:spacing w:before="120" w:after="120" w:line="360" w:lineRule="auto"/>
        <w:rPr>
          <w:rFonts w:ascii="Arial" w:hAnsi="Arial" w:cs="Arial"/>
          <w:color w:val="auto"/>
        </w:rPr>
      </w:pPr>
      <w:bookmarkStart w:id="31" w:name="_Toc455730789"/>
      <w:r>
        <w:rPr>
          <w:rFonts w:ascii="Arial" w:hAnsi="Arial" w:cs="Arial"/>
          <w:color w:val="auto"/>
        </w:rPr>
        <w:t>5</w:t>
      </w:r>
      <w:r w:rsidR="00A45FC5" w:rsidRPr="002C7BDA">
        <w:rPr>
          <w:rFonts w:ascii="Arial" w:hAnsi="Arial" w:cs="Arial"/>
          <w:color w:val="auto"/>
        </w:rPr>
        <w:t>.</w:t>
      </w:r>
      <w:r w:rsidR="00D3344A">
        <w:rPr>
          <w:rFonts w:ascii="Arial" w:hAnsi="Arial" w:cs="Arial"/>
          <w:color w:val="auto"/>
        </w:rPr>
        <w:t>3</w:t>
      </w:r>
      <w:r w:rsidR="00C30FE9" w:rsidRPr="002C7BDA">
        <w:rPr>
          <w:rFonts w:ascii="Arial" w:hAnsi="Arial" w:cs="Arial"/>
          <w:color w:val="auto"/>
        </w:rPr>
        <w:t xml:space="preserve"> </w:t>
      </w:r>
      <w:r w:rsidR="00A4032E" w:rsidRPr="002C7BDA">
        <w:rPr>
          <w:rFonts w:ascii="Arial" w:hAnsi="Arial" w:cs="Arial"/>
          <w:color w:val="auto"/>
        </w:rPr>
        <w:t>Rozstrzygnięcie konkursu</w:t>
      </w:r>
      <w:bookmarkEnd w:id="31"/>
    </w:p>
    <w:p w:rsidR="00F254A6" w:rsidRPr="00F254A6" w:rsidRDefault="00F254A6" w:rsidP="006D6087">
      <w:pPr>
        <w:numPr>
          <w:ilvl w:val="0"/>
          <w:numId w:val="21"/>
        </w:numPr>
        <w:tabs>
          <w:tab w:val="left" w:pos="426"/>
        </w:tabs>
        <w:suppressAutoHyphens/>
        <w:spacing w:after="0" w:line="360" w:lineRule="auto"/>
        <w:ind w:left="0" w:firstLine="0"/>
        <w:jc w:val="both"/>
        <w:rPr>
          <w:rFonts w:ascii="Arial" w:eastAsia="Verdana" w:hAnsi="Arial" w:cs="Arial"/>
          <w:color w:val="000000"/>
          <w:sz w:val="24"/>
          <w:szCs w:val="24"/>
        </w:rPr>
      </w:pPr>
      <w:r w:rsidRPr="00F254A6">
        <w:rPr>
          <w:rFonts w:ascii="Arial" w:eastAsia="Verdana" w:hAnsi="Arial" w:cs="Arial"/>
          <w:color w:val="000000"/>
          <w:sz w:val="24"/>
          <w:szCs w:val="24"/>
        </w:rPr>
        <w:t xml:space="preserve">Rozstrzygnięcie konkursu planowane jest na </w:t>
      </w:r>
      <w:r w:rsidR="005A1B11">
        <w:rPr>
          <w:rFonts w:ascii="Arial" w:eastAsia="Verdana" w:hAnsi="Arial" w:cs="Arial"/>
          <w:b/>
          <w:color w:val="000000"/>
          <w:sz w:val="24"/>
          <w:szCs w:val="24"/>
        </w:rPr>
        <w:t>lipiec</w:t>
      </w:r>
      <w:r w:rsidRPr="00F254A6">
        <w:rPr>
          <w:rFonts w:ascii="Arial" w:eastAsia="Verdana" w:hAnsi="Arial" w:cs="Arial"/>
          <w:b/>
          <w:color w:val="000000"/>
          <w:sz w:val="24"/>
          <w:szCs w:val="24"/>
        </w:rPr>
        <w:t xml:space="preserve"> 2017 r</w:t>
      </w:r>
      <w:r w:rsidRPr="00F254A6">
        <w:rPr>
          <w:rFonts w:ascii="Arial" w:eastAsia="Verdana" w:hAnsi="Arial" w:cs="Arial"/>
          <w:color w:val="000000"/>
          <w:sz w:val="24"/>
          <w:szCs w:val="24"/>
        </w:rPr>
        <w:t>., z zas</w:t>
      </w:r>
      <w:r w:rsidR="00EF7963">
        <w:rPr>
          <w:rFonts w:ascii="Arial" w:eastAsia="Verdana" w:hAnsi="Arial" w:cs="Arial"/>
          <w:color w:val="000000"/>
          <w:sz w:val="24"/>
          <w:szCs w:val="24"/>
        </w:rPr>
        <w:t>trzeżeniem pkt.</w:t>
      </w:r>
      <w:r w:rsidR="00F90F45">
        <w:rPr>
          <w:rFonts w:ascii="Arial" w:eastAsia="Verdana" w:hAnsi="Arial" w:cs="Arial"/>
          <w:color w:val="000000"/>
          <w:sz w:val="24"/>
          <w:szCs w:val="24"/>
        </w:rPr>
        <w:t> </w:t>
      </w:r>
      <w:r w:rsidR="00EF7963">
        <w:rPr>
          <w:rFonts w:ascii="Arial" w:eastAsia="Verdana" w:hAnsi="Arial" w:cs="Arial"/>
          <w:color w:val="000000"/>
          <w:sz w:val="24"/>
          <w:szCs w:val="24"/>
        </w:rPr>
        <w:t>1 podrozdziału 5</w:t>
      </w:r>
      <w:r w:rsidRPr="00F254A6">
        <w:rPr>
          <w:rFonts w:ascii="Arial" w:eastAsia="Verdana" w:hAnsi="Arial" w:cs="Arial"/>
          <w:color w:val="000000"/>
          <w:sz w:val="24"/>
          <w:szCs w:val="24"/>
        </w:rPr>
        <w:t>.</w:t>
      </w:r>
      <w:r w:rsidR="00E0137F">
        <w:rPr>
          <w:rFonts w:ascii="Arial" w:eastAsia="Verdana" w:hAnsi="Arial" w:cs="Arial"/>
          <w:color w:val="000000"/>
          <w:sz w:val="24"/>
          <w:szCs w:val="24"/>
        </w:rPr>
        <w:t>1 oraz pkt. 3 i 6 podrozdziału 5</w:t>
      </w:r>
      <w:r w:rsidRPr="00F254A6">
        <w:rPr>
          <w:rFonts w:ascii="Arial" w:eastAsia="Verdana" w:hAnsi="Arial" w:cs="Arial"/>
          <w:color w:val="000000"/>
          <w:sz w:val="24"/>
          <w:szCs w:val="24"/>
        </w:rPr>
        <w:t>.2 niniejszego Regulaminu konkursu.</w:t>
      </w:r>
    </w:p>
    <w:p w:rsidR="00F254A6" w:rsidRPr="00F254A6" w:rsidRDefault="00F254A6" w:rsidP="006D6087">
      <w:pPr>
        <w:numPr>
          <w:ilvl w:val="0"/>
          <w:numId w:val="21"/>
        </w:numPr>
        <w:tabs>
          <w:tab w:val="left" w:pos="0"/>
          <w:tab w:val="left" w:pos="426"/>
        </w:tabs>
        <w:spacing w:after="0" w:line="360" w:lineRule="auto"/>
        <w:ind w:left="0" w:firstLine="0"/>
        <w:jc w:val="both"/>
        <w:rPr>
          <w:rFonts w:ascii="Arial" w:eastAsia="Verdana" w:hAnsi="Arial" w:cs="Arial"/>
          <w:color w:val="000000"/>
          <w:sz w:val="24"/>
          <w:szCs w:val="24"/>
        </w:rPr>
      </w:pPr>
      <w:r w:rsidRPr="00F254A6">
        <w:rPr>
          <w:rFonts w:ascii="Arial" w:eastAsia="Verdana" w:hAnsi="Arial" w:cs="Arial"/>
          <w:color w:val="000000"/>
          <w:sz w:val="24"/>
          <w:szCs w:val="24"/>
        </w:rPr>
        <w:t>KOP przygotowuje listę ocenionych projektów zawierającą  wynik oceny projektów, które spełniły kryteria wyboru projektów i:</w:t>
      </w:r>
    </w:p>
    <w:p w:rsidR="00F254A6" w:rsidRPr="00F254A6" w:rsidRDefault="00F254A6" w:rsidP="006D6087">
      <w:pPr>
        <w:tabs>
          <w:tab w:val="left" w:pos="426"/>
        </w:tabs>
        <w:spacing w:before="120" w:after="120" w:line="360" w:lineRule="auto"/>
        <w:ind w:left="425"/>
        <w:jc w:val="both"/>
        <w:rPr>
          <w:rFonts w:ascii="Arial" w:eastAsia="Verdana" w:hAnsi="Arial" w:cs="Arial"/>
          <w:color w:val="000000"/>
          <w:sz w:val="24"/>
          <w:szCs w:val="24"/>
        </w:rPr>
      </w:pPr>
      <w:r w:rsidRPr="00F254A6">
        <w:rPr>
          <w:rFonts w:ascii="Arial" w:eastAsia="Verdana" w:hAnsi="Arial" w:cs="Arial"/>
          <w:color w:val="000000"/>
          <w:sz w:val="24"/>
          <w:szCs w:val="24"/>
        </w:rPr>
        <w:t>a) uzyskały wymaganą liczbę punktów albo</w:t>
      </w:r>
    </w:p>
    <w:p w:rsidR="00F254A6" w:rsidRPr="00F254A6" w:rsidRDefault="00F254A6" w:rsidP="006D6087">
      <w:pPr>
        <w:tabs>
          <w:tab w:val="left" w:pos="426"/>
        </w:tabs>
        <w:spacing w:before="120" w:after="120" w:line="360" w:lineRule="auto"/>
        <w:ind w:left="426"/>
        <w:jc w:val="both"/>
        <w:rPr>
          <w:rFonts w:ascii="Arial" w:eastAsia="Verdana" w:hAnsi="Arial" w:cs="Arial"/>
          <w:color w:val="000000"/>
          <w:sz w:val="24"/>
          <w:szCs w:val="24"/>
        </w:rPr>
      </w:pPr>
      <w:r w:rsidRPr="00F254A6">
        <w:rPr>
          <w:rFonts w:ascii="Arial" w:eastAsia="Verdana" w:hAnsi="Arial" w:cs="Arial"/>
          <w:color w:val="000000"/>
          <w:sz w:val="24"/>
          <w:szCs w:val="24"/>
        </w:rPr>
        <w:t>b) uzyskały kolejno największą liczbę punktów, w pr</w:t>
      </w:r>
      <w:r w:rsidR="006C4423">
        <w:rPr>
          <w:rFonts w:ascii="Arial" w:eastAsia="Verdana" w:hAnsi="Arial" w:cs="Arial"/>
          <w:color w:val="000000"/>
          <w:sz w:val="24"/>
          <w:szCs w:val="24"/>
        </w:rPr>
        <w:t xml:space="preserve">zypadku gdy kwota przeznaczona </w:t>
      </w:r>
      <w:r w:rsidRPr="00F254A6">
        <w:rPr>
          <w:rFonts w:ascii="Arial" w:eastAsia="Verdana" w:hAnsi="Arial" w:cs="Arial"/>
          <w:color w:val="000000"/>
          <w:sz w:val="24"/>
          <w:szCs w:val="24"/>
        </w:rPr>
        <w:t xml:space="preserve">na dofinansowanie projektów w konkursie w ramach danego typu </w:t>
      </w:r>
      <w:r w:rsidRPr="00F254A6">
        <w:rPr>
          <w:rFonts w:ascii="Arial" w:eastAsia="Verdana" w:hAnsi="Arial" w:cs="Arial"/>
          <w:color w:val="000000"/>
          <w:sz w:val="24"/>
          <w:szCs w:val="24"/>
        </w:rPr>
        <w:lastRenderedPageBreak/>
        <w:t>projektu nie wystarcza na objęcie dofinans</w:t>
      </w:r>
      <w:r w:rsidR="00327517">
        <w:rPr>
          <w:rFonts w:ascii="Arial" w:eastAsia="Verdana" w:hAnsi="Arial" w:cs="Arial"/>
          <w:color w:val="000000"/>
          <w:sz w:val="24"/>
          <w:szCs w:val="24"/>
        </w:rPr>
        <w:t>owaniem wszystkich projektów, o </w:t>
      </w:r>
      <w:r w:rsidRPr="00F254A6">
        <w:rPr>
          <w:rFonts w:ascii="Arial" w:eastAsia="Verdana" w:hAnsi="Arial" w:cs="Arial"/>
          <w:color w:val="000000"/>
          <w:sz w:val="24"/>
          <w:szCs w:val="24"/>
        </w:rPr>
        <w:t xml:space="preserve">których mowa w </w:t>
      </w:r>
      <w:proofErr w:type="spellStart"/>
      <w:r w:rsidRPr="00F254A6">
        <w:rPr>
          <w:rFonts w:ascii="Arial" w:eastAsia="Verdana" w:hAnsi="Arial" w:cs="Arial"/>
          <w:color w:val="000000"/>
          <w:sz w:val="24"/>
          <w:szCs w:val="24"/>
        </w:rPr>
        <w:t>ppkt</w:t>
      </w:r>
      <w:proofErr w:type="spellEnd"/>
      <w:r w:rsidRPr="00F254A6">
        <w:rPr>
          <w:rFonts w:ascii="Arial" w:eastAsia="Verdana" w:hAnsi="Arial" w:cs="Arial"/>
          <w:color w:val="000000"/>
          <w:sz w:val="24"/>
          <w:szCs w:val="24"/>
        </w:rPr>
        <w:t>. a.</w:t>
      </w:r>
    </w:p>
    <w:p w:rsidR="006C4423" w:rsidRPr="00E0137F" w:rsidRDefault="006C4423" w:rsidP="00B04543">
      <w:pPr>
        <w:numPr>
          <w:ilvl w:val="0"/>
          <w:numId w:val="21"/>
        </w:numPr>
        <w:tabs>
          <w:tab w:val="left" w:pos="426"/>
        </w:tabs>
        <w:spacing w:after="0" w:line="360" w:lineRule="auto"/>
        <w:ind w:left="0" w:firstLine="0"/>
        <w:jc w:val="both"/>
        <w:rPr>
          <w:rFonts w:ascii="Arial" w:eastAsia="Verdana" w:hAnsi="Arial" w:cs="Arial"/>
          <w:color w:val="000000"/>
          <w:sz w:val="24"/>
          <w:szCs w:val="24"/>
        </w:rPr>
      </w:pPr>
      <w:r w:rsidRPr="00E0137F">
        <w:rPr>
          <w:rFonts w:ascii="Arial" w:eastAsia="Verdana" w:hAnsi="Arial" w:cs="Arial"/>
          <w:color w:val="000000"/>
          <w:sz w:val="24"/>
          <w:szCs w:val="24"/>
        </w:rPr>
        <w:t xml:space="preserve">Na podstawie przedłożonych informacji (listy </w:t>
      </w:r>
      <w:r w:rsidR="00F863FE">
        <w:rPr>
          <w:rFonts w:ascii="Arial" w:eastAsia="Verdana" w:hAnsi="Arial" w:cs="Arial"/>
          <w:color w:val="000000"/>
          <w:sz w:val="24"/>
          <w:szCs w:val="24"/>
        </w:rPr>
        <w:t>ocenionych projektów,</w:t>
      </w:r>
      <w:r w:rsidR="00F863FE">
        <w:rPr>
          <w:rFonts w:ascii="Arial" w:eastAsia="Verdana" w:hAnsi="Arial" w:cs="Arial"/>
          <w:color w:val="000000"/>
          <w:sz w:val="24"/>
          <w:szCs w:val="24"/>
        </w:rPr>
        <w:br/>
        <w:t xml:space="preserve">o których </w:t>
      </w:r>
      <w:r w:rsidRPr="00E0137F">
        <w:rPr>
          <w:rFonts w:ascii="Arial" w:eastAsia="Verdana" w:hAnsi="Arial" w:cs="Arial"/>
          <w:color w:val="000000"/>
          <w:sz w:val="24"/>
          <w:szCs w:val="24"/>
        </w:rPr>
        <w:t xml:space="preserve">mowa </w:t>
      </w:r>
      <w:r w:rsidR="00EF7963" w:rsidRPr="00E0137F">
        <w:rPr>
          <w:rFonts w:ascii="Arial" w:eastAsia="Verdana" w:hAnsi="Arial" w:cs="Arial"/>
          <w:color w:val="000000"/>
          <w:sz w:val="24"/>
          <w:szCs w:val="24"/>
        </w:rPr>
        <w:t xml:space="preserve">w </w:t>
      </w:r>
      <w:r w:rsidR="007C1DB6">
        <w:rPr>
          <w:rFonts w:ascii="Arial" w:eastAsia="Verdana" w:hAnsi="Arial" w:cs="Arial"/>
          <w:color w:val="000000"/>
          <w:sz w:val="24"/>
          <w:szCs w:val="24"/>
        </w:rPr>
        <w:t>punkcie powyżej</w:t>
      </w:r>
      <w:r w:rsidRPr="00E0137F">
        <w:rPr>
          <w:rFonts w:ascii="Arial" w:eastAsia="Verdana" w:hAnsi="Arial" w:cs="Arial"/>
          <w:color w:val="000000"/>
          <w:sz w:val="24"/>
          <w:szCs w:val="24"/>
        </w:rPr>
        <w:t>), Zarząd Województwa Śląskiego podejmuje uchwałę o wyborze projektów do dofinansowania.</w:t>
      </w:r>
    </w:p>
    <w:p w:rsidR="006C4423" w:rsidRDefault="006C4423" w:rsidP="00B04543">
      <w:pPr>
        <w:numPr>
          <w:ilvl w:val="0"/>
          <w:numId w:val="21"/>
        </w:numPr>
        <w:tabs>
          <w:tab w:val="left" w:pos="0"/>
          <w:tab w:val="left" w:pos="426"/>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t>Wybór projektów do dofinansowania następuje zgodnie z kolejnością zamieszczania projektów na listach, o których mow</w:t>
      </w:r>
      <w:r w:rsidR="007C1DB6">
        <w:rPr>
          <w:rFonts w:ascii="Arial" w:eastAsia="Verdana" w:hAnsi="Arial" w:cs="Arial"/>
          <w:color w:val="000000"/>
          <w:sz w:val="24"/>
          <w:szCs w:val="24"/>
        </w:rPr>
        <w:t>a w pkt. 2</w:t>
      </w:r>
      <w:r w:rsidRPr="006C4423">
        <w:rPr>
          <w:rFonts w:ascii="Arial" w:eastAsia="Verdana" w:hAnsi="Arial" w:cs="Arial"/>
          <w:color w:val="000000"/>
          <w:sz w:val="24"/>
          <w:szCs w:val="24"/>
        </w:rPr>
        <w:t>. W przypadku gdy lista ocenionych projektów zawierać będzie dwa lub więcej projektów, które uzyskały taką samą liczbę punktów, decyzja o ich dofinansowani</w:t>
      </w:r>
      <w:r w:rsidR="00327517">
        <w:rPr>
          <w:rFonts w:ascii="Arial" w:eastAsia="Verdana" w:hAnsi="Arial" w:cs="Arial"/>
          <w:color w:val="000000"/>
          <w:sz w:val="24"/>
          <w:szCs w:val="24"/>
        </w:rPr>
        <w:t>u może zostać podjęta jedynie w </w:t>
      </w:r>
      <w:r w:rsidRPr="006C4423">
        <w:rPr>
          <w:rFonts w:ascii="Arial" w:eastAsia="Verdana" w:hAnsi="Arial" w:cs="Arial"/>
          <w:color w:val="000000"/>
          <w:sz w:val="24"/>
          <w:szCs w:val="24"/>
        </w:rPr>
        <w:t>sytuacji gdy projekty te uzyskały wymagan</w:t>
      </w:r>
      <w:r w:rsidR="00327517">
        <w:rPr>
          <w:rFonts w:ascii="Arial" w:eastAsia="Verdana" w:hAnsi="Arial" w:cs="Arial"/>
          <w:color w:val="000000"/>
          <w:sz w:val="24"/>
          <w:szCs w:val="24"/>
        </w:rPr>
        <w:t>ą liczbę punktów pozwalającą na </w:t>
      </w:r>
      <w:r w:rsidRPr="006C4423">
        <w:rPr>
          <w:rFonts w:ascii="Arial" w:eastAsia="Verdana" w:hAnsi="Arial" w:cs="Arial"/>
          <w:color w:val="000000"/>
          <w:sz w:val="24"/>
          <w:szCs w:val="24"/>
        </w:rPr>
        <w:t>przyznanie dofinansowania i alokacja</w:t>
      </w:r>
      <w:r w:rsidR="00327517">
        <w:rPr>
          <w:rFonts w:ascii="Arial" w:eastAsia="Verdana" w:hAnsi="Arial" w:cs="Arial"/>
          <w:color w:val="000000"/>
          <w:sz w:val="24"/>
          <w:szCs w:val="24"/>
        </w:rPr>
        <w:t xml:space="preserve"> przeznaczona na konkurs jest </w:t>
      </w:r>
      <w:r w:rsidRPr="006C4423">
        <w:rPr>
          <w:rFonts w:ascii="Arial" w:eastAsia="Verdana" w:hAnsi="Arial" w:cs="Arial"/>
          <w:color w:val="000000"/>
          <w:sz w:val="24"/>
          <w:szCs w:val="24"/>
        </w:rPr>
        <w:t>wystarczająca by wszystkie projekty z taką samą liczbą punktów zostały wybrane do dofinansowania.</w:t>
      </w:r>
    </w:p>
    <w:p w:rsidR="006C4423" w:rsidRDefault="006C4423" w:rsidP="00B04543">
      <w:pPr>
        <w:numPr>
          <w:ilvl w:val="0"/>
          <w:numId w:val="21"/>
        </w:numPr>
        <w:tabs>
          <w:tab w:val="left" w:pos="426"/>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t>Wybór projektu do dofinansowania nie stanowi gwarancji otrzymania dofinansowania realizacji projektu ze środków RPO WSL 2014-2020.</w:t>
      </w:r>
    </w:p>
    <w:p w:rsidR="00E0137F" w:rsidRDefault="006C4423" w:rsidP="00B04543">
      <w:pPr>
        <w:numPr>
          <w:ilvl w:val="0"/>
          <w:numId w:val="21"/>
        </w:numPr>
        <w:tabs>
          <w:tab w:val="left" w:pos="426"/>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t>Do dofinansowania mogą zostać wybrane wyłącznie projekty, których realizacja nie została rozpoczęta przed złożeniem wniosku o dofinansowanie.</w:t>
      </w:r>
    </w:p>
    <w:p w:rsidR="00E0137F" w:rsidRPr="00E0137F" w:rsidRDefault="00E0137F" w:rsidP="00B04543">
      <w:pPr>
        <w:numPr>
          <w:ilvl w:val="0"/>
          <w:numId w:val="21"/>
        </w:numPr>
        <w:tabs>
          <w:tab w:val="left" w:pos="426"/>
        </w:tabs>
        <w:spacing w:after="0" w:line="360" w:lineRule="auto"/>
        <w:ind w:left="0" w:firstLine="0"/>
        <w:jc w:val="both"/>
        <w:rPr>
          <w:rFonts w:ascii="Arial" w:eastAsia="Verdana" w:hAnsi="Arial" w:cs="Arial"/>
          <w:color w:val="000000"/>
          <w:sz w:val="24"/>
          <w:szCs w:val="24"/>
        </w:rPr>
      </w:pPr>
      <w:r w:rsidRPr="00E0137F">
        <w:rPr>
          <w:rFonts w:ascii="Arial" w:eastAsia="Verdana" w:hAnsi="Arial" w:cs="Arial"/>
          <w:color w:val="000000"/>
          <w:sz w:val="24"/>
          <w:szCs w:val="24"/>
        </w:rPr>
        <w:t xml:space="preserve">Śląskie Centrum Przedsiębiorczości przekazuje niezwłocznie Wnioskodawcy pisemną informację o zakończeniu oceny jego projektu i wyniku </w:t>
      </w:r>
      <w:r w:rsidR="00E303BA">
        <w:rPr>
          <w:rFonts w:ascii="Arial" w:eastAsia="Verdana" w:hAnsi="Arial" w:cs="Arial"/>
          <w:color w:val="000000"/>
          <w:sz w:val="24"/>
          <w:szCs w:val="24"/>
        </w:rPr>
        <w:t xml:space="preserve">oceny </w:t>
      </w:r>
      <w:r w:rsidR="00327517">
        <w:rPr>
          <w:rFonts w:ascii="Arial" w:eastAsia="Verdana" w:hAnsi="Arial" w:cs="Arial"/>
          <w:color w:val="000000"/>
          <w:sz w:val="24"/>
          <w:szCs w:val="24"/>
        </w:rPr>
        <w:t>wraz z </w:t>
      </w:r>
      <w:r w:rsidRPr="00E0137F">
        <w:rPr>
          <w:rFonts w:ascii="Arial" w:eastAsia="Verdana" w:hAnsi="Arial" w:cs="Arial"/>
          <w:color w:val="000000"/>
          <w:sz w:val="24"/>
          <w:szCs w:val="24"/>
        </w:rPr>
        <w:t>uzasadnieniem oceny i podaniem liczby punktó</w:t>
      </w:r>
      <w:r w:rsidR="00327517">
        <w:rPr>
          <w:rFonts w:ascii="Arial" w:eastAsia="Verdana" w:hAnsi="Arial" w:cs="Arial"/>
          <w:color w:val="000000"/>
          <w:sz w:val="24"/>
          <w:szCs w:val="24"/>
        </w:rPr>
        <w:t>w otrzymanych przez projekt lub </w:t>
      </w:r>
      <w:r w:rsidRPr="00E0137F">
        <w:rPr>
          <w:rFonts w:ascii="Arial" w:eastAsia="Verdana" w:hAnsi="Arial" w:cs="Arial"/>
          <w:color w:val="000000"/>
          <w:sz w:val="24"/>
          <w:szCs w:val="24"/>
        </w:rPr>
        <w:t>informacji o spełnieniu albo niespełnieniu kryteriów wyboru projektów.</w:t>
      </w:r>
    </w:p>
    <w:p w:rsidR="00E0137F" w:rsidRPr="00F254A6" w:rsidRDefault="00E0137F" w:rsidP="00B04543">
      <w:pPr>
        <w:numPr>
          <w:ilvl w:val="0"/>
          <w:numId w:val="21"/>
        </w:numPr>
        <w:tabs>
          <w:tab w:val="left" w:pos="426"/>
        </w:tabs>
        <w:spacing w:after="0" w:line="360" w:lineRule="auto"/>
        <w:ind w:left="0" w:firstLine="0"/>
        <w:jc w:val="both"/>
        <w:rPr>
          <w:rFonts w:ascii="Arial" w:eastAsia="Verdana" w:hAnsi="Arial" w:cs="Arial"/>
          <w:color w:val="000000"/>
          <w:sz w:val="24"/>
          <w:szCs w:val="24"/>
        </w:rPr>
      </w:pPr>
      <w:r w:rsidRPr="00F254A6">
        <w:rPr>
          <w:rFonts w:ascii="Arial" w:eastAsia="Verdana" w:hAnsi="Arial" w:cs="Arial"/>
          <w:color w:val="000000"/>
          <w:sz w:val="24"/>
          <w:szCs w:val="24"/>
        </w:rPr>
        <w:t xml:space="preserve">Informacja o wyniku oceny merytorycznej przekazywana jest Wnioskodawcy </w:t>
      </w:r>
      <w:r w:rsidRPr="00F254A6">
        <w:rPr>
          <w:rFonts w:ascii="Arial" w:eastAsia="Verdana" w:hAnsi="Arial" w:cs="Arial"/>
          <w:color w:val="000000"/>
          <w:sz w:val="24"/>
          <w:szCs w:val="24"/>
        </w:rPr>
        <w:br/>
        <w:t>za pośrednictwem LSI 2014 oraz platformy elektronicznej w formie pisemnej.</w:t>
      </w:r>
    </w:p>
    <w:p w:rsidR="00E0137F" w:rsidRPr="00C33F53" w:rsidRDefault="00E0137F" w:rsidP="00B04543">
      <w:pPr>
        <w:numPr>
          <w:ilvl w:val="0"/>
          <w:numId w:val="21"/>
        </w:numPr>
        <w:tabs>
          <w:tab w:val="left" w:pos="426"/>
        </w:tabs>
        <w:spacing w:after="0" w:line="360" w:lineRule="auto"/>
        <w:ind w:left="0" w:firstLine="0"/>
        <w:jc w:val="both"/>
        <w:rPr>
          <w:rFonts w:ascii="Arial" w:eastAsia="Verdana" w:hAnsi="Arial" w:cs="Arial"/>
          <w:color w:val="000000"/>
          <w:sz w:val="24"/>
          <w:szCs w:val="24"/>
        </w:rPr>
      </w:pPr>
      <w:r w:rsidRPr="00E0137F">
        <w:rPr>
          <w:rFonts w:ascii="Arial" w:eastAsia="Verdana" w:hAnsi="Arial" w:cs="Arial"/>
          <w:color w:val="000000"/>
          <w:sz w:val="24"/>
          <w:szCs w:val="24"/>
        </w:rPr>
        <w:t>W przypadku negatywnej oceny merytorycznej informacja zawiera uzasadnienie wyniku oceny projektu oraz pouczenie o możliwości wniesienia środka odwoławczego wraz ze wskazaniem terminu przysługującego na jego wniesienie, sposobie wniesienia, właściwej instytucji, do które</w:t>
      </w:r>
      <w:r w:rsidR="00327517">
        <w:rPr>
          <w:rFonts w:ascii="Arial" w:eastAsia="Verdana" w:hAnsi="Arial" w:cs="Arial"/>
          <w:color w:val="000000"/>
          <w:sz w:val="24"/>
          <w:szCs w:val="24"/>
        </w:rPr>
        <w:t>j środek ten należy wnieść oraz </w:t>
      </w:r>
      <w:r w:rsidRPr="00E0137F">
        <w:rPr>
          <w:rFonts w:ascii="Arial" w:eastAsia="Verdana" w:hAnsi="Arial" w:cs="Arial"/>
          <w:color w:val="000000"/>
          <w:sz w:val="24"/>
          <w:szCs w:val="24"/>
        </w:rPr>
        <w:t xml:space="preserve">wymogi formalne protestu. Opis trybu procedury odwoławczej opisuje </w:t>
      </w:r>
      <w:r w:rsidRPr="00EF7963">
        <w:rPr>
          <w:rFonts w:ascii="Arial" w:hAnsi="Arial" w:cs="Arial"/>
          <w:i/>
          <w:sz w:val="24"/>
          <w:szCs w:val="24"/>
        </w:rPr>
        <w:t>Regulamin procedury odwoławczej dla</w:t>
      </w:r>
      <w:r w:rsidRPr="00EF7963">
        <w:rPr>
          <w:rFonts w:ascii="Arial" w:hAnsi="Arial" w:cs="Arial"/>
          <w:i/>
          <w:iCs/>
          <w:sz w:val="24"/>
          <w:szCs w:val="24"/>
        </w:rPr>
        <w:t xml:space="preserve"> Wnioskodawców IP RPO WSL.</w:t>
      </w:r>
      <w:r w:rsidRPr="00EF7963">
        <w:rPr>
          <w:rFonts w:ascii="Arial" w:hAnsi="Arial" w:cs="Arial"/>
          <w:i/>
          <w:sz w:val="24"/>
          <w:szCs w:val="24"/>
        </w:rPr>
        <w:t xml:space="preserve"> Zasady wnoszenia  i rozpatrywania protestów</w:t>
      </w:r>
      <w:r>
        <w:rPr>
          <w:rFonts w:ascii="Arial" w:hAnsi="Arial" w:cs="Arial"/>
          <w:i/>
          <w:sz w:val="24"/>
          <w:szCs w:val="24"/>
        </w:rPr>
        <w:t>.</w:t>
      </w:r>
    </w:p>
    <w:p w:rsidR="00C33F53" w:rsidRPr="00C33F53" w:rsidRDefault="00C33F53" w:rsidP="00B04543">
      <w:pPr>
        <w:numPr>
          <w:ilvl w:val="0"/>
          <w:numId w:val="21"/>
        </w:numPr>
        <w:tabs>
          <w:tab w:val="left" w:pos="0"/>
          <w:tab w:val="left" w:pos="426"/>
        </w:tabs>
        <w:spacing w:after="0" w:line="360" w:lineRule="auto"/>
        <w:ind w:left="0" w:firstLine="0"/>
        <w:jc w:val="both"/>
        <w:rPr>
          <w:rFonts w:ascii="Arial" w:eastAsia="Verdana" w:hAnsi="Arial" w:cs="Arial"/>
          <w:color w:val="000000"/>
          <w:sz w:val="24"/>
          <w:szCs w:val="24"/>
        </w:rPr>
      </w:pPr>
      <w:r w:rsidRPr="00C33F53">
        <w:rPr>
          <w:rFonts w:ascii="Arial" w:eastAsia="Verdana" w:hAnsi="Arial" w:cs="Arial"/>
          <w:color w:val="000000"/>
          <w:sz w:val="24"/>
          <w:szCs w:val="24"/>
        </w:rPr>
        <w:t>Zasady postępowania z Wnioskiem o dofinansowanie (w znaczeniu całkowitej dokumentacji aplikacyjnej złożonej przez Wnioskodawcę) po rozstrzygnięciu konkursu w przypadku gdy</w:t>
      </w:r>
      <w:r>
        <w:rPr>
          <w:rFonts w:ascii="Arial" w:eastAsia="Verdana" w:hAnsi="Arial" w:cs="Arial"/>
          <w:color w:val="000000"/>
          <w:sz w:val="24"/>
          <w:szCs w:val="24"/>
        </w:rPr>
        <w:t xml:space="preserve"> projekt</w:t>
      </w:r>
      <w:r w:rsidRPr="00C33F53">
        <w:rPr>
          <w:rFonts w:ascii="Arial" w:eastAsia="Verdana" w:hAnsi="Arial" w:cs="Arial"/>
          <w:color w:val="000000"/>
          <w:sz w:val="24"/>
          <w:szCs w:val="24"/>
        </w:rPr>
        <w:t>:</w:t>
      </w:r>
    </w:p>
    <w:p w:rsidR="00423EE2" w:rsidRPr="00DF720A" w:rsidRDefault="00423EE2">
      <w:pPr>
        <w:tabs>
          <w:tab w:val="left" w:pos="426"/>
        </w:tabs>
        <w:spacing w:before="120" w:after="120" w:line="360" w:lineRule="auto"/>
        <w:jc w:val="both"/>
        <w:rPr>
          <w:rFonts w:ascii="Arial" w:eastAsia="Verdana" w:hAnsi="Arial" w:cs="Arial"/>
          <w:color w:val="000000"/>
          <w:sz w:val="24"/>
          <w:szCs w:val="24"/>
        </w:rPr>
      </w:pPr>
      <w:r w:rsidRPr="00DF720A">
        <w:rPr>
          <w:rFonts w:ascii="Arial" w:eastAsia="Verdana" w:hAnsi="Arial" w:cs="Arial"/>
          <w:color w:val="000000"/>
          <w:sz w:val="24"/>
          <w:szCs w:val="24"/>
        </w:rPr>
        <w:lastRenderedPageBreak/>
        <w:t xml:space="preserve">a) został wybrany do dofinansowania: wniosek o dofinansowanie po zalogowaniu </w:t>
      </w:r>
      <w:r w:rsidR="00F863FE">
        <w:rPr>
          <w:rFonts w:ascii="Arial" w:eastAsia="Verdana" w:hAnsi="Arial" w:cs="Arial"/>
          <w:color w:val="000000"/>
          <w:sz w:val="24"/>
          <w:szCs w:val="24"/>
        </w:rPr>
        <w:br/>
      </w:r>
      <w:r w:rsidRPr="00DF720A">
        <w:rPr>
          <w:rFonts w:ascii="Arial" w:eastAsia="Verdana" w:hAnsi="Arial" w:cs="Arial"/>
          <w:color w:val="000000"/>
          <w:sz w:val="24"/>
          <w:szCs w:val="24"/>
        </w:rPr>
        <w:t>do LSI znajduje się w zakładce Projekty, cała dokumentacja związana z wnioskiem o dofinansowanie (załączniki do wniosku) dostępna jest w</w:t>
      </w:r>
      <w:r w:rsidR="00804379">
        <w:rPr>
          <w:rFonts w:ascii="Arial" w:eastAsia="Verdana" w:hAnsi="Arial" w:cs="Arial"/>
          <w:color w:val="000000"/>
          <w:sz w:val="24"/>
          <w:szCs w:val="24"/>
        </w:rPr>
        <w:t> </w:t>
      </w:r>
      <w:r w:rsidRPr="00DF720A">
        <w:rPr>
          <w:rFonts w:ascii="Arial" w:eastAsia="Verdana" w:hAnsi="Arial" w:cs="Arial"/>
          <w:color w:val="000000"/>
          <w:sz w:val="24"/>
          <w:szCs w:val="24"/>
        </w:rPr>
        <w:t xml:space="preserve">Repozytorium dokumentów umieszczonym na liście ikon po prawej stronie projektu. Wniosek wraz z załącznikami nie może zostać </w:t>
      </w:r>
      <w:r w:rsidR="00E40BE8">
        <w:rPr>
          <w:rFonts w:ascii="Arial" w:eastAsia="Verdana" w:hAnsi="Arial" w:cs="Arial"/>
          <w:color w:val="000000"/>
          <w:sz w:val="24"/>
          <w:szCs w:val="24"/>
        </w:rPr>
        <w:t>usunięty</w:t>
      </w:r>
      <w:r w:rsidR="00E40BE8" w:rsidRPr="00784196">
        <w:rPr>
          <w:rFonts w:ascii="Arial" w:eastAsia="Verdana" w:hAnsi="Arial" w:cs="Arial"/>
          <w:color w:val="000000"/>
          <w:sz w:val="24"/>
          <w:szCs w:val="24"/>
        </w:rPr>
        <w:t xml:space="preserve"> </w:t>
      </w:r>
      <w:r w:rsidRPr="00DF720A">
        <w:rPr>
          <w:rFonts w:ascii="Arial" w:eastAsia="Verdana" w:hAnsi="Arial" w:cs="Arial"/>
          <w:color w:val="000000"/>
          <w:sz w:val="24"/>
          <w:szCs w:val="24"/>
        </w:rPr>
        <w:t>z systemu. Wniosek może zostać zwrócony do ponownej poprawy na etapie podpisywania umowy jak i realizacji projektu.</w:t>
      </w:r>
    </w:p>
    <w:p w:rsidR="00687519" w:rsidRPr="00687519" w:rsidRDefault="00FB036D" w:rsidP="00DF720A">
      <w:pPr>
        <w:tabs>
          <w:tab w:val="left" w:pos="426"/>
        </w:tabs>
        <w:spacing w:before="120" w:after="120" w:line="360" w:lineRule="auto"/>
        <w:jc w:val="both"/>
        <w:rPr>
          <w:rFonts w:ascii="Arial" w:eastAsia="Verdana" w:hAnsi="Arial" w:cs="Arial"/>
          <w:color w:val="000000"/>
          <w:sz w:val="24"/>
          <w:szCs w:val="24"/>
        </w:rPr>
      </w:pPr>
      <w:r>
        <w:rPr>
          <w:rFonts w:ascii="Arial" w:eastAsia="Verdana" w:hAnsi="Arial" w:cs="Arial"/>
          <w:color w:val="000000"/>
          <w:sz w:val="24"/>
          <w:szCs w:val="24"/>
        </w:rPr>
        <w:t>b</w:t>
      </w:r>
      <w:r w:rsidR="00687519" w:rsidRPr="00687519">
        <w:rPr>
          <w:rFonts w:ascii="Arial" w:eastAsia="Verdana" w:hAnsi="Arial" w:cs="Arial"/>
          <w:color w:val="000000"/>
          <w:sz w:val="24"/>
          <w:szCs w:val="24"/>
        </w:rPr>
        <w:t>) nie został wybrany do dofinansowania (wniosek pozostawiony bez rozpatrzenia, wycofany na wniosek beneficjenta, negatywnie oceniony formalnie</w:t>
      </w:r>
      <w:r>
        <w:rPr>
          <w:rFonts w:ascii="Arial" w:eastAsia="Verdana" w:hAnsi="Arial" w:cs="Arial"/>
          <w:color w:val="000000"/>
          <w:sz w:val="24"/>
          <w:szCs w:val="24"/>
        </w:rPr>
        <w:t>, negatywnie oceniony merytorycznie,</w:t>
      </w:r>
      <w:r w:rsidR="00A33F59">
        <w:rPr>
          <w:rFonts w:ascii="Arial" w:eastAsia="Verdana" w:hAnsi="Arial" w:cs="Arial"/>
          <w:color w:val="000000"/>
          <w:sz w:val="24"/>
          <w:szCs w:val="24"/>
        </w:rPr>
        <w:t xml:space="preserve"> w tym </w:t>
      </w:r>
      <w:r w:rsidR="00687519" w:rsidRPr="00687519">
        <w:rPr>
          <w:rFonts w:ascii="Arial" w:eastAsia="Verdana" w:hAnsi="Arial" w:cs="Arial"/>
          <w:color w:val="000000"/>
          <w:sz w:val="24"/>
          <w:szCs w:val="24"/>
        </w:rPr>
        <w:t>po nieuznanym proteście): wniosek o</w:t>
      </w:r>
      <w:r w:rsidR="00804379">
        <w:rPr>
          <w:rFonts w:ascii="Arial" w:eastAsia="Verdana" w:hAnsi="Arial" w:cs="Arial"/>
          <w:color w:val="000000"/>
          <w:sz w:val="24"/>
          <w:szCs w:val="24"/>
        </w:rPr>
        <w:t> </w:t>
      </w:r>
      <w:r w:rsidR="00687519" w:rsidRPr="00687519">
        <w:rPr>
          <w:rFonts w:ascii="Arial" w:eastAsia="Verdana" w:hAnsi="Arial" w:cs="Arial"/>
          <w:color w:val="000000"/>
          <w:sz w:val="24"/>
          <w:szCs w:val="24"/>
        </w:rPr>
        <w:t>dofinansowanie po zalogowaniu do LSI znajduje się w zakładce Projekty, cała dokumentacja związana z wnioskiem o dofinansowanie (załączniki do wniosku) dostępna jest w Repozytorium dokumentów umieszczonym na liście ikon po</w:t>
      </w:r>
      <w:r w:rsidR="00804379">
        <w:rPr>
          <w:rFonts w:ascii="Arial" w:eastAsia="Verdana" w:hAnsi="Arial" w:cs="Arial"/>
          <w:color w:val="000000"/>
          <w:sz w:val="24"/>
          <w:szCs w:val="24"/>
        </w:rPr>
        <w:t> </w:t>
      </w:r>
      <w:r w:rsidR="00687519" w:rsidRPr="00687519">
        <w:rPr>
          <w:rFonts w:ascii="Arial" w:eastAsia="Verdana" w:hAnsi="Arial" w:cs="Arial"/>
          <w:color w:val="000000"/>
          <w:sz w:val="24"/>
          <w:szCs w:val="24"/>
        </w:rPr>
        <w:t xml:space="preserve">prawej stronie projektu. Wniosek wraz z załącznikami nie może zostać </w:t>
      </w:r>
      <w:r w:rsidR="00E40BE8">
        <w:rPr>
          <w:rFonts w:ascii="Arial" w:eastAsia="Verdana" w:hAnsi="Arial" w:cs="Arial"/>
          <w:color w:val="000000"/>
          <w:sz w:val="24"/>
          <w:szCs w:val="24"/>
        </w:rPr>
        <w:t>usunięty</w:t>
      </w:r>
      <w:r w:rsidR="00E40BE8" w:rsidRPr="00687519">
        <w:rPr>
          <w:rFonts w:ascii="Arial" w:eastAsia="Verdana" w:hAnsi="Arial" w:cs="Arial"/>
          <w:color w:val="000000"/>
          <w:sz w:val="24"/>
          <w:szCs w:val="24"/>
        </w:rPr>
        <w:t xml:space="preserve"> </w:t>
      </w:r>
      <w:r w:rsidR="00687519" w:rsidRPr="00687519">
        <w:rPr>
          <w:rFonts w:ascii="Arial" w:eastAsia="Verdana" w:hAnsi="Arial" w:cs="Arial"/>
          <w:color w:val="000000"/>
          <w:sz w:val="24"/>
          <w:szCs w:val="24"/>
        </w:rPr>
        <w:t xml:space="preserve">z systemu. Wnioski pozostawione bez rozpatrzenia, wycofane na wniosek beneficjenta </w:t>
      </w:r>
      <w:r w:rsidR="00F863FE">
        <w:rPr>
          <w:rFonts w:ascii="Arial" w:eastAsia="Verdana" w:hAnsi="Arial" w:cs="Arial"/>
          <w:color w:val="000000"/>
          <w:sz w:val="24"/>
          <w:szCs w:val="24"/>
        </w:rPr>
        <w:br/>
      </w:r>
      <w:r w:rsidR="00687519" w:rsidRPr="00687519">
        <w:rPr>
          <w:rFonts w:ascii="Arial" w:eastAsia="Verdana" w:hAnsi="Arial" w:cs="Arial"/>
          <w:color w:val="000000"/>
          <w:sz w:val="24"/>
          <w:szCs w:val="24"/>
        </w:rPr>
        <w:t xml:space="preserve">oraz po nieuznanym proteście nie będą dalej procedowane. </w:t>
      </w:r>
      <w:r w:rsidR="00687519" w:rsidRPr="00687519">
        <w:rPr>
          <w:rFonts w:ascii="Arial" w:eastAsia="Verdana" w:hAnsi="Arial" w:cs="Arial"/>
          <w:color w:val="000000"/>
          <w:sz w:val="24"/>
          <w:szCs w:val="24"/>
        </w:rPr>
        <w:br/>
      </w:r>
    </w:p>
    <w:p w:rsidR="00687519" w:rsidRPr="00687519" w:rsidRDefault="00687519" w:rsidP="00687519">
      <w:pPr>
        <w:tabs>
          <w:tab w:val="left" w:pos="426"/>
        </w:tabs>
        <w:spacing w:before="120" w:after="120" w:line="360" w:lineRule="auto"/>
        <w:jc w:val="both"/>
        <w:rPr>
          <w:rFonts w:ascii="Arial" w:eastAsia="Verdana" w:hAnsi="Arial" w:cs="Arial"/>
          <w:color w:val="000000"/>
          <w:sz w:val="24"/>
          <w:szCs w:val="24"/>
        </w:rPr>
      </w:pPr>
      <w:r w:rsidRPr="00687519">
        <w:rPr>
          <w:rFonts w:ascii="Arial" w:eastAsia="Verdana" w:hAnsi="Arial" w:cs="Arial"/>
          <w:color w:val="000000"/>
          <w:sz w:val="24"/>
          <w:szCs w:val="24"/>
        </w:rPr>
        <w:t xml:space="preserve">Do dokumentacji projektowej dostępnej w LSI w całym okresie programowania dostęp mają właściciele kont, na których znajduje się wniosek, osoby dołączone </w:t>
      </w:r>
      <w:r w:rsidR="00F863FE">
        <w:rPr>
          <w:rFonts w:ascii="Arial" w:eastAsia="Verdana" w:hAnsi="Arial" w:cs="Arial"/>
          <w:color w:val="000000"/>
          <w:sz w:val="24"/>
          <w:szCs w:val="24"/>
        </w:rPr>
        <w:br/>
      </w:r>
      <w:r w:rsidRPr="00687519">
        <w:rPr>
          <w:rFonts w:ascii="Arial" w:eastAsia="Verdana" w:hAnsi="Arial" w:cs="Arial"/>
          <w:color w:val="000000"/>
          <w:sz w:val="24"/>
          <w:szCs w:val="24"/>
        </w:rPr>
        <w:t xml:space="preserve">do ww. konta, którym umożliwiono przeglądanie lub edycję wniosku wraz </w:t>
      </w:r>
      <w:r w:rsidR="00F863FE">
        <w:rPr>
          <w:rFonts w:ascii="Arial" w:eastAsia="Verdana" w:hAnsi="Arial" w:cs="Arial"/>
          <w:color w:val="000000"/>
          <w:sz w:val="24"/>
          <w:szCs w:val="24"/>
        </w:rPr>
        <w:br/>
      </w:r>
      <w:r w:rsidRPr="00687519">
        <w:rPr>
          <w:rFonts w:ascii="Arial" w:eastAsia="Verdana" w:hAnsi="Arial" w:cs="Arial"/>
          <w:color w:val="000000"/>
          <w:sz w:val="24"/>
          <w:szCs w:val="24"/>
        </w:rPr>
        <w:t xml:space="preserve">z załącznikami, pracownicy </w:t>
      </w:r>
      <w:r w:rsidR="00A33F59">
        <w:rPr>
          <w:rFonts w:ascii="Arial" w:eastAsia="Verdana" w:hAnsi="Arial" w:cs="Arial"/>
          <w:color w:val="000000"/>
          <w:sz w:val="24"/>
          <w:szCs w:val="24"/>
        </w:rPr>
        <w:t>IZ/</w:t>
      </w:r>
      <w:r w:rsidRPr="00687519">
        <w:rPr>
          <w:rFonts w:ascii="Arial" w:eastAsia="Verdana" w:hAnsi="Arial" w:cs="Arial"/>
          <w:color w:val="000000"/>
          <w:sz w:val="24"/>
          <w:szCs w:val="24"/>
        </w:rPr>
        <w:t>IP RPO WSL 2014-2020 oraz uprawnione instytucje kontrolujące.</w:t>
      </w:r>
    </w:p>
    <w:p w:rsidR="00DE0650" w:rsidRPr="002C7BDA" w:rsidRDefault="00DE0650" w:rsidP="00EF7963">
      <w:pPr>
        <w:spacing w:line="360" w:lineRule="auto"/>
        <w:jc w:val="both"/>
        <w:rPr>
          <w:rFonts w:ascii="Arial" w:hAnsi="Arial" w:cs="Arial"/>
          <w:sz w:val="24"/>
          <w:szCs w:val="24"/>
        </w:rPr>
      </w:pPr>
    </w:p>
    <w:p w:rsidR="00DE0650" w:rsidRPr="000700B7" w:rsidRDefault="00327517" w:rsidP="00681080">
      <w:pPr>
        <w:pStyle w:val="Nagwek2"/>
        <w:spacing w:before="120" w:after="120" w:line="360" w:lineRule="auto"/>
        <w:rPr>
          <w:rFonts w:ascii="Arial" w:hAnsi="Arial" w:cs="Arial"/>
          <w:color w:val="auto"/>
        </w:rPr>
      </w:pPr>
      <w:bookmarkStart w:id="32" w:name="_Toc455730790"/>
      <w:r>
        <w:rPr>
          <w:rFonts w:ascii="Arial" w:hAnsi="Arial" w:cs="Arial"/>
          <w:color w:val="auto"/>
        </w:rPr>
        <w:t>5.</w:t>
      </w:r>
      <w:r w:rsidR="00D3344A">
        <w:rPr>
          <w:rFonts w:ascii="Arial" w:hAnsi="Arial" w:cs="Arial"/>
          <w:color w:val="auto"/>
        </w:rPr>
        <w:t>4</w:t>
      </w:r>
      <w:r w:rsidR="000700B7">
        <w:rPr>
          <w:rFonts w:ascii="Arial" w:hAnsi="Arial" w:cs="Arial"/>
          <w:color w:val="auto"/>
        </w:rPr>
        <w:t xml:space="preserve"> </w:t>
      </w:r>
      <w:r w:rsidR="00DE0650" w:rsidRPr="000700B7">
        <w:rPr>
          <w:rFonts w:ascii="Arial" w:hAnsi="Arial" w:cs="Arial"/>
          <w:color w:val="auto"/>
        </w:rPr>
        <w:t>Procedura odwoławcza</w:t>
      </w:r>
      <w:bookmarkEnd w:id="32"/>
    </w:p>
    <w:p w:rsidR="00327517" w:rsidRDefault="006C4423" w:rsidP="006D6087">
      <w:pPr>
        <w:numPr>
          <w:ilvl w:val="1"/>
          <w:numId w:val="19"/>
        </w:numPr>
        <w:tabs>
          <w:tab w:val="clear" w:pos="1440"/>
          <w:tab w:val="left" w:pos="426"/>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t>Wnioskodawcy, w przypadku negatywnej oceny</w:t>
      </w:r>
      <w:r w:rsidR="00327517">
        <w:rPr>
          <w:rFonts w:ascii="Arial" w:eastAsia="Verdana" w:hAnsi="Arial" w:cs="Arial"/>
          <w:color w:val="000000"/>
          <w:sz w:val="24"/>
          <w:szCs w:val="24"/>
        </w:rPr>
        <w:t xml:space="preserve"> jego projektu, o której mowa w </w:t>
      </w:r>
      <w:r w:rsidRPr="006C4423">
        <w:rPr>
          <w:rFonts w:ascii="Arial" w:eastAsia="Verdana" w:hAnsi="Arial" w:cs="Arial"/>
          <w:color w:val="000000"/>
          <w:sz w:val="24"/>
          <w:szCs w:val="24"/>
        </w:rPr>
        <w:t xml:space="preserve">art. 53 ust. 2 ustawy </w:t>
      </w:r>
      <w:r w:rsidR="00D01A1F">
        <w:rPr>
          <w:rFonts w:ascii="Arial" w:eastAsia="Verdana" w:hAnsi="Arial" w:cs="Arial"/>
          <w:color w:val="000000"/>
          <w:sz w:val="24"/>
          <w:szCs w:val="24"/>
        </w:rPr>
        <w:t>wdrożeniowej</w:t>
      </w:r>
      <w:r w:rsidRPr="006C4423">
        <w:rPr>
          <w:rFonts w:ascii="Arial" w:eastAsia="Verdana" w:hAnsi="Arial" w:cs="Arial"/>
          <w:color w:val="000000"/>
          <w:sz w:val="24"/>
          <w:szCs w:val="24"/>
        </w:rPr>
        <w:t>, przysługuje prawo wniesienia protestu zgodnie z art</w:t>
      </w:r>
      <w:r w:rsidR="00327517">
        <w:rPr>
          <w:rFonts w:ascii="Arial" w:eastAsia="Verdana" w:hAnsi="Arial" w:cs="Arial"/>
          <w:color w:val="000000"/>
          <w:sz w:val="24"/>
          <w:szCs w:val="24"/>
        </w:rPr>
        <w:t>. 53 ust. 1 ustawy</w:t>
      </w:r>
      <w:r w:rsidR="00D01A1F">
        <w:rPr>
          <w:rFonts w:ascii="Arial" w:eastAsia="Verdana" w:hAnsi="Arial" w:cs="Arial"/>
          <w:color w:val="000000"/>
          <w:sz w:val="24"/>
          <w:szCs w:val="24"/>
        </w:rPr>
        <w:t xml:space="preserve"> wdrożeniowej</w:t>
      </w:r>
      <w:r w:rsidR="00327517">
        <w:rPr>
          <w:rFonts w:ascii="Arial" w:eastAsia="Verdana" w:hAnsi="Arial" w:cs="Arial"/>
          <w:color w:val="000000"/>
          <w:sz w:val="24"/>
          <w:szCs w:val="24"/>
        </w:rPr>
        <w:t>, w </w:t>
      </w:r>
      <w:r w:rsidRPr="006C4423">
        <w:rPr>
          <w:rFonts w:ascii="Arial" w:eastAsia="Verdana" w:hAnsi="Arial" w:cs="Arial"/>
          <w:color w:val="000000"/>
          <w:sz w:val="24"/>
          <w:szCs w:val="24"/>
        </w:rPr>
        <w:t>celu ponownego sprawdzenia złożonego wniosku w zakresie spełnienia kryteriów wyboru projektów, na zasadach określonych szczegółowo w rozdziale 15 ustawy</w:t>
      </w:r>
      <w:r w:rsidR="00D01A1F">
        <w:rPr>
          <w:rFonts w:ascii="Arial" w:eastAsia="Verdana" w:hAnsi="Arial" w:cs="Arial"/>
          <w:color w:val="000000"/>
          <w:sz w:val="24"/>
          <w:szCs w:val="24"/>
        </w:rPr>
        <w:t xml:space="preserve"> wdrożeniowej</w:t>
      </w:r>
      <w:r w:rsidRPr="006C4423">
        <w:rPr>
          <w:rFonts w:ascii="Arial" w:eastAsia="Verdana" w:hAnsi="Arial" w:cs="Arial"/>
          <w:color w:val="000000"/>
          <w:sz w:val="24"/>
          <w:szCs w:val="24"/>
        </w:rPr>
        <w:t xml:space="preserve"> oraz </w:t>
      </w:r>
      <w:r w:rsidR="007C1DB6" w:rsidRPr="00EF7963">
        <w:rPr>
          <w:rFonts w:ascii="Arial" w:hAnsi="Arial" w:cs="Arial"/>
          <w:i/>
          <w:sz w:val="24"/>
          <w:szCs w:val="24"/>
        </w:rPr>
        <w:t>Regulamin</w:t>
      </w:r>
      <w:r w:rsidR="007C1DB6">
        <w:rPr>
          <w:rFonts w:ascii="Arial" w:hAnsi="Arial" w:cs="Arial"/>
          <w:i/>
          <w:sz w:val="24"/>
          <w:szCs w:val="24"/>
        </w:rPr>
        <w:t>em</w:t>
      </w:r>
      <w:r w:rsidR="007C1DB6" w:rsidRPr="00EF7963">
        <w:rPr>
          <w:rFonts w:ascii="Arial" w:hAnsi="Arial" w:cs="Arial"/>
          <w:i/>
          <w:sz w:val="24"/>
          <w:szCs w:val="24"/>
        </w:rPr>
        <w:t xml:space="preserve"> procedury odwoławczej dla</w:t>
      </w:r>
      <w:r w:rsidR="007C1DB6" w:rsidRPr="00EF7963">
        <w:rPr>
          <w:rFonts w:ascii="Arial" w:hAnsi="Arial" w:cs="Arial"/>
          <w:i/>
          <w:iCs/>
          <w:sz w:val="24"/>
          <w:szCs w:val="24"/>
        </w:rPr>
        <w:t xml:space="preserve"> Wnioskodawców IP RPO WSL</w:t>
      </w:r>
      <w:r w:rsidR="00205441">
        <w:rPr>
          <w:rFonts w:ascii="Arial" w:hAnsi="Arial" w:cs="Arial"/>
          <w:i/>
          <w:iCs/>
          <w:sz w:val="24"/>
          <w:szCs w:val="24"/>
        </w:rPr>
        <w:t>.</w:t>
      </w:r>
      <w:r w:rsidR="007C1DB6" w:rsidRPr="00EF7963">
        <w:rPr>
          <w:rFonts w:ascii="Arial" w:hAnsi="Arial" w:cs="Arial"/>
          <w:i/>
          <w:sz w:val="24"/>
          <w:szCs w:val="24"/>
        </w:rPr>
        <w:t xml:space="preserve"> Zasady wnoszenia  i rozpatrywania protestów</w:t>
      </w:r>
      <w:r w:rsidR="007C1DB6">
        <w:rPr>
          <w:rFonts w:ascii="Arial" w:hAnsi="Arial" w:cs="Arial"/>
          <w:i/>
          <w:sz w:val="24"/>
          <w:szCs w:val="24"/>
        </w:rPr>
        <w:t>.</w:t>
      </w:r>
    </w:p>
    <w:p w:rsidR="006C4423" w:rsidRPr="00327517" w:rsidRDefault="006C4423" w:rsidP="00B04543">
      <w:pPr>
        <w:numPr>
          <w:ilvl w:val="1"/>
          <w:numId w:val="19"/>
        </w:numPr>
        <w:tabs>
          <w:tab w:val="clear" w:pos="1440"/>
          <w:tab w:val="left" w:pos="426"/>
        </w:tabs>
        <w:spacing w:after="0" w:line="360" w:lineRule="auto"/>
        <w:ind w:left="0" w:firstLine="0"/>
        <w:jc w:val="both"/>
        <w:rPr>
          <w:rFonts w:ascii="Arial" w:eastAsia="Verdana" w:hAnsi="Arial" w:cs="Arial"/>
          <w:color w:val="000000"/>
          <w:sz w:val="24"/>
          <w:szCs w:val="24"/>
        </w:rPr>
      </w:pPr>
      <w:r w:rsidRPr="00327517">
        <w:rPr>
          <w:rFonts w:ascii="Arial" w:eastAsia="Verdana" w:hAnsi="Arial" w:cs="Arial"/>
          <w:color w:val="000000"/>
          <w:sz w:val="24"/>
          <w:szCs w:val="24"/>
        </w:rPr>
        <w:t>Negatywną oceną jest ocena w zakresie spełniania przez projekt kryteriów wyboru projektów, w ramach której:</w:t>
      </w:r>
    </w:p>
    <w:p w:rsidR="006C4423" w:rsidRPr="006C4423" w:rsidRDefault="006C4423" w:rsidP="00B04543">
      <w:pPr>
        <w:numPr>
          <w:ilvl w:val="0"/>
          <w:numId w:val="22"/>
        </w:numPr>
        <w:tabs>
          <w:tab w:val="left" w:pos="284"/>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lastRenderedPageBreak/>
        <w:t xml:space="preserve"> projekt nie uzyskał wymaganej liczby punktów lub nie spełnił kryteriów wyboru projektów, na skutek czego nie może być</w:t>
      </w:r>
      <w:r w:rsidR="00327517">
        <w:rPr>
          <w:rFonts w:ascii="Arial" w:eastAsia="Verdana" w:hAnsi="Arial" w:cs="Arial"/>
          <w:color w:val="000000"/>
          <w:sz w:val="24"/>
          <w:szCs w:val="24"/>
        </w:rPr>
        <w:t xml:space="preserve"> wybrany do dofinansowania albo </w:t>
      </w:r>
      <w:r w:rsidRPr="006C4423">
        <w:rPr>
          <w:rFonts w:ascii="Arial" w:eastAsia="Verdana" w:hAnsi="Arial" w:cs="Arial"/>
          <w:color w:val="000000"/>
          <w:sz w:val="24"/>
          <w:szCs w:val="24"/>
        </w:rPr>
        <w:t>skierowany do kolejnego etapu oceny,</w:t>
      </w:r>
    </w:p>
    <w:p w:rsidR="006C4423" w:rsidRDefault="006C4423" w:rsidP="00B04543">
      <w:pPr>
        <w:numPr>
          <w:ilvl w:val="0"/>
          <w:numId w:val="22"/>
        </w:numPr>
        <w:tabs>
          <w:tab w:val="left" w:pos="284"/>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t xml:space="preserve"> projekt uzyskał wymaganą liczbę punktów lub spełnił kryteria wyboru projektów, jednak kwota przeznaczona na dofinansowanie projektów w konkursie nie wystarcza na wybranie go do dofinansowania.</w:t>
      </w:r>
    </w:p>
    <w:p w:rsidR="00327517" w:rsidRDefault="006C4423" w:rsidP="00B04543">
      <w:pPr>
        <w:numPr>
          <w:ilvl w:val="1"/>
          <w:numId w:val="19"/>
        </w:numPr>
        <w:tabs>
          <w:tab w:val="clear" w:pos="1440"/>
          <w:tab w:val="num" w:pos="426"/>
        </w:tabs>
        <w:spacing w:after="0" w:line="360" w:lineRule="auto"/>
        <w:ind w:left="0" w:firstLine="0"/>
        <w:jc w:val="both"/>
        <w:rPr>
          <w:rFonts w:ascii="Arial" w:eastAsia="Verdana" w:hAnsi="Arial" w:cs="Arial"/>
          <w:color w:val="000000"/>
          <w:sz w:val="24"/>
          <w:szCs w:val="24"/>
        </w:rPr>
      </w:pPr>
      <w:r w:rsidRPr="006C4423">
        <w:rPr>
          <w:rFonts w:ascii="Arial" w:eastAsia="Verdana" w:hAnsi="Arial" w:cs="Arial"/>
          <w:color w:val="000000"/>
          <w:sz w:val="24"/>
          <w:szCs w:val="24"/>
        </w:rPr>
        <w:t>W przypadku, gdy kwota przeznaczon</w:t>
      </w:r>
      <w:r w:rsidR="00327517">
        <w:rPr>
          <w:rFonts w:ascii="Arial" w:eastAsia="Verdana" w:hAnsi="Arial" w:cs="Arial"/>
          <w:color w:val="000000"/>
          <w:sz w:val="24"/>
          <w:szCs w:val="24"/>
        </w:rPr>
        <w:t>a na dofinansowanie projektów w </w:t>
      </w:r>
      <w:r w:rsidRPr="006C4423">
        <w:rPr>
          <w:rFonts w:ascii="Arial" w:eastAsia="Verdana" w:hAnsi="Arial" w:cs="Arial"/>
          <w:color w:val="000000"/>
          <w:sz w:val="24"/>
          <w:szCs w:val="24"/>
        </w:rPr>
        <w:t>konkursie nie wystarcza na wybranie projektu do</w:t>
      </w:r>
      <w:r w:rsidR="00327517">
        <w:rPr>
          <w:rFonts w:ascii="Arial" w:eastAsia="Verdana" w:hAnsi="Arial" w:cs="Arial"/>
          <w:color w:val="000000"/>
          <w:sz w:val="24"/>
          <w:szCs w:val="24"/>
        </w:rPr>
        <w:t xml:space="preserve"> dofinansowania, okoliczność ta </w:t>
      </w:r>
      <w:r w:rsidRPr="006C4423">
        <w:rPr>
          <w:rFonts w:ascii="Arial" w:eastAsia="Verdana" w:hAnsi="Arial" w:cs="Arial"/>
          <w:color w:val="000000"/>
          <w:sz w:val="24"/>
          <w:szCs w:val="24"/>
        </w:rPr>
        <w:t>nie może stanowić wyłącznej przesłanki wniesienia protestu.</w:t>
      </w:r>
    </w:p>
    <w:p w:rsidR="007C1DB6" w:rsidRPr="00681080" w:rsidRDefault="006C4423" w:rsidP="00B04543">
      <w:pPr>
        <w:numPr>
          <w:ilvl w:val="1"/>
          <w:numId w:val="19"/>
        </w:numPr>
        <w:tabs>
          <w:tab w:val="clear" w:pos="1440"/>
          <w:tab w:val="num" w:pos="426"/>
        </w:tabs>
        <w:spacing w:after="0" w:line="360" w:lineRule="auto"/>
        <w:ind w:left="0" w:firstLine="0"/>
        <w:jc w:val="both"/>
        <w:rPr>
          <w:rFonts w:ascii="Arial" w:eastAsia="Verdana" w:hAnsi="Arial" w:cs="Arial"/>
          <w:color w:val="000000"/>
          <w:sz w:val="24"/>
          <w:szCs w:val="24"/>
        </w:rPr>
      </w:pPr>
      <w:r w:rsidRPr="00327517">
        <w:rPr>
          <w:rFonts w:ascii="Arial" w:eastAsia="Verdana" w:hAnsi="Arial" w:cs="Arial"/>
          <w:color w:val="000000"/>
          <w:sz w:val="24"/>
          <w:szCs w:val="24"/>
        </w:rPr>
        <w:t>Zasady wnoszenia i rozpatrywania protestów zostały szczegółowo opisane w</w:t>
      </w:r>
      <w:r w:rsidR="00327517">
        <w:rPr>
          <w:rFonts w:ascii="Arial" w:eastAsia="Verdana" w:hAnsi="Arial" w:cs="Arial"/>
          <w:color w:val="000000"/>
          <w:sz w:val="24"/>
          <w:szCs w:val="24"/>
        </w:rPr>
        <w:t> </w:t>
      </w:r>
      <w:r w:rsidR="007C1DB6" w:rsidRPr="00327517">
        <w:rPr>
          <w:rFonts w:ascii="Arial" w:hAnsi="Arial" w:cs="Arial"/>
          <w:i/>
          <w:sz w:val="24"/>
          <w:szCs w:val="24"/>
        </w:rPr>
        <w:t>Regulaminie procedury odwoławczej dla</w:t>
      </w:r>
      <w:r w:rsidR="007C1DB6" w:rsidRPr="00327517">
        <w:rPr>
          <w:rFonts w:ascii="Arial" w:hAnsi="Arial" w:cs="Arial"/>
          <w:i/>
          <w:iCs/>
          <w:sz w:val="24"/>
          <w:szCs w:val="24"/>
        </w:rPr>
        <w:t xml:space="preserve"> Wnioskodawców IP RPO WSL</w:t>
      </w:r>
      <w:r w:rsidR="00205441">
        <w:rPr>
          <w:rFonts w:ascii="Arial" w:hAnsi="Arial" w:cs="Arial"/>
          <w:i/>
          <w:iCs/>
          <w:sz w:val="24"/>
          <w:szCs w:val="24"/>
        </w:rPr>
        <w:t>.</w:t>
      </w:r>
      <w:r w:rsidR="007C1DB6" w:rsidRPr="00327517">
        <w:rPr>
          <w:rFonts w:ascii="Arial" w:hAnsi="Arial" w:cs="Arial"/>
          <w:i/>
          <w:sz w:val="24"/>
          <w:szCs w:val="24"/>
        </w:rPr>
        <w:t xml:space="preserve"> Zasady wnoszenia  i rozpatrywania protestów.</w:t>
      </w:r>
    </w:p>
    <w:p w:rsidR="00681080" w:rsidRPr="00327517" w:rsidRDefault="00681080" w:rsidP="00681080">
      <w:pPr>
        <w:spacing w:after="0" w:line="360" w:lineRule="auto"/>
        <w:jc w:val="both"/>
        <w:rPr>
          <w:rFonts w:ascii="Arial" w:eastAsia="Verdana" w:hAnsi="Arial" w:cs="Arial"/>
          <w:color w:val="000000"/>
          <w:sz w:val="24"/>
          <w:szCs w:val="24"/>
        </w:rPr>
      </w:pPr>
    </w:p>
    <w:p w:rsidR="008C57B2" w:rsidRPr="00327517" w:rsidRDefault="00327517" w:rsidP="00681080">
      <w:pPr>
        <w:pStyle w:val="Nagwek1"/>
        <w:spacing w:before="120" w:after="120" w:line="360" w:lineRule="auto"/>
        <w:rPr>
          <w:rFonts w:ascii="Arial" w:hAnsi="Arial" w:cs="Arial"/>
          <w:color w:val="auto"/>
          <w:sz w:val="26"/>
          <w:szCs w:val="26"/>
        </w:rPr>
      </w:pPr>
      <w:bookmarkStart w:id="33" w:name="_Toc455730791"/>
      <w:r w:rsidRPr="00327517">
        <w:rPr>
          <w:rFonts w:ascii="Arial" w:eastAsia="Verdana" w:hAnsi="Arial" w:cs="Arial"/>
          <w:bCs w:val="0"/>
          <w:color w:val="000000"/>
          <w:sz w:val="24"/>
          <w:szCs w:val="24"/>
        </w:rPr>
        <w:t>6.</w:t>
      </w:r>
      <w:r>
        <w:rPr>
          <w:rFonts w:ascii="Arial" w:eastAsia="Verdana" w:hAnsi="Arial" w:cs="Arial"/>
          <w:b w:val="0"/>
          <w:bCs w:val="0"/>
          <w:color w:val="000000"/>
          <w:sz w:val="24"/>
          <w:szCs w:val="24"/>
        </w:rPr>
        <w:t xml:space="preserve"> </w:t>
      </w:r>
      <w:r w:rsidR="008D7C24" w:rsidRPr="002C7BDA">
        <w:rPr>
          <w:rFonts w:ascii="Arial" w:hAnsi="Arial" w:cs="Arial"/>
          <w:color w:val="auto"/>
          <w:sz w:val="26"/>
          <w:szCs w:val="26"/>
        </w:rPr>
        <w:t>Kwalifikowalność wydatków w ramach konkursu</w:t>
      </w:r>
      <w:bookmarkEnd w:id="33"/>
    </w:p>
    <w:p w:rsidR="00150B1D" w:rsidRPr="008C57B2" w:rsidRDefault="00150B1D" w:rsidP="006D6087">
      <w:pPr>
        <w:pStyle w:val="Tekstpodstawowy"/>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8C57B2">
        <w:rPr>
          <w:rFonts w:ascii="Arial" w:eastAsia="Verdana" w:hAnsi="Arial" w:cs="Arial"/>
          <w:color w:val="000000"/>
          <w:sz w:val="24"/>
          <w:szCs w:val="24"/>
        </w:rPr>
        <w:t xml:space="preserve">Katalog kosztów kwalifikujących się do objęcia wsparciem został określony </w:t>
      </w:r>
      <w:r w:rsidRPr="008C57B2">
        <w:rPr>
          <w:rFonts w:ascii="Arial" w:eastAsia="Verdana" w:hAnsi="Arial" w:cs="Arial"/>
          <w:color w:val="000000"/>
          <w:sz w:val="24"/>
          <w:szCs w:val="24"/>
        </w:rPr>
        <w:br/>
        <w:t>w Wytycznych programowych w zakresie kwalifikowania wydatków</w:t>
      </w:r>
      <w:r w:rsidR="008C57B2">
        <w:rPr>
          <w:rFonts w:ascii="Arial" w:eastAsia="Verdana" w:hAnsi="Arial" w:cs="Arial"/>
          <w:color w:val="000000"/>
          <w:sz w:val="24"/>
          <w:szCs w:val="24"/>
        </w:rPr>
        <w:t xml:space="preserve">, będących załącznikiem </w:t>
      </w:r>
      <w:r w:rsidRPr="008C57B2">
        <w:rPr>
          <w:rFonts w:ascii="Arial" w:eastAsia="Verdana" w:hAnsi="Arial" w:cs="Arial"/>
          <w:color w:val="000000"/>
          <w:sz w:val="24"/>
          <w:szCs w:val="24"/>
        </w:rPr>
        <w:t>do Ogłoszenia o konkursie.</w:t>
      </w:r>
    </w:p>
    <w:p w:rsidR="00150B1D" w:rsidRPr="00150B1D" w:rsidRDefault="00150B1D" w:rsidP="00B04543">
      <w:pPr>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Wnioskodawca w ramach katalogu kosztów kwalifikowalnych może ponieść wydatki związane z wprowadzeniem udogodnień dla osób z niepełnosprawnościami. </w:t>
      </w:r>
    </w:p>
    <w:p w:rsidR="00150B1D" w:rsidRPr="00150B1D" w:rsidRDefault="00150B1D" w:rsidP="00EF7963">
      <w:pPr>
        <w:tabs>
          <w:tab w:val="left" w:pos="426"/>
        </w:tabs>
        <w:suppressAutoHyphens/>
        <w:spacing w:after="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 xml:space="preserve">W przypadku projektów realizowanych w ramach działania 3.3 zgodnie z Wytycznymi </w:t>
      </w:r>
      <w:r w:rsidRPr="00150B1D">
        <w:rPr>
          <w:rFonts w:ascii="Arial" w:eastAsia="Verdana" w:hAnsi="Arial" w:cs="Arial"/>
          <w:color w:val="000000"/>
          <w:sz w:val="24"/>
          <w:szCs w:val="24"/>
        </w:rPr>
        <w:br/>
        <w:t>w zakresie realizacji zasady równości szans i niedyskryminacji, w tym dostępności dla osób z niepełnosprawnościami oraz zasady rów</w:t>
      </w:r>
      <w:r w:rsidR="00327517">
        <w:rPr>
          <w:rFonts w:ascii="Arial" w:eastAsia="Verdana" w:hAnsi="Arial" w:cs="Arial"/>
          <w:color w:val="000000"/>
          <w:sz w:val="24"/>
          <w:szCs w:val="24"/>
        </w:rPr>
        <w:t>ności szans kobiet i mężczyzn w </w:t>
      </w:r>
      <w:r w:rsidRPr="00150B1D">
        <w:rPr>
          <w:rFonts w:ascii="Arial" w:eastAsia="Verdana" w:hAnsi="Arial" w:cs="Arial"/>
          <w:color w:val="000000"/>
          <w:sz w:val="24"/>
          <w:szCs w:val="24"/>
        </w:rPr>
        <w:t>ramach funduszy unijnych na lata 2014 – 2020 Wnioskodawca może ponieść koszty związane z uruchomieniem mechanizmu racjonalnych usprawnień.</w:t>
      </w:r>
    </w:p>
    <w:p w:rsidR="00150B1D" w:rsidRPr="00150B1D" w:rsidRDefault="00150B1D" w:rsidP="00EF7963">
      <w:pPr>
        <w:tabs>
          <w:tab w:val="left" w:pos="426"/>
        </w:tabs>
        <w:suppressAutoHyphens/>
        <w:spacing w:after="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 xml:space="preserve">Należy mieć na uwadze, że każdy Wnioskodawca jest </w:t>
      </w:r>
      <w:r w:rsidR="00327517">
        <w:rPr>
          <w:rFonts w:ascii="Arial" w:eastAsia="Verdana" w:hAnsi="Arial" w:cs="Arial"/>
          <w:color w:val="000000"/>
          <w:sz w:val="24"/>
          <w:szCs w:val="24"/>
        </w:rPr>
        <w:t>zobligowany do tego, by </w:t>
      </w:r>
      <w:r w:rsidRPr="00150B1D">
        <w:rPr>
          <w:rFonts w:ascii="Arial" w:eastAsia="Verdana" w:hAnsi="Arial" w:cs="Arial"/>
          <w:color w:val="000000"/>
          <w:sz w:val="24"/>
          <w:szCs w:val="24"/>
        </w:rPr>
        <w:t>realizować projekt zgodnie z koncepcją uniwersalnego projektowania</w:t>
      </w:r>
      <w:r w:rsidR="000700B7">
        <w:rPr>
          <w:rFonts w:ascii="Arial" w:eastAsia="Verdana" w:hAnsi="Arial" w:cs="Arial"/>
          <w:color w:val="000000"/>
          <w:sz w:val="24"/>
          <w:szCs w:val="24"/>
        </w:rPr>
        <w:t>. Oznacza to, że</w:t>
      </w:r>
      <w:r w:rsidRPr="00150B1D">
        <w:rPr>
          <w:rFonts w:ascii="Arial" w:eastAsia="Verdana" w:hAnsi="Arial" w:cs="Arial"/>
          <w:color w:val="000000"/>
          <w:sz w:val="24"/>
          <w:szCs w:val="24"/>
        </w:rPr>
        <w:t xml:space="preserve"> infrastruktura, transport, towary, usługi, technologie i systemy informacyjno-komunikacyjne oraz wszelkie inne produkty projektów muszą być dostępne </w:t>
      </w:r>
      <w:r w:rsidR="00327517">
        <w:rPr>
          <w:rFonts w:ascii="Arial" w:eastAsia="Verdana" w:hAnsi="Arial" w:cs="Arial"/>
          <w:color w:val="000000"/>
          <w:sz w:val="24"/>
          <w:szCs w:val="24"/>
        </w:rPr>
        <w:t>dla </w:t>
      </w:r>
      <w:r w:rsidRPr="00150B1D">
        <w:rPr>
          <w:rFonts w:ascii="Arial" w:eastAsia="Verdana" w:hAnsi="Arial" w:cs="Arial"/>
          <w:color w:val="000000"/>
          <w:sz w:val="24"/>
          <w:szCs w:val="24"/>
        </w:rPr>
        <w:t>wszystkich bez względu na rodzaj i stopień ni</w:t>
      </w:r>
      <w:r w:rsidR="00327517">
        <w:rPr>
          <w:rFonts w:ascii="Arial" w:eastAsia="Verdana" w:hAnsi="Arial" w:cs="Arial"/>
          <w:color w:val="000000"/>
          <w:sz w:val="24"/>
          <w:szCs w:val="24"/>
        </w:rPr>
        <w:t>epełnosprawności.  Drugim (obok </w:t>
      </w:r>
      <w:r w:rsidRPr="00150B1D">
        <w:rPr>
          <w:rFonts w:ascii="Arial" w:eastAsia="Verdana" w:hAnsi="Arial" w:cs="Arial"/>
          <w:color w:val="000000"/>
          <w:sz w:val="24"/>
          <w:szCs w:val="24"/>
        </w:rPr>
        <w:t xml:space="preserve">uniwersalnego projektowania) narzędziem do uzyskania pełnej dostępności jest mechanizm racjonalnych usprawnień. Może on zostać uruchomiony </w:t>
      </w:r>
      <w:r w:rsidRPr="00150B1D">
        <w:rPr>
          <w:rFonts w:ascii="Arial" w:eastAsia="Verdana" w:hAnsi="Arial" w:cs="Arial"/>
          <w:color w:val="000000"/>
          <w:sz w:val="24"/>
          <w:szCs w:val="24"/>
        </w:rPr>
        <w:br/>
        <w:t>w trakcie trwania projektu w sytuacji pojawienia się w nim (</w:t>
      </w:r>
      <w:r w:rsidR="001623EB">
        <w:rPr>
          <w:rFonts w:ascii="Arial" w:eastAsia="Verdana" w:hAnsi="Arial" w:cs="Arial"/>
          <w:color w:val="000000"/>
          <w:sz w:val="24"/>
          <w:szCs w:val="24"/>
        </w:rPr>
        <w:t xml:space="preserve">jedynie </w:t>
      </w:r>
      <w:r w:rsidRPr="00150B1D">
        <w:rPr>
          <w:rFonts w:ascii="Arial" w:eastAsia="Verdana" w:hAnsi="Arial" w:cs="Arial"/>
          <w:color w:val="000000"/>
          <w:sz w:val="24"/>
          <w:szCs w:val="24"/>
        </w:rPr>
        <w:t>w charakterze personelu) osoby z niepełnosprawnością, dla której zapewnienie dostępności wymaga  sfinansowania specyficznych usług dostosowawczych lub oddziaływania</w:t>
      </w:r>
      <w:r w:rsidR="00F863FE">
        <w:rPr>
          <w:rFonts w:ascii="Arial" w:eastAsia="Verdana" w:hAnsi="Arial" w:cs="Arial"/>
          <w:color w:val="000000"/>
          <w:sz w:val="24"/>
          <w:szCs w:val="24"/>
        </w:rPr>
        <w:br/>
      </w:r>
      <w:r w:rsidRPr="00150B1D">
        <w:rPr>
          <w:rFonts w:ascii="Arial" w:eastAsia="Verdana" w:hAnsi="Arial" w:cs="Arial"/>
          <w:color w:val="000000"/>
          <w:sz w:val="24"/>
          <w:szCs w:val="24"/>
        </w:rPr>
        <w:lastRenderedPageBreak/>
        <w:t xml:space="preserve"> na szeroko pojętą infrastrukturę, nieprzewidzianych z góry we wniosku </w:t>
      </w:r>
      <w:r w:rsidR="00F863FE">
        <w:rPr>
          <w:rFonts w:ascii="Arial" w:eastAsia="Verdana" w:hAnsi="Arial" w:cs="Arial"/>
          <w:color w:val="000000"/>
          <w:sz w:val="24"/>
          <w:szCs w:val="24"/>
        </w:rPr>
        <w:br/>
      </w:r>
      <w:r w:rsidRPr="00150B1D">
        <w:rPr>
          <w:rFonts w:ascii="Arial" w:eastAsia="Verdana" w:hAnsi="Arial" w:cs="Arial"/>
          <w:color w:val="000000"/>
          <w:sz w:val="24"/>
          <w:szCs w:val="24"/>
        </w:rPr>
        <w:t>o dofinansowanie projektu. Każde racjonalne usprawnienie wynika z relacji przynajmniej trzech czynników: dysfunkcji związanej z dan osobą będącą personelem  projektu, barier otoczenia oraz charakteru usługi realizowanej/świadczonej w ramach projektu. W</w:t>
      </w:r>
      <w:r w:rsidR="00327517">
        <w:rPr>
          <w:rFonts w:ascii="Arial" w:eastAsia="Verdana" w:hAnsi="Arial" w:cs="Arial"/>
          <w:color w:val="000000"/>
          <w:sz w:val="24"/>
          <w:szCs w:val="24"/>
        </w:rPr>
        <w:t> </w:t>
      </w:r>
      <w:r w:rsidRPr="00150B1D">
        <w:rPr>
          <w:rFonts w:ascii="Arial" w:eastAsia="Verdana" w:hAnsi="Arial" w:cs="Arial"/>
          <w:color w:val="000000"/>
          <w:sz w:val="24"/>
          <w:szCs w:val="24"/>
        </w:rPr>
        <w:t>ramach przykładowego katalogu kosztów racjonalnych usprawnień jest możliwe</w:t>
      </w:r>
      <w:r w:rsidR="005139EB">
        <w:rPr>
          <w:rFonts w:ascii="Arial" w:eastAsia="Verdana" w:hAnsi="Arial" w:cs="Arial"/>
          <w:color w:val="000000"/>
          <w:sz w:val="24"/>
          <w:szCs w:val="24"/>
        </w:rPr>
        <w:t xml:space="preserve"> </w:t>
      </w:r>
      <w:r w:rsidRPr="00150B1D">
        <w:rPr>
          <w:rFonts w:ascii="Arial" w:eastAsia="Verdana" w:hAnsi="Arial" w:cs="Arial"/>
          <w:color w:val="000000"/>
          <w:sz w:val="24"/>
          <w:szCs w:val="24"/>
        </w:rPr>
        <w:t>sfinansowanie:</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a) kosztów specjalistycznego transportu na miejsce realizacji wsparcia;</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b) dostosowania architektonicznego budynków niedostępnych (np. zmiana miejsca realizacji projektu; budowa tymczasowych podjazdów; montaż platform, wind, podnośników; właściwe oznakowanie budynków poprzez wprowadzanie elementów kontrastowych i wypukłych celem właściwego ozn</w:t>
      </w:r>
      <w:r w:rsidR="00327517">
        <w:rPr>
          <w:rFonts w:ascii="Arial" w:eastAsia="Verdana" w:hAnsi="Arial" w:cs="Arial"/>
          <w:color w:val="000000"/>
          <w:sz w:val="24"/>
          <w:szCs w:val="24"/>
        </w:rPr>
        <w:t>akowania dla osób niewidomych i </w:t>
      </w:r>
      <w:r w:rsidRPr="00150B1D">
        <w:rPr>
          <w:rFonts w:ascii="Arial" w:eastAsia="Verdana" w:hAnsi="Arial" w:cs="Arial"/>
          <w:color w:val="000000"/>
          <w:sz w:val="24"/>
          <w:szCs w:val="24"/>
        </w:rPr>
        <w:t>słabowidzących itp.);</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c) dostosowania infrastruktury komputerowej (np. wynajęcie lub zakup i instalacja programów powiększających, mówiących, kamer do kontaktu z osobą posługującą się językiem migowym, drukarek materiałów w alfabecie Braille’a);</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d) dostosowania akustycznego (wynajęcie lub zakup i montaż systemów wspomagających słyszenie, np. pętli indukcyjnych, systemów FM);</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e) asystenta tłumaczącego na język łatwy;</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f) asystenta osoby z niepełnosprawnością;</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g) tłumacza języka migowego lub tłumacza-przewodnika;</w:t>
      </w:r>
    </w:p>
    <w:p w:rsidR="00150B1D" w:rsidRPr="00150B1D"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h) przewodnika dla osoby mającej trudności w widzeniu;</w:t>
      </w:r>
    </w:p>
    <w:p w:rsidR="00A43A74" w:rsidRDefault="00150B1D" w:rsidP="006D6087">
      <w:pPr>
        <w:tabs>
          <w:tab w:val="left" w:pos="426"/>
        </w:tabs>
        <w:suppressAutoHyphens/>
        <w:spacing w:before="120" w:after="12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i) 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w:t>
      </w:r>
      <w:r w:rsidR="00A43A74">
        <w:rPr>
          <w:rFonts w:ascii="Arial" w:eastAsia="Verdana" w:hAnsi="Arial" w:cs="Arial"/>
          <w:color w:val="000000"/>
          <w:sz w:val="24"/>
          <w:szCs w:val="24"/>
        </w:rPr>
        <w:t>.</w:t>
      </w:r>
      <w:r w:rsidRPr="00150B1D">
        <w:rPr>
          <w:rFonts w:ascii="Arial" w:eastAsia="Verdana" w:hAnsi="Arial" w:cs="Arial"/>
          <w:color w:val="000000"/>
          <w:sz w:val="24"/>
          <w:szCs w:val="24"/>
        </w:rPr>
        <w:t xml:space="preserve"> </w:t>
      </w:r>
    </w:p>
    <w:p w:rsidR="00150B1D" w:rsidRPr="00150B1D" w:rsidRDefault="00150B1D" w:rsidP="00EF7963">
      <w:pPr>
        <w:tabs>
          <w:tab w:val="left" w:pos="426"/>
        </w:tabs>
        <w:suppressAutoHyphens/>
        <w:spacing w:after="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 xml:space="preserve">Maksymalna wartość środków jaka zostanie przeznaczona na jedną osobę to 12 tys. zł. Środki przeznaczone na mechanizm racjonalnych usprawnień pochodzić będą z oszczędności (dokonania przesunięcia w budżecie projektu) lub zwiększenia wartości dofinansowania (aneksowania umowy). </w:t>
      </w:r>
    </w:p>
    <w:p w:rsidR="00150B1D" w:rsidRPr="00150B1D" w:rsidRDefault="00150B1D" w:rsidP="006D6087">
      <w:pPr>
        <w:tabs>
          <w:tab w:val="left" w:pos="426"/>
        </w:tabs>
        <w:suppressAutoHyphens/>
        <w:spacing w:after="0" w:line="360" w:lineRule="auto"/>
        <w:jc w:val="both"/>
        <w:rPr>
          <w:rFonts w:ascii="Arial" w:eastAsia="Verdana" w:hAnsi="Arial" w:cs="Arial"/>
          <w:color w:val="000000"/>
          <w:sz w:val="24"/>
          <w:szCs w:val="24"/>
        </w:rPr>
      </w:pPr>
      <w:r w:rsidRPr="00150B1D">
        <w:rPr>
          <w:rFonts w:ascii="Arial" w:eastAsia="Verdana" w:hAnsi="Arial" w:cs="Arial"/>
          <w:color w:val="000000"/>
          <w:sz w:val="24"/>
          <w:szCs w:val="24"/>
        </w:rPr>
        <w:t>Każdy zgłoszony przez Wnioskodawcę koszt jako związany z wprowadzeniem mechanizmu racjonalnych usprawnień zostanie indywidualnie rozpatrzony przez IOK. Dokonując oceny możliwości uznania za kwal</w:t>
      </w:r>
      <w:r w:rsidR="00327517">
        <w:rPr>
          <w:rFonts w:ascii="Arial" w:eastAsia="Verdana" w:hAnsi="Arial" w:cs="Arial"/>
          <w:color w:val="000000"/>
          <w:sz w:val="24"/>
          <w:szCs w:val="24"/>
        </w:rPr>
        <w:t xml:space="preserve">ifikowalne kosztów związanych </w:t>
      </w:r>
      <w:r w:rsidR="00327517">
        <w:rPr>
          <w:rFonts w:ascii="Arial" w:eastAsia="Verdana" w:hAnsi="Arial" w:cs="Arial"/>
          <w:color w:val="000000"/>
          <w:sz w:val="24"/>
          <w:szCs w:val="24"/>
        </w:rPr>
        <w:lastRenderedPageBreak/>
        <w:t>z </w:t>
      </w:r>
      <w:r w:rsidRPr="00150B1D">
        <w:rPr>
          <w:rFonts w:ascii="Arial" w:eastAsia="Verdana" w:hAnsi="Arial" w:cs="Arial"/>
          <w:color w:val="000000"/>
          <w:sz w:val="24"/>
          <w:szCs w:val="24"/>
        </w:rPr>
        <w:t>wprowadzeniem mechanizmu racjonalnych usprawnień, IOK kierować się będzie regulacjami dotyczącymi kwalifikowalności wydatków, wynikającymi w szczególności z Rozporządzenia 651/2014 oraz wytycznych horyzontalnych i p</w:t>
      </w:r>
      <w:r w:rsidR="00327517">
        <w:rPr>
          <w:rFonts w:ascii="Arial" w:eastAsia="Verdana" w:hAnsi="Arial" w:cs="Arial"/>
          <w:color w:val="000000"/>
          <w:sz w:val="24"/>
          <w:szCs w:val="24"/>
        </w:rPr>
        <w:t>rogramowych w </w:t>
      </w:r>
      <w:r w:rsidRPr="00150B1D">
        <w:rPr>
          <w:rFonts w:ascii="Arial" w:eastAsia="Verdana" w:hAnsi="Arial" w:cs="Arial"/>
          <w:color w:val="000000"/>
          <w:sz w:val="24"/>
          <w:szCs w:val="24"/>
        </w:rPr>
        <w:t>zakresie kwalifikowalności wydatków</w:t>
      </w:r>
      <w:r w:rsidR="0061312D">
        <w:rPr>
          <w:rFonts w:ascii="Arial" w:eastAsia="Verdana" w:hAnsi="Arial" w:cs="Arial"/>
          <w:color w:val="000000"/>
          <w:sz w:val="24"/>
          <w:szCs w:val="24"/>
        </w:rPr>
        <w:t xml:space="preserve"> a także dokumentami potwierdzającymi, </w:t>
      </w:r>
      <w:r w:rsidR="00F863FE">
        <w:rPr>
          <w:rFonts w:ascii="Arial" w:eastAsia="Verdana" w:hAnsi="Arial" w:cs="Arial"/>
          <w:color w:val="000000"/>
          <w:sz w:val="24"/>
          <w:szCs w:val="24"/>
        </w:rPr>
        <w:br/>
      </w:r>
      <w:r w:rsidR="0061312D">
        <w:rPr>
          <w:rFonts w:ascii="Arial" w:eastAsia="Verdana" w:hAnsi="Arial" w:cs="Arial"/>
          <w:color w:val="000000"/>
          <w:sz w:val="24"/>
          <w:szCs w:val="24"/>
        </w:rPr>
        <w:t>iż dana osoba jest personelem projektu</w:t>
      </w:r>
      <w:r w:rsidR="00D26CE6">
        <w:rPr>
          <w:rFonts w:ascii="Arial" w:eastAsia="Verdana" w:hAnsi="Arial" w:cs="Arial"/>
          <w:color w:val="000000"/>
          <w:sz w:val="24"/>
          <w:szCs w:val="24"/>
        </w:rPr>
        <w:t xml:space="preserve"> (np. umowa o pracę, z której treści wynika zaangażowanie w projekcie)</w:t>
      </w:r>
      <w:r w:rsidR="0061312D">
        <w:rPr>
          <w:rFonts w:ascii="Arial" w:eastAsia="Verdana" w:hAnsi="Arial" w:cs="Arial"/>
          <w:color w:val="000000"/>
          <w:sz w:val="24"/>
          <w:szCs w:val="24"/>
        </w:rPr>
        <w:t xml:space="preserve"> oraz </w:t>
      </w:r>
      <w:r w:rsidR="00D26CE6">
        <w:rPr>
          <w:rFonts w:ascii="Arial" w:eastAsia="Verdana" w:hAnsi="Arial" w:cs="Arial"/>
          <w:color w:val="000000"/>
          <w:sz w:val="24"/>
          <w:szCs w:val="24"/>
        </w:rPr>
        <w:t xml:space="preserve">pozostaje  osobą z niepełnosprawnością </w:t>
      </w:r>
      <w:r w:rsidR="00F863FE">
        <w:rPr>
          <w:rFonts w:ascii="Arial" w:eastAsia="Verdana" w:hAnsi="Arial" w:cs="Arial"/>
          <w:color w:val="000000"/>
          <w:sz w:val="24"/>
          <w:szCs w:val="24"/>
        </w:rPr>
        <w:br/>
      </w:r>
      <w:r w:rsidR="00D26CE6">
        <w:rPr>
          <w:rFonts w:ascii="Arial" w:eastAsia="Verdana" w:hAnsi="Arial" w:cs="Arial"/>
          <w:color w:val="000000"/>
          <w:sz w:val="24"/>
          <w:szCs w:val="24"/>
        </w:rPr>
        <w:t>(np. orzeczenie o niepełnosprawności)</w:t>
      </w:r>
      <w:r w:rsidRPr="00150B1D">
        <w:rPr>
          <w:rFonts w:ascii="Arial" w:eastAsia="Verdana" w:hAnsi="Arial" w:cs="Arial"/>
          <w:color w:val="000000"/>
          <w:sz w:val="24"/>
          <w:szCs w:val="24"/>
        </w:rPr>
        <w:t>.</w:t>
      </w:r>
    </w:p>
    <w:p w:rsidR="00150B1D" w:rsidRPr="00150B1D" w:rsidRDefault="00150B1D" w:rsidP="006D6087">
      <w:pPr>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Kwalifikowalność wydatków musi być zgodna z przepisami/dokumentami unijnymi i krajowymi, w tym w szczególności z: </w:t>
      </w:r>
    </w:p>
    <w:p w:rsidR="00150B1D" w:rsidRPr="00150B1D" w:rsidRDefault="00150B1D" w:rsidP="006D6087">
      <w:pPr>
        <w:numPr>
          <w:ilvl w:val="0"/>
          <w:numId w:val="23"/>
        </w:numPr>
        <w:tabs>
          <w:tab w:val="left" w:pos="426"/>
        </w:tabs>
        <w:suppressAutoHyphens/>
        <w:spacing w:before="120" w:after="120" w:line="360" w:lineRule="auto"/>
        <w:ind w:left="425" w:firstLine="0"/>
        <w:jc w:val="both"/>
        <w:rPr>
          <w:rFonts w:ascii="Arial" w:eastAsia="Verdana" w:hAnsi="Arial" w:cs="Arial"/>
          <w:color w:val="000000"/>
          <w:sz w:val="24"/>
          <w:szCs w:val="24"/>
        </w:rPr>
      </w:pPr>
      <w:r w:rsidRPr="00150B1D">
        <w:rPr>
          <w:rFonts w:ascii="Arial" w:eastAsia="Verdana" w:hAnsi="Arial" w:cs="Arial"/>
          <w:color w:val="000000"/>
          <w:sz w:val="24"/>
          <w:szCs w:val="24"/>
        </w:rPr>
        <w:t>Szczegółowym Opisem Osi Priorytetowych RPO WSL 2014-2020,</w:t>
      </w:r>
    </w:p>
    <w:p w:rsidR="00150B1D" w:rsidRPr="00150B1D" w:rsidRDefault="00150B1D" w:rsidP="006D6087">
      <w:pPr>
        <w:numPr>
          <w:ilvl w:val="0"/>
          <w:numId w:val="23"/>
        </w:numPr>
        <w:tabs>
          <w:tab w:val="left" w:pos="426"/>
        </w:tabs>
        <w:suppressAutoHyphens/>
        <w:spacing w:before="120" w:after="120" w:line="360" w:lineRule="auto"/>
        <w:ind w:left="425" w:firstLine="0"/>
        <w:jc w:val="both"/>
        <w:rPr>
          <w:rFonts w:ascii="Arial" w:eastAsia="Verdana" w:hAnsi="Arial" w:cs="Arial"/>
          <w:color w:val="000000"/>
          <w:sz w:val="24"/>
          <w:szCs w:val="24"/>
        </w:rPr>
      </w:pPr>
      <w:r w:rsidRPr="00150B1D">
        <w:rPr>
          <w:rFonts w:ascii="Arial" w:eastAsia="Verdana" w:hAnsi="Arial" w:cs="Arial"/>
          <w:color w:val="000000"/>
          <w:sz w:val="24"/>
          <w:szCs w:val="24"/>
        </w:rPr>
        <w:t>Wytycznymi w zakresie kwalifikowalności wydatków w ramach Europejskiego Funduszu Rozwoju Regionalnego, Europejskiego Funduszu Społecznego oraz Funduszu Spójności na lata 2014-2020</w:t>
      </w:r>
      <w:r w:rsidR="00A43A74">
        <w:rPr>
          <w:rFonts w:ascii="Arial" w:eastAsia="Verdana" w:hAnsi="Arial" w:cs="Arial"/>
          <w:color w:val="000000"/>
          <w:sz w:val="24"/>
          <w:szCs w:val="24"/>
        </w:rPr>
        <w:t>,</w:t>
      </w:r>
    </w:p>
    <w:p w:rsidR="00150B1D" w:rsidRPr="00150B1D" w:rsidRDefault="00150B1D" w:rsidP="006D6087">
      <w:pPr>
        <w:numPr>
          <w:ilvl w:val="0"/>
          <w:numId w:val="23"/>
        </w:numPr>
        <w:tabs>
          <w:tab w:val="left" w:pos="426"/>
        </w:tabs>
        <w:suppressAutoHyphens/>
        <w:spacing w:before="120" w:after="120" w:line="360" w:lineRule="auto"/>
        <w:ind w:left="425"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Wytycznymi programowymi w zakresie kwalifikowania wydatków, </w:t>
      </w:r>
    </w:p>
    <w:p w:rsidR="00150B1D" w:rsidRPr="00150B1D" w:rsidRDefault="00150B1D" w:rsidP="006D6087">
      <w:pPr>
        <w:numPr>
          <w:ilvl w:val="0"/>
          <w:numId w:val="23"/>
        </w:numPr>
        <w:tabs>
          <w:tab w:val="left" w:pos="426"/>
        </w:tabs>
        <w:suppressAutoHyphens/>
        <w:spacing w:before="120" w:after="120" w:line="360" w:lineRule="auto"/>
        <w:ind w:left="425" w:firstLine="0"/>
        <w:jc w:val="both"/>
        <w:rPr>
          <w:rFonts w:ascii="Arial" w:eastAsia="Verdana" w:hAnsi="Arial" w:cs="Arial"/>
          <w:color w:val="000000"/>
          <w:sz w:val="24"/>
          <w:szCs w:val="24"/>
        </w:rPr>
      </w:pPr>
      <w:r w:rsidRPr="00150B1D">
        <w:rPr>
          <w:rFonts w:ascii="Arial" w:eastAsia="Verdana" w:hAnsi="Arial" w:cs="Arial"/>
          <w:color w:val="000000"/>
          <w:sz w:val="24"/>
          <w:szCs w:val="24"/>
        </w:rPr>
        <w:t>Wytycznymi w zakresie realizacji zasady równoś</w:t>
      </w:r>
      <w:r w:rsidR="00327517">
        <w:rPr>
          <w:rFonts w:ascii="Arial" w:eastAsia="Verdana" w:hAnsi="Arial" w:cs="Arial"/>
          <w:color w:val="000000"/>
          <w:sz w:val="24"/>
          <w:szCs w:val="24"/>
        </w:rPr>
        <w:t>ci szans i niedyskryminacji, w </w:t>
      </w:r>
      <w:r w:rsidRPr="00150B1D">
        <w:rPr>
          <w:rFonts w:ascii="Arial" w:eastAsia="Verdana" w:hAnsi="Arial" w:cs="Arial"/>
          <w:color w:val="000000"/>
          <w:sz w:val="24"/>
          <w:szCs w:val="24"/>
        </w:rPr>
        <w:t>tym dostępności dla osób z niepełnosprawnościami oraz zasady równości szans kobiet i mężczyzn w ramach funduszy unijnych na lata 2014-2020,</w:t>
      </w:r>
    </w:p>
    <w:p w:rsidR="00150B1D" w:rsidRPr="00150B1D" w:rsidRDefault="00150B1D" w:rsidP="006D6087">
      <w:pPr>
        <w:numPr>
          <w:ilvl w:val="0"/>
          <w:numId w:val="23"/>
        </w:numPr>
        <w:tabs>
          <w:tab w:val="left" w:pos="426"/>
        </w:tabs>
        <w:suppressAutoHyphens/>
        <w:spacing w:before="120" w:after="120" w:line="360" w:lineRule="auto"/>
        <w:ind w:left="425" w:firstLine="0"/>
        <w:jc w:val="both"/>
        <w:rPr>
          <w:rFonts w:ascii="Arial" w:eastAsia="Verdana" w:hAnsi="Arial" w:cs="Arial"/>
          <w:color w:val="000000"/>
          <w:sz w:val="24"/>
          <w:szCs w:val="24"/>
        </w:rPr>
      </w:pPr>
      <w:r w:rsidRPr="00150B1D">
        <w:rPr>
          <w:rFonts w:ascii="Arial" w:eastAsia="Verdana" w:hAnsi="Arial" w:cs="Arial"/>
          <w:color w:val="000000"/>
          <w:sz w:val="24"/>
          <w:szCs w:val="24"/>
        </w:rPr>
        <w:t>Rozporządzeniem RPI,</w:t>
      </w:r>
    </w:p>
    <w:p w:rsidR="00150B1D" w:rsidRPr="00150B1D" w:rsidRDefault="00150B1D" w:rsidP="006D6087">
      <w:pPr>
        <w:numPr>
          <w:ilvl w:val="0"/>
          <w:numId w:val="23"/>
        </w:numPr>
        <w:tabs>
          <w:tab w:val="left" w:pos="426"/>
        </w:tabs>
        <w:suppressAutoHyphens/>
        <w:spacing w:before="120" w:after="120" w:line="360" w:lineRule="auto"/>
        <w:ind w:left="425"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Rozporządzeniem de </w:t>
      </w:r>
      <w:proofErr w:type="spellStart"/>
      <w:r w:rsidRPr="00150B1D">
        <w:rPr>
          <w:rFonts w:ascii="Arial" w:eastAsia="Verdana" w:hAnsi="Arial" w:cs="Arial"/>
          <w:color w:val="000000"/>
          <w:sz w:val="24"/>
          <w:szCs w:val="24"/>
        </w:rPr>
        <w:t>minimis</w:t>
      </w:r>
      <w:proofErr w:type="spellEnd"/>
      <w:r w:rsidRPr="00150B1D">
        <w:rPr>
          <w:rFonts w:ascii="Arial" w:eastAsia="Verdana" w:hAnsi="Arial" w:cs="Arial"/>
          <w:color w:val="000000"/>
          <w:sz w:val="24"/>
          <w:szCs w:val="24"/>
        </w:rPr>
        <w:t>.</w:t>
      </w:r>
    </w:p>
    <w:p w:rsidR="00150B1D" w:rsidRPr="00150B1D" w:rsidRDefault="00150B1D" w:rsidP="00B04543">
      <w:pPr>
        <w:numPr>
          <w:ilvl w:val="0"/>
          <w:numId w:val="24"/>
        </w:numPr>
        <w:tabs>
          <w:tab w:val="left" w:pos="426"/>
          <w:tab w:val="left" w:pos="540"/>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Projekty muszą być realizowane na terenie </w:t>
      </w:r>
      <w:r w:rsidR="00327517">
        <w:rPr>
          <w:rFonts w:ascii="Arial" w:eastAsia="Verdana" w:hAnsi="Arial" w:cs="Arial"/>
          <w:color w:val="000000"/>
          <w:sz w:val="24"/>
          <w:szCs w:val="24"/>
        </w:rPr>
        <w:t>województwa śląskiego zgodnie z </w:t>
      </w:r>
      <w:r w:rsidRPr="00150B1D">
        <w:rPr>
          <w:rFonts w:ascii="Arial" w:eastAsia="Verdana" w:hAnsi="Arial" w:cs="Arial"/>
          <w:color w:val="000000"/>
          <w:sz w:val="24"/>
          <w:szCs w:val="24"/>
        </w:rPr>
        <w:t>zapisami SZOOP RPO WSL 2014-2020.</w:t>
      </w:r>
    </w:p>
    <w:p w:rsidR="00150B1D" w:rsidRPr="00150B1D" w:rsidRDefault="00150B1D" w:rsidP="00B04543">
      <w:pPr>
        <w:numPr>
          <w:ilvl w:val="0"/>
          <w:numId w:val="24"/>
        </w:numPr>
        <w:tabs>
          <w:tab w:val="left" w:pos="426"/>
          <w:tab w:val="left" w:pos="540"/>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Rozpoczęcie realizacji projektu nie może nastąpić wcześniej niż po złożeniu wniosku o dofinansowanie, zgodnie z  pkt. 5 podrozdziału 2.7. W przypadku rozpoczęcia przez Wnioskodawcę realizacji pro</w:t>
      </w:r>
      <w:r w:rsidR="00327517">
        <w:rPr>
          <w:rFonts w:ascii="Arial" w:eastAsia="Verdana" w:hAnsi="Arial" w:cs="Arial"/>
          <w:color w:val="000000"/>
          <w:sz w:val="24"/>
          <w:szCs w:val="24"/>
        </w:rPr>
        <w:t>jektu przed złożeniem wniosku o </w:t>
      </w:r>
      <w:r w:rsidRPr="00150B1D">
        <w:rPr>
          <w:rFonts w:ascii="Arial" w:eastAsia="Verdana" w:hAnsi="Arial" w:cs="Arial"/>
          <w:color w:val="000000"/>
          <w:sz w:val="24"/>
          <w:szCs w:val="24"/>
        </w:rPr>
        <w:t>dofinansowanie, projekt nie kwalifikuje się do objęcia wsparciem.</w:t>
      </w:r>
    </w:p>
    <w:p w:rsidR="00150B1D" w:rsidRPr="00150B1D" w:rsidRDefault="00150B1D" w:rsidP="00B04543">
      <w:pPr>
        <w:numPr>
          <w:ilvl w:val="0"/>
          <w:numId w:val="24"/>
        </w:numPr>
        <w:tabs>
          <w:tab w:val="left" w:pos="426"/>
          <w:tab w:val="left" w:pos="540"/>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Przez </w:t>
      </w:r>
      <w:r w:rsidRPr="00150B1D">
        <w:rPr>
          <w:rFonts w:ascii="Arial" w:eastAsia="Verdana" w:hAnsi="Arial" w:cs="Arial"/>
          <w:b/>
          <w:color w:val="000000"/>
          <w:sz w:val="24"/>
          <w:szCs w:val="24"/>
        </w:rPr>
        <w:t>rozpoczęcie realizacji projektu</w:t>
      </w:r>
      <w:r w:rsidRPr="00150B1D">
        <w:rPr>
          <w:rFonts w:ascii="Arial" w:eastAsia="Verdana" w:hAnsi="Arial" w:cs="Arial"/>
          <w:color w:val="000000"/>
          <w:sz w:val="24"/>
          <w:szCs w:val="24"/>
        </w:rPr>
        <w:t xml:space="preserve"> rozumie się </w:t>
      </w:r>
      <w:r w:rsidR="00C33F53" w:rsidRPr="00C33F53">
        <w:rPr>
          <w:rFonts w:ascii="Arial" w:eastAsia="Verdana" w:hAnsi="Arial" w:cs="Arial"/>
          <w:color w:val="000000"/>
          <w:sz w:val="24"/>
          <w:szCs w:val="24"/>
        </w:rPr>
        <w:t xml:space="preserve">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za inne zobowiązanie, </w:t>
      </w:r>
      <w:r w:rsidR="00F863FE">
        <w:rPr>
          <w:rFonts w:ascii="Arial" w:eastAsia="Verdana" w:hAnsi="Arial" w:cs="Arial"/>
          <w:color w:val="000000"/>
          <w:sz w:val="24"/>
          <w:szCs w:val="24"/>
        </w:rPr>
        <w:br/>
      </w:r>
      <w:r w:rsidR="00C33F53" w:rsidRPr="00C33F53">
        <w:rPr>
          <w:rFonts w:ascii="Arial" w:eastAsia="Verdana" w:hAnsi="Arial" w:cs="Arial"/>
          <w:color w:val="000000"/>
          <w:sz w:val="24"/>
          <w:szCs w:val="24"/>
        </w:rPr>
        <w:t xml:space="preserve">które sprawia, że inwestycja staje się nieodwracalna rozumie się w szczególności </w:t>
      </w:r>
      <w:r w:rsidR="00C33F53" w:rsidRPr="00C33F53">
        <w:rPr>
          <w:rFonts w:ascii="Arial" w:eastAsia="Verdana" w:hAnsi="Arial" w:cs="Arial"/>
          <w:color w:val="000000"/>
          <w:sz w:val="24"/>
          <w:szCs w:val="24"/>
        </w:rPr>
        <w:lastRenderedPageBreak/>
        <w:t>pierwsze prawnie wiążące zobowiązanie do zamówienia innych środków trwałych, wartości niematerialnych i prawnych lub usług</w:t>
      </w:r>
      <w:r w:rsidR="00C33F53">
        <w:rPr>
          <w:rFonts w:ascii="Arial" w:eastAsia="Verdana" w:hAnsi="Arial" w:cs="Arial"/>
          <w:color w:val="000000"/>
          <w:sz w:val="24"/>
          <w:szCs w:val="24"/>
        </w:rPr>
        <w:t>.</w:t>
      </w:r>
    </w:p>
    <w:p w:rsidR="00150B1D" w:rsidRPr="00150B1D" w:rsidRDefault="00150B1D" w:rsidP="00B04543">
      <w:pPr>
        <w:numPr>
          <w:ilvl w:val="0"/>
          <w:numId w:val="24"/>
        </w:numPr>
        <w:tabs>
          <w:tab w:val="left" w:pos="426"/>
          <w:tab w:val="left" w:pos="540"/>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Wnioskodawcy aplikujący o wsparcie w ramach konkursu zobowiązani są, w ramach umów o dofinansowanie do zastosowan</w:t>
      </w:r>
      <w:r w:rsidR="00327517">
        <w:rPr>
          <w:rFonts w:ascii="Arial" w:eastAsia="Verdana" w:hAnsi="Arial" w:cs="Arial"/>
          <w:color w:val="000000"/>
          <w:sz w:val="24"/>
          <w:szCs w:val="24"/>
        </w:rPr>
        <w:t>ia zasady n+1  w odniesieniu do </w:t>
      </w:r>
      <w:r w:rsidRPr="00150B1D">
        <w:rPr>
          <w:rFonts w:ascii="Arial" w:eastAsia="Verdana" w:hAnsi="Arial" w:cs="Arial"/>
          <w:color w:val="000000"/>
          <w:sz w:val="24"/>
          <w:szCs w:val="24"/>
        </w:rPr>
        <w:t xml:space="preserve">okresu realizacji projektów. Oznacza to, </w:t>
      </w:r>
      <w:r w:rsidR="00327517">
        <w:rPr>
          <w:rFonts w:ascii="Arial" w:eastAsia="Verdana" w:hAnsi="Arial" w:cs="Arial"/>
          <w:color w:val="000000"/>
          <w:sz w:val="24"/>
          <w:szCs w:val="24"/>
        </w:rPr>
        <w:t>że od chwili podpisania umowy o </w:t>
      </w:r>
      <w:r w:rsidRPr="00150B1D">
        <w:rPr>
          <w:rFonts w:ascii="Arial" w:eastAsia="Verdana" w:hAnsi="Arial" w:cs="Arial"/>
          <w:color w:val="000000"/>
          <w:sz w:val="24"/>
          <w:szCs w:val="24"/>
        </w:rPr>
        <w:t>dofinansowanie Beneficjent musi zrealiz</w:t>
      </w:r>
      <w:r w:rsidR="00327517">
        <w:rPr>
          <w:rFonts w:ascii="Arial" w:eastAsia="Verdana" w:hAnsi="Arial" w:cs="Arial"/>
          <w:color w:val="000000"/>
          <w:sz w:val="24"/>
          <w:szCs w:val="24"/>
        </w:rPr>
        <w:t>ować projekt ujęty we wniosku o </w:t>
      </w:r>
      <w:r w:rsidRPr="00150B1D">
        <w:rPr>
          <w:rFonts w:ascii="Arial" w:eastAsia="Verdana" w:hAnsi="Arial" w:cs="Arial"/>
          <w:color w:val="000000"/>
          <w:sz w:val="24"/>
          <w:szCs w:val="24"/>
        </w:rPr>
        <w:t xml:space="preserve">dofinansowanie w ciągu jednego roku. W szczególnych przypadkach (tj. projektów skomplikowanych, których realizacja nie jest możliwa w zakładanym okresie) istnieje możliwość odstąpienia od powyższej reguły w oparciu o zgodę  </w:t>
      </w:r>
      <w:r w:rsidRPr="008D26CE">
        <w:rPr>
          <w:rFonts w:ascii="Arial" w:eastAsia="Verdana" w:hAnsi="Arial" w:cs="Arial"/>
          <w:color w:val="000000"/>
          <w:sz w:val="24"/>
          <w:szCs w:val="24"/>
        </w:rPr>
        <w:t>IP RPO WSL</w:t>
      </w:r>
      <w:r w:rsidRPr="00150B1D">
        <w:rPr>
          <w:rFonts w:ascii="Arial" w:eastAsia="Verdana" w:hAnsi="Arial" w:cs="Arial"/>
          <w:color w:val="000000"/>
          <w:sz w:val="24"/>
          <w:szCs w:val="24"/>
        </w:rPr>
        <w:t xml:space="preserve"> </w:t>
      </w:r>
      <w:r w:rsidR="00BF3DB5">
        <w:rPr>
          <w:rFonts w:ascii="Arial" w:eastAsia="Verdana" w:hAnsi="Arial" w:cs="Arial"/>
          <w:color w:val="000000"/>
          <w:sz w:val="24"/>
          <w:szCs w:val="24"/>
        </w:rPr>
        <w:t xml:space="preserve">– ŚCP </w:t>
      </w:r>
      <w:r w:rsidRPr="00150B1D">
        <w:rPr>
          <w:rFonts w:ascii="Arial" w:eastAsia="Verdana" w:hAnsi="Arial" w:cs="Arial"/>
          <w:color w:val="000000"/>
          <w:sz w:val="24"/>
          <w:szCs w:val="24"/>
        </w:rPr>
        <w:t>wyrażoną na wniosek złożony przez Beneficjenta w terminie i na zasadach określonych w umowie o dofinansowanie projektu.</w:t>
      </w:r>
    </w:p>
    <w:p w:rsidR="00150B1D" w:rsidRPr="00150B1D" w:rsidRDefault="00150B1D" w:rsidP="00B04543">
      <w:pPr>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Realizacja projektu musi następować zg</w:t>
      </w:r>
      <w:r w:rsidR="00327517">
        <w:rPr>
          <w:rFonts w:ascii="Arial" w:eastAsia="Verdana" w:hAnsi="Arial" w:cs="Arial"/>
          <w:color w:val="000000"/>
          <w:sz w:val="24"/>
          <w:szCs w:val="24"/>
        </w:rPr>
        <w:t>odnie z warunkami określonymi w </w:t>
      </w:r>
      <w:r w:rsidRPr="00150B1D">
        <w:rPr>
          <w:rFonts w:ascii="Arial" w:eastAsia="Verdana" w:hAnsi="Arial" w:cs="Arial"/>
          <w:color w:val="000000"/>
          <w:sz w:val="24"/>
          <w:szCs w:val="24"/>
        </w:rPr>
        <w:t>umowie o dofinansowanie</w:t>
      </w:r>
      <w:r w:rsidR="00636F56">
        <w:rPr>
          <w:rFonts w:ascii="Arial" w:eastAsia="Verdana" w:hAnsi="Arial" w:cs="Arial"/>
          <w:color w:val="000000"/>
          <w:sz w:val="24"/>
          <w:szCs w:val="24"/>
        </w:rPr>
        <w:t xml:space="preserve"> </w:t>
      </w:r>
      <w:r w:rsidRPr="00C4065C">
        <w:rPr>
          <w:rFonts w:ascii="Arial" w:eastAsia="Verdana" w:hAnsi="Arial" w:cs="Arial"/>
          <w:color w:val="000000"/>
          <w:sz w:val="24"/>
          <w:szCs w:val="24"/>
        </w:rPr>
        <w:t xml:space="preserve">(załącznik nr </w:t>
      </w:r>
      <w:r w:rsidR="00C4065C" w:rsidRPr="00C4065C">
        <w:rPr>
          <w:rFonts w:ascii="Arial" w:eastAsia="Verdana" w:hAnsi="Arial" w:cs="Arial"/>
          <w:color w:val="000000"/>
          <w:sz w:val="24"/>
          <w:szCs w:val="24"/>
        </w:rPr>
        <w:t xml:space="preserve">3 </w:t>
      </w:r>
      <w:r w:rsidRPr="00C4065C">
        <w:rPr>
          <w:rFonts w:ascii="Arial" w:eastAsia="Verdana" w:hAnsi="Arial" w:cs="Arial"/>
          <w:color w:val="000000"/>
          <w:sz w:val="24"/>
          <w:szCs w:val="24"/>
        </w:rPr>
        <w:t>do Regulaminu</w:t>
      </w:r>
      <w:r w:rsidRPr="00150B1D">
        <w:rPr>
          <w:rFonts w:ascii="Arial" w:eastAsia="Verdana" w:hAnsi="Arial" w:cs="Arial"/>
          <w:color w:val="000000"/>
          <w:sz w:val="24"/>
          <w:szCs w:val="24"/>
        </w:rPr>
        <w:t xml:space="preserve"> konkursu). </w:t>
      </w:r>
    </w:p>
    <w:p w:rsidR="00150B1D" w:rsidRPr="00150B1D" w:rsidRDefault="00150B1D" w:rsidP="00B04543">
      <w:pPr>
        <w:numPr>
          <w:ilvl w:val="0"/>
          <w:numId w:val="24"/>
        </w:numPr>
        <w:tabs>
          <w:tab w:val="left" w:pos="426"/>
          <w:tab w:val="left" w:pos="540"/>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 xml:space="preserve">Dofinansowanie nie zostanie udzielone na inwestycje dotyczące rodzajów działalności wykluczonych z możliwości uzyskania wsparcia. Dokumentem pomocniczym w ocenie kwalifikowalności projektu w tym zakresie będzie dokument Opracowanie dotyczące rodzajów działalności wykluczonych z możliwości ubiegania się o dofinansowanie w ramach </w:t>
      </w:r>
      <w:r w:rsidR="00D55E98">
        <w:rPr>
          <w:rFonts w:ascii="Arial" w:eastAsia="Verdana" w:hAnsi="Arial" w:cs="Arial"/>
          <w:color w:val="000000"/>
          <w:sz w:val="24"/>
          <w:szCs w:val="24"/>
        </w:rPr>
        <w:t>D</w:t>
      </w:r>
      <w:r w:rsidR="00D55E98" w:rsidRPr="00150B1D">
        <w:rPr>
          <w:rFonts w:ascii="Arial" w:eastAsia="Verdana" w:hAnsi="Arial" w:cs="Arial"/>
          <w:color w:val="000000"/>
          <w:sz w:val="24"/>
          <w:szCs w:val="24"/>
        </w:rPr>
        <w:t xml:space="preserve">ziałania </w:t>
      </w:r>
      <w:r w:rsidRPr="00150B1D">
        <w:rPr>
          <w:rFonts w:ascii="Arial" w:eastAsia="Verdana" w:hAnsi="Arial" w:cs="Arial"/>
          <w:color w:val="000000"/>
          <w:sz w:val="24"/>
          <w:szCs w:val="24"/>
        </w:rPr>
        <w:t xml:space="preserve">3.3  Regionalnego Programu Operacyjnego Województwa Śląskiego na lata 2014-2020 (załącznik nr </w:t>
      </w:r>
      <w:r w:rsidR="00327517">
        <w:rPr>
          <w:rFonts w:ascii="Arial" w:eastAsia="Verdana" w:hAnsi="Arial" w:cs="Arial"/>
          <w:color w:val="000000"/>
          <w:sz w:val="24"/>
          <w:szCs w:val="24"/>
        </w:rPr>
        <w:t>5</w:t>
      </w:r>
      <w:r w:rsidR="009605F4">
        <w:rPr>
          <w:rFonts w:ascii="Arial" w:eastAsia="Verdana" w:hAnsi="Arial" w:cs="Arial"/>
          <w:color w:val="000000"/>
          <w:sz w:val="24"/>
          <w:szCs w:val="24"/>
        </w:rPr>
        <w:t xml:space="preserve"> do </w:t>
      </w:r>
      <w:r w:rsidRPr="00150B1D">
        <w:rPr>
          <w:rFonts w:ascii="Arial" w:eastAsia="Verdana" w:hAnsi="Arial" w:cs="Arial"/>
          <w:color w:val="000000"/>
          <w:sz w:val="24"/>
          <w:szCs w:val="24"/>
        </w:rPr>
        <w:t>Regulaminu konkursu).</w:t>
      </w:r>
    </w:p>
    <w:p w:rsidR="00150B1D" w:rsidRPr="00150B1D" w:rsidRDefault="00150B1D" w:rsidP="00B04543">
      <w:pPr>
        <w:numPr>
          <w:ilvl w:val="0"/>
          <w:numId w:val="24"/>
        </w:numPr>
        <w:tabs>
          <w:tab w:val="left" w:pos="0"/>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W ramach konkursu Wnioskodawca nie może naruszyć zasady zakazu podwójnego finansowania oznaczającej niedozwolone zrefundowanie całkowite lub</w:t>
      </w:r>
      <w:r w:rsidR="000B1E65">
        <w:rPr>
          <w:rFonts w:ascii="Arial" w:eastAsia="Verdana" w:hAnsi="Arial" w:cs="Arial"/>
          <w:color w:val="000000"/>
          <w:sz w:val="24"/>
          <w:szCs w:val="24"/>
        </w:rPr>
        <w:t> </w:t>
      </w:r>
      <w:r w:rsidRPr="00150B1D">
        <w:rPr>
          <w:rFonts w:ascii="Arial" w:eastAsia="Verdana" w:hAnsi="Arial" w:cs="Arial"/>
          <w:color w:val="000000"/>
          <w:sz w:val="24"/>
          <w:szCs w:val="24"/>
        </w:rPr>
        <w:t>częściowe danego wydatku dwa razy z</w:t>
      </w:r>
      <w:r w:rsidR="000B1E65">
        <w:rPr>
          <w:rFonts w:ascii="Arial" w:eastAsia="Verdana" w:hAnsi="Arial" w:cs="Arial"/>
          <w:color w:val="000000"/>
          <w:sz w:val="24"/>
          <w:szCs w:val="24"/>
        </w:rPr>
        <w:t>e środków publicznych zgodnie z </w:t>
      </w:r>
      <w:r w:rsidRPr="00150B1D">
        <w:rPr>
          <w:rFonts w:ascii="Arial" w:eastAsia="Verdana" w:hAnsi="Arial" w:cs="Arial"/>
          <w:color w:val="000000"/>
          <w:sz w:val="24"/>
          <w:szCs w:val="24"/>
        </w:rPr>
        <w:t>obowiązującymi w tym zakresie przepisami prawa.</w:t>
      </w:r>
    </w:p>
    <w:p w:rsidR="00150B1D" w:rsidRPr="00150B1D" w:rsidRDefault="00150B1D" w:rsidP="00B04543">
      <w:pPr>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W ramach przedmiotowego konkursu IOK nie przewiduje możliwości zastosowania cross –</w:t>
      </w:r>
      <w:proofErr w:type="spellStart"/>
      <w:r w:rsidRPr="00150B1D">
        <w:rPr>
          <w:rFonts w:ascii="Arial" w:eastAsia="Verdana" w:hAnsi="Arial" w:cs="Arial"/>
          <w:color w:val="000000"/>
          <w:sz w:val="24"/>
          <w:szCs w:val="24"/>
        </w:rPr>
        <w:t>financingu</w:t>
      </w:r>
      <w:proofErr w:type="spellEnd"/>
      <w:r w:rsidRPr="00150B1D">
        <w:rPr>
          <w:rFonts w:ascii="Arial" w:eastAsia="Verdana" w:hAnsi="Arial" w:cs="Arial"/>
          <w:color w:val="000000"/>
          <w:sz w:val="24"/>
          <w:szCs w:val="24"/>
        </w:rPr>
        <w:t>.</w:t>
      </w:r>
    </w:p>
    <w:p w:rsidR="00150B1D" w:rsidRPr="00150B1D" w:rsidRDefault="00150B1D" w:rsidP="00B04543">
      <w:pPr>
        <w:numPr>
          <w:ilvl w:val="0"/>
          <w:numId w:val="24"/>
        </w:numPr>
        <w:tabs>
          <w:tab w:val="left" w:pos="0"/>
          <w:tab w:val="left" w:pos="284"/>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W ramach przedmiotowego konkursu IOK nie przewiduje możliwości wypłaty dofinansowania w formie zaliczek.</w:t>
      </w:r>
    </w:p>
    <w:p w:rsidR="00150B1D" w:rsidRPr="00150B1D" w:rsidRDefault="00150B1D" w:rsidP="00B04543">
      <w:pPr>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Ocena kwalifikowalności wydatków przeprowadzana jest na każdym etapie weryfikacji projektu tj. od momentu złoże</w:t>
      </w:r>
      <w:r w:rsidR="000B1E65">
        <w:rPr>
          <w:rFonts w:ascii="Arial" w:eastAsia="Verdana" w:hAnsi="Arial" w:cs="Arial"/>
          <w:color w:val="000000"/>
          <w:sz w:val="24"/>
          <w:szCs w:val="24"/>
        </w:rPr>
        <w:t>nia wniosku o dofinansowanie do </w:t>
      </w:r>
      <w:r w:rsidRPr="00150B1D">
        <w:rPr>
          <w:rFonts w:ascii="Arial" w:eastAsia="Verdana" w:hAnsi="Arial" w:cs="Arial"/>
          <w:color w:val="000000"/>
          <w:sz w:val="24"/>
          <w:szCs w:val="24"/>
        </w:rPr>
        <w:t>zakończenia realizacji projektu, a także po za</w:t>
      </w:r>
      <w:r w:rsidR="000B1E65">
        <w:rPr>
          <w:rFonts w:ascii="Arial" w:eastAsia="Verdana" w:hAnsi="Arial" w:cs="Arial"/>
          <w:color w:val="000000"/>
          <w:sz w:val="24"/>
          <w:szCs w:val="24"/>
        </w:rPr>
        <w:t>kończeniu realizacji projektu w </w:t>
      </w:r>
      <w:r w:rsidRPr="00150B1D">
        <w:rPr>
          <w:rFonts w:ascii="Arial" w:eastAsia="Verdana" w:hAnsi="Arial" w:cs="Arial"/>
          <w:color w:val="000000"/>
          <w:sz w:val="24"/>
          <w:szCs w:val="24"/>
        </w:rPr>
        <w:t>zakresie obowiązków nałożonych na Beneficje</w:t>
      </w:r>
      <w:r w:rsidR="000B1E65">
        <w:rPr>
          <w:rFonts w:ascii="Arial" w:eastAsia="Verdana" w:hAnsi="Arial" w:cs="Arial"/>
          <w:color w:val="000000"/>
          <w:sz w:val="24"/>
          <w:szCs w:val="24"/>
        </w:rPr>
        <w:t>nta umową o dofinansowanie oraz </w:t>
      </w:r>
      <w:r w:rsidRPr="00150B1D">
        <w:rPr>
          <w:rFonts w:ascii="Arial" w:eastAsia="Verdana" w:hAnsi="Arial" w:cs="Arial"/>
          <w:color w:val="000000"/>
          <w:sz w:val="24"/>
          <w:szCs w:val="24"/>
        </w:rPr>
        <w:t>wynikających z przepisów prawa.</w:t>
      </w:r>
    </w:p>
    <w:p w:rsidR="00150B1D" w:rsidRPr="00150B1D" w:rsidRDefault="00150B1D" w:rsidP="00B04543">
      <w:pPr>
        <w:numPr>
          <w:ilvl w:val="0"/>
          <w:numId w:val="24"/>
        </w:numPr>
        <w:tabs>
          <w:tab w:val="left" w:pos="426"/>
        </w:tabs>
        <w:suppressAutoHyphens/>
        <w:spacing w:after="0" w:line="360" w:lineRule="auto"/>
        <w:ind w:left="0" w:firstLine="0"/>
        <w:jc w:val="both"/>
        <w:rPr>
          <w:rFonts w:ascii="Arial" w:eastAsia="Verdana" w:hAnsi="Arial" w:cs="Arial"/>
          <w:color w:val="000000"/>
          <w:sz w:val="24"/>
          <w:szCs w:val="24"/>
        </w:rPr>
      </w:pPr>
      <w:r w:rsidRPr="00150B1D">
        <w:rPr>
          <w:rFonts w:ascii="Arial" w:eastAsia="Verdana" w:hAnsi="Arial" w:cs="Arial"/>
          <w:color w:val="000000"/>
          <w:sz w:val="24"/>
          <w:szCs w:val="24"/>
        </w:rPr>
        <w:t>Wnioskodawca jest zobowiązany do zachowania trwałości</w:t>
      </w:r>
      <w:r w:rsidR="00D55E98">
        <w:rPr>
          <w:rFonts w:ascii="Arial" w:eastAsia="Verdana" w:hAnsi="Arial" w:cs="Arial"/>
          <w:color w:val="000000"/>
          <w:sz w:val="24"/>
          <w:szCs w:val="24"/>
        </w:rPr>
        <w:t xml:space="preserve"> projektu</w:t>
      </w:r>
      <w:r w:rsidR="009605F4">
        <w:rPr>
          <w:rFonts w:ascii="Arial" w:eastAsia="Verdana" w:hAnsi="Arial" w:cs="Arial"/>
          <w:color w:val="000000"/>
          <w:sz w:val="24"/>
          <w:szCs w:val="24"/>
        </w:rPr>
        <w:t xml:space="preserve"> zgodnie z art. </w:t>
      </w:r>
      <w:r w:rsidRPr="00150B1D">
        <w:rPr>
          <w:rFonts w:ascii="Arial" w:eastAsia="Verdana" w:hAnsi="Arial" w:cs="Arial"/>
          <w:color w:val="000000"/>
          <w:sz w:val="24"/>
          <w:szCs w:val="24"/>
        </w:rPr>
        <w:t>71 Rozporządzenia ogólnego.</w:t>
      </w:r>
    </w:p>
    <w:p w:rsidR="00D47565" w:rsidRPr="002C7BDA" w:rsidRDefault="00D47565" w:rsidP="00EF7963">
      <w:pPr>
        <w:spacing w:before="120" w:after="0" w:line="360" w:lineRule="auto"/>
        <w:jc w:val="both"/>
        <w:rPr>
          <w:rFonts w:ascii="Arial" w:hAnsi="Arial" w:cs="Arial"/>
          <w:i/>
          <w:sz w:val="24"/>
          <w:szCs w:val="24"/>
        </w:rPr>
      </w:pPr>
    </w:p>
    <w:p w:rsidR="008D7C24" w:rsidRPr="001F4F50" w:rsidRDefault="008D7C24" w:rsidP="001623EB">
      <w:pPr>
        <w:pStyle w:val="Nagwek1"/>
        <w:spacing w:before="0" w:line="360" w:lineRule="auto"/>
        <w:jc w:val="both"/>
        <w:rPr>
          <w:b w:val="0"/>
        </w:rPr>
      </w:pPr>
      <w:bookmarkStart w:id="34" w:name="_Toc455730792"/>
      <w:r w:rsidRPr="001F4F50">
        <w:rPr>
          <w:rStyle w:val="Nagwek1Znak"/>
          <w:rFonts w:ascii="Arial" w:eastAsia="Calibri" w:hAnsi="Arial" w:cs="Arial"/>
          <w:b/>
          <w:color w:val="auto"/>
          <w:sz w:val="26"/>
          <w:szCs w:val="26"/>
        </w:rPr>
        <w:t>7. Wymagania dotyczące realizacji zasady równości szans i</w:t>
      </w:r>
      <w:r w:rsidR="00047946" w:rsidRPr="001F4F50">
        <w:rPr>
          <w:rStyle w:val="Nagwek1Znak"/>
          <w:rFonts w:ascii="Arial" w:eastAsia="Calibri" w:hAnsi="Arial" w:cs="Arial"/>
          <w:b/>
          <w:color w:val="auto"/>
          <w:sz w:val="26"/>
          <w:szCs w:val="26"/>
        </w:rPr>
        <w:t> </w:t>
      </w:r>
      <w:r w:rsidRPr="001F4F50">
        <w:rPr>
          <w:rStyle w:val="Nagwek1Znak"/>
          <w:rFonts w:ascii="Arial" w:eastAsia="Calibri" w:hAnsi="Arial" w:cs="Arial"/>
          <w:b/>
          <w:color w:val="auto"/>
          <w:sz w:val="26"/>
          <w:szCs w:val="26"/>
        </w:rPr>
        <w:t>niedyskryminacji, w tym dostępności dla osób z niepełnosprawnością oraz zasady równości szans kobiet i mężczyzn</w:t>
      </w:r>
      <w:bookmarkEnd w:id="34"/>
      <w:r w:rsidRPr="001F4F50">
        <w:rPr>
          <w:b w:val="0"/>
        </w:rPr>
        <w:t xml:space="preserve">    </w:t>
      </w:r>
    </w:p>
    <w:p w:rsidR="000D19DF" w:rsidRPr="00216286" w:rsidRDefault="008C57B2" w:rsidP="00540A03">
      <w:pPr>
        <w:spacing w:after="120" w:line="360" w:lineRule="auto"/>
        <w:jc w:val="both"/>
        <w:rPr>
          <w:rFonts w:ascii="Arial" w:eastAsia="Verdana" w:hAnsi="Arial" w:cs="Arial"/>
          <w:color w:val="000000"/>
          <w:sz w:val="24"/>
          <w:szCs w:val="24"/>
        </w:rPr>
      </w:pPr>
      <w:r w:rsidRPr="008C57B2">
        <w:rPr>
          <w:rFonts w:ascii="Arial" w:eastAsia="Verdana" w:hAnsi="Arial" w:cs="Arial"/>
          <w:color w:val="000000"/>
          <w:sz w:val="24"/>
          <w:szCs w:val="24"/>
        </w:rPr>
        <w:t>Wszystkie  produkty projektów realizowanych ze środków EFRR (produkty, towary, usługi, infrastruktura) są dostępne dla osó</w:t>
      </w:r>
      <w:r w:rsidR="000B1E65">
        <w:rPr>
          <w:rFonts w:ascii="Arial" w:eastAsia="Verdana" w:hAnsi="Arial" w:cs="Arial"/>
          <w:color w:val="000000"/>
          <w:sz w:val="24"/>
          <w:szCs w:val="24"/>
        </w:rPr>
        <w:t>b, w tym również dostosowane do </w:t>
      </w:r>
      <w:r w:rsidRPr="008C57B2">
        <w:rPr>
          <w:rFonts w:ascii="Arial" w:eastAsia="Verdana" w:hAnsi="Arial" w:cs="Arial"/>
          <w:color w:val="000000"/>
          <w:sz w:val="24"/>
          <w:szCs w:val="24"/>
        </w:rPr>
        <w:t xml:space="preserve">zidentyfikowanych potrzeb osób z niepełnosprawnościami. Wnioskodawca </w:t>
      </w:r>
      <w:r w:rsidR="00F863FE">
        <w:rPr>
          <w:rFonts w:ascii="Arial" w:eastAsia="Verdana" w:hAnsi="Arial" w:cs="Arial"/>
          <w:color w:val="000000"/>
          <w:sz w:val="24"/>
          <w:szCs w:val="24"/>
        </w:rPr>
        <w:br/>
      </w:r>
      <w:r w:rsidRPr="008C57B2">
        <w:rPr>
          <w:rFonts w:ascii="Arial" w:eastAsia="Verdana" w:hAnsi="Arial" w:cs="Arial"/>
          <w:color w:val="000000"/>
          <w:sz w:val="24"/>
          <w:szCs w:val="24"/>
        </w:rPr>
        <w:t xml:space="preserve">jest zobligowany do przedstawienia we  wniosku o dofinansowanie informacji, </w:t>
      </w:r>
      <w:r w:rsidR="00F863FE">
        <w:rPr>
          <w:rFonts w:ascii="Arial" w:eastAsia="Verdana" w:hAnsi="Arial" w:cs="Arial"/>
          <w:color w:val="000000"/>
          <w:sz w:val="24"/>
          <w:szCs w:val="24"/>
        </w:rPr>
        <w:br/>
      </w:r>
      <w:r w:rsidRPr="008C57B2">
        <w:rPr>
          <w:rFonts w:ascii="Arial" w:eastAsia="Verdana" w:hAnsi="Arial" w:cs="Arial"/>
          <w:color w:val="000000"/>
          <w:sz w:val="24"/>
          <w:szCs w:val="24"/>
        </w:rPr>
        <w:t>czy  projekt spełnia zasady koncepcji uniwersalnego projektowania.  Beneficjent zobowiązany jest do wykazania i opisania we wniosku o płatność końcową przebiegu realizacji działań „równościowych” zaplanowanych we wniosku o dofina</w:t>
      </w:r>
      <w:r w:rsidR="000B1E65">
        <w:rPr>
          <w:rFonts w:ascii="Arial" w:eastAsia="Verdana" w:hAnsi="Arial" w:cs="Arial"/>
          <w:color w:val="000000"/>
          <w:sz w:val="24"/>
          <w:szCs w:val="24"/>
        </w:rPr>
        <w:t>nsow</w:t>
      </w:r>
      <w:r w:rsidR="009605F4">
        <w:rPr>
          <w:rFonts w:ascii="Arial" w:eastAsia="Verdana" w:hAnsi="Arial" w:cs="Arial"/>
          <w:color w:val="000000"/>
          <w:sz w:val="24"/>
          <w:szCs w:val="24"/>
        </w:rPr>
        <w:t xml:space="preserve">anie projektu oraz </w:t>
      </w:r>
      <w:r w:rsidRPr="008C57B2">
        <w:rPr>
          <w:rFonts w:ascii="Arial" w:eastAsia="Verdana" w:hAnsi="Arial" w:cs="Arial"/>
          <w:color w:val="000000"/>
          <w:sz w:val="24"/>
          <w:szCs w:val="24"/>
        </w:rPr>
        <w:t>w jaki sposób realizacja pro</w:t>
      </w:r>
      <w:r w:rsidR="009605F4">
        <w:rPr>
          <w:rFonts w:ascii="Arial" w:eastAsia="Verdana" w:hAnsi="Arial" w:cs="Arial"/>
          <w:color w:val="000000"/>
          <w:sz w:val="24"/>
          <w:szCs w:val="24"/>
        </w:rPr>
        <w:t xml:space="preserve">jektu wpływa na sytuację osób </w:t>
      </w:r>
      <w:r w:rsidR="000B1E65">
        <w:rPr>
          <w:rFonts w:ascii="Arial" w:eastAsia="Verdana" w:hAnsi="Arial" w:cs="Arial"/>
          <w:color w:val="000000"/>
          <w:sz w:val="24"/>
          <w:szCs w:val="24"/>
        </w:rPr>
        <w:t>z </w:t>
      </w:r>
      <w:r w:rsidRPr="008C57B2">
        <w:rPr>
          <w:rFonts w:ascii="Arial" w:eastAsia="Verdana" w:hAnsi="Arial" w:cs="Arial"/>
          <w:color w:val="000000"/>
          <w:sz w:val="24"/>
          <w:szCs w:val="24"/>
        </w:rPr>
        <w:t>niepełnosprawnościami. W sytuacji, gdy projekt nie przyczynia się do realizac</w:t>
      </w:r>
      <w:r w:rsidR="009605F4">
        <w:rPr>
          <w:rFonts w:ascii="Arial" w:eastAsia="Verdana" w:hAnsi="Arial" w:cs="Arial"/>
          <w:color w:val="000000"/>
          <w:sz w:val="24"/>
          <w:szCs w:val="24"/>
        </w:rPr>
        <w:t>ji zasad powyższej koncepcji co </w:t>
      </w:r>
      <w:r w:rsidRPr="008C57B2">
        <w:rPr>
          <w:rFonts w:ascii="Arial" w:eastAsia="Verdana" w:hAnsi="Arial" w:cs="Arial"/>
          <w:color w:val="000000"/>
          <w:sz w:val="24"/>
          <w:szCs w:val="24"/>
        </w:rPr>
        <w:t>najmniej na poziomie „neutralnym” (realizacja projektu jest zgodna z zapisami prawa europejskiego i polskiego), wniosek o dofinansowanie nie podlega dalszej ocenie i jest odrzucany na etapie oceny merytorycznej.</w:t>
      </w:r>
    </w:p>
    <w:p w:rsidR="000D19DF" w:rsidRPr="000D19DF" w:rsidRDefault="000D19DF" w:rsidP="000D19DF"/>
    <w:p w:rsidR="008C57B2" w:rsidRPr="000D19DF" w:rsidRDefault="000B1E65" w:rsidP="00681080">
      <w:pPr>
        <w:pStyle w:val="Nagwek1"/>
        <w:spacing w:before="120" w:after="120" w:line="360" w:lineRule="auto"/>
        <w:rPr>
          <w:rFonts w:ascii="Arial" w:hAnsi="Arial" w:cs="Arial"/>
          <w:color w:val="auto"/>
          <w:sz w:val="26"/>
          <w:szCs w:val="26"/>
        </w:rPr>
      </w:pPr>
      <w:bookmarkStart w:id="35" w:name="_Toc455730793"/>
      <w:r>
        <w:rPr>
          <w:rFonts w:ascii="Arial" w:hAnsi="Arial" w:cs="Arial"/>
          <w:color w:val="auto"/>
          <w:sz w:val="26"/>
          <w:szCs w:val="26"/>
        </w:rPr>
        <w:t xml:space="preserve">8. </w:t>
      </w:r>
      <w:r w:rsidR="00633067" w:rsidRPr="002C7BDA">
        <w:rPr>
          <w:rFonts w:ascii="Arial" w:hAnsi="Arial" w:cs="Arial"/>
          <w:color w:val="auto"/>
          <w:sz w:val="26"/>
          <w:szCs w:val="26"/>
        </w:rPr>
        <w:t>U</w:t>
      </w:r>
      <w:r w:rsidR="00035CED" w:rsidRPr="002C7BDA">
        <w:rPr>
          <w:rFonts w:ascii="Arial" w:hAnsi="Arial" w:cs="Arial"/>
          <w:color w:val="auto"/>
          <w:sz w:val="26"/>
          <w:szCs w:val="26"/>
        </w:rPr>
        <w:t>mowa</w:t>
      </w:r>
      <w:r w:rsidR="00633067" w:rsidRPr="002C7BDA">
        <w:rPr>
          <w:rFonts w:ascii="Arial" w:hAnsi="Arial" w:cs="Arial"/>
          <w:color w:val="auto"/>
          <w:sz w:val="26"/>
          <w:szCs w:val="26"/>
        </w:rPr>
        <w:t xml:space="preserve"> o dofinansowanie</w:t>
      </w:r>
      <w:bookmarkEnd w:id="35"/>
    </w:p>
    <w:p w:rsidR="008C57B2" w:rsidRPr="008C57B2" w:rsidRDefault="008C57B2" w:rsidP="006D6087">
      <w:pPr>
        <w:numPr>
          <w:ilvl w:val="0"/>
          <w:numId w:val="26"/>
        </w:numPr>
        <w:tabs>
          <w:tab w:val="left" w:pos="426"/>
        </w:tabs>
        <w:spacing w:after="0" w:line="360" w:lineRule="auto"/>
        <w:ind w:left="0" w:firstLine="0"/>
        <w:jc w:val="both"/>
        <w:rPr>
          <w:rFonts w:ascii="Arial" w:eastAsia="Verdana" w:hAnsi="Arial" w:cs="Arial"/>
          <w:color w:val="000000"/>
          <w:sz w:val="24"/>
          <w:szCs w:val="24"/>
        </w:rPr>
      </w:pPr>
      <w:r w:rsidRPr="008C57B2">
        <w:rPr>
          <w:rFonts w:ascii="Arial" w:eastAsia="Verdana" w:hAnsi="Arial" w:cs="Arial"/>
          <w:color w:val="000000"/>
          <w:sz w:val="24"/>
          <w:szCs w:val="24"/>
        </w:rPr>
        <w:t>Umowa o dofinansowanie projektu zgodnie z art. 52 ust. 1-2 Ustawy wdrożeniowej jest zawierana zgodnie z systemem</w:t>
      </w:r>
      <w:r w:rsidR="005900B8">
        <w:rPr>
          <w:rFonts w:ascii="Arial" w:eastAsia="Verdana" w:hAnsi="Arial" w:cs="Arial"/>
          <w:color w:val="000000"/>
          <w:sz w:val="24"/>
          <w:szCs w:val="24"/>
        </w:rPr>
        <w:t xml:space="preserve"> realizacji RPO WSL 2014-2020 w </w:t>
      </w:r>
      <w:r w:rsidRPr="008C57B2">
        <w:rPr>
          <w:rFonts w:ascii="Arial" w:eastAsia="Verdana" w:hAnsi="Arial" w:cs="Arial"/>
          <w:color w:val="000000"/>
          <w:sz w:val="24"/>
          <w:szCs w:val="24"/>
        </w:rPr>
        <w:t>odniesieniu do projektu, który uzyskał ocenę pozytywną i został zakwalifikowany do dofinansowania oraz którego dofinansowanie jest możliwe w ramach dostępnej alokacji. Wzór umowy o dofinansowanie projektu stanowi załącznik nr 3 do niniejszego Regulaminu.</w:t>
      </w:r>
    </w:p>
    <w:p w:rsidR="008C57B2" w:rsidRPr="008C57B2" w:rsidRDefault="008C57B2" w:rsidP="006D6087">
      <w:pPr>
        <w:numPr>
          <w:ilvl w:val="0"/>
          <w:numId w:val="26"/>
        </w:numPr>
        <w:tabs>
          <w:tab w:val="left" w:pos="426"/>
        </w:tabs>
        <w:spacing w:after="120" w:line="360" w:lineRule="auto"/>
        <w:ind w:left="0" w:firstLine="0"/>
        <w:jc w:val="both"/>
        <w:rPr>
          <w:rFonts w:ascii="Arial" w:eastAsia="Verdana" w:hAnsi="Arial" w:cs="Arial"/>
          <w:color w:val="000000"/>
          <w:sz w:val="24"/>
          <w:szCs w:val="24"/>
        </w:rPr>
      </w:pPr>
      <w:r w:rsidRPr="008C57B2">
        <w:rPr>
          <w:rFonts w:ascii="Arial" w:eastAsia="Verdana" w:hAnsi="Arial" w:cs="Arial"/>
          <w:color w:val="000000"/>
          <w:sz w:val="24"/>
          <w:szCs w:val="24"/>
        </w:rPr>
        <w:t>Po wyborze projektów do dofinansowania, w przypadku zainteresowania podpisaniem umowy o dofinansowanie, Wnioskodawca zobowiązany będzie dostarczyć dokumenty niezbędne do stworzenia i podpisania um</w:t>
      </w:r>
      <w:r w:rsidR="005900B8">
        <w:rPr>
          <w:rFonts w:ascii="Arial" w:eastAsia="Verdana" w:hAnsi="Arial" w:cs="Arial"/>
          <w:color w:val="000000"/>
          <w:sz w:val="24"/>
          <w:szCs w:val="24"/>
        </w:rPr>
        <w:t>owy o </w:t>
      </w:r>
      <w:r w:rsidRPr="008C57B2">
        <w:rPr>
          <w:rFonts w:ascii="Arial" w:eastAsia="Verdana" w:hAnsi="Arial" w:cs="Arial"/>
          <w:color w:val="000000"/>
          <w:sz w:val="24"/>
          <w:szCs w:val="24"/>
        </w:rPr>
        <w:t>dofinansowanie. Termin oraz ostateczny wy</w:t>
      </w:r>
      <w:r w:rsidR="005900B8">
        <w:rPr>
          <w:rFonts w:ascii="Arial" w:eastAsia="Verdana" w:hAnsi="Arial" w:cs="Arial"/>
          <w:color w:val="000000"/>
          <w:sz w:val="24"/>
          <w:szCs w:val="24"/>
        </w:rPr>
        <w:t>kaz dokumentów podane zostaną w </w:t>
      </w:r>
      <w:r w:rsidRPr="008C57B2">
        <w:rPr>
          <w:rFonts w:ascii="Arial" w:eastAsia="Verdana" w:hAnsi="Arial" w:cs="Arial"/>
          <w:color w:val="000000"/>
          <w:sz w:val="24"/>
          <w:szCs w:val="24"/>
        </w:rPr>
        <w:t xml:space="preserve">piśmie wysłanym do Wnioskodawców. W przypadku niedostarczenia wymaganych dokumentów w wyznaczonym przez IOK terminie Wnioskodawca zostanie ponaglony do ich dostarczenia. W sytuacji niedostarczenia (mimo ponagleń) przedmiotowych dokumentów nastąpi </w:t>
      </w:r>
      <w:r w:rsidR="00632E2D">
        <w:rPr>
          <w:rFonts w:ascii="Arial" w:eastAsia="Verdana" w:hAnsi="Arial" w:cs="Arial"/>
          <w:color w:val="000000"/>
          <w:sz w:val="24"/>
          <w:szCs w:val="24"/>
        </w:rPr>
        <w:t xml:space="preserve">odstąpienie od </w:t>
      </w:r>
      <w:r w:rsidRPr="008C57B2">
        <w:rPr>
          <w:rFonts w:ascii="Arial" w:eastAsia="Verdana" w:hAnsi="Arial" w:cs="Arial"/>
          <w:color w:val="000000"/>
          <w:sz w:val="24"/>
          <w:szCs w:val="24"/>
        </w:rPr>
        <w:t>podpisania umowy o dofinansowanie.</w:t>
      </w:r>
    </w:p>
    <w:p w:rsidR="008C57B2" w:rsidRPr="008C57B2" w:rsidRDefault="001623EB" w:rsidP="006D6087">
      <w:pPr>
        <w:spacing w:after="0" w:line="360" w:lineRule="auto"/>
        <w:jc w:val="both"/>
        <w:rPr>
          <w:rFonts w:ascii="Arial" w:eastAsia="Verdana" w:hAnsi="Arial" w:cs="Arial"/>
          <w:b/>
          <w:i/>
          <w:color w:val="000000"/>
          <w:sz w:val="24"/>
          <w:szCs w:val="24"/>
          <w:u w:val="single"/>
        </w:rPr>
      </w:pPr>
      <w:r>
        <w:rPr>
          <w:rFonts w:ascii="Arial" w:eastAsia="Verdana" w:hAnsi="Arial" w:cs="Arial"/>
          <w:b/>
          <w:i/>
          <w:color w:val="000000"/>
          <w:sz w:val="24"/>
          <w:szCs w:val="24"/>
          <w:u w:val="single"/>
        </w:rPr>
        <w:lastRenderedPageBreak/>
        <w:t>Katalog</w:t>
      </w:r>
      <w:r w:rsidR="008C57B2" w:rsidRPr="008C57B2">
        <w:rPr>
          <w:rFonts w:ascii="Arial" w:eastAsia="Verdana" w:hAnsi="Arial" w:cs="Arial"/>
          <w:b/>
          <w:i/>
          <w:color w:val="000000"/>
          <w:sz w:val="24"/>
          <w:szCs w:val="24"/>
          <w:u w:val="single"/>
        </w:rPr>
        <w:t xml:space="preserve"> dokumentów niezbędnych do podpisania umowy </w:t>
      </w:r>
      <w:r w:rsidR="008C57B2" w:rsidRPr="008C57B2">
        <w:rPr>
          <w:rFonts w:ascii="Arial" w:eastAsia="Verdana" w:hAnsi="Arial" w:cs="Arial"/>
          <w:b/>
          <w:i/>
          <w:color w:val="000000"/>
          <w:sz w:val="24"/>
          <w:szCs w:val="24"/>
          <w:u w:val="single"/>
        </w:rPr>
        <w:br/>
        <w:t>o dofinansowanie:</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Dokument potwierdzający formę prawną Beneficjenta (np. umowa spółki, statut wraz z aneksami) – jeżeli dotyczy;</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Pełnomocnictwo notarialne lub z podpisami</w:t>
      </w:r>
      <w:r w:rsidR="005900B8">
        <w:rPr>
          <w:rFonts w:ascii="Arial" w:eastAsia="Verdana" w:hAnsi="Arial" w:cs="Arial"/>
          <w:color w:val="000000"/>
          <w:sz w:val="24"/>
          <w:szCs w:val="24"/>
        </w:rPr>
        <w:t xml:space="preserve"> notarialnie poświadczonymi dla </w:t>
      </w:r>
      <w:r w:rsidRPr="008C57B2">
        <w:rPr>
          <w:rFonts w:ascii="Arial" w:eastAsia="Verdana" w:hAnsi="Arial" w:cs="Arial"/>
          <w:color w:val="000000"/>
          <w:sz w:val="24"/>
          <w:szCs w:val="24"/>
        </w:rPr>
        <w:t>podmiotu podpisującego Umowę w imieniu Beneficjenta – jeżeli dotyczy;</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 xml:space="preserve">Zaświadczenie o niezaleganiu ze składkami na ubezpieczenia społeczne; </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Zaświadczenie z Urzędu Skarbowego o niezaleganiu w podatkach;</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Zaświadczenie z banku o rachunku bankowym Beneficje</w:t>
      </w:r>
      <w:r>
        <w:rPr>
          <w:rFonts w:ascii="Arial" w:eastAsia="Verdana" w:hAnsi="Arial" w:cs="Arial"/>
          <w:color w:val="000000"/>
          <w:sz w:val="24"/>
          <w:szCs w:val="24"/>
        </w:rPr>
        <w:t xml:space="preserve">nta wskazujące numer rachunku, </w:t>
      </w:r>
      <w:r w:rsidRPr="008C57B2">
        <w:rPr>
          <w:rFonts w:ascii="Arial" w:eastAsia="Verdana" w:hAnsi="Arial" w:cs="Arial"/>
          <w:color w:val="000000"/>
          <w:sz w:val="24"/>
          <w:szCs w:val="24"/>
        </w:rPr>
        <w:t>na który przekazywane będzie dofinansowanie;</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Zezwolenie na inwestycję – kopia decyzji pozwolenia na budowę z klauzulą ostateczności wraz z zapisanymi stronami dziennika budowy, kopia zgłoszenia budowy z pisemną akceptacją zgłoszenia, wystawioną przez właściwy organ udzielający pozwolenia – jeżeli dotyczy;</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Formularz w zakresie OOŚ wraz z raportem o oddziaływaniu na środowisko – jeżeli dotyczy;</w:t>
      </w:r>
    </w:p>
    <w:p w:rsidR="008C57B2" w:rsidRPr="008C57B2" w:rsidRDefault="008C57B2" w:rsidP="00B04543">
      <w:pPr>
        <w:numPr>
          <w:ilvl w:val="0"/>
          <w:numId w:val="25"/>
        </w:numPr>
        <w:tabs>
          <w:tab w:val="clear" w:pos="360"/>
          <w:tab w:val="left" w:pos="426"/>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Zaświadczenie/informacja organu odpowiedzialnego za monitorowanie obszarów NATURA 2000 odnośnie wpływu realizowanego projektu na obszary objęte siecią NATURA 2000 – jeżeli dotyczy;</w:t>
      </w:r>
    </w:p>
    <w:p w:rsidR="008C57B2" w:rsidRPr="008C57B2" w:rsidRDefault="008C57B2" w:rsidP="00B04543">
      <w:pPr>
        <w:numPr>
          <w:ilvl w:val="0"/>
          <w:numId w:val="25"/>
        </w:numPr>
        <w:tabs>
          <w:tab w:val="clear" w:pos="360"/>
          <w:tab w:val="left" w:pos="426"/>
          <w:tab w:val="left" w:pos="709"/>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Kopia decyzji o środowiskowych uwarunkowaniach lub stosowny dokument potwierdzający, że dla danej inwestycji nie je</w:t>
      </w:r>
      <w:r w:rsidR="00C6302E">
        <w:rPr>
          <w:rFonts w:ascii="Arial" w:eastAsia="Verdana" w:hAnsi="Arial" w:cs="Arial"/>
          <w:color w:val="000000"/>
          <w:sz w:val="24"/>
          <w:szCs w:val="24"/>
        </w:rPr>
        <w:t>st wymagane uzyskanie decyzji o </w:t>
      </w:r>
      <w:r w:rsidRPr="008C57B2">
        <w:rPr>
          <w:rFonts w:ascii="Arial" w:eastAsia="Verdana" w:hAnsi="Arial" w:cs="Arial"/>
          <w:color w:val="000000"/>
          <w:sz w:val="24"/>
          <w:szCs w:val="24"/>
        </w:rPr>
        <w:t>środowiskowych uwarunkowaniach: opinia lub decyzja umorzenia postępowania – jeżeli dotyczy;</w:t>
      </w:r>
    </w:p>
    <w:p w:rsidR="008C57B2" w:rsidRPr="008C57B2" w:rsidRDefault="008C57B2" w:rsidP="00B04543">
      <w:pPr>
        <w:numPr>
          <w:ilvl w:val="0"/>
          <w:numId w:val="25"/>
        </w:numPr>
        <w:tabs>
          <w:tab w:val="clear" w:pos="360"/>
          <w:tab w:val="left" w:pos="851"/>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Zaświadczenie o niezaleganiu lub stwierdzeniu stanu zaległości z tytułu opłat za korzystanie ze środowiska;</w:t>
      </w:r>
    </w:p>
    <w:p w:rsidR="008C57B2" w:rsidRDefault="008C57B2" w:rsidP="00B04543">
      <w:pPr>
        <w:numPr>
          <w:ilvl w:val="0"/>
          <w:numId w:val="25"/>
        </w:numPr>
        <w:tabs>
          <w:tab w:val="clear" w:pos="360"/>
          <w:tab w:val="left" w:pos="851"/>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Zaświadczenie o wywiązywaniu się z obowiązku uiszczania kar pieniężnych z tytułu nieprzestrzegania wymagań ochrony środowiska;</w:t>
      </w:r>
    </w:p>
    <w:p w:rsidR="00942FC0" w:rsidRDefault="00942FC0" w:rsidP="00B04543">
      <w:pPr>
        <w:numPr>
          <w:ilvl w:val="0"/>
          <w:numId w:val="25"/>
        </w:numPr>
        <w:tabs>
          <w:tab w:val="clear" w:pos="360"/>
          <w:tab w:val="left" w:pos="851"/>
        </w:tabs>
        <w:spacing w:after="0" w:line="360" w:lineRule="auto"/>
        <w:ind w:left="426" w:firstLine="0"/>
        <w:jc w:val="both"/>
        <w:rPr>
          <w:rFonts w:ascii="Arial" w:eastAsia="Verdana" w:hAnsi="Arial" w:cs="Arial"/>
          <w:color w:val="000000"/>
          <w:sz w:val="24"/>
          <w:szCs w:val="24"/>
        </w:rPr>
      </w:pPr>
      <w:r>
        <w:rPr>
          <w:rFonts w:ascii="Arial" w:eastAsia="Verdana" w:hAnsi="Arial" w:cs="Arial"/>
          <w:color w:val="000000"/>
          <w:sz w:val="24"/>
          <w:szCs w:val="24"/>
        </w:rPr>
        <w:t xml:space="preserve">Kopie zaświadczeń o otrzymanej pomocy de </w:t>
      </w:r>
      <w:proofErr w:type="spellStart"/>
      <w:r>
        <w:rPr>
          <w:rFonts w:ascii="Arial" w:eastAsia="Verdana" w:hAnsi="Arial" w:cs="Arial"/>
          <w:color w:val="000000"/>
          <w:sz w:val="24"/>
          <w:szCs w:val="24"/>
        </w:rPr>
        <w:t>minimis</w:t>
      </w:r>
      <w:proofErr w:type="spellEnd"/>
      <w:r>
        <w:rPr>
          <w:rFonts w:ascii="Arial" w:eastAsia="Verdana" w:hAnsi="Arial" w:cs="Arial"/>
          <w:color w:val="000000"/>
          <w:sz w:val="24"/>
          <w:szCs w:val="24"/>
        </w:rPr>
        <w:t xml:space="preserve"> – jeżeli dotyczy;</w:t>
      </w:r>
    </w:p>
    <w:p w:rsidR="00942FC0" w:rsidRPr="008C57B2" w:rsidRDefault="00942FC0" w:rsidP="00B04543">
      <w:pPr>
        <w:numPr>
          <w:ilvl w:val="0"/>
          <w:numId w:val="25"/>
        </w:numPr>
        <w:tabs>
          <w:tab w:val="clear" w:pos="360"/>
          <w:tab w:val="left" w:pos="851"/>
        </w:tabs>
        <w:spacing w:after="0" w:line="360" w:lineRule="auto"/>
        <w:ind w:left="426" w:firstLine="0"/>
        <w:jc w:val="both"/>
        <w:rPr>
          <w:rFonts w:ascii="Arial" w:eastAsia="Verdana" w:hAnsi="Arial" w:cs="Arial"/>
          <w:color w:val="000000"/>
          <w:sz w:val="24"/>
          <w:szCs w:val="24"/>
        </w:rPr>
      </w:pPr>
      <w:r w:rsidRPr="00942FC0">
        <w:rPr>
          <w:rFonts w:ascii="Arial" w:eastAsia="Verdana" w:hAnsi="Arial" w:cs="Arial"/>
          <w:color w:val="000000"/>
          <w:sz w:val="24"/>
          <w:szCs w:val="24"/>
        </w:rPr>
        <w:t>Formularz informacji przedstawianych przy ubiega</w:t>
      </w:r>
      <w:r w:rsidR="00C6302E">
        <w:rPr>
          <w:rFonts w:ascii="Arial" w:eastAsia="Verdana" w:hAnsi="Arial" w:cs="Arial"/>
          <w:color w:val="000000"/>
          <w:sz w:val="24"/>
          <w:szCs w:val="24"/>
        </w:rPr>
        <w:t>niu się o pomoc de </w:t>
      </w:r>
      <w:proofErr w:type="spellStart"/>
      <w:r>
        <w:rPr>
          <w:rFonts w:ascii="Arial" w:eastAsia="Verdana" w:hAnsi="Arial" w:cs="Arial"/>
          <w:color w:val="000000"/>
          <w:sz w:val="24"/>
          <w:szCs w:val="24"/>
        </w:rPr>
        <w:t>minimis</w:t>
      </w:r>
      <w:proofErr w:type="spellEnd"/>
      <w:r>
        <w:rPr>
          <w:rFonts w:ascii="Arial" w:eastAsia="Verdana" w:hAnsi="Arial" w:cs="Arial"/>
          <w:color w:val="000000"/>
          <w:sz w:val="24"/>
          <w:szCs w:val="24"/>
        </w:rPr>
        <w:t xml:space="preserve"> – jeż</w:t>
      </w:r>
      <w:r w:rsidRPr="00942FC0">
        <w:rPr>
          <w:rFonts w:ascii="Arial" w:eastAsia="Verdana" w:hAnsi="Arial" w:cs="Arial"/>
          <w:color w:val="000000"/>
          <w:sz w:val="24"/>
          <w:szCs w:val="24"/>
        </w:rPr>
        <w:t>eli dotyczy;</w:t>
      </w:r>
    </w:p>
    <w:p w:rsidR="008C57B2" w:rsidRPr="008C57B2" w:rsidRDefault="008C57B2" w:rsidP="00B04543">
      <w:pPr>
        <w:numPr>
          <w:ilvl w:val="0"/>
          <w:numId w:val="25"/>
        </w:numPr>
        <w:tabs>
          <w:tab w:val="clear" w:pos="360"/>
          <w:tab w:val="left" w:pos="851"/>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Formularz pomocy publicznej;</w:t>
      </w:r>
    </w:p>
    <w:p w:rsidR="008C57B2" w:rsidRPr="008C57B2" w:rsidRDefault="008C57B2" w:rsidP="00B04543">
      <w:pPr>
        <w:numPr>
          <w:ilvl w:val="0"/>
          <w:numId w:val="25"/>
        </w:numPr>
        <w:tabs>
          <w:tab w:val="clear" w:pos="360"/>
          <w:tab w:val="left" w:pos="851"/>
        </w:tabs>
        <w:spacing w:after="0" w:line="360" w:lineRule="auto"/>
        <w:ind w:left="426" w:firstLine="0"/>
        <w:jc w:val="both"/>
        <w:rPr>
          <w:rFonts w:ascii="Arial" w:eastAsia="Verdana" w:hAnsi="Arial" w:cs="Arial"/>
          <w:color w:val="000000"/>
          <w:sz w:val="24"/>
          <w:szCs w:val="24"/>
        </w:rPr>
      </w:pPr>
      <w:r w:rsidRPr="008C57B2">
        <w:rPr>
          <w:rFonts w:ascii="Arial" w:eastAsia="Verdana" w:hAnsi="Arial" w:cs="Arial"/>
          <w:color w:val="000000"/>
          <w:sz w:val="24"/>
          <w:szCs w:val="24"/>
        </w:rPr>
        <w:t xml:space="preserve">Oświadczenia Beneficjenta: </w:t>
      </w:r>
    </w:p>
    <w:p w:rsidR="008C57B2" w:rsidRDefault="008C57B2" w:rsidP="005900B8">
      <w:pPr>
        <w:tabs>
          <w:tab w:val="left" w:pos="426"/>
          <w:tab w:val="left" w:pos="709"/>
        </w:tabs>
        <w:spacing w:line="360" w:lineRule="auto"/>
        <w:ind w:left="426"/>
        <w:jc w:val="both"/>
        <w:rPr>
          <w:rFonts w:ascii="Arial" w:eastAsia="Verdana" w:hAnsi="Arial" w:cs="Arial"/>
          <w:color w:val="000000"/>
          <w:sz w:val="24"/>
          <w:szCs w:val="24"/>
        </w:rPr>
      </w:pPr>
      <w:r w:rsidRPr="008C57B2">
        <w:rPr>
          <w:rFonts w:ascii="Arial" w:eastAsia="Verdana" w:hAnsi="Arial" w:cs="Arial"/>
          <w:color w:val="000000"/>
          <w:sz w:val="24"/>
          <w:szCs w:val="24"/>
        </w:rPr>
        <w:t>- oświadczenie o braku zmian danych rejestrowych;</w:t>
      </w:r>
    </w:p>
    <w:p w:rsidR="00942FC0" w:rsidRPr="008C57B2" w:rsidRDefault="00942FC0" w:rsidP="005900B8">
      <w:pPr>
        <w:tabs>
          <w:tab w:val="left" w:pos="426"/>
        </w:tabs>
        <w:spacing w:line="360" w:lineRule="auto"/>
        <w:ind w:left="426"/>
        <w:jc w:val="both"/>
        <w:rPr>
          <w:rFonts w:ascii="Arial" w:eastAsia="Verdana" w:hAnsi="Arial" w:cs="Arial"/>
          <w:color w:val="000000"/>
          <w:sz w:val="24"/>
          <w:szCs w:val="24"/>
        </w:rPr>
      </w:pPr>
      <w:r>
        <w:rPr>
          <w:rFonts w:ascii="Arial" w:eastAsia="Verdana" w:hAnsi="Arial" w:cs="Arial"/>
          <w:color w:val="000000"/>
          <w:sz w:val="24"/>
          <w:szCs w:val="24"/>
        </w:rPr>
        <w:t xml:space="preserve">- oświadczenie o uzyskanej pomocy de </w:t>
      </w:r>
      <w:proofErr w:type="spellStart"/>
      <w:r>
        <w:rPr>
          <w:rFonts w:ascii="Arial" w:eastAsia="Verdana" w:hAnsi="Arial" w:cs="Arial"/>
          <w:color w:val="000000"/>
          <w:sz w:val="24"/>
          <w:szCs w:val="24"/>
        </w:rPr>
        <w:t>minimis</w:t>
      </w:r>
      <w:proofErr w:type="spellEnd"/>
      <w:r>
        <w:rPr>
          <w:rFonts w:ascii="Arial" w:eastAsia="Verdana" w:hAnsi="Arial" w:cs="Arial"/>
          <w:color w:val="000000"/>
          <w:sz w:val="24"/>
          <w:szCs w:val="24"/>
        </w:rPr>
        <w:t>;</w:t>
      </w:r>
    </w:p>
    <w:p w:rsidR="008C57B2" w:rsidRPr="008C57B2" w:rsidRDefault="008C57B2" w:rsidP="005900B8">
      <w:pPr>
        <w:tabs>
          <w:tab w:val="left" w:pos="426"/>
        </w:tabs>
        <w:spacing w:line="360" w:lineRule="auto"/>
        <w:ind w:left="426"/>
        <w:jc w:val="both"/>
        <w:rPr>
          <w:rFonts w:ascii="Arial" w:eastAsia="Verdana" w:hAnsi="Arial" w:cs="Arial"/>
          <w:color w:val="000000"/>
          <w:sz w:val="24"/>
          <w:szCs w:val="24"/>
        </w:rPr>
      </w:pPr>
      <w:r w:rsidRPr="008C57B2">
        <w:rPr>
          <w:rFonts w:ascii="Arial" w:eastAsia="Verdana" w:hAnsi="Arial" w:cs="Arial"/>
          <w:color w:val="000000"/>
          <w:sz w:val="24"/>
          <w:szCs w:val="24"/>
        </w:rPr>
        <w:lastRenderedPageBreak/>
        <w:t>- oświadczenie o niewykluczeniu z możliwości ubiegania się o dofinansowanie;</w:t>
      </w:r>
    </w:p>
    <w:p w:rsidR="008C57B2" w:rsidRPr="008C57B2" w:rsidRDefault="008C57B2" w:rsidP="005900B8">
      <w:pPr>
        <w:tabs>
          <w:tab w:val="left" w:pos="426"/>
        </w:tabs>
        <w:spacing w:line="360" w:lineRule="auto"/>
        <w:ind w:left="426"/>
        <w:jc w:val="both"/>
        <w:rPr>
          <w:rFonts w:ascii="Arial" w:eastAsia="Verdana" w:hAnsi="Arial" w:cs="Arial"/>
          <w:color w:val="000000"/>
          <w:sz w:val="24"/>
          <w:szCs w:val="24"/>
        </w:rPr>
      </w:pPr>
      <w:r w:rsidRPr="008C57B2">
        <w:rPr>
          <w:rFonts w:ascii="Arial" w:eastAsia="Verdana" w:hAnsi="Arial" w:cs="Arial"/>
          <w:color w:val="000000"/>
          <w:sz w:val="24"/>
          <w:szCs w:val="24"/>
        </w:rPr>
        <w:t>- oświadczenie o nienakładaniu się pomocy (braku podwójnego finansowania);</w:t>
      </w:r>
    </w:p>
    <w:p w:rsidR="008C57B2" w:rsidRPr="008C57B2" w:rsidRDefault="008C57B2" w:rsidP="005900B8">
      <w:pPr>
        <w:tabs>
          <w:tab w:val="left" w:pos="426"/>
        </w:tabs>
        <w:spacing w:line="360" w:lineRule="auto"/>
        <w:ind w:left="426"/>
        <w:jc w:val="both"/>
        <w:rPr>
          <w:rFonts w:ascii="Arial" w:eastAsia="Verdana" w:hAnsi="Arial" w:cs="Arial"/>
          <w:color w:val="000000"/>
          <w:sz w:val="24"/>
          <w:szCs w:val="24"/>
        </w:rPr>
      </w:pPr>
      <w:r w:rsidRPr="008C57B2">
        <w:rPr>
          <w:rFonts w:ascii="Arial" w:eastAsia="Verdana" w:hAnsi="Arial" w:cs="Arial"/>
          <w:color w:val="000000"/>
          <w:sz w:val="24"/>
          <w:szCs w:val="24"/>
        </w:rPr>
        <w:t>- oświadczenie dotyczące niepozostawania w trudnej sytuacji;</w:t>
      </w:r>
    </w:p>
    <w:p w:rsidR="008C57B2" w:rsidRPr="008C57B2" w:rsidRDefault="008C57B2" w:rsidP="005900B8">
      <w:pPr>
        <w:tabs>
          <w:tab w:val="left" w:pos="426"/>
        </w:tabs>
        <w:spacing w:line="360" w:lineRule="auto"/>
        <w:ind w:left="426"/>
        <w:jc w:val="both"/>
        <w:rPr>
          <w:rFonts w:ascii="Arial" w:eastAsia="Verdana" w:hAnsi="Arial" w:cs="Arial"/>
          <w:color w:val="000000"/>
          <w:sz w:val="24"/>
          <w:szCs w:val="24"/>
        </w:rPr>
      </w:pPr>
      <w:r w:rsidRPr="008C57B2">
        <w:rPr>
          <w:rFonts w:ascii="Arial" w:eastAsia="Verdana" w:hAnsi="Arial" w:cs="Arial"/>
          <w:color w:val="000000"/>
          <w:sz w:val="24"/>
          <w:szCs w:val="24"/>
        </w:rPr>
        <w:t>- oświadczenie o zapoznaniu się z dokumentami obowiązującymi w trakcie realizacji Projektu;</w:t>
      </w:r>
    </w:p>
    <w:p w:rsidR="008C57B2" w:rsidRDefault="008C57B2" w:rsidP="005900B8">
      <w:pPr>
        <w:tabs>
          <w:tab w:val="left" w:pos="426"/>
        </w:tabs>
        <w:spacing w:line="360" w:lineRule="auto"/>
        <w:ind w:left="426"/>
        <w:jc w:val="both"/>
        <w:rPr>
          <w:rFonts w:ascii="Arial" w:eastAsia="Verdana" w:hAnsi="Arial" w:cs="Arial"/>
          <w:color w:val="000000"/>
          <w:sz w:val="24"/>
          <w:szCs w:val="24"/>
        </w:rPr>
      </w:pPr>
      <w:r w:rsidRPr="008C57B2">
        <w:rPr>
          <w:rFonts w:ascii="Arial" w:eastAsia="Verdana" w:hAnsi="Arial" w:cs="Arial"/>
          <w:color w:val="000000"/>
          <w:sz w:val="24"/>
          <w:szCs w:val="24"/>
        </w:rPr>
        <w:t>- oświadczenie o spełnieniu kryteriów MŚP</w:t>
      </w:r>
    </w:p>
    <w:p w:rsidR="00540A03" w:rsidRPr="008C57B2" w:rsidRDefault="00540A03" w:rsidP="005900B8">
      <w:pPr>
        <w:tabs>
          <w:tab w:val="left" w:pos="426"/>
        </w:tabs>
        <w:spacing w:line="360" w:lineRule="auto"/>
        <w:ind w:left="426"/>
        <w:jc w:val="both"/>
        <w:rPr>
          <w:rFonts w:ascii="Arial" w:eastAsia="Verdana" w:hAnsi="Arial" w:cs="Arial"/>
          <w:color w:val="000000"/>
          <w:sz w:val="24"/>
          <w:szCs w:val="24"/>
        </w:rPr>
      </w:pPr>
    </w:p>
    <w:p w:rsidR="005B185A" w:rsidRPr="00540A03" w:rsidRDefault="00262B10" w:rsidP="00681080">
      <w:pPr>
        <w:pStyle w:val="Nagwek2"/>
        <w:spacing w:before="120" w:after="120" w:line="360" w:lineRule="auto"/>
        <w:jc w:val="both"/>
        <w:rPr>
          <w:rFonts w:ascii="Arial" w:hAnsi="Arial" w:cs="Arial"/>
          <w:color w:val="auto"/>
          <w:sz w:val="24"/>
          <w:szCs w:val="24"/>
        </w:rPr>
      </w:pPr>
      <w:bookmarkStart w:id="36" w:name="_Toc455730794"/>
      <w:r w:rsidRPr="002C7BDA">
        <w:rPr>
          <w:rFonts w:ascii="Arial" w:hAnsi="Arial" w:cs="Arial"/>
          <w:color w:val="auto"/>
        </w:rPr>
        <w:t>8</w:t>
      </w:r>
      <w:r w:rsidR="00A45FC5" w:rsidRPr="002C7BDA">
        <w:rPr>
          <w:rFonts w:ascii="Arial" w:hAnsi="Arial" w:cs="Arial"/>
          <w:color w:val="auto"/>
        </w:rPr>
        <w:t>.1</w:t>
      </w:r>
      <w:r w:rsidR="005B185A" w:rsidRPr="002C7BDA">
        <w:rPr>
          <w:rFonts w:ascii="Arial" w:hAnsi="Arial" w:cs="Arial"/>
          <w:color w:val="auto"/>
        </w:rPr>
        <w:t xml:space="preserve"> </w:t>
      </w:r>
      <w:r w:rsidR="00A4032E" w:rsidRPr="002C7BDA">
        <w:rPr>
          <w:rFonts w:ascii="Arial" w:hAnsi="Arial" w:cs="Arial"/>
          <w:color w:val="auto"/>
        </w:rPr>
        <w:t xml:space="preserve">Warunki </w:t>
      </w:r>
      <w:r w:rsidR="00A4032E" w:rsidRPr="00540A03">
        <w:rPr>
          <w:rFonts w:ascii="Arial" w:hAnsi="Arial" w:cs="Arial"/>
          <w:color w:val="auto"/>
          <w:sz w:val="24"/>
          <w:szCs w:val="24"/>
        </w:rPr>
        <w:t>zawarcia umowy o dofinansowanie</w:t>
      </w:r>
      <w:bookmarkEnd w:id="36"/>
    </w:p>
    <w:p w:rsidR="00C6302E" w:rsidRPr="00540A03" w:rsidRDefault="001125FD" w:rsidP="006D6087">
      <w:pPr>
        <w:numPr>
          <w:ilvl w:val="0"/>
          <w:numId w:val="30"/>
        </w:numPr>
        <w:tabs>
          <w:tab w:val="left" w:pos="426"/>
        </w:tabs>
        <w:spacing w:before="120" w:after="0" w:line="360" w:lineRule="auto"/>
        <w:ind w:left="0" w:firstLine="0"/>
        <w:jc w:val="both"/>
        <w:rPr>
          <w:rFonts w:ascii="Arial" w:hAnsi="Arial" w:cs="Arial"/>
          <w:sz w:val="24"/>
          <w:szCs w:val="24"/>
        </w:rPr>
      </w:pPr>
      <w:r w:rsidRPr="00540A03">
        <w:rPr>
          <w:rFonts w:ascii="Arial" w:hAnsi="Arial" w:cs="Arial"/>
          <w:sz w:val="24"/>
          <w:szCs w:val="24"/>
        </w:rPr>
        <w:t xml:space="preserve">Umowa powinna być zawarta w terminie nie dłuższym niż </w:t>
      </w:r>
      <w:r w:rsidR="00A20488" w:rsidRPr="00540A03">
        <w:rPr>
          <w:rFonts w:ascii="Arial" w:hAnsi="Arial" w:cs="Arial"/>
          <w:sz w:val="24"/>
          <w:szCs w:val="24"/>
        </w:rPr>
        <w:t>4</w:t>
      </w:r>
      <w:r w:rsidRPr="00540A03">
        <w:rPr>
          <w:rFonts w:ascii="Arial" w:hAnsi="Arial" w:cs="Arial"/>
          <w:sz w:val="24"/>
          <w:szCs w:val="24"/>
        </w:rPr>
        <w:t xml:space="preserve"> m-c</w:t>
      </w:r>
      <w:r w:rsidR="009605F4">
        <w:rPr>
          <w:rFonts w:ascii="Arial" w:hAnsi="Arial" w:cs="Arial"/>
          <w:sz w:val="24"/>
          <w:szCs w:val="24"/>
        </w:rPr>
        <w:t>e</w:t>
      </w:r>
      <w:r w:rsidRPr="00540A03">
        <w:rPr>
          <w:rFonts w:ascii="Arial" w:hAnsi="Arial" w:cs="Arial"/>
          <w:sz w:val="24"/>
          <w:szCs w:val="24"/>
        </w:rPr>
        <w:t xml:space="preserve"> od dnia wyboru projektów do dofinansowania. W szczególnych przypadkach, po przedstawieniu stosownego uzasadnienia Wnioskodawcy, IP RPO WSL – ŚCP może wydłużyć termin</w:t>
      </w:r>
      <w:r w:rsidR="00B4197A">
        <w:rPr>
          <w:rFonts w:ascii="Arial" w:hAnsi="Arial" w:cs="Arial"/>
          <w:sz w:val="24"/>
          <w:szCs w:val="24"/>
        </w:rPr>
        <w:t xml:space="preserve"> na podpisanie umowy o dofinansowanie.</w:t>
      </w:r>
    </w:p>
    <w:p w:rsidR="001125FD" w:rsidRPr="00540A03" w:rsidRDefault="001125FD" w:rsidP="001623EB">
      <w:pPr>
        <w:numPr>
          <w:ilvl w:val="0"/>
          <w:numId w:val="30"/>
        </w:numPr>
        <w:tabs>
          <w:tab w:val="left" w:pos="426"/>
        </w:tabs>
        <w:spacing w:after="0" w:line="360" w:lineRule="auto"/>
        <w:ind w:left="0" w:firstLine="0"/>
        <w:jc w:val="both"/>
        <w:rPr>
          <w:rFonts w:ascii="Arial" w:hAnsi="Arial" w:cs="Arial"/>
          <w:sz w:val="24"/>
          <w:szCs w:val="24"/>
        </w:rPr>
      </w:pPr>
      <w:r w:rsidRPr="00540A03">
        <w:rPr>
          <w:rFonts w:ascii="Arial" w:hAnsi="Arial" w:cs="Arial"/>
          <w:sz w:val="24"/>
          <w:szCs w:val="24"/>
        </w:rPr>
        <w:t>IP RPO WSL – ŚCP może odstąpić od za</w:t>
      </w:r>
      <w:r w:rsidR="00C6302E" w:rsidRPr="00540A03">
        <w:rPr>
          <w:rFonts w:ascii="Arial" w:hAnsi="Arial" w:cs="Arial"/>
          <w:sz w:val="24"/>
          <w:szCs w:val="24"/>
        </w:rPr>
        <w:t>warcia umowy o dofinansowanie w </w:t>
      </w:r>
      <w:r w:rsidRPr="00540A03">
        <w:rPr>
          <w:rFonts w:ascii="Arial" w:hAnsi="Arial" w:cs="Arial"/>
          <w:sz w:val="24"/>
          <w:szCs w:val="24"/>
        </w:rPr>
        <w:t>sytuacjach:</w:t>
      </w:r>
    </w:p>
    <w:p w:rsidR="001125FD" w:rsidRPr="00540A03" w:rsidRDefault="001125FD" w:rsidP="001623EB">
      <w:pPr>
        <w:spacing w:after="0" w:line="360" w:lineRule="auto"/>
        <w:jc w:val="both"/>
        <w:rPr>
          <w:rFonts w:ascii="Arial" w:eastAsia="Verdana" w:hAnsi="Arial" w:cs="Arial"/>
          <w:color w:val="000000"/>
          <w:sz w:val="24"/>
          <w:szCs w:val="24"/>
        </w:rPr>
      </w:pPr>
      <w:r w:rsidRPr="00540A03">
        <w:rPr>
          <w:rFonts w:ascii="Arial" w:eastAsia="Times New Roman" w:hAnsi="Arial" w:cs="Arial"/>
          <w:bCs/>
          <w:sz w:val="24"/>
          <w:szCs w:val="24"/>
        </w:rPr>
        <w:t>- zaistnienia okoliczności skutkujących niespełnienie</w:t>
      </w:r>
      <w:r w:rsidR="00C6302E" w:rsidRPr="00540A03">
        <w:rPr>
          <w:rFonts w:ascii="Arial" w:eastAsia="Times New Roman" w:hAnsi="Arial" w:cs="Arial"/>
          <w:bCs/>
          <w:sz w:val="24"/>
          <w:szCs w:val="24"/>
        </w:rPr>
        <w:t>m kryteriów oceny formalnej lub </w:t>
      </w:r>
      <w:r w:rsidRPr="00540A03">
        <w:rPr>
          <w:rFonts w:ascii="Arial" w:eastAsia="Times New Roman" w:hAnsi="Arial" w:cs="Arial"/>
          <w:bCs/>
          <w:sz w:val="24"/>
          <w:szCs w:val="24"/>
        </w:rPr>
        <w:t>merytorycznej (np. przedstawieniem przed podpisaniem</w:t>
      </w:r>
      <w:r w:rsidR="00C6302E" w:rsidRPr="00540A03">
        <w:rPr>
          <w:rFonts w:ascii="Arial" w:eastAsia="Times New Roman" w:hAnsi="Arial" w:cs="Arial"/>
          <w:bCs/>
          <w:sz w:val="24"/>
          <w:szCs w:val="24"/>
        </w:rPr>
        <w:t xml:space="preserve"> umowy o </w:t>
      </w:r>
      <w:r w:rsidR="00FB2D43" w:rsidRPr="00540A03">
        <w:rPr>
          <w:rFonts w:ascii="Arial" w:eastAsia="Times New Roman" w:hAnsi="Arial" w:cs="Arial"/>
          <w:bCs/>
          <w:sz w:val="24"/>
          <w:szCs w:val="24"/>
        </w:rPr>
        <w:t>dofinansowanie</w:t>
      </w:r>
      <w:r w:rsidRPr="00540A03">
        <w:rPr>
          <w:rFonts w:ascii="Arial" w:eastAsia="Times New Roman" w:hAnsi="Arial" w:cs="Arial"/>
          <w:bCs/>
          <w:sz w:val="24"/>
          <w:szCs w:val="24"/>
        </w:rPr>
        <w:t xml:space="preserve"> dokumentacji, z której wynika, że projekt rozpoczął </w:t>
      </w:r>
      <w:r w:rsidR="00F863FE">
        <w:rPr>
          <w:rFonts w:ascii="Arial" w:eastAsia="Times New Roman" w:hAnsi="Arial" w:cs="Arial"/>
          <w:bCs/>
          <w:sz w:val="24"/>
          <w:szCs w:val="24"/>
        </w:rPr>
        <w:br/>
      </w:r>
      <w:r w:rsidRPr="00540A03">
        <w:rPr>
          <w:rFonts w:ascii="Arial" w:eastAsia="Times New Roman" w:hAnsi="Arial" w:cs="Arial"/>
          <w:bCs/>
          <w:sz w:val="24"/>
          <w:szCs w:val="24"/>
        </w:rPr>
        <w:t xml:space="preserve">się przed złożeniem wniosku o dofinasowanie, co podlega ocenie formalnej </w:t>
      </w:r>
      <w:r w:rsidR="00F863FE">
        <w:rPr>
          <w:rFonts w:ascii="Arial" w:eastAsia="Times New Roman" w:hAnsi="Arial" w:cs="Arial"/>
          <w:bCs/>
          <w:sz w:val="24"/>
          <w:szCs w:val="24"/>
        </w:rPr>
        <w:br/>
      </w:r>
      <w:r w:rsidRPr="00540A03">
        <w:rPr>
          <w:rFonts w:ascii="Arial" w:eastAsia="Times New Roman" w:hAnsi="Arial" w:cs="Arial"/>
          <w:bCs/>
          <w:sz w:val="24"/>
          <w:szCs w:val="24"/>
        </w:rPr>
        <w:t>w ramach kryterium</w:t>
      </w:r>
      <w:r w:rsidRPr="00540A03">
        <w:rPr>
          <w:rFonts w:ascii="Arial" w:eastAsia="Verdana" w:hAnsi="Arial" w:cs="Arial"/>
          <w:color w:val="000000"/>
          <w:sz w:val="24"/>
          <w:szCs w:val="24"/>
        </w:rPr>
        <w:t xml:space="preserve"> Zgodność z zapisami Rozporządzenia Kom</w:t>
      </w:r>
      <w:r w:rsidR="00C6302E" w:rsidRPr="00540A03">
        <w:rPr>
          <w:rFonts w:ascii="Arial" w:eastAsia="Verdana" w:hAnsi="Arial" w:cs="Arial"/>
          <w:color w:val="000000"/>
          <w:sz w:val="24"/>
          <w:szCs w:val="24"/>
        </w:rPr>
        <w:t xml:space="preserve">isji (UE) nr 651/2014 </w:t>
      </w:r>
      <w:r w:rsidR="009605F4">
        <w:rPr>
          <w:rFonts w:ascii="Arial" w:eastAsia="Verdana" w:hAnsi="Arial" w:cs="Arial"/>
          <w:color w:val="000000"/>
          <w:sz w:val="24"/>
          <w:szCs w:val="24"/>
        </w:rPr>
        <w:t>oraz </w:t>
      </w:r>
      <w:r w:rsidRPr="00540A03">
        <w:rPr>
          <w:rFonts w:ascii="Arial" w:eastAsia="Verdana" w:hAnsi="Arial" w:cs="Arial"/>
          <w:color w:val="000000"/>
          <w:sz w:val="24"/>
          <w:szCs w:val="24"/>
        </w:rPr>
        <w:t>Rozporządzenia Ministra Infrastruktury i Rozwoju z dania 19 marca 2015</w:t>
      </w:r>
      <w:r w:rsidR="00FB2D43" w:rsidRPr="00540A03">
        <w:rPr>
          <w:rFonts w:ascii="Arial" w:eastAsia="Verdana" w:hAnsi="Arial" w:cs="Arial"/>
          <w:color w:val="000000"/>
          <w:sz w:val="24"/>
          <w:szCs w:val="24"/>
        </w:rPr>
        <w:t xml:space="preserve"> </w:t>
      </w:r>
      <w:r w:rsidR="009605F4">
        <w:rPr>
          <w:rFonts w:ascii="Arial" w:eastAsia="Verdana" w:hAnsi="Arial" w:cs="Arial"/>
          <w:color w:val="000000"/>
          <w:sz w:val="24"/>
          <w:szCs w:val="24"/>
        </w:rPr>
        <w:t>r. w </w:t>
      </w:r>
      <w:r w:rsidRPr="00540A03">
        <w:rPr>
          <w:rFonts w:ascii="Arial" w:eastAsia="Verdana" w:hAnsi="Arial" w:cs="Arial"/>
          <w:color w:val="000000"/>
          <w:sz w:val="24"/>
          <w:szCs w:val="24"/>
        </w:rPr>
        <w:t>sprawi</w:t>
      </w:r>
      <w:r w:rsidR="00C6302E" w:rsidRPr="00540A03">
        <w:rPr>
          <w:rFonts w:ascii="Arial" w:eastAsia="Verdana" w:hAnsi="Arial" w:cs="Arial"/>
          <w:color w:val="000000"/>
          <w:sz w:val="24"/>
          <w:szCs w:val="24"/>
        </w:rPr>
        <w:t>e udzielania pomocy de </w:t>
      </w:r>
      <w:proofErr w:type="spellStart"/>
      <w:r w:rsidRPr="00540A03">
        <w:rPr>
          <w:rFonts w:ascii="Arial" w:eastAsia="Verdana" w:hAnsi="Arial" w:cs="Arial"/>
          <w:color w:val="000000"/>
          <w:sz w:val="24"/>
          <w:szCs w:val="24"/>
        </w:rPr>
        <w:t>minimis</w:t>
      </w:r>
      <w:proofErr w:type="spellEnd"/>
      <w:r w:rsidRPr="00540A03">
        <w:rPr>
          <w:rFonts w:ascii="Arial" w:eastAsia="Verdana" w:hAnsi="Arial" w:cs="Arial"/>
          <w:color w:val="000000"/>
          <w:sz w:val="24"/>
          <w:szCs w:val="24"/>
        </w:rPr>
        <w:t xml:space="preserve"> w ramach regionalnych programów operacyjnych na lata 2014-2020</w:t>
      </w:r>
    </w:p>
    <w:p w:rsidR="00B93EB3" w:rsidRPr="00540A03" w:rsidRDefault="00B93EB3" w:rsidP="001623EB">
      <w:pPr>
        <w:spacing w:after="0" w:line="360" w:lineRule="auto"/>
        <w:jc w:val="both"/>
        <w:rPr>
          <w:rFonts w:ascii="Arial" w:eastAsia="Verdana" w:hAnsi="Arial" w:cs="Arial"/>
          <w:color w:val="000000"/>
          <w:sz w:val="24"/>
          <w:szCs w:val="24"/>
        </w:rPr>
      </w:pPr>
      <w:r w:rsidRPr="00540A03">
        <w:rPr>
          <w:rFonts w:ascii="Arial" w:eastAsia="Verdana" w:hAnsi="Arial" w:cs="Arial"/>
          <w:color w:val="000000"/>
          <w:sz w:val="24"/>
          <w:szCs w:val="24"/>
        </w:rPr>
        <w:t>- braku dostarczenia w wyznaczonym ter</w:t>
      </w:r>
      <w:r w:rsidR="00C6302E" w:rsidRPr="00540A03">
        <w:rPr>
          <w:rFonts w:ascii="Arial" w:eastAsia="Verdana" w:hAnsi="Arial" w:cs="Arial"/>
          <w:color w:val="000000"/>
          <w:sz w:val="24"/>
          <w:szCs w:val="24"/>
        </w:rPr>
        <w:t>minie dokumentów niezbędnych do </w:t>
      </w:r>
      <w:r w:rsidRPr="00540A03">
        <w:rPr>
          <w:rFonts w:ascii="Arial" w:eastAsia="Verdana" w:hAnsi="Arial" w:cs="Arial"/>
          <w:color w:val="000000"/>
          <w:sz w:val="24"/>
          <w:szCs w:val="24"/>
        </w:rPr>
        <w:t>podpisania umowy o dofinansowanie</w:t>
      </w:r>
    </w:p>
    <w:p w:rsidR="00B93EB3" w:rsidRPr="00540A03" w:rsidRDefault="00B93EB3" w:rsidP="001623EB">
      <w:pPr>
        <w:spacing w:after="0" w:line="360" w:lineRule="auto"/>
        <w:jc w:val="both"/>
        <w:rPr>
          <w:rFonts w:ascii="Arial" w:eastAsia="Verdana" w:hAnsi="Arial" w:cs="Arial"/>
          <w:color w:val="000000"/>
          <w:sz w:val="24"/>
          <w:szCs w:val="24"/>
        </w:rPr>
      </w:pPr>
      <w:r w:rsidRPr="00540A03">
        <w:rPr>
          <w:rFonts w:ascii="Arial" w:eastAsia="Verdana" w:hAnsi="Arial" w:cs="Arial"/>
          <w:color w:val="000000"/>
          <w:sz w:val="24"/>
          <w:szCs w:val="24"/>
        </w:rPr>
        <w:t>- na pisemną prośbę Wnioskodawcy.</w:t>
      </w:r>
    </w:p>
    <w:p w:rsidR="00C4065C" w:rsidRPr="00D34FBC" w:rsidRDefault="00C4065C" w:rsidP="00404274">
      <w:pPr>
        <w:rPr>
          <w:rFonts w:ascii="Arial" w:eastAsia="Times New Roman" w:hAnsi="Arial" w:cs="Arial"/>
          <w:bCs/>
          <w:sz w:val="24"/>
          <w:szCs w:val="24"/>
        </w:rPr>
      </w:pPr>
    </w:p>
    <w:p w:rsidR="00A04AFB" w:rsidRPr="00C6302E" w:rsidRDefault="00D34FBC" w:rsidP="00681080">
      <w:pPr>
        <w:pStyle w:val="Nagwek2"/>
        <w:spacing w:before="120" w:after="120" w:line="360" w:lineRule="auto"/>
        <w:rPr>
          <w:rFonts w:ascii="Arial" w:hAnsi="Arial" w:cs="Arial"/>
          <w:color w:val="auto"/>
        </w:rPr>
      </w:pPr>
      <w:bookmarkStart w:id="37" w:name="_Toc455730795"/>
      <w:r>
        <w:rPr>
          <w:rFonts w:ascii="Arial" w:hAnsi="Arial" w:cs="Arial"/>
          <w:color w:val="auto"/>
        </w:rPr>
        <w:t xml:space="preserve">8.2 </w:t>
      </w:r>
      <w:r w:rsidR="00E14B59" w:rsidRPr="002C7BDA">
        <w:rPr>
          <w:rFonts w:ascii="Arial" w:hAnsi="Arial" w:cs="Arial"/>
          <w:color w:val="auto"/>
        </w:rPr>
        <w:t>Zabezpieczenie prawidłowej realizacji umowy</w:t>
      </w:r>
      <w:r w:rsidR="00913ABD" w:rsidRPr="002C7BDA">
        <w:rPr>
          <w:rFonts w:ascii="Arial" w:hAnsi="Arial" w:cs="Arial"/>
          <w:color w:val="auto"/>
        </w:rPr>
        <w:t xml:space="preserve"> o dofinansowanie</w:t>
      </w:r>
      <w:bookmarkEnd w:id="37"/>
    </w:p>
    <w:p w:rsidR="0096673D" w:rsidRPr="0096673D" w:rsidRDefault="00A04AFB" w:rsidP="006D6087">
      <w:pPr>
        <w:pStyle w:val="Ustp"/>
        <w:numPr>
          <w:ilvl w:val="0"/>
          <w:numId w:val="28"/>
        </w:numPr>
        <w:tabs>
          <w:tab w:val="left" w:pos="426"/>
        </w:tabs>
        <w:spacing w:after="0" w:line="360" w:lineRule="auto"/>
        <w:ind w:left="0" w:firstLine="0"/>
        <w:rPr>
          <w:rFonts w:ascii="Arial" w:eastAsia="Verdana" w:hAnsi="Arial" w:cs="Arial"/>
          <w:color w:val="000000"/>
          <w:sz w:val="24"/>
          <w:szCs w:val="24"/>
          <w:lang w:eastAsia="en-US"/>
        </w:rPr>
      </w:pPr>
      <w:r>
        <w:rPr>
          <w:rFonts w:ascii="Arial" w:eastAsia="Verdana" w:hAnsi="Arial" w:cs="Arial"/>
          <w:color w:val="000000"/>
          <w:sz w:val="24"/>
          <w:szCs w:val="24"/>
          <w:lang w:eastAsia="en-US"/>
        </w:rPr>
        <w:t xml:space="preserve">W przypadku podpisania Umowy o dofinansowanie </w:t>
      </w:r>
      <w:r w:rsidR="0096673D" w:rsidRPr="0096673D">
        <w:rPr>
          <w:rFonts w:ascii="Arial" w:eastAsia="Verdana" w:hAnsi="Arial" w:cs="Arial"/>
          <w:color w:val="000000"/>
          <w:sz w:val="24"/>
          <w:szCs w:val="24"/>
          <w:lang w:eastAsia="en-US"/>
        </w:rPr>
        <w:t>Beneficjent wnosi do IP RPO WSL - ŚCP poprawnie ustanowione zabezpieczenie prawidłowej realizacji Umowy nie później niż w terminie do 30 dni kalendarzowych od dnia zaw</w:t>
      </w:r>
      <w:r w:rsidR="006C7352">
        <w:rPr>
          <w:rFonts w:ascii="Arial" w:eastAsia="Verdana" w:hAnsi="Arial" w:cs="Arial"/>
          <w:color w:val="000000"/>
          <w:sz w:val="24"/>
          <w:szCs w:val="24"/>
          <w:lang w:eastAsia="en-US"/>
        </w:rPr>
        <w:t>arcia Umowy, na </w:t>
      </w:r>
      <w:r w:rsidR="0096673D" w:rsidRPr="0096673D">
        <w:rPr>
          <w:rFonts w:ascii="Arial" w:eastAsia="Verdana" w:hAnsi="Arial" w:cs="Arial"/>
          <w:color w:val="000000"/>
          <w:sz w:val="24"/>
          <w:szCs w:val="24"/>
          <w:lang w:eastAsia="en-US"/>
        </w:rPr>
        <w:t xml:space="preserve">kwotę nie mniejszą niż wysokość kwoty dofinansowania w formie weksla in blanco </w:t>
      </w:r>
      <w:r w:rsidR="0096673D" w:rsidRPr="0096673D">
        <w:rPr>
          <w:rFonts w:ascii="Arial" w:eastAsia="Verdana" w:hAnsi="Arial" w:cs="Arial"/>
          <w:color w:val="000000"/>
          <w:sz w:val="24"/>
          <w:szCs w:val="24"/>
          <w:lang w:eastAsia="en-US"/>
        </w:rPr>
        <w:lastRenderedPageBreak/>
        <w:t xml:space="preserve">wraz z deklaracją wekslową podpisywanymi w obecności pracownika IP RPO WSL - ŚCP lub z notarialnie potwierdzonymi podpisami. Zabezpieczenie ustanawiane </w:t>
      </w:r>
      <w:r w:rsidR="00F863FE">
        <w:rPr>
          <w:rFonts w:ascii="Arial" w:eastAsia="Verdana" w:hAnsi="Arial" w:cs="Arial"/>
          <w:color w:val="000000"/>
          <w:sz w:val="24"/>
          <w:szCs w:val="24"/>
          <w:lang w:eastAsia="en-US"/>
        </w:rPr>
        <w:br/>
      </w:r>
      <w:r w:rsidR="0096673D" w:rsidRPr="0096673D">
        <w:rPr>
          <w:rFonts w:ascii="Arial" w:eastAsia="Verdana" w:hAnsi="Arial" w:cs="Arial"/>
          <w:color w:val="000000"/>
          <w:sz w:val="24"/>
          <w:szCs w:val="24"/>
          <w:lang w:eastAsia="en-US"/>
        </w:rPr>
        <w:t>jest od dnia zawarcia Umowy.</w:t>
      </w:r>
    </w:p>
    <w:p w:rsidR="00C33F53" w:rsidRDefault="0096673D" w:rsidP="006D6087">
      <w:pPr>
        <w:pStyle w:val="Ustp"/>
        <w:numPr>
          <w:ilvl w:val="0"/>
          <w:numId w:val="28"/>
        </w:numPr>
        <w:tabs>
          <w:tab w:val="left" w:pos="426"/>
        </w:tabs>
        <w:spacing w:before="0" w:after="0" w:line="360" w:lineRule="auto"/>
        <w:ind w:left="0" w:firstLine="0"/>
        <w:rPr>
          <w:rFonts w:ascii="Arial" w:eastAsia="Verdana" w:hAnsi="Arial" w:cs="Arial"/>
          <w:color w:val="000000"/>
          <w:sz w:val="24"/>
          <w:szCs w:val="24"/>
          <w:lang w:eastAsia="en-US"/>
        </w:rPr>
      </w:pPr>
      <w:r w:rsidRPr="0096673D">
        <w:rPr>
          <w:rFonts w:ascii="Arial" w:eastAsia="Verdana" w:hAnsi="Arial" w:cs="Arial"/>
          <w:color w:val="000000"/>
          <w:sz w:val="24"/>
          <w:szCs w:val="24"/>
          <w:lang w:eastAsia="en-US"/>
        </w:rPr>
        <w:t>W przypadku prawidłowego wypełnienia przez Beneficjenta wszelkich zobowiązań określonych w Umowie, IP RPO WSL - ŚCP, na wniosek Beneficjenta, zwróci ustanowione zabezpieczenie po wypełn</w:t>
      </w:r>
      <w:r w:rsidR="006C7352">
        <w:rPr>
          <w:rFonts w:ascii="Arial" w:eastAsia="Verdana" w:hAnsi="Arial" w:cs="Arial"/>
          <w:color w:val="000000"/>
          <w:sz w:val="24"/>
          <w:szCs w:val="24"/>
          <w:lang w:eastAsia="en-US"/>
        </w:rPr>
        <w:t>ieniu zobowiązań wynikających z </w:t>
      </w:r>
      <w:r w:rsidRPr="0096673D">
        <w:rPr>
          <w:rFonts w:ascii="Arial" w:eastAsia="Verdana" w:hAnsi="Arial" w:cs="Arial"/>
          <w:color w:val="000000"/>
          <w:sz w:val="24"/>
          <w:szCs w:val="24"/>
          <w:lang w:eastAsia="en-US"/>
        </w:rPr>
        <w:t>Umowy. Jeśli w terminie 3 miesięcy od upływu wskazanego okresu Beneficjent nie</w:t>
      </w:r>
      <w:r w:rsidR="006C7352">
        <w:rPr>
          <w:rFonts w:ascii="Arial" w:eastAsia="Verdana" w:hAnsi="Arial" w:cs="Arial"/>
          <w:color w:val="000000"/>
          <w:sz w:val="24"/>
          <w:szCs w:val="24"/>
          <w:lang w:eastAsia="en-US"/>
        </w:rPr>
        <w:t> </w:t>
      </w:r>
      <w:r w:rsidRPr="0096673D">
        <w:rPr>
          <w:rFonts w:ascii="Arial" w:eastAsia="Verdana" w:hAnsi="Arial" w:cs="Arial"/>
          <w:color w:val="000000"/>
          <w:sz w:val="24"/>
          <w:szCs w:val="24"/>
          <w:lang w:eastAsia="en-US"/>
        </w:rPr>
        <w:t xml:space="preserve">złoży wniosku o </w:t>
      </w:r>
      <w:r w:rsidR="00632E2D">
        <w:rPr>
          <w:rFonts w:ascii="Arial" w:eastAsia="Verdana" w:hAnsi="Arial" w:cs="Arial"/>
          <w:color w:val="000000"/>
          <w:sz w:val="24"/>
          <w:szCs w:val="24"/>
          <w:lang w:eastAsia="en-US"/>
        </w:rPr>
        <w:t>zwrot</w:t>
      </w:r>
      <w:r w:rsidRPr="0096673D">
        <w:rPr>
          <w:rFonts w:ascii="Arial" w:eastAsia="Verdana" w:hAnsi="Arial" w:cs="Arial"/>
          <w:color w:val="000000"/>
          <w:sz w:val="24"/>
          <w:szCs w:val="24"/>
          <w:lang w:eastAsia="en-US"/>
        </w:rPr>
        <w:t xml:space="preserve"> zabezpieczenia lub nie odbierze zabezpieczenia, IP RPO WSL - ŚCP dokona komisyjnego zniszczenia zabezpieczenia. W przypadku rozwiązania Umowy zwrot zabezpieczenia prawidłowej realizacji Umowy jest możliwy tylko w przypadku, gdy na rzecz Beneficjenta nie zostało wypłacone dofinansowanie lub gdy wszelkie zobowiązania w stosunku do IP RPO WSL - ŚCP zostały uregulowane, w szczególności nastąpił zwrot dofinansowania wraz z odsetkam</w:t>
      </w:r>
      <w:r w:rsidR="006C7352">
        <w:rPr>
          <w:rFonts w:ascii="Arial" w:eastAsia="Verdana" w:hAnsi="Arial" w:cs="Arial"/>
          <w:color w:val="000000"/>
          <w:sz w:val="24"/>
          <w:szCs w:val="24"/>
          <w:lang w:eastAsia="en-US"/>
        </w:rPr>
        <w:t>i. W </w:t>
      </w:r>
      <w:r w:rsidRPr="0096673D">
        <w:rPr>
          <w:rFonts w:ascii="Arial" w:eastAsia="Verdana" w:hAnsi="Arial" w:cs="Arial"/>
          <w:color w:val="000000"/>
          <w:sz w:val="24"/>
          <w:szCs w:val="24"/>
          <w:lang w:eastAsia="en-US"/>
        </w:rPr>
        <w:t xml:space="preserve">takim przypadku Beneficjent w terminie do trzech miesięcy od dnia rozwiązania Umowy lub zwrotu dofinansowania wraz z odsetkami może złożyć wniosek o zwrot ustanowionego zabezpieczenia. W przypadku, jeśli w tym terminie nie wpłynie wskazany wniosek lub zabezpieczenie nie zostanie </w:t>
      </w:r>
      <w:r w:rsidR="006C7352">
        <w:rPr>
          <w:rFonts w:ascii="Arial" w:eastAsia="Verdana" w:hAnsi="Arial" w:cs="Arial"/>
          <w:color w:val="000000"/>
          <w:sz w:val="24"/>
          <w:szCs w:val="24"/>
          <w:lang w:eastAsia="en-US"/>
        </w:rPr>
        <w:t>odebrane przez Beneficjenta, IP </w:t>
      </w:r>
      <w:r w:rsidRPr="0096673D">
        <w:rPr>
          <w:rFonts w:ascii="Arial" w:eastAsia="Verdana" w:hAnsi="Arial" w:cs="Arial"/>
          <w:color w:val="000000"/>
          <w:sz w:val="24"/>
          <w:szCs w:val="24"/>
          <w:lang w:eastAsia="en-US"/>
        </w:rPr>
        <w:t>RPO WSL - ŚCP dokona komisyjnego zniszczenia zabezpieczenia.</w:t>
      </w:r>
    </w:p>
    <w:p w:rsidR="00C33F53" w:rsidRPr="00C33F53" w:rsidRDefault="00C33F53" w:rsidP="00B04543">
      <w:pPr>
        <w:pStyle w:val="Ustp"/>
        <w:numPr>
          <w:ilvl w:val="0"/>
          <w:numId w:val="28"/>
        </w:numPr>
        <w:tabs>
          <w:tab w:val="left" w:pos="426"/>
        </w:tabs>
        <w:spacing w:before="0" w:line="360" w:lineRule="auto"/>
        <w:ind w:left="0" w:firstLine="0"/>
        <w:rPr>
          <w:rFonts w:ascii="Arial" w:eastAsia="Verdana" w:hAnsi="Arial" w:cs="Arial"/>
          <w:color w:val="000000"/>
          <w:sz w:val="24"/>
          <w:szCs w:val="24"/>
          <w:lang w:eastAsia="en-US"/>
        </w:rPr>
      </w:pPr>
      <w:r w:rsidRPr="00C33F53">
        <w:rPr>
          <w:rFonts w:ascii="Arial" w:eastAsia="Verdana" w:hAnsi="Arial" w:cs="Arial"/>
          <w:color w:val="000000"/>
          <w:sz w:val="24"/>
          <w:szCs w:val="24"/>
          <w:lang w:eastAsia="en-US"/>
        </w:rPr>
        <w:t>W przypadku stwierdzenia nieprawidłowości w stosunku do kwot wypłaconych, jeśli Beneficjent nie dokonał w wyznaczonym terminie zwrotu, IP RPO WSL - ŚCP podejmuje czynności zmierzające do odzyskania środków dofinansowania</w:t>
      </w:r>
      <w:r w:rsidR="009605F4">
        <w:rPr>
          <w:rFonts w:ascii="Arial" w:eastAsia="Verdana" w:hAnsi="Arial" w:cs="Arial"/>
          <w:color w:val="000000"/>
          <w:sz w:val="24"/>
          <w:szCs w:val="24"/>
          <w:lang w:eastAsia="en-US"/>
        </w:rPr>
        <w:t xml:space="preserve"> wraz z </w:t>
      </w:r>
      <w:r w:rsidR="00D01A1F">
        <w:rPr>
          <w:rFonts w:ascii="Arial" w:eastAsia="Verdana" w:hAnsi="Arial" w:cs="Arial"/>
          <w:color w:val="000000"/>
          <w:sz w:val="24"/>
          <w:szCs w:val="24"/>
          <w:lang w:eastAsia="en-US"/>
        </w:rPr>
        <w:t>odsetkami</w:t>
      </w:r>
      <w:r w:rsidRPr="00C33F53">
        <w:rPr>
          <w:rFonts w:ascii="Arial" w:eastAsia="Verdana" w:hAnsi="Arial" w:cs="Arial"/>
          <w:color w:val="000000"/>
          <w:sz w:val="24"/>
          <w:szCs w:val="24"/>
          <w:lang w:eastAsia="en-US"/>
        </w:rPr>
        <w:t xml:space="preserve">. IP RPO WSL - ŚCP może dochodzić zwrotu nieprawidłowo wykorzystanych lub pobranych środków dofinansowania na drodze postępowania cywilnego z wykorzystaniem zabezpieczenia, o którym mowa w § 10. </w:t>
      </w:r>
    </w:p>
    <w:p w:rsidR="00A04AFB" w:rsidRPr="0096673D" w:rsidRDefault="00A04AFB" w:rsidP="00A04AFB">
      <w:pPr>
        <w:pStyle w:val="Ustp"/>
        <w:numPr>
          <w:ilvl w:val="0"/>
          <w:numId w:val="0"/>
        </w:numPr>
        <w:tabs>
          <w:tab w:val="left" w:pos="708"/>
        </w:tabs>
        <w:spacing w:before="0" w:line="360" w:lineRule="auto"/>
        <w:ind w:left="360"/>
        <w:rPr>
          <w:rFonts w:ascii="Arial" w:eastAsia="Verdana" w:hAnsi="Arial" w:cs="Arial"/>
          <w:color w:val="000000"/>
          <w:sz w:val="24"/>
          <w:szCs w:val="24"/>
          <w:lang w:eastAsia="en-US"/>
        </w:rPr>
      </w:pPr>
    </w:p>
    <w:p w:rsidR="005550A2" w:rsidRPr="002C7BDA" w:rsidRDefault="00D7431C" w:rsidP="00681080">
      <w:pPr>
        <w:pStyle w:val="Nagwek1"/>
        <w:spacing w:before="120" w:after="120" w:line="360" w:lineRule="auto"/>
        <w:rPr>
          <w:rFonts w:ascii="Arial" w:hAnsi="Arial" w:cs="Arial"/>
          <w:color w:val="auto"/>
          <w:sz w:val="26"/>
          <w:szCs w:val="26"/>
        </w:rPr>
      </w:pPr>
      <w:bookmarkStart w:id="38" w:name="_Toc455730796"/>
      <w:r w:rsidRPr="002C7BDA">
        <w:rPr>
          <w:rFonts w:ascii="Arial" w:hAnsi="Arial" w:cs="Arial"/>
          <w:color w:val="auto"/>
          <w:sz w:val="26"/>
          <w:szCs w:val="26"/>
        </w:rPr>
        <w:t>9</w:t>
      </w:r>
      <w:r w:rsidR="005550A2" w:rsidRPr="002C7BDA">
        <w:rPr>
          <w:rFonts w:ascii="Arial" w:hAnsi="Arial" w:cs="Arial"/>
          <w:color w:val="auto"/>
          <w:sz w:val="26"/>
          <w:szCs w:val="26"/>
        </w:rPr>
        <w:t>. Dodatkowe informacje</w:t>
      </w:r>
      <w:bookmarkEnd w:id="38"/>
    </w:p>
    <w:p w:rsidR="003230B7" w:rsidRPr="003230B7" w:rsidRDefault="003230B7" w:rsidP="00EF7963">
      <w:pPr>
        <w:spacing w:before="120" w:after="0" w:line="360" w:lineRule="auto"/>
        <w:jc w:val="both"/>
        <w:rPr>
          <w:rFonts w:ascii="Arial" w:eastAsia="Verdana" w:hAnsi="Arial" w:cs="Arial"/>
          <w:color w:val="000000"/>
          <w:sz w:val="24"/>
          <w:szCs w:val="24"/>
        </w:rPr>
      </w:pPr>
      <w:r w:rsidRPr="003230B7">
        <w:rPr>
          <w:rFonts w:ascii="Arial" w:eastAsia="Verdana" w:hAnsi="Arial" w:cs="Arial"/>
          <w:color w:val="000000"/>
          <w:sz w:val="24"/>
          <w:szCs w:val="24"/>
        </w:rPr>
        <w:t>Regulamin konkursu może ulegać zmianom w trakcie trwania konkursu. Do czasu rozstrzygnięcia Regulamin konkursu nie może być zmieniany w sposób skutkujący nierównym traktowaniem Wnioskodawców, chyba że</w:t>
      </w:r>
      <w:r>
        <w:rPr>
          <w:rFonts w:ascii="Arial" w:eastAsia="Verdana" w:hAnsi="Arial" w:cs="Arial"/>
          <w:color w:val="000000"/>
          <w:sz w:val="24"/>
          <w:szCs w:val="24"/>
        </w:rPr>
        <w:t xml:space="preserve"> konieczność jego zmiany wynika </w:t>
      </w:r>
      <w:r w:rsidRPr="003230B7">
        <w:rPr>
          <w:rFonts w:ascii="Arial" w:eastAsia="Verdana" w:hAnsi="Arial" w:cs="Arial"/>
          <w:color w:val="000000"/>
          <w:sz w:val="24"/>
          <w:szCs w:val="24"/>
        </w:rPr>
        <w:t>z przepisów prawa powszech</w:t>
      </w:r>
      <w:r>
        <w:rPr>
          <w:rFonts w:ascii="Arial" w:eastAsia="Verdana" w:hAnsi="Arial" w:cs="Arial"/>
          <w:color w:val="000000"/>
          <w:sz w:val="24"/>
          <w:szCs w:val="24"/>
        </w:rPr>
        <w:t xml:space="preserve">nie obowiązującego. W przypadku </w:t>
      </w:r>
      <w:r w:rsidRPr="003230B7">
        <w:rPr>
          <w:rFonts w:ascii="Arial" w:eastAsia="Verdana" w:hAnsi="Arial" w:cs="Arial"/>
          <w:color w:val="000000"/>
          <w:sz w:val="24"/>
          <w:szCs w:val="24"/>
        </w:rPr>
        <w:t>zmiany Regulaminu konkursu IOK zamieszcza na swojej stronie internetowej oraz na portalu informację o zmianie Regulaminu konkursu, aktualną treść Regulaminu konkursu, uzasadnienie oraz termin, od którego zmiana obowiązuje.</w:t>
      </w:r>
    </w:p>
    <w:p w:rsidR="003230B7" w:rsidRDefault="004F72A3" w:rsidP="00EF7963">
      <w:pPr>
        <w:spacing w:before="120" w:after="0" w:line="360" w:lineRule="auto"/>
        <w:jc w:val="both"/>
        <w:rPr>
          <w:rFonts w:ascii="Arial" w:eastAsia="Verdana" w:hAnsi="Arial" w:cs="Arial"/>
          <w:color w:val="000000"/>
          <w:sz w:val="24"/>
          <w:szCs w:val="24"/>
        </w:rPr>
      </w:pPr>
      <w:r w:rsidRPr="000700B7">
        <w:rPr>
          <w:rFonts w:ascii="Arial" w:eastAsia="Verdana" w:hAnsi="Arial" w:cs="Arial"/>
          <w:color w:val="000000"/>
          <w:sz w:val="24"/>
          <w:szCs w:val="24"/>
        </w:rPr>
        <w:lastRenderedPageBreak/>
        <w:t>Dokumenty i informacje przedstawiane przez wnioskodawców, z którymi zawarto umowy o dofinansowanie projektu albo w stosu</w:t>
      </w:r>
      <w:r w:rsidR="006C7352">
        <w:rPr>
          <w:rFonts w:ascii="Arial" w:eastAsia="Verdana" w:hAnsi="Arial" w:cs="Arial"/>
          <w:color w:val="000000"/>
          <w:sz w:val="24"/>
          <w:szCs w:val="24"/>
        </w:rPr>
        <w:t>nku do których wydano decyzje o </w:t>
      </w:r>
      <w:r w:rsidRPr="000700B7">
        <w:rPr>
          <w:rFonts w:ascii="Arial" w:eastAsia="Verdana" w:hAnsi="Arial" w:cs="Arial"/>
          <w:color w:val="000000"/>
          <w:sz w:val="24"/>
          <w:szCs w:val="24"/>
        </w:rPr>
        <w:t>dofinansowaniu projektu, a także dokumenty</w:t>
      </w:r>
      <w:r w:rsidR="006C7352">
        <w:rPr>
          <w:rFonts w:ascii="Arial" w:eastAsia="Verdana" w:hAnsi="Arial" w:cs="Arial"/>
          <w:color w:val="000000"/>
          <w:sz w:val="24"/>
          <w:szCs w:val="24"/>
        </w:rPr>
        <w:t xml:space="preserve"> wytworzone lub przygotowane w </w:t>
      </w:r>
      <w:r w:rsidRPr="000700B7">
        <w:rPr>
          <w:rFonts w:ascii="Arial" w:eastAsia="Verdana" w:hAnsi="Arial" w:cs="Arial"/>
          <w:color w:val="000000"/>
          <w:sz w:val="24"/>
          <w:szCs w:val="24"/>
        </w:rPr>
        <w:t>związku z oceną dokumentów i informacji przedstawianych przez wnioskodawców do czasu rozstrzygnięcia konkursu albo zamieszcze</w:t>
      </w:r>
      <w:r w:rsidR="006C7352">
        <w:rPr>
          <w:rFonts w:ascii="Arial" w:eastAsia="Verdana" w:hAnsi="Arial" w:cs="Arial"/>
          <w:color w:val="000000"/>
          <w:sz w:val="24"/>
          <w:szCs w:val="24"/>
        </w:rPr>
        <w:t>nia informacji, o której mowa w </w:t>
      </w:r>
      <w:r w:rsidRPr="000700B7">
        <w:rPr>
          <w:rFonts w:ascii="Arial" w:eastAsia="Verdana" w:hAnsi="Arial" w:cs="Arial"/>
          <w:color w:val="000000"/>
          <w:sz w:val="24"/>
          <w:szCs w:val="24"/>
        </w:rPr>
        <w:t>art. 48 ust. 6</w:t>
      </w:r>
      <w:r w:rsidR="00D01A1F">
        <w:rPr>
          <w:rFonts w:ascii="Arial" w:eastAsia="Verdana" w:hAnsi="Arial" w:cs="Arial"/>
          <w:color w:val="000000"/>
          <w:sz w:val="24"/>
          <w:szCs w:val="24"/>
        </w:rPr>
        <w:t xml:space="preserve"> ustawy wdrożeniowej</w:t>
      </w:r>
      <w:r w:rsidRPr="000700B7">
        <w:rPr>
          <w:rFonts w:ascii="Arial" w:eastAsia="Verdana" w:hAnsi="Arial" w:cs="Arial"/>
          <w:color w:val="000000"/>
          <w:sz w:val="24"/>
          <w:szCs w:val="24"/>
        </w:rPr>
        <w:t>, nie s</w:t>
      </w:r>
      <w:r w:rsidR="009605F4">
        <w:rPr>
          <w:rFonts w:ascii="Arial" w:eastAsia="Verdana" w:hAnsi="Arial" w:cs="Arial"/>
          <w:color w:val="000000"/>
          <w:sz w:val="24"/>
          <w:szCs w:val="24"/>
        </w:rPr>
        <w:t>tanowią informacji publicznej w </w:t>
      </w:r>
      <w:r w:rsidRPr="000700B7">
        <w:rPr>
          <w:rFonts w:ascii="Arial" w:eastAsia="Verdana" w:hAnsi="Arial" w:cs="Arial"/>
          <w:color w:val="000000"/>
          <w:sz w:val="24"/>
          <w:szCs w:val="24"/>
        </w:rPr>
        <w:t xml:space="preserve">rozumieniu </w:t>
      </w:r>
      <w:hyperlink r:id="rId16" w:anchor="hiperlinkText.rpc?hiperlink=type=tresc:nro=Powszechny.1471075&amp;full=1" w:tgtFrame="_parent" w:history="1">
        <w:r w:rsidRPr="000700B7">
          <w:rPr>
            <w:rFonts w:ascii="Arial" w:eastAsia="Verdana" w:hAnsi="Arial" w:cs="Arial"/>
            <w:color w:val="000000"/>
            <w:sz w:val="24"/>
            <w:szCs w:val="24"/>
          </w:rPr>
          <w:t>ustawy</w:t>
        </w:r>
      </w:hyperlink>
      <w:r w:rsidR="006C7352">
        <w:rPr>
          <w:rFonts w:ascii="Arial" w:eastAsia="Verdana" w:hAnsi="Arial" w:cs="Arial"/>
          <w:color w:val="000000"/>
          <w:sz w:val="24"/>
          <w:szCs w:val="24"/>
        </w:rPr>
        <w:t xml:space="preserve"> z dnia 6 </w:t>
      </w:r>
      <w:r w:rsidRPr="000700B7">
        <w:rPr>
          <w:rFonts w:ascii="Arial" w:eastAsia="Verdana" w:hAnsi="Arial" w:cs="Arial"/>
          <w:color w:val="000000"/>
          <w:sz w:val="24"/>
          <w:szCs w:val="24"/>
        </w:rPr>
        <w:t xml:space="preserve">września 2001 r. o dostępie do informacji publicznej. </w:t>
      </w:r>
      <w:r w:rsidR="003230B7" w:rsidRPr="003230B7">
        <w:rPr>
          <w:rFonts w:ascii="Arial" w:eastAsia="Verdana" w:hAnsi="Arial" w:cs="Arial"/>
          <w:color w:val="000000"/>
          <w:sz w:val="24"/>
          <w:szCs w:val="24"/>
        </w:rPr>
        <w:t xml:space="preserve"> </w:t>
      </w:r>
    </w:p>
    <w:p w:rsidR="009605F4" w:rsidRDefault="009605F4" w:rsidP="00EF7963">
      <w:pPr>
        <w:spacing w:before="120" w:after="0" w:line="360" w:lineRule="auto"/>
        <w:jc w:val="both"/>
        <w:rPr>
          <w:rFonts w:ascii="Arial" w:eastAsia="Verdana" w:hAnsi="Arial" w:cs="Arial"/>
          <w:color w:val="000000"/>
          <w:sz w:val="24"/>
          <w:szCs w:val="24"/>
        </w:rPr>
      </w:pPr>
    </w:p>
    <w:p w:rsidR="00633067" w:rsidRPr="002C7BDA" w:rsidRDefault="00A45FC5" w:rsidP="00681080">
      <w:pPr>
        <w:pStyle w:val="Nagwek1"/>
        <w:spacing w:before="120" w:after="120" w:line="360" w:lineRule="auto"/>
        <w:jc w:val="both"/>
        <w:rPr>
          <w:rFonts w:ascii="Arial" w:hAnsi="Arial" w:cs="Arial"/>
          <w:color w:val="auto"/>
          <w:sz w:val="26"/>
          <w:szCs w:val="26"/>
        </w:rPr>
      </w:pPr>
      <w:bookmarkStart w:id="39" w:name="_Toc455730797"/>
      <w:r w:rsidRPr="002C7BDA">
        <w:rPr>
          <w:rFonts w:ascii="Arial" w:hAnsi="Arial" w:cs="Arial"/>
          <w:color w:val="auto"/>
          <w:sz w:val="26"/>
          <w:szCs w:val="26"/>
        </w:rPr>
        <w:t>1</w:t>
      </w:r>
      <w:r w:rsidR="00D7431C" w:rsidRPr="002C7BDA">
        <w:rPr>
          <w:rFonts w:ascii="Arial" w:hAnsi="Arial" w:cs="Arial"/>
          <w:color w:val="auto"/>
          <w:sz w:val="26"/>
          <w:szCs w:val="26"/>
        </w:rPr>
        <w:t>0</w:t>
      </w:r>
      <w:r w:rsidRPr="002C7BDA">
        <w:rPr>
          <w:rFonts w:ascii="Arial" w:hAnsi="Arial" w:cs="Arial"/>
          <w:color w:val="auto"/>
          <w:sz w:val="26"/>
          <w:szCs w:val="26"/>
        </w:rPr>
        <w:t xml:space="preserve">. </w:t>
      </w:r>
      <w:r w:rsidR="00633067" w:rsidRPr="002C7BDA">
        <w:rPr>
          <w:rFonts w:ascii="Arial" w:hAnsi="Arial" w:cs="Arial"/>
          <w:color w:val="auto"/>
          <w:sz w:val="26"/>
          <w:szCs w:val="26"/>
        </w:rPr>
        <w:t xml:space="preserve">Forma i sposób udzielania </w:t>
      </w:r>
      <w:r w:rsidR="00913ABD" w:rsidRPr="002C7BDA">
        <w:rPr>
          <w:rFonts w:ascii="Arial" w:hAnsi="Arial" w:cs="Arial"/>
          <w:color w:val="auto"/>
          <w:sz w:val="26"/>
          <w:szCs w:val="26"/>
        </w:rPr>
        <w:t>W</w:t>
      </w:r>
      <w:r w:rsidR="00633067" w:rsidRPr="002C7BDA">
        <w:rPr>
          <w:rFonts w:ascii="Arial" w:hAnsi="Arial" w:cs="Arial"/>
          <w:color w:val="auto"/>
          <w:sz w:val="26"/>
          <w:szCs w:val="26"/>
        </w:rPr>
        <w:t>nioskodawcy wyjaśnień w kwestiach dotyczących konkursu</w:t>
      </w:r>
      <w:bookmarkEnd w:id="39"/>
    </w:p>
    <w:p w:rsidR="00A15C57" w:rsidRDefault="00C5684B" w:rsidP="00B04543">
      <w:pPr>
        <w:numPr>
          <w:ilvl w:val="0"/>
          <w:numId w:val="3"/>
        </w:numPr>
        <w:tabs>
          <w:tab w:val="left" w:pos="426"/>
        </w:tabs>
        <w:spacing w:after="120" w:line="360" w:lineRule="auto"/>
        <w:ind w:left="0" w:firstLine="0"/>
        <w:contextualSpacing/>
        <w:jc w:val="both"/>
        <w:rPr>
          <w:rFonts w:ascii="Arial" w:eastAsia="Verdana" w:hAnsi="Arial" w:cs="Arial"/>
          <w:color w:val="000000"/>
          <w:sz w:val="24"/>
          <w:szCs w:val="24"/>
        </w:rPr>
      </w:pPr>
      <w:r w:rsidRPr="0096673D">
        <w:rPr>
          <w:rFonts w:ascii="Arial" w:eastAsia="Verdana" w:hAnsi="Arial" w:cs="Arial"/>
          <w:color w:val="000000"/>
          <w:sz w:val="24"/>
          <w:szCs w:val="24"/>
        </w:rPr>
        <w:t>Wnioskodawca wyraża zgodę na doręczanie pism za pomocą środków komunikacji elektronicznej.</w:t>
      </w:r>
    </w:p>
    <w:p w:rsidR="003230B7" w:rsidRPr="00A15C57" w:rsidRDefault="003230B7" w:rsidP="00B04543">
      <w:pPr>
        <w:numPr>
          <w:ilvl w:val="0"/>
          <w:numId w:val="3"/>
        </w:numPr>
        <w:tabs>
          <w:tab w:val="left" w:pos="426"/>
        </w:tabs>
        <w:spacing w:after="0" w:line="360" w:lineRule="auto"/>
        <w:ind w:left="0" w:firstLine="0"/>
        <w:contextualSpacing/>
        <w:jc w:val="both"/>
        <w:rPr>
          <w:rFonts w:ascii="Arial" w:eastAsia="Verdana" w:hAnsi="Arial" w:cs="Arial"/>
          <w:color w:val="000000"/>
          <w:sz w:val="24"/>
          <w:szCs w:val="24"/>
        </w:rPr>
      </w:pPr>
      <w:r w:rsidRPr="00A15C57">
        <w:rPr>
          <w:rFonts w:ascii="Arial" w:eastAsia="Verdana" w:hAnsi="Arial" w:cs="Arial"/>
          <w:color w:val="000000"/>
          <w:sz w:val="24"/>
          <w:szCs w:val="24"/>
        </w:rPr>
        <w:t xml:space="preserve">Korespondencja dotycząca wniosku o dofinansowanie prowadzona </w:t>
      </w:r>
      <w:r w:rsidR="00F863FE">
        <w:rPr>
          <w:rFonts w:ascii="Arial" w:eastAsia="Verdana" w:hAnsi="Arial" w:cs="Arial"/>
          <w:color w:val="000000"/>
          <w:sz w:val="24"/>
          <w:szCs w:val="24"/>
        </w:rPr>
        <w:br/>
      </w:r>
      <w:r w:rsidRPr="00A15C57">
        <w:rPr>
          <w:rFonts w:ascii="Arial" w:eastAsia="Verdana" w:hAnsi="Arial" w:cs="Arial"/>
          <w:color w:val="000000"/>
          <w:sz w:val="24"/>
          <w:szCs w:val="24"/>
        </w:rPr>
        <w:t xml:space="preserve">jest z Wnioskodawcą za pomocą środków komunikacji elektronicznej, skrzynka podawcza SEKAP dostępna jest pod adresem internetowym: </w:t>
      </w:r>
      <w:hyperlink r:id="rId17" w:history="1">
        <w:r w:rsidR="00A15C57" w:rsidRPr="00A15C57">
          <w:rPr>
            <w:rStyle w:val="Hipercze"/>
            <w:rFonts w:ascii="Arial" w:eastAsia="Verdana" w:hAnsi="Arial" w:cs="Arial"/>
            <w:sz w:val="24"/>
            <w:szCs w:val="24"/>
          </w:rPr>
          <w:t>https://www.sekap.pl/katalog.seam?trejId=464&amp;actionMethod=urzedy.xhtml%3ApeupAgent.selectTempRej&amp;cid=38193</w:t>
        </w:r>
      </w:hyperlink>
      <w:r w:rsidR="00A15C57">
        <w:rPr>
          <w:rFonts w:ascii="Arial" w:eastAsia="Verdana" w:hAnsi="Arial" w:cs="Arial"/>
          <w:color w:val="000000"/>
          <w:sz w:val="24"/>
          <w:szCs w:val="24"/>
        </w:rPr>
        <w:t xml:space="preserve">. </w:t>
      </w:r>
      <w:r w:rsidRPr="00A15C57">
        <w:rPr>
          <w:rFonts w:ascii="Arial" w:eastAsia="Verdana" w:hAnsi="Arial" w:cs="Arial"/>
          <w:color w:val="000000"/>
          <w:sz w:val="24"/>
          <w:szCs w:val="24"/>
        </w:rPr>
        <w:t>Zawiadomienie o wyniku oceny wniosku zostanie przekazane w sposób elektroniczny na indywidua</w:t>
      </w:r>
      <w:r w:rsidR="006C7352">
        <w:rPr>
          <w:rFonts w:ascii="Arial" w:eastAsia="Verdana" w:hAnsi="Arial" w:cs="Arial"/>
          <w:color w:val="000000"/>
          <w:sz w:val="24"/>
          <w:szCs w:val="24"/>
        </w:rPr>
        <w:t xml:space="preserve">lną Skrzynkę Kontaktową </w:t>
      </w:r>
      <w:proofErr w:type="spellStart"/>
      <w:r w:rsidR="006C7352">
        <w:rPr>
          <w:rFonts w:ascii="Arial" w:eastAsia="Verdana" w:hAnsi="Arial" w:cs="Arial"/>
          <w:color w:val="000000"/>
          <w:sz w:val="24"/>
          <w:szCs w:val="24"/>
        </w:rPr>
        <w:t>PeUP</w:t>
      </w:r>
      <w:proofErr w:type="spellEnd"/>
      <w:r w:rsidR="006C7352">
        <w:rPr>
          <w:rFonts w:ascii="Arial" w:eastAsia="Verdana" w:hAnsi="Arial" w:cs="Arial"/>
          <w:color w:val="000000"/>
          <w:sz w:val="24"/>
          <w:szCs w:val="24"/>
        </w:rPr>
        <w:t xml:space="preserve"> na </w:t>
      </w:r>
      <w:r w:rsidRPr="00A15C57">
        <w:rPr>
          <w:rFonts w:ascii="Arial" w:eastAsia="Verdana" w:hAnsi="Arial" w:cs="Arial"/>
          <w:color w:val="000000"/>
          <w:sz w:val="24"/>
          <w:szCs w:val="24"/>
        </w:rPr>
        <w:t xml:space="preserve">platformie SEKAP lub </w:t>
      </w:r>
      <w:proofErr w:type="spellStart"/>
      <w:r w:rsidRPr="00A15C57">
        <w:rPr>
          <w:rFonts w:ascii="Arial" w:eastAsia="Verdana" w:hAnsi="Arial" w:cs="Arial"/>
          <w:color w:val="000000"/>
          <w:sz w:val="24"/>
          <w:szCs w:val="24"/>
        </w:rPr>
        <w:t>ePUAP</w:t>
      </w:r>
      <w:proofErr w:type="spellEnd"/>
      <w:r w:rsidRPr="00A15C57">
        <w:rPr>
          <w:rFonts w:ascii="Arial" w:eastAsia="Verdana" w:hAnsi="Arial" w:cs="Arial"/>
          <w:color w:val="000000"/>
          <w:sz w:val="24"/>
          <w:szCs w:val="24"/>
        </w:rPr>
        <w:t>, z której został złożony wniosek o dofinansowanie lub elektroniczną skrzynkę podawczą (do pomiotu publicznego)</w:t>
      </w:r>
      <w:r w:rsidR="006C7352">
        <w:rPr>
          <w:rFonts w:ascii="Arial" w:eastAsia="Verdana" w:hAnsi="Arial" w:cs="Arial"/>
          <w:color w:val="000000"/>
          <w:sz w:val="24"/>
          <w:szCs w:val="24"/>
        </w:rPr>
        <w:t>, chyba że </w:t>
      </w:r>
      <w:r w:rsidR="000A1E9C" w:rsidRPr="00A15C57">
        <w:rPr>
          <w:rFonts w:ascii="Arial" w:eastAsia="Verdana" w:hAnsi="Arial" w:cs="Arial"/>
          <w:color w:val="000000"/>
          <w:sz w:val="24"/>
          <w:szCs w:val="24"/>
        </w:rPr>
        <w:t xml:space="preserve">wnioskodawca przed wysłaniem przez IOK zawiadomienia o wyniku oceny wskaże inną Skrzynkę Kontaktową </w:t>
      </w:r>
      <w:proofErr w:type="spellStart"/>
      <w:r w:rsidR="000A1E9C" w:rsidRPr="00A15C57">
        <w:rPr>
          <w:rFonts w:ascii="Arial" w:eastAsia="Verdana" w:hAnsi="Arial" w:cs="Arial"/>
          <w:color w:val="000000"/>
          <w:sz w:val="24"/>
          <w:szCs w:val="24"/>
        </w:rPr>
        <w:t>PeUP</w:t>
      </w:r>
      <w:proofErr w:type="spellEnd"/>
      <w:r w:rsidR="000A1E9C" w:rsidRPr="00A15C57">
        <w:rPr>
          <w:rFonts w:ascii="Arial" w:eastAsia="Verdana" w:hAnsi="Arial" w:cs="Arial"/>
          <w:color w:val="000000"/>
          <w:sz w:val="24"/>
          <w:szCs w:val="24"/>
        </w:rPr>
        <w:t xml:space="preserve"> na platformie SEKAP lub </w:t>
      </w:r>
      <w:proofErr w:type="spellStart"/>
      <w:r w:rsidR="000A1E9C" w:rsidRPr="00A15C57">
        <w:rPr>
          <w:rFonts w:ascii="Arial" w:eastAsia="Verdana" w:hAnsi="Arial" w:cs="Arial"/>
          <w:color w:val="000000"/>
          <w:sz w:val="24"/>
          <w:szCs w:val="24"/>
        </w:rPr>
        <w:t>ePUAP</w:t>
      </w:r>
      <w:proofErr w:type="spellEnd"/>
      <w:r w:rsidRPr="00A15C57">
        <w:rPr>
          <w:rFonts w:ascii="Arial" w:eastAsia="Verdana" w:hAnsi="Arial" w:cs="Arial"/>
          <w:color w:val="000000"/>
          <w:sz w:val="24"/>
          <w:szCs w:val="24"/>
        </w:rPr>
        <w:t xml:space="preserve">. Zawiadomienie uznaje się za skutecznie doręczone w przypadku otrzymania </w:t>
      </w:r>
      <w:r w:rsidR="00F863FE">
        <w:rPr>
          <w:rFonts w:ascii="Arial" w:eastAsia="Verdana" w:hAnsi="Arial" w:cs="Arial"/>
          <w:color w:val="000000"/>
          <w:sz w:val="24"/>
          <w:szCs w:val="24"/>
        </w:rPr>
        <w:br/>
      </w:r>
      <w:r w:rsidRPr="00A15C57">
        <w:rPr>
          <w:rFonts w:ascii="Arial" w:eastAsia="Verdana" w:hAnsi="Arial" w:cs="Arial"/>
          <w:color w:val="000000"/>
          <w:sz w:val="24"/>
          <w:szCs w:val="24"/>
        </w:rPr>
        <w:t xml:space="preserve">przez IOK prawidłowego (opatrzonego podpisem elektronicznym) Urzędowego Poświadczenia Odbioru/Urzędowego Poświadczenia Przedłożenia. </w:t>
      </w:r>
    </w:p>
    <w:p w:rsidR="003230B7" w:rsidRPr="003230B7" w:rsidRDefault="003230B7" w:rsidP="00B04543">
      <w:pPr>
        <w:numPr>
          <w:ilvl w:val="0"/>
          <w:numId w:val="3"/>
        </w:numPr>
        <w:tabs>
          <w:tab w:val="left" w:pos="426"/>
        </w:tabs>
        <w:spacing w:after="0" w:line="360" w:lineRule="auto"/>
        <w:ind w:left="0" w:firstLine="0"/>
        <w:jc w:val="both"/>
        <w:rPr>
          <w:rFonts w:ascii="Arial" w:eastAsia="Verdana" w:hAnsi="Arial" w:cs="Arial"/>
          <w:color w:val="000000"/>
          <w:sz w:val="24"/>
          <w:szCs w:val="24"/>
        </w:rPr>
      </w:pPr>
      <w:r w:rsidRPr="003230B7">
        <w:rPr>
          <w:rFonts w:ascii="Arial" w:eastAsia="Verdana" w:hAnsi="Arial" w:cs="Arial"/>
          <w:color w:val="000000"/>
          <w:sz w:val="24"/>
          <w:szCs w:val="24"/>
        </w:rPr>
        <w:t>Pismo uznaje się za doręczone zgodnie z art. 46</w:t>
      </w:r>
      <w:r w:rsidR="00D01A1F" w:rsidRPr="003230B7">
        <w:rPr>
          <w:rFonts w:ascii="Arial" w:eastAsia="Verdana" w:hAnsi="Arial" w:cs="Arial"/>
          <w:color w:val="000000"/>
          <w:sz w:val="24"/>
          <w:szCs w:val="24"/>
        </w:rPr>
        <w:t xml:space="preserve">, art. 57. § 5 pkt 1 </w:t>
      </w:r>
      <w:r w:rsidRPr="003230B7">
        <w:rPr>
          <w:rFonts w:ascii="Arial" w:eastAsia="Verdana" w:hAnsi="Arial" w:cs="Arial"/>
          <w:color w:val="000000"/>
          <w:sz w:val="24"/>
          <w:szCs w:val="24"/>
        </w:rPr>
        <w:t xml:space="preserve"> </w:t>
      </w:r>
      <w:r w:rsidR="00FA7D1D">
        <w:rPr>
          <w:rFonts w:ascii="Arial" w:eastAsia="Verdana" w:hAnsi="Arial" w:cs="Arial"/>
          <w:color w:val="000000"/>
          <w:sz w:val="24"/>
          <w:szCs w:val="24"/>
        </w:rPr>
        <w:t>KPA</w:t>
      </w:r>
      <w:r w:rsidRPr="003230B7">
        <w:rPr>
          <w:rFonts w:ascii="Arial" w:eastAsia="Verdana" w:hAnsi="Arial" w:cs="Arial"/>
          <w:color w:val="000000"/>
          <w:sz w:val="24"/>
          <w:szCs w:val="24"/>
        </w:rPr>
        <w:t>.</w:t>
      </w:r>
    </w:p>
    <w:p w:rsidR="003230B7" w:rsidRPr="003230B7" w:rsidRDefault="003230B7" w:rsidP="00B04543">
      <w:pPr>
        <w:numPr>
          <w:ilvl w:val="0"/>
          <w:numId w:val="3"/>
        </w:numPr>
        <w:tabs>
          <w:tab w:val="left" w:pos="426"/>
        </w:tabs>
        <w:spacing w:after="0" w:line="360" w:lineRule="auto"/>
        <w:ind w:left="0" w:firstLine="0"/>
        <w:jc w:val="both"/>
        <w:rPr>
          <w:rFonts w:ascii="Arial" w:eastAsia="Verdana" w:hAnsi="Arial" w:cs="Arial"/>
          <w:color w:val="000000"/>
          <w:sz w:val="24"/>
          <w:szCs w:val="24"/>
        </w:rPr>
      </w:pPr>
      <w:r w:rsidRPr="003230B7">
        <w:rPr>
          <w:rFonts w:ascii="Arial" w:eastAsia="Verdana" w:hAnsi="Arial" w:cs="Arial"/>
          <w:color w:val="000000"/>
          <w:sz w:val="24"/>
          <w:szCs w:val="24"/>
        </w:rPr>
        <w:t xml:space="preserve">W uzasadnionych przypadkach dopuszcza się zastosowanie innych dodatkowych form komunikacji z Wnioskodawcą. </w:t>
      </w:r>
    </w:p>
    <w:p w:rsidR="003230B7" w:rsidRPr="003230B7" w:rsidRDefault="003230B7" w:rsidP="00681080">
      <w:pPr>
        <w:numPr>
          <w:ilvl w:val="0"/>
          <w:numId w:val="3"/>
        </w:numPr>
        <w:tabs>
          <w:tab w:val="left" w:pos="426"/>
        </w:tabs>
        <w:spacing w:after="0" w:line="360" w:lineRule="auto"/>
        <w:ind w:left="0" w:firstLine="0"/>
        <w:jc w:val="both"/>
        <w:rPr>
          <w:rFonts w:ascii="Arial" w:eastAsia="Verdana" w:hAnsi="Arial" w:cs="Arial"/>
          <w:color w:val="000000"/>
          <w:sz w:val="24"/>
          <w:szCs w:val="24"/>
        </w:rPr>
      </w:pPr>
      <w:r w:rsidRPr="003230B7">
        <w:rPr>
          <w:rFonts w:ascii="Arial" w:eastAsia="Verdana" w:hAnsi="Arial" w:cs="Arial"/>
          <w:color w:val="000000"/>
          <w:sz w:val="24"/>
          <w:szCs w:val="24"/>
        </w:rPr>
        <w:t>W przypadku konieczności udzielenia Wnioskodawcy wyjaśnień w kwestiach dotyczących konkursu oraz pomocy w interpretacji postanowień Regulamin</w:t>
      </w:r>
      <w:r w:rsidR="00965BBC">
        <w:rPr>
          <w:rFonts w:ascii="Arial" w:eastAsia="Verdana" w:hAnsi="Arial" w:cs="Arial"/>
          <w:color w:val="000000"/>
          <w:sz w:val="24"/>
          <w:szCs w:val="24"/>
        </w:rPr>
        <w:t>u</w:t>
      </w:r>
      <w:r w:rsidR="007C1DB6">
        <w:rPr>
          <w:rFonts w:ascii="Arial" w:eastAsia="Verdana" w:hAnsi="Arial" w:cs="Arial"/>
          <w:color w:val="000000"/>
          <w:sz w:val="24"/>
          <w:szCs w:val="24"/>
        </w:rPr>
        <w:t xml:space="preserve"> konkursu, </w:t>
      </w:r>
      <w:r w:rsidRPr="003230B7">
        <w:rPr>
          <w:rFonts w:ascii="Arial" w:eastAsia="Verdana" w:hAnsi="Arial" w:cs="Arial"/>
          <w:color w:val="000000"/>
          <w:sz w:val="24"/>
          <w:szCs w:val="24"/>
        </w:rPr>
        <w:t>IOK udziela indywidualnie odpowiedzi na pytania Wnioskodawcy:</w:t>
      </w:r>
    </w:p>
    <w:p w:rsidR="003230B7" w:rsidRPr="003230B7" w:rsidRDefault="003230B7" w:rsidP="00681080">
      <w:pPr>
        <w:numPr>
          <w:ilvl w:val="0"/>
          <w:numId w:val="4"/>
        </w:numPr>
        <w:tabs>
          <w:tab w:val="left" w:pos="426"/>
        </w:tabs>
        <w:spacing w:before="120" w:after="120" w:line="360" w:lineRule="auto"/>
        <w:ind w:left="0" w:firstLine="0"/>
        <w:jc w:val="both"/>
        <w:rPr>
          <w:rFonts w:ascii="Arial" w:eastAsia="Verdana" w:hAnsi="Arial" w:cs="Arial"/>
          <w:color w:val="000000"/>
          <w:sz w:val="24"/>
          <w:szCs w:val="24"/>
        </w:rPr>
      </w:pPr>
      <w:r w:rsidRPr="003230B7">
        <w:rPr>
          <w:rFonts w:ascii="Arial" w:eastAsia="Verdana" w:hAnsi="Arial" w:cs="Arial"/>
          <w:color w:val="000000"/>
          <w:sz w:val="24"/>
          <w:szCs w:val="24"/>
        </w:rPr>
        <w:t xml:space="preserve">osobiście w siedzibie Śląskiego Centrum Przedsiębiorczości </w:t>
      </w:r>
    </w:p>
    <w:p w:rsidR="003230B7" w:rsidRPr="003230B7" w:rsidRDefault="003230B7" w:rsidP="00A234A5">
      <w:pPr>
        <w:tabs>
          <w:tab w:val="left" w:pos="426"/>
        </w:tabs>
        <w:spacing w:after="100" w:afterAutospacing="1" w:line="360" w:lineRule="auto"/>
        <w:contextualSpacing/>
        <w:jc w:val="both"/>
        <w:rPr>
          <w:rFonts w:ascii="Arial" w:eastAsia="Verdana" w:hAnsi="Arial" w:cs="Arial"/>
          <w:color w:val="000000"/>
          <w:sz w:val="24"/>
          <w:szCs w:val="24"/>
        </w:rPr>
      </w:pPr>
      <w:r w:rsidRPr="003230B7">
        <w:rPr>
          <w:rFonts w:ascii="Arial" w:eastAsia="Verdana" w:hAnsi="Arial" w:cs="Arial"/>
          <w:color w:val="000000"/>
          <w:sz w:val="24"/>
          <w:szCs w:val="24"/>
        </w:rPr>
        <w:t>ul. Katowicka 47, 41-500 Chorzów</w:t>
      </w:r>
    </w:p>
    <w:p w:rsidR="003230B7" w:rsidRPr="003230B7" w:rsidRDefault="003230B7" w:rsidP="006C7352">
      <w:pPr>
        <w:tabs>
          <w:tab w:val="left" w:pos="426"/>
        </w:tabs>
        <w:spacing w:line="360" w:lineRule="auto"/>
        <w:contextualSpacing/>
        <w:jc w:val="both"/>
        <w:rPr>
          <w:rFonts w:ascii="Arial" w:eastAsia="Verdana" w:hAnsi="Arial" w:cs="Arial"/>
          <w:color w:val="000000"/>
          <w:sz w:val="24"/>
          <w:szCs w:val="24"/>
        </w:rPr>
      </w:pPr>
      <w:r w:rsidRPr="003230B7">
        <w:rPr>
          <w:rFonts w:ascii="Arial" w:eastAsia="Verdana" w:hAnsi="Arial" w:cs="Arial"/>
          <w:color w:val="000000"/>
          <w:sz w:val="24"/>
          <w:szCs w:val="24"/>
        </w:rPr>
        <w:lastRenderedPageBreak/>
        <w:t>w godzinach pracy: 7:30 – 15:30</w:t>
      </w:r>
    </w:p>
    <w:p w:rsidR="005335D0" w:rsidRPr="003230B7" w:rsidRDefault="003230B7" w:rsidP="00681080">
      <w:pPr>
        <w:tabs>
          <w:tab w:val="left" w:pos="426"/>
        </w:tabs>
        <w:spacing w:before="120" w:after="120" w:line="360" w:lineRule="auto"/>
        <w:contextualSpacing/>
        <w:jc w:val="both"/>
        <w:rPr>
          <w:rFonts w:ascii="Arial" w:eastAsia="Verdana" w:hAnsi="Arial" w:cs="Arial"/>
          <w:color w:val="000000"/>
          <w:sz w:val="24"/>
          <w:szCs w:val="24"/>
        </w:rPr>
      </w:pPr>
      <w:r w:rsidRPr="003230B7">
        <w:rPr>
          <w:rFonts w:ascii="Arial" w:eastAsia="Verdana" w:hAnsi="Arial" w:cs="Arial"/>
          <w:color w:val="000000"/>
          <w:sz w:val="24"/>
          <w:szCs w:val="24"/>
        </w:rPr>
        <w:t>w celu uzgodnienia terminu spotkania należy skontaktować się pod numerem telefonu: +48 32 743 91 60</w:t>
      </w:r>
    </w:p>
    <w:p w:rsidR="005335D0" w:rsidRPr="00517EB5" w:rsidRDefault="003230B7" w:rsidP="00681080">
      <w:pPr>
        <w:numPr>
          <w:ilvl w:val="0"/>
          <w:numId w:val="4"/>
        </w:numPr>
        <w:tabs>
          <w:tab w:val="left" w:pos="426"/>
        </w:tabs>
        <w:spacing w:before="120" w:after="120" w:line="360" w:lineRule="auto"/>
        <w:ind w:left="0" w:firstLine="0"/>
        <w:jc w:val="both"/>
        <w:rPr>
          <w:rFonts w:ascii="Arial" w:eastAsia="Verdana" w:hAnsi="Arial" w:cs="Arial"/>
          <w:color w:val="000000"/>
          <w:sz w:val="24"/>
          <w:szCs w:val="24"/>
        </w:rPr>
      </w:pPr>
      <w:r w:rsidRPr="003230B7">
        <w:rPr>
          <w:rFonts w:ascii="Arial" w:eastAsia="Verdana" w:hAnsi="Arial" w:cs="Arial"/>
          <w:color w:val="000000"/>
          <w:sz w:val="24"/>
          <w:szCs w:val="24"/>
        </w:rPr>
        <w:t>telefonicznie lub mailowo:</w:t>
      </w:r>
    </w:p>
    <w:p w:rsidR="003230B7" w:rsidRPr="003230B7" w:rsidRDefault="003230B7" w:rsidP="00A234A5">
      <w:pPr>
        <w:tabs>
          <w:tab w:val="left" w:pos="426"/>
        </w:tabs>
        <w:spacing w:before="120" w:after="100" w:afterAutospacing="1" w:line="360" w:lineRule="auto"/>
        <w:contextualSpacing/>
        <w:rPr>
          <w:rFonts w:ascii="Arial" w:eastAsia="Verdana" w:hAnsi="Arial" w:cs="Arial"/>
          <w:b/>
          <w:bCs/>
          <w:color w:val="000000"/>
        </w:rPr>
      </w:pPr>
      <w:r w:rsidRPr="003230B7">
        <w:rPr>
          <w:rFonts w:ascii="Arial" w:eastAsia="Verdana" w:hAnsi="Arial" w:cs="Arial"/>
          <w:b/>
          <w:bCs/>
          <w:color w:val="000000"/>
        </w:rPr>
        <w:t>Punkt Kontaktowy ŚCP</w:t>
      </w:r>
    </w:p>
    <w:p w:rsidR="003230B7" w:rsidRPr="003230B7" w:rsidRDefault="003230B7" w:rsidP="006C7352">
      <w:pPr>
        <w:tabs>
          <w:tab w:val="left" w:pos="426"/>
        </w:tabs>
        <w:spacing w:line="360" w:lineRule="auto"/>
        <w:contextualSpacing/>
        <w:rPr>
          <w:rFonts w:ascii="Arial" w:eastAsia="Verdana" w:hAnsi="Arial" w:cs="Arial"/>
          <w:b/>
          <w:bCs/>
          <w:color w:val="000000"/>
        </w:rPr>
      </w:pPr>
      <w:r w:rsidRPr="003230B7">
        <w:rPr>
          <w:rFonts w:ascii="Arial" w:eastAsia="Verdana" w:hAnsi="Arial" w:cs="Arial"/>
          <w:b/>
          <w:bCs/>
          <w:color w:val="000000"/>
        </w:rPr>
        <w:t xml:space="preserve">Śląskie Centrum Przedsiębiorczości </w:t>
      </w:r>
      <w:r w:rsidRPr="003230B7">
        <w:rPr>
          <w:rFonts w:ascii="Arial" w:eastAsia="Verdana" w:hAnsi="Arial" w:cs="Arial"/>
          <w:color w:val="000000"/>
          <w:sz w:val="24"/>
          <w:szCs w:val="24"/>
        </w:rPr>
        <w:br/>
        <w:t>ul. Katowicka 47, 1 piętro, pokój 101</w:t>
      </w:r>
      <w:r w:rsidRPr="003230B7">
        <w:rPr>
          <w:rFonts w:ascii="Arial" w:eastAsia="Verdana" w:hAnsi="Arial" w:cs="Arial"/>
          <w:color w:val="000000"/>
          <w:sz w:val="24"/>
          <w:szCs w:val="24"/>
        </w:rPr>
        <w:br/>
        <w:t>41-500 Chorzów</w:t>
      </w:r>
      <w:r w:rsidRPr="003230B7">
        <w:rPr>
          <w:rFonts w:ascii="Arial" w:eastAsia="Verdana" w:hAnsi="Arial" w:cs="Arial"/>
          <w:color w:val="000000"/>
          <w:sz w:val="24"/>
          <w:szCs w:val="24"/>
        </w:rPr>
        <w:br/>
      </w:r>
      <w:proofErr w:type="spellStart"/>
      <w:r w:rsidRPr="003230B7">
        <w:rPr>
          <w:rFonts w:ascii="Arial" w:eastAsia="Verdana" w:hAnsi="Arial" w:cs="Arial"/>
          <w:color w:val="000000"/>
          <w:sz w:val="24"/>
          <w:szCs w:val="24"/>
        </w:rPr>
        <w:t>pn-pt</w:t>
      </w:r>
      <w:proofErr w:type="spellEnd"/>
      <w:r w:rsidRPr="003230B7">
        <w:rPr>
          <w:rFonts w:ascii="Arial" w:eastAsia="Verdana" w:hAnsi="Arial" w:cs="Arial"/>
          <w:color w:val="000000"/>
          <w:sz w:val="24"/>
          <w:szCs w:val="24"/>
        </w:rPr>
        <w:t xml:space="preserve"> 7:30-15:30</w:t>
      </w:r>
      <w:r w:rsidRPr="003230B7">
        <w:rPr>
          <w:rFonts w:ascii="Arial" w:eastAsia="Verdana" w:hAnsi="Arial" w:cs="Arial"/>
          <w:color w:val="000000"/>
          <w:sz w:val="24"/>
          <w:szCs w:val="24"/>
        </w:rPr>
        <w:br/>
      </w:r>
      <w:r w:rsidR="007C1DB6">
        <w:rPr>
          <w:rFonts w:ascii="Arial" w:eastAsia="Verdana" w:hAnsi="Arial" w:cs="Arial"/>
          <w:color w:val="000000"/>
          <w:sz w:val="24"/>
          <w:szCs w:val="24"/>
        </w:rPr>
        <w:t>(</w:t>
      </w:r>
      <w:r w:rsidR="007C1DB6" w:rsidRPr="003230B7">
        <w:rPr>
          <w:rFonts w:ascii="Arial" w:eastAsia="Verdana" w:hAnsi="Arial" w:cs="Arial"/>
          <w:color w:val="000000"/>
          <w:sz w:val="24"/>
          <w:szCs w:val="24"/>
        </w:rPr>
        <w:t>32)743-91-</w:t>
      </w:r>
      <w:r w:rsidR="007C1DB6">
        <w:rPr>
          <w:rFonts w:ascii="Arial" w:eastAsia="Verdana" w:hAnsi="Arial" w:cs="Arial"/>
          <w:color w:val="000000"/>
          <w:sz w:val="24"/>
          <w:szCs w:val="24"/>
        </w:rPr>
        <w:t>67,</w:t>
      </w:r>
      <w:r w:rsidR="007C1DB6" w:rsidRPr="003230B7">
        <w:rPr>
          <w:rFonts w:ascii="Arial" w:eastAsia="Verdana" w:hAnsi="Arial" w:cs="Arial"/>
          <w:color w:val="000000"/>
          <w:sz w:val="24"/>
          <w:szCs w:val="24"/>
        </w:rPr>
        <w:t xml:space="preserve"> </w:t>
      </w:r>
      <w:r w:rsidRPr="003230B7">
        <w:rPr>
          <w:rFonts w:ascii="Arial" w:eastAsia="Verdana" w:hAnsi="Arial" w:cs="Arial"/>
          <w:color w:val="000000"/>
          <w:sz w:val="24"/>
          <w:szCs w:val="24"/>
        </w:rPr>
        <w:t>(32)743-91-71, (32)743-91-77</w:t>
      </w:r>
    </w:p>
    <w:p w:rsidR="003230B7" w:rsidRPr="003230B7" w:rsidRDefault="003230B7" w:rsidP="006C7352">
      <w:pPr>
        <w:tabs>
          <w:tab w:val="left" w:pos="426"/>
        </w:tabs>
        <w:spacing w:line="360" w:lineRule="auto"/>
        <w:contextualSpacing/>
        <w:jc w:val="both"/>
        <w:rPr>
          <w:rFonts w:ascii="Arial" w:eastAsia="Verdana" w:hAnsi="Arial" w:cs="Arial"/>
          <w:color w:val="000000"/>
          <w:sz w:val="24"/>
          <w:szCs w:val="24"/>
        </w:rPr>
      </w:pPr>
      <w:r w:rsidRPr="003230B7">
        <w:rPr>
          <w:rFonts w:ascii="Arial" w:eastAsia="Verdana" w:hAnsi="Arial" w:cs="Arial"/>
          <w:color w:val="000000"/>
          <w:sz w:val="24"/>
          <w:szCs w:val="24"/>
        </w:rPr>
        <w:t xml:space="preserve">adres e-mail: </w:t>
      </w:r>
      <w:hyperlink r:id="rId18" w:history="1">
        <w:r w:rsidR="00205441" w:rsidRPr="00663787">
          <w:rPr>
            <w:rStyle w:val="Hipercze"/>
            <w:rFonts w:ascii="Arial" w:eastAsia="Verdana" w:hAnsi="Arial" w:cs="Arial"/>
            <w:sz w:val="24"/>
            <w:szCs w:val="24"/>
          </w:rPr>
          <w:t>punkt.informacyjny@scp-slask.pl</w:t>
        </w:r>
      </w:hyperlink>
      <w:r w:rsidR="00205441">
        <w:rPr>
          <w:rFonts w:ascii="Arial" w:eastAsia="Verdana" w:hAnsi="Arial" w:cs="Arial"/>
          <w:color w:val="000000"/>
          <w:sz w:val="24"/>
          <w:szCs w:val="24"/>
        </w:rPr>
        <w:t xml:space="preserve"> </w:t>
      </w:r>
      <w:r w:rsidRPr="003230B7">
        <w:rPr>
          <w:rFonts w:ascii="Arial" w:eastAsia="Verdana" w:hAnsi="Arial" w:cs="Arial"/>
          <w:color w:val="000000"/>
          <w:sz w:val="24"/>
          <w:szCs w:val="24"/>
        </w:rPr>
        <w:t xml:space="preserve"> lub </w:t>
      </w:r>
      <w:hyperlink r:id="rId19" w:history="1">
        <w:r w:rsidRPr="003230B7">
          <w:rPr>
            <w:rFonts w:ascii="Arial" w:eastAsia="Verdana" w:hAnsi="Arial" w:cs="Arial"/>
            <w:color w:val="000000"/>
            <w:sz w:val="24"/>
            <w:szCs w:val="24"/>
          </w:rPr>
          <w:t>scp@scp-slask.pl</w:t>
        </w:r>
      </w:hyperlink>
      <w:r w:rsidR="00205441">
        <w:rPr>
          <w:rFonts w:ascii="Arial" w:eastAsia="Verdana" w:hAnsi="Arial" w:cs="Arial"/>
          <w:color w:val="000000"/>
          <w:sz w:val="24"/>
          <w:szCs w:val="24"/>
        </w:rPr>
        <w:t xml:space="preserve">  </w:t>
      </w:r>
      <w:r w:rsidRPr="003230B7">
        <w:rPr>
          <w:rFonts w:ascii="Arial" w:eastAsia="Verdana" w:hAnsi="Arial" w:cs="Arial"/>
          <w:color w:val="000000"/>
          <w:sz w:val="24"/>
          <w:szCs w:val="24"/>
        </w:rPr>
        <w:t xml:space="preserve"> </w:t>
      </w:r>
    </w:p>
    <w:p w:rsidR="00A9746C" w:rsidRPr="002C7BDA" w:rsidRDefault="00A9746C" w:rsidP="006C7352">
      <w:pPr>
        <w:spacing w:line="360" w:lineRule="auto"/>
        <w:contextualSpacing/>
        <w:jc w:val="both"/>
        <w:rPr>
          <w:rFonts w:ascii="Arial" w:hAnsi="Arial" w:cs="Arial"/>
          <w:sz w:val="24"/>
          <w:szCs w:val="24"/>
        </w:rPr>
      </w:pPr>
    </w:p>
    <w:p w:rsidR="00B8747F" w:rsidRPr="006C7352" w:rsidRDefault="006C7352" w:rsidP="00681080">
      <w:pPr>
        <w:pStyle w:val="Nagwek1"/>
        <w:spacing w:before="120" w:after="120" w:line="360" w:lineRule="auto"/>
        <w:rPr>
          <w:rFonts w:ascii="Arial" w:hAnsi="Arial" w:cs="Arial"/>
          <w:color w:val="auto"/>
          <w:sz w:val="26"/>
          <w:szCs w:val="26"/>
        </w:rPr>
      </w:pPr>
      <w:bookmarkStart w:id="40" w:name="_Toc455730798"/>
      <w:r w:rsidRPr="006C7352">
        <w:rPr>
          <w:rFonts w:ascii="Arial" w:hAnsi="Arial" w:cs="Arial"/>
          <w:color w:val="auto"/>
          <w:sz w:val="26"/>
          <w:szCs w:val="26"/>
        </w:rPr>
        <w:t xml:space="preserve">11. </w:t>
      </w:r>
      <w:r w:rsidR="00B8747F" w:rsidRPr="006C7352">
        <w:rPr>
          <w:rFonts w:ascii="Arial" w:hAnsi="Arial" w:cs="Arial"/>
          <w:color w:val="auto"/>
          <w:sz w:val="26"/>
          <w:szCs w:val="26"/>
        </w:rPr>
        <w:t>Z</w:t>
      </w:r>
      <w:r w:rsidR="00F85A53" w:rsidRPr="006C7352">
        <w:rPr>
          <w:rFonts w:ascii="Arial" w:hAnsi="Arial" w:cs="Arial"/>
          <w:color w:val="auto"/>
          <w:sz w:val="26"/>
          <w:szCs w:val="26"/>
        </w:rPr>
        <w:t>ałączniki</w:t>
      </w:r>
      <w:bookmarkEnd w:id="40"/>
    </w:p>
    <w:p w:rsidR="00E9521B" w:rsidRPr="002C7BDA" w:rsidRDefault="00E9521B" w:rsidP="002C4F39">
      <w:pPr>
        <w:spacing w:after="120" w:line="360" w:lineRule="auto"/>
        <w:jc w:val="both"/>
        <w:rPr>
          <w:rFonts w:ascii="Arial" w:hAnsi="Arial" w:cs="Arial"/>
          <w:sz w:val="24"/>
          <w:szCs w:val="24"/>
        </w:rPr>
      </w:pPr>
      <w:r w:rsidRPr="002C7BDA">
        <w:rPr>
          <w:rFonts w:ascii="Arial" w:hAnsi="Arial" w:cs="Arial"/>
          <w:sz w:val="24"/>
          <w:szCs w:val="24"/>
        </w:rPr>
        <w:t xml:space="preserve">Integralną część niniejszego </w:t>
      </w:r>
      <w:r w:rsidRPr="002C7BDA">
        <w:rPr>
          <w:rFonts w:ascii="Arial" w:hAnsi="Arial" w:cs="Arial"/>
          <w:i/>
          <w:sz w:val="24"/>
          <w:szCs w:val="24"/>
        </w:rPr>
        <w:t xml:space="preserve">Regulaminu </w:t>
      </w:r>
      <w:r w:rsidR="00326BBA" w:rsidRPr="002C7BDA">
        <w:rPr>
          <w:rFonts w:ascii="Arial" w:hAnsi="Arial" w:cs="Arial"/>
          <w:i/>
          <w:sz w:val="24"/>
          <w:szCs w:val="24"/>
        </w:rPr>
        <w:t>konkursu</w:t>
      </w:r>
      <w:r w:rsidR="00326BBA" w:rsidRPr="002C7BDA">
        <w:rPr>
          <w:rFonts w:ascii="Arial" w:hAnsi="Arial" w:cs="Arial"/>
          <w:sz w:val="24"/>
          <w:szCs w:val="24"/>
        </w:rPr>
        <w:t xml:space="preserve"> </w:t>
      </w:r>
      <w:r w:rsidRPr="002C7BDA">
        <w:rPr>
          <w:rFonts w:ascii="Arial" w:hAnsi="Arial" w:cs="Arial"/>
          <w:sz w:val="24"/>
          <w:szCs w:val="24"/>
        </w:rPr>
        <w:t>stanowią</w:t>
      </w:r>
      <w:r w:rsidR="00E14B59" w:rsidRPr="002C7BDA">
        <w:rPr>
          <w:rFonts w:ascii="Arial" w:hAnsi="Arial" w:cs="Arial"/>
          <w:sz w:val="24"/>
          <w:szCs w:val="24"/>
        </w:rPr>
        <w:t>:</w:t>
      </w:r>
    </w:p>
    <w:p w:rsidR="00B8747F" w:rsidRPr="002C7BDA" w:rsidRDefault="00B8747F" w:rsidP="002C4F39">
      <w:pPr>
        <w:spacing w:line="360" w:lineRule="auto"/>
        <w:jc w:val="both"/>
        <w:rPr>
          <w:rFonts w:ascii="Arial" w:hAnsi="Arial" w:cs="Arial"/>
          <w:sz w:val="24"/>
          <w:szCs w:val="24"/>
        </w:rPr>
      </w:pPr>
      <w:r w:rsidRPr="002C7BDA">
        <w:rPr>
          <w:rFonts w:ascii="Arial" w:hAnsi="Arial" w:cs="Arial"/>
          <w:sz w:val="24"/>
          <w:szCs w:val="24"/>
        </w:rPr>
        <w:t>Zał</w:t>
      </w:r>
      <w:r w:rsidR="003726C1" w:rsidRPr="002C7BDA">
        <w:rPr>
          <w:rFonts w:ascii="Arial" w:hAnsi="Arial" w:cs="Arial"/>
          <w:sz w:val="24"/>
          <w:szCs w:val="24"/>
        </w:rPr>
        <w:t>.</w:t>
      </w:r>
      <w:r w:rsidRPr="002C7BDA">
        <w:rPr>
          <w:rFonts w:ascii="Arial" w:hAnsi="Arial" w:cs="Arial"/>
          <w:sz w:val="24"/>
          <w:szCs w:val="24"/>
        </w:rPr>
        <w:t xml:space="preserve"> nr 1: Wzór wniosku o dofinansowanie realizacji projektu </w:t>
      </w:r>
      <w:r w:rsidR="00ED7EBB" w:rsidRPr="00ED7EBB">
        <w:rPr>
          <w:rFonts w:ascii="Arial" w:hAnsi="Arial" w:cs="Arial"/>
          <w:bCs/>
          <w:sz w:val="24"/>
          <w:szCs w:val="24"/>
        </w:rPr>
        <w:t>w ramach Regionalnego Programu Operacyjnego Województwa Śląskiego na lata 2014-2020</w:t>
      </w:r>
      <w:r w:rsidR="00FB3C37">
        <w:rPr>
          <w:rFonts w:ascii="Arial" w:hAnsi="Arial" w:cs="Arial"/>
          <w:bCs/>
          <w:sz w:val="24"/>
          <w:szCs w:val="24"/>
        </w:rPr>
        <w:t>;</w:t>
      </w:r>
    </w:p>
    <w:p w:rsidR="00B8747F" w:rsidRPr="002C7BDA" w:rsidRDefault="00B8747F" w:rsidP="002C4F39">
      <w:pPr>
        <w:spacing w:line="360" w:lineRule="auto"/>
        <w:jc w:val="both"/>
        <w:rPr>
          <w:rFonts w:ascii="Arial" w:hAnsi="Arial" w:cs="Arial"/>
          <w:sz w:val="24"/>
          <w:szCs w:val="24"/>
        </w:rPr>
      </w:pPr>
      <w:r w:rsidRPr="002C7BDA">
        <w:rPr>
          <w:rFonts w:ascii="Arial" w:hAnsi="Arial" w:cs="Arial"/>
          <w:sz w:val="24"/>
          <w:szCs w:val="24"/>
        </w:rPr>
        <w:t>Zał</w:t>
      </w:r>
      <w:r w:rsidR="003726C1" w:rsidRPr="002C7BDA">
        <w:rPr>
          <w:rFonts w:ascii="Arial" w:hAnsi="Arial" w:cs="Arial"/>
          <w:sz w:val="24"/>
          <w:szCs w:val="24"/>
        </w:rPr>
        <w:t>.</w:t>
      </w:r>
      <w:r w:rsidRPr="002C7BDA">
        <w:rPr>
          <w:rFonts w:ascii="Arial" w:hAnsi="Arial" w:cs="Arial"/>
          <w:sz w:val="24"/>
          <w:szCs w:val="24"/>
        </w:rPr>
        <w:t xml:space="preserve"> nr 2: Instrukcja wypełniania </w:t>
      </w:r>
      <w:r w:rsidRPr="00ED7EBB">
        <w:rPr>
          <w:rFonts w:ascii="Arial" w:hAnsi="Arial" w:cs="Arial"/>
          <w:sz w:val="24"/>
          <w:szCs w:val="24"/>
        </w:rPr>
        <w:t xml:space="preserve">wniosku </w:t>
      </w:r>
      <w:r w:rsidR="00ED7EBB" w:rsidRPr="00ED7EBB">
        <w:rPr>
          <w:rFonts w:ascii="Arial" w:hAnsi="Arial" w:cs="Arial"/>
          <w:bCs/>
          <w:sz w:val="24"/>
          <w:szCs w:val="24"/>
        </w:rPr>
        <w:t>o dofina</w:t>
      </w:r>
      <w:r w:rsidR="00ED7EBB">
        <w:rPr>
          <w:rFonts w:ascii="Arial" w:hAnsi="Arial" w:cs="Arial"/>
          <w:bCs/>
          <w:sz w:val="24"/>
          <w:szCs w:val="24"/>
        </w:rPr>
        <w:t>nsowanie realizacji projektu ze </w:t>
      </w:r>
      <w:r w:rsidR="00ED7EBB" w:rsidRPr="00ED7EBB">
        <w:rPr>
          <w:rFonts w:ascii="Arial" w:hAnsi="Arial" w:cs="Arial"/>
          <w:bCs/>
          <w:sz w:val="24"/>
          <w:szCs w:val="24"/>
        </w:rPr>
        <w:t xml:space="preserve">środków Europejskiego Funduszu Rozwoju Regionalnego w ramach Regionalnego Programu Operacyjnego Województwa Śląskiego </w:t>
      </w:r>
      <w:r w:rsidR="00FB3C37">
        <w:rPr>
          <w:rFonts w:ascii="Arial" w:hAnsi="Arial" w:cs="Arial"/>
          <w:bCs/>
          <w:sz w:val="24"/>
          <w:szCs w:val="24"/>
        </w:rPr>
        <w:t>na lata 2014-2020 dla Działania</w:t>
      </w:r>
      <w:r w:rsidR="00ED7EBB" w:rsidRPr="00ED7EBB">
        <w:rPr>
          <w:rFonts w:ascii="Arial" w:hAnsi="Arial" w:cs="Arial"/>
          <w:bCs/>
          <w:sz w:val="24"/>
          <w:szCs w:val="24"/>
        </w:rPr>
        <w:t xml:space="preserve"> 3.3 Technologie </w:t>
      </w:r>
      <w:proofErr w:type="spellStart"/>
      <w:r w:rsidR="00ED7EBB" w:rsidRPr="00ED7EBB">
        <w:rPr>
          <w:rFonts w:ascii="Arial" w:hAnsi="Arial" w:cs="Arial"/>
          <w:bCs/>
          <w:sz w:val="24"/>
          <w:szCs w:val="24"/>
        </w:rPr>
        <w:t>informacyjno</w:t>
      </w:r>
      <w:proofErr w:type="spellEnd"/>
      <w:r w:rsidR="00ED7EBB" w:rsidRPr="00ED7EBB">
        <w:rPr>
          <w:rFonts w:ascii="Arial" w:hAnsi="Arial" w:cs="Arial"/>
          <w:bCs/>
          <w:sz w:val="24"/>
          <w:szCs w:val="24"/>
        </w:rPr>
        <w:t xml:space="preserve"> – komunikacyjne w działalności gospodarczej</w:t>
      </w:r>
      <w:r w:rsidR="00FB3C37">
        <w:rPr>
          <w:rFonts w:ascii="Arial" w:hAnsi="Arial" w:cs="Arial"/>
          <w:bCs/>
          <w:sz w:val="24"/>
          <w:szCs w:val="24"/>
        </w:rPr>
        <w:t>;</w:t>
      </w:r>
    </w:p>
    <w:p w:rsidR="00B8747F" w:rsidRPr="00ED7EBB" w:rsidRDefault="00B8747F" w:rsidP="002C4F39">
      <w:pPr>
        <w:spacing w:line="360" w:lineRule="auto"/>
        <w:jc w:val="both"/>
        <w:rPr>
          <w:rFonts w:ascii="Arial" w:hAnsi="Arial" w:cs="Arial"/>
          <w:bCs/>
          <w:sz w:val="24"/>
          <w:szCs w:val="24"/>
        </w:rPr>
      </w:pPr>
      <w:r w:rsidRPr="002C7BDA">
        <w:rPr>
          <w:rFonts w:ascii="Arial" w:hAnsi="Arial" w:cs="Arial"/>
          <w:sz w:val="24"/>
          <w:szCs w:val="24"/>
        </w:rPr>
        <w:t>Zał</w:t>
      </w:r>
      <w:r w:rsidR="003726C1" w:rsidRPr="002C7BDA">
        <w:rPr>
          <w:rFonts w:ascii="Arial" w:hAnsi="Arial" w:cs="Arial"/>
          <w:sz w:val="24"/>
          <w:szCs w:val="24"/>
        </w:rPr>
        <w:t>.</w:t>
      </w:r>
      <w:r w:rsidRPr="002C7BDA">
        <w:rPr>
          <w:rFonts w:ascii="Arial" w:hAnsi="Arial" w:cs="Arial"/>
          <w:sz w:val="24"/>
          <w:szCs w:val="24"/>
        </w:rPr>
        <w:t xml:space="preserve"> nr 3: Wzór </w:t>
      </w:r>
      <w:r w:rsidRPr="00ED7EBB">
        <w:rPr>
          <w:rFonts w:ascii="Arial" w:hAnsi="Arial" w:cs="Arial"/>
          <w:bCs/>
          <w:sz w:val="24"/>
          <w:szCs w:val="24"/>
        </w:rPr>
        <w:t xml:space="preserve">umowy o dofinansowanie </w:t>
      </w:r>
      <w:r w:rsidR="00ED7EBB" w:rsidRPr="00ED7EBB">
        <w:rPr>
          <w:rFonts w:ascii="Arial" w:hAnsi="Arial" w:cs="Arial"/>
          <w:bCs/>
          <w:sz w:val="24"/>
          <w:szCs w:val="24"/>
        </w:rPr>
        <w:t>projektu współfinansowanego</w:t>
      </w:r>
      <w:r w:rsidR="00ED7EBB">
        <w:rPr>
          <w:rFonts w:ascii="Arial" w:hAnsi="Arial" w:cs="Arial"/>
          <w:bCs/>
          <w:sz w:val="24"/>
          <w:szCs w:val="24"/>
        </w:rPr>
        <w:t xml:space="preserve"> </w:t>
      </w:r>
      <w:r w:rsidR="00ED7EBB" w:rsidRPr="00ED7EBB">
        <w:rPr>
          <w:rFonts w:ascii="Arial" w:hAnsi="Arial" w:cs="Arial"/>
          <w:bCs/>
          <w:sz w:val="24"/>
          <w:szCs w:val="24"/>
        </w:rPr>
        <w:t>ze środków Europejskiego Funduszu Rozwoju Regionalnego w ramach</w:t>
      </w:r>
      <w:r w:rsidR="00ED7EBB">
        <w:rPr>
          <w:rFonts w:ascii="Arial" w:hAnsi="Arial" w:cs="Arial"/>
          <w:bCs/>
          <w:sz w:val="24"/>
          <w:szCs w:val="24"/>
        </w:rPr>
        <w:t xml:space="preserve"> </w:t>
      </w:r>
      <w:r w:rsidR="00ED7EBB" w:rsidRPr="00ED7EBB">
        <w:rPr>
          <w:rFonts w:ascii="Arial" w:hAnsi="Arial" w:cs="Arial"/>
          <w:bCs/>
          <w:sz w:val="24"/>
          <w:szCs w:val="24"/>
        </w:rPr>
        <w:t>Regionalnego Programu Operacyjnego Województwa Śląskiego</w:t>
      </w:r>
      <w:r w:rsidR="00ED7EBB">
        <w:rPr>
          <w:rFonts w:ascii="Arial" w:hAnsi="Arial" w:cs="Arial"/>
          <w:bCs/>
          <w:sz w:val="24"/>
          <w:szCs w:val="24"/>
        </w:rPr>
        <w:t xml:space="preserve"> </w:t>
      </w:r>
      <w:r w:rsidR="00ED7EBB" w:rsidRPr="00ED7EBB">
        <w:rPr>
          <w:rFonts w:ascii="Arial" w:hAnsi="Arial" w:cs="Arial"/>
          <w:bCs/>
          <w:sz w:val="24"/>
          <w:szCs w:val="24"/>
        </w:rPr>
        <w:t>na lata 2014-2020</w:t>
      </w:r>
      <w:r w:rsidR="00FB3C37">
        <w:rPr>
          <w:rFonts w:ascii="Arial" w:hAnsi="Arial" w:cs="Arial"/>
          <w:bCs/>
          <w:sz w:val="24"/>
          <w:szCs w:val="24"/>
        </w:rPr>
        <w:t>;</w:t>
      </w:r>
    </w:p>
    <w:p w:rsidR="00B8747F" w:rsidRDefault="00E9521B" w:rsidP="002C4F39">
      <w:pPr>
        <w:spacing w:line="360" w:lineRule="auto"/>
        <w:jc w:val="both"/>
        <w:rPr>
          <w:rFonts w:ascii="Arial" w:hAnsi="Arial" w:cs="Arial"/>
          <w:sz w:val="24"/>
          <w:szCs w:val="24"/>
        </w:rPr>
      </w:pPr>
      <w:r w:rsidRPr="002C7BDA">
        <w:rPr>
          <w:rFonts w:ascii="Arial" w:hAnsi="Arial" w:cs="Arial"/>
          <w:sz w:val="24"/>
          <w:szCs w:val="24"/>
        </w:rPr>
        <w:t>Z</w:t>
      </w:r>
      <w:r w:rsidR="00B8747F" w:rsidRPr="002C7BDA">
        <w:rPr>
          <w:rFonts w:ascii="Arial" w:hAnsi="Arial" w:cs="Arial"/>
          <w:sz w:val="24"/>
          <w:szCs w:val="24"/>
        </w:rPr>
        <w:t>ał</w:t>
      </w:r>
      <w:r w:rsidR="003726C1" w:rsidRPr="002C7BDA">
        <w:rPr>
          <w:rFonts w:ascii="Arial" w:hAnsi="Arial" w:cs="Arial"/>
          <w:sz w:val="24"/>
          <w:szCs w:val="24"/>
        </w:rPr>
        <w:t>.</w:t>
      </w:r>
      <w:r w:rsidR="00B8747F" w:rsidRPr="002C7BDA">
        <w:rPr>
          <w:rFonts w:ascii="Arial" w:hAnsi="Arial" w:cs="Arial"/>
          <w:sz w:val="24"/>
          <w:szCs w:val="24"/>
        </w:rPr>
        <w:t xml:space="preserve"> nr </w:t>
      </w:r>
      <w:r w:rsidRPr="002C7BDA">
        <w:rPr>
          <w:rFonts w:ascii="Arial" w:hAnsi="Arial" w:cs="Arial"/>
          <w:sz w:val="24"/>
          <w:szCs w:val="24"/>
        </w:rPr>
        <w:t>4</w:t>
      </w:r>
      <w:r w:rsidR="00B8747F" w:rsidRPr="002C7BDA">
        <w:rPr>
          <w:rFonts w:ascii="Arial" w:hAnsi="Arial" w:cs="Arial"/>
          <w:sz w:val="24"/>
          <w:szCs w:val="24"/>
        </w:rPr>
        <w:t>: Regulamin procedury odwoławczej dla</w:t>
      </w:r>
      <w:r w:rsidR="00D8552E" w:rsidRPr="002C7BDA">
        <w:rPr>
          <w:rFonts w:ascii="Arial" w:hAnsi="Arial" w:cs="Arial"/>
          <w:iCs/>
          <w:sz w:val="24"/>
          <w:szCs w:val="24"/>
        </w:rPr>
        <w:t xml:space="preserve"> </w:t>
      </w:r>
      <w:r w:rsidR="003726C1" w:rsidRPr="002C7BDA">
        <w:rPr>
          <w:rFonts w:ascii="Arial" w:hAnsi="Arial" w:cs="Arial"/>
          <w:iCs/>
          <w:sz w:val="24"/>
          <w:szCs w:val="24"/>
        </w:rPr>
        <w:t xml:space="preserve">Wnioskodawców </w:t>
      </w:r>
      <w:r w:rsidR="00D8552E" w:rsidRPr="003230B7">
        <w:rPr>
          <w:rFonts w:ascii="Arial" w:hAnsi="Arial" w:cs="Arial"/>
          <w:iCs/>
          <w:sz w:val="24"/>
          <w:szCs w:val="24"/>
        </w:rPr>
        <w:t>IP</w:t>
      </w:r>
      <w:r w:rsidR="00ED68DA" w:rsidRPr="003230B7">
        <w:rPr>
          <w:rFonts w:ascii="Arial" w:hAnsi="Arial" w:cs="Arial"/>
          <w:iCs/>
          <w:sz w:val="24"/>
          <w:szCs w:val="24"/>
        </w:rPr>
        <w:t xml:space="preserve"> RPO WSL</w:t>
      </w:r>
      <w:r w:rsidR="00205441">
        <w:rPr>
          <w:rFonts w:ascii="Arial" w:hAnsi="Arial" w:cs="Arial"/>
          <w:iCs/>
          <w:sz w:val="24"/>
          <w:szCs w:val="24"/>
        </w:rPr>
        <w:t>.</w:t>
      </w:r>
      <w:r w:rsidR="00475AB6">
        <w:rPr>
          <w:rFonts w:ascii="Arial" w:hAnsi="Arial" w:cs="Arial"/>
          <w:iCs/>
          <w:sz w:val="24"/>
          <w:szCs w:val="24"/>
        </w:rPr>
        <w:t xml:space="preserve"> </w:t>
      </w:r>
      <w:r w:rsidR="00B8747F" w:rsidRPr="00D47565">
        <w:rPr>
          <w:rFonts w:ascii="Arial" w:hAnsi="Arial" w:cs="Arial"/>
          <w:sz w:val="24"/>
          <w:szCs w:val="24"/>
        </w:rPr>
        <w:t>Zasady wnoszenia</w:t>
      </w:r>
      <w:r w:rsidR="00D35D22" w:rsidRPr="00D47565">
        <w:rPr>
          <w:rFonts w:ascii="Arial" w:hAnsi="Arial" w:cs="Arial"/>
          <w:sz w:val="24"/>
          <w:szCs w:val="24"/>
        </w:rPr>
        <w:t xml:space="preserve"> </w:t>
      </w:r>
      <w:r w:rsidR="00B8747F" w:rsidRPr="00D47565">
        <w:rPr>
          <w:rFonts w:ascii="Arial" w:hAnsi="Arial" w:cs="Arial"/>
          <w:sz w:val="24"/>
          <w:szCs w:val="24"/>
        </w:rPr>
        <w:t xml:space="preserve"> i rozpatrywania </w:t>
      </w:r>
      <w:r w:rsidR="00483C1B" w:rsidRPr="00D47565">
        <w:rPr>
          <w:rFonts w:ascii="Arial" w:hAnsi="Arial" w:cs="Arial"/>
          <w:sz w:val="24"/>
          <w:szCs w:val="24"/>
        </w:rPr>
        <w:t>protestów</w:t>
      </w:r>
      <w:r w:rsidR="00FB3C37">
        <w:rPr>
          <w:rFonts w:ascii="Arial" w:hAnsi="Arial" w:cs="Arial"/>
          <w:sz w:val="24"/>
          <w:szCs w:val="24"/>
        </w:rPr>
        <w:t>;</w:t>
      </w:r>
    </w:p>
    <w:p w:rsidR="00E62556" w:rsidRPr="002C7BDA" w:rsidRDefault="00E62556" w:rsidP="002C4F39">
      <w:pPr>
        <w:spacing w:line="360" w:lineRule="auto"/>
        <w:jc w:val="both"/>
        <w:rPr>
          <w:rFonts w:ascii="Arial" w:hAnsi="Arial" w:cs="Arial"/>
          <w:sz w:val="24"/>
          <w:szCs w:val="24"/>
        </w:rPr>
      </w:pPr>
      <w:r>
        <w:rPr>
          <w:rFonts w:ascii="Arial" w:hAnsi="Arial" w:cs="Arial"/>
          <w:sz w:val="24"/>
          <w:szCs w:val="24"/>
        </w:rPr>
        <w:t xml:space="preserve">Zał. nr 5: </w:t>
      </w:r>
      <w:r w:rsidRPr="00E62556">
        <w:rPr>
          <w:rFonts w:ascii="Arial" w:hAnsi="Arial" w:cs="Arial"/>
          <w:sz w:val="24"/>
          <w:szCs w:val="24"/>
        </w:rPr>
        <w:t xml:space="preserve">Opracowanie dotyczące rodzajów działalności wykluczonych z możliwości ubiegania się o dofinansowanie w ramach </w:t>
      </w:r>
      <w:r w:rsidR="00475AB6">
        <w:rPr>
          <w:rFonts w:ascii="Arial" w:hAnsi="Arial" w:cs="Arial"/>
          <w:sz w:val="24"/>
          <w:szCs w:val="24"/>
        </w:rPr>
        <w:t>D</w:t>
      </w:r>
      <w:r w:rsidR="00475AB6" w:rsidRPr="00E62556">
        <w:rPr>
          <w:rFonts w:ascii="Arial" w:hAnsi="Arial" w:cs="Arial"/>
          <w:sz w:val="24"/>
          <w:szCs w:val="24"/>
        </w:rPr>
        <w:t xml:space="preserve">ziałania </w:t>
      </w:r>
      <w:r w:rsidRPr="00E62556">
        <w:rPr>
          <w:rFonts w:ascii="Arial" w:hAnsi="Arial" w:cs="Arial"/>
          <w:sz w:val="24"/>
          <w:szCs w:val="24"/>
        </w:rPr>
        <w:t>3.3 Regionalnego Programu Operacyjnego Wojewódz</w:t>
      </w:r>
      <w:r w:rsidR="00F7516C">
        <w:rPr>
          <w:rFonts w:ascii="Arial" w:hAnsi="Arial" w:cs="Arial"/>
          <w:sz w:val="24"/>
          <w:szCs w:val="24"/>
        </w:rPr>
        <w:t>twa Śląskiego na lata 2014-2020</w:t>
      </w:r>
      <w:r w:rsidR="00FB3C37">
        <w:rPr>
          <w:rFonts w:ascii="Arial" w:hAnsi="Arial" w:cs="Arial"/>
          <w:sz w:val="24"/>
          <w:szCs w:val="24"/>
        </w:rPr>
        <w:t>.</w:t>
      </w:r>
    </w:p>
    <w:p w:rsidR="00F95B21" w:rsidRPr="002C7BDA" w:rsidRDefault="00F95B21" w:rsidP="00EF7963">
      <w:pPr>
        <w:spacing w:line="360" w:lineRule="auto"/>
        <w:rPr>
          <w:rFonts w:ascii="Arial" w:hAnsi="Arial" w:cs="Arial"/>
          <w:sz w:val="24"/>
          <w:szCs w:val="24"/>
        </w:rPr>
      </w:pPr>
    </w:p>
    <w:sectPr w:rsidR="00F95B21" w:rsidRPr="002C7BDA" w:rsidSect="00394686">
      <w:headerReference w:type="default" r:id="rId20"/>
      <w:footerReference w:type="default" r:id="rId21"/>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C2" w:rsidRDefault="00A16DC2" w:rsidP="00B8747F">
      <w:pPr>
        <w:spacing w:after="0" w:line="240" w:lineRule="auto"/>
      </w:pPr>
      <w:r>
        <w:separator/>
      </w:r>
    </w:p>
  </w:endnote>
  <w:endnote w:type="continuationSeparator" w:id="0">
    <w:p w:rsidR="00A16DC2" w:rsidRDefault="00A16DC2" w:rsidP="00B8747F">
      <w:pPr>
        <w:spacing w:after="0" w:line="240" w:lineRule="auto"/>
      </w:pPr>
      <w:r>
        <w:continuationSeparator/>
      </w:r>
    </w:p>
  </w:endnote>
  <w:endnote w:type="continuationNotice" w:id="1">
    <w:p w:rsidR="00A16DC2" w:rsidRDefault="00A16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91" w:rsidRDefault="008125E3">
    <w:pPr>
      <w:pStyle w:val="Stopka"/>
      <w:jc w:val="center"/>
    </w:pPr>
    <w:r>
      <w:fldChar w:fldCharType="begin"/>
    </w:r>
    <w:r>
      <w:instrText>PAGE   \* MERGEFORMAT</w:instrText>
    </w:r>
    <w:r>
      <w:fldChar w:fldCharType="separate"/>
    </w:r>
    <w:r w:rsidR="00C811C3">
      <w:rPr>
        <w:noProof/>
      </w:rPr>
      <w:t>1</w:t>
    </w:r>
    <w:r>
      <w:rPr>
        <w:noProof/>
      </w:rPr>
      <w:fldChar w:fldCharType="end"/>
    </w:r>
  </w:p>
  <w:p w:rsidR="00281A91" w:rsidRDefault="00281A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C2" w:rsidRDefault="00A16DC2" w:rsidP="00B8747F">
      <w:pPr>
        <w:spacing w:after="0" w:line="240" w:lineRule="auto"/>
      </w:pPr>
      <w:r>
        <w:separator/>
      </w:r>
    </w:p>
  </w:footnote>
  <w:footnote w:type="continuationSeparator" w:id="0">
    <w:p w:rsidR="00A16DC2" w:rsidRDefault="00A16DC2" w:rsidP="00B8747F">
      <w:pPr>
        <w:spacing w:after="0" w:line="240" w:lineRule="auto"/>
      </w:pPr>
      <w:r>
        <w:continuationSeparator/>
      </w:r>
    </w:p>
  </w:footnote>
  <w:footnote w:type="continuationNotice" w:id="1">
    <w:p w:rsidR="00A16DC2" w:rsidRDefault="00A16DC2">
      <w:pPr>
        <w:spacing w:after="0" w:line="240" w:lineRule="auto"/>
      </w:pPr>
    </w:p>
  </w:footnote>
  <w:footnote w:id="2">
    <w:p w:rsidR="00281A91" w:rsidRPr="006878FF" w:rsidRDefault="00281A91" w:rsidP="00695AEE">
      <w:pPr>
        <w:pStyle w:val="Tekstprzypisudolnego"/>
        <w:jc w:val="both"/>
        <w:rPr>
          <w:rFonts w:ascii="Verdana" w:hAnsi="Verdana"/>
          <w:sz w:val="14"/>
          <w:szCs w:val="14"/>
        </w:rPr>
      </w:pPr>
      <w:r w:rsidRPr="006878FF">
        <w:rPr>
          <w:rStyle w:val="Odwoanieprzypisudolnego"/>
          <w:rFonts w:ascii="Verdana" w:hAnsi="Verdana"/>
          <w:sz w:val="14"/>
          <w:szCs w:val="14"/>
        </w:rPr>
        <w:footnoteRef/>
      </w:r>
      <w:r w:rsidRPr="006878FF">
        <w:rPr>
          <w:rFonts w:ascii="Verdana" w:hAnsi="Verdana"/>
          <w:sz w:val="14"/>
          <w:szCs w:val="14"/>
        </w:rPr>
        <w:t xml:space="preserve"> Wartość w PLN została określona według kursu Europejskiego Banku Centralnego z przedostatniego dnia kwotowania środków w miesiącu poprzedzającym miesiąc, w którym ogłoszono nabór, tj</w:t>
      </w:r>
      <w:r w:rsidRPr="00F4007E">
        <w:rPr>
          <w:rFonts w:ascii="Verdana" w:hAnsi="Verdana"/>
          <w:sz w:val="14"/>
          <w:szCs w:val="14"/>
        </w:rPr>
        <w:t>. 29.06.2016 r., gdzie 1 EUR  = 4.4261 PLN.</w:t>
      </w:r>
      <w:r>
        <w:rPr>
          <w:rFonts w:ascii="Verdana" w:hAnsi="Verdana"/>
          <w:sz w:val="14"/>
          <w:szCs w:val="14"/>
        </w:rPr>
        <w:t xml:space="preserve"> Z uwagi na </w:t>
      </w:r>
      <w:r w:rsidRPr="006878FF">
        <w:rPr>
          <w:rFonts w:ascii="Verdana" w:hAnsi="Verdana"/>
          <w:sz w:val="14"/>
          <w:szCs w:val="14"/>
        </w:rPr>
        <w:t>konieczność ogłoszenia naborów w PLN, wybór projektów do dofinansowania oraz podpis</w:t>
      </w:r>
      <w:r>
        <w:rPr>
          <w:rFonts w:ascii="Verdana" w:hAnsi="Verdana"/>
          <w:sz w:val="14"/>
          <w:szCs w:val="14"/>
        </w:rPr>
        <w:t>anie umów będzie uzależnione od </w:t>
      </w:r>
      <w:r w:rsidRPr="006878FF">
        <w:rPr>
          <w:rFonts w:ascii="Verdana" w:hAnsi="Verdana"/>
          <w:sz w:val="14"/>
          <w:szCs w:val="14"/>
        </w:rPr>
        <w:t>dostępności środków.</w:t>
      </w:r>
    </w:p>
  </w:footnote>
  <w:footnote w:id="3">
    <w:p w:rsidR="00281A91" w:rsidRDefault="00281A91">
      <w:pPr>
        <w:pStyle w:val="Tekstprzypisudolnego"/>
      </w:pPr>
      <w:r>
        <w:rPr>
          <w:rStyle w:val="Odwoanieprzypisudolnego"/>
        </w:rPr>
        <w:footnoteRef/>
      </w:r>
      <w:r>
        <w:t xml:space="preserve"> </w:t>
      </w:r>
      <w:r w:rsidRPr="008B724F">
        <w:rPr>
          <w:rFonts w:ascii="Verdana" w:hAnsi="Verdana"/>
          <w:sz w:val="14"/>
          <w:szCs w:val="14"/>
        </w:rPr>
        <w:t>Dane GUS, BDL: Liczba podmiotów gospodarczych (zatrudniających do 249 osób) na koniec 2015 roku, PKB per capita – PKB ogółem według cen bieżących za 2013 rok w przeliczeniu na liczbę mieszkańców, Udział bezrobotnych – stosunek liczby bezrobotnych zarejestrowanych w liczbie ludności w wieku produkcyjnych w 2015 roku.</w:t>
      </w:r>
    </w:p>
  </w:footnote>
  <w:footnote w:id="4">
    <w:p w:rsidR="00281A91" w:rsidRDefault="00281A91">
      <w:pPr>
        <w:pStyle w:val="Tekstprzypisudolnego"/>
      </w:pPr>
      <w:r>
        <w:rPr>
          <w:rStyle w:val="Odwoanieprzypisudolnego"/>
        </w:rPr>
        <w:footnoteRef/>
      </w:r>
      <w:r>
        <w:t xml:space="preserve"> </w:t>
      </w:r>
      <w:r w:rsidRPr="006878FF">
        <w:rPr>
          <w:rFonts w:ascii="Verdana" w:hAnsi="Verdana"/>
          <w:sz w:val="14"/>
          <w:szCs w:val="14"/>
        </w:rPr>
        <w:t>Wartość w PLN została określona według kursu Europejskiego Banku Centralnego z przedostatniego dnia kwotowania środków w miesiącu poprzedzającym miesiąc, w którym ogłoszono nabór, tj</w:t>
      </w:r>
      <w:r w:rsidRPr="00F4007E">
        <w:rPr>
          <w:rFonts w:ascii="Verdana" w:hAnsi="Verdana"/>
          <w:sz w:val="14"/>
          <w:szCs w:val="14"/>
        </w:rPr>
        <w:t>. 29.06.2016 r., gdzie 1 EUR  = 4.4261 PLN.</w:t>
      </w:r>
      <w:r>
        <w:rPr>
          <w:rFonts w:ascii="Verdana" w:hAnsi="Verdana"/>
          <w:sz w:val="14"/>
          <w:szCs w:val="14"/>
        </w:rPr>
        <w:t xml:space="preserve"> </w:t>
      </w:r>
    </w:p>
  </w:footnote>
  <w:footnote w:id="5">
    <w:p w:rsidR="00281A91" w:rsidRDefault="00281A91">
      <w:pPr>
        <w:pStyle w:val="Tekstprzypisudolnego"/>
      </w:pPr>
      <w:r>
        <w:rPr>
          <w:rStyle w:val="Odwoanieprzypisudolnego"/>
        </w:rPr>
        <w:footnoteRef/>
      </w:r>
      <w:r>
        <w:t xml:space="preserve"> </w:t>
      </w:r>
      <w:r w:rsidRPr="006878FF">
        <w:rPr>
          <w:rFonts w:ascii="Verdana" w:hAnsi="Verdana"/>
          <w:sz w:val="14"/>
          <w:szCs w:val="14"/>
        </w:rPr>
        <w:t>Wartość w PLN została określona według kursu Europejskiego Banku Centralnego z przedostatniego dnia kwotowania środków w miesiącu poprzedzającym miesiąc, w którym ogłoszono nabór, tj</w:t>
      </w:r>
      <w:r w:rsidRPr="00F4007E">
        <w:rPr>
          <w:rFonts w:ascii="Verdana" w:hAnsi="Verdana"/>
          <w:sz w:val="14"/>
          <w:szCs w:val="14"/>
        </w:rPr>
        <w:t>. 29.06.2016 r., gdzie 1 EUR  = 4.4261 PLN.</w:t>
      </w:r>
    </w:p>
  </w:footnote>
  <w:footnote w:id="6">
    <w:p w:rsidR="00281A91" w:rsidRDefault="00281A91">
      <w:pPr>
        <w:pStyle w:val="Tekstprzypisudolnego"/>
      </w:pPr>
      <w:r>
        <w:rPr>
          <w:rStyle w:val="Odwoanieprzypisudolnego"/>
        </w:rPr>
        <w:footnoteRef/>
      </w:r>
      <w:r>
        <w:t xml:space="preserve"> </w:t>
      </w:r>
      <w:r w:rsidRPr="006878FF">
        <w:rPr>
          <w:rFonts w:ascii="Verdana" w:hAnsi="Verdana"/>
          <w:sz w:val="14"/>
          <w:szCs w:val="14"/>
        </w:rPr>
        <w:t>Wartość w PLN została określona według kursu Europejskiego Banku Centralnego z przedostatniego dnia kwotowania środków w miesiącu poprzedzającym miesiąc, w którym ogłoszono nabór, tj</w:t>
      </w:r>
      <w:r w:rsidRPr="00F4007E">
        <w:rPr>
          <w:rFonts w:ascii="Verdana" w:hAnsi="Verdana"/>
          <w:sz w:val="14"/>
          <w:szCs w:val="14"/>
        </w:rPr>
        <w:t>. 29.06.2016 r., gdzie 1 EUR  = 4.4261 PLN.</w:t>
      </w:r>
    </w:p>
  </w:footnote>
  <w:footnote w:id="7">
    <w:p w:rsidR="00281A91" w:rsidRDefault="00281A91">
      <w:pPr>
        <w:pStyle w:val="Tekstprzypisudolnego"/>
      </w:pPr>
      <w:r>
        <w:rPr>
          <w:rStyle w:val="Odwoanieprzypisudolnego"/>
        </w:rPr>
        <w:footnoteRef/>
      </w:r>
      <w:r>
        <w:t xml:space="preserve"> </w:t>
      </w:r>
      <w:r w:rsidRPr="006878FF">
        <w:rPr>
          <w:rFonts w:ascii="Verdana" w:hAnsi="Verdana"/>
          <w:sz w:val="14"/>
          <w:szCs w:val="14"/>
        </w:rPr>
        <w:t>Wartość w PLN została określona według kursu Europejskiego Banku Centralnego z przedostatniego dnia kwotowania środków w miesiącu poprzedzającym miesiąc, w którym ogłoszono nabór, tj</w:t>
      </w:r>
      <w:r w:rsidRPr="00F4007E">
        <w:rPr>
          <w:rFonts w:ascii="Verdana" w:hAnsi="Verdana"/>
          <w:sz w:val="14"/>
          <w:szCs w:val="14"/>
        </w:rPr>
        <w:t>. 29.06.2016 r., gdzie 1 EUR  = 4.4261 PLN.</w:t>
      </w:r>
    </w:p>
  </w:footnote>
  <w:footnote w:id="8">
    <w:p w:rsidR="00281A91" w:rsidRPr="006878FF" w:rsidRDefault="00281A91" w:rsidP="00517580">
      <w:pPr>
        <w:pStyle w:val="Tekstprzypisudolnego"/>
        <w:jc w:val="both"/>
        <w:rPr>
          <w:rFonts w:ascii="Verdana" w:hAnsi="Verdana"/>
          <w:sz w:val="14"/>
          <w:szCs w:val="14"/>
        </w:rPr>
      </w:pPr>
      <w:r w:rsidRPr="006878FF">
        <w:rPr>
          <w:rStyle w:val="Odwoanieprzypisudolnego"/>
          <w:rFonts w:ascii="Verdana" w:hAnsi="Verdana"/>
          <w:sz w:val="14"/>
          <w:szCs w:val="14"/>
        </w:rPr>
        <w:footnoteRef/>
      </w:r>
      <w:r w:rsidRPr="006878FF">
        <w:rPr>
          <w:rFonts w:ascii="Verdana" w:hAnsi="Verdana"/>
          <w:sz w:val="14"/>
          <w:szCs w:val="14"/>
        </w:rPr>
        <w:t xml:space="preserve"> </w:t>
      </w:r>
      <w:r w:rsidRPr="006878FF">
        <w:rPr>
          <w:rFonts w:ascii="Verdana" w:hAnsi="Verdana"/>
          <w:color w:val="000000"/>
          <w:sz w:val="14"/>
          <w:szCs w:val="14"/>
        </w:rPr>
        <w:t xml:space="preserve">Śląskie Centrum Przedsiębiorczości zaleca korzystanie z Platformy e-Usług Publicznych FINN 8 SQL </w:t>
      </w:r>
      <w:proofErr w:type="spellStart"/>
      <w:r w:rsidRPr="006878FF">
        <w:rPr>
          <w:rFonts w:ascii="Verdana" w:hAnsi="Verdana"/>
          <w:color w:val="000000"/>
          <w:sz w:val="14"/>
          <w:szCs w:val="14"/>
        </w:rPr>
        <w:t>PeUP</w:t>
      </w:r>
      <w:proofErr w:type="spellEnd"/>
      <w:r w:rsidRPr="006878FF">
        <w:rPr>
          <w:rFonts w:ascii="Verdana" w:hAnsi="Verdana"/>
          <w:color w:val="000000"/>
          <w:sz w:val="14"/>
          <w:szCs w:val="14"/>
        </w:rPr>
        <w:t xml:space="preserve"> SEKAP (www.sekap.pl) Śląskie Centrum Przedsiębiorczości nie ponosi odpowiedzialności za sposób funkcjonowania wskazanych platform elektronicznych.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91" w:rsidRPr="00C66742" w:rsidRDefault="00281A91" w:rsidP="00487F2E">
    <w:pPr>
      <w:tabs>
        <w:tab w:val="center" w:pos="4536"/>
        <w:tab w:val="right" w:pos="9072"/>
      </w:tabs>
      <w:spacing w:after="0" w:line="240" w:lineRule="auto"/>
      <w:rPr>
        <w:rFonts w:ascii="Times New Roman" w:hAnsi="Times New Roman"/>
      </w:rPr>
    </w:pPr>
    <w:r w:rsidRPr="00C66742">
      <w:rPr>
        <w:rFonts w:ascii="Times New Roman" w:hAnsi="Times New Roman"/>
      </w:rPr>
      <w:t xml:space="preserve">. </w:t>
    </w:r>
  </w:p>
  <w:p w:rsidR="00281A91" w:rsidRPr="00C66742" w:rsidRDefault="00281A91" w:rsidP="00E95516">
    <w:pPr>
      <w:tabs>
        <w:tab w:val="center" w:pos="4536"/>
        <w:tab w:val="right" w:pos="9072"/>
      </w:tabs>
      <w:spacing w:after="0" w:line="240" w:lineRule="aut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webHidden w:val="0"/>
        <w:spacing w:val="0"/>
        <w:kern w:val="2"/>
        <w:position w:val="0"/>
        <w:sz w:val="20"/>
        <w:szCs w:val="20"/>
        <w:u w:val="none"/>
        <w:effect w:val="none"/>
        <w:vertAlign w:val="baseline"/>
        <w:em w:val="none"/>
        <w:specVanish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
    <w:nsid w:val="05E30F1A"/>
    <w:multiLevelType w:val="hybridMultilevel"/>
    <w:tmpl w:val="963E5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63366A"/>
    <w:multiLevelType w:val="hybridMultilevel"/>
    <w:tmpl w:val="C9404D60"/>
    <w:lvl w:ilvl="0" w:tplc="C002B8D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7BE45F2"/>
    <w:multiLevelType w:val="hybridMultilevel"/>
    <w:tmpl w:val="0E120F20"/>
    <w:lvl w:ilvl="0" w:tplc="C002B8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BF5401"/>
    <w:multiLevelType w:val="hybridMultilevel"/>
    <w:tmpl w:val="C02AA60A"/>
    <w:lvl w:ilvl="0" w:tplc="3CE8E6FC">
      <w:start w:val="1"/>
      <w:numFmt w:val="decimal"/>
      <w:lvlText w:val="%1)"/>
      <w:lvlJc w:val="left"/>
      <w:pPr>
        <w:ind w:left="405" w:hanging="360"/>
      </w:pPr>
      <w:rPr>
        <w:rFonts w:ascii="Arial" w:hAnsi="Arial" w:cs="Arial" w:hint="default"/>
        <w:sz w:val="24"/>
        <w:szCs w:val="24"/>
      </w:rPr>
    </w:lvl>
    <w:lvl w:ilvl="1" w:tplc="29481D84">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
    <w:nsid w:val="0C0972C1"/>
    <w:multiLevelType w:val="hybridMultilevel"/>
    <w:tmpl w:val="2FE03086"/>
    <w:lvl w:ilvl="0" w:tplc="E01041DC">
      <w:start w:val="1"/>
      <w:numFmt w:val="decimal"/>
      <w:lvlText w:val="%1."/>
      <w:lvlJc w:val="left"/>
      <w:pPr>
        <w:ind w:left="360" w:hanging="360"/>
      </w:pPr>
      <w:rPr>
        <w:rFonts w:ascii="Arial" w:eastAsia="Verdana" w:hAnsi="Arial" w:cs="Arial"/>
      </w:r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C3A4013"/>
    <w:multiLevelType w:val="hybridMultilevel"/>
    <w:tmpl w:val="9C8C1686"/>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D15CEF"/>
    <w:multiLevelType w:val="hybridMultilevel"/>
    <w:tmpl w:val="F72A996A"/>
    <w:lvl w:ilvl="0" w:tplc="C7861BDA">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F26C60"/>
    <w:multiLevelType w:val="hybridMultilevel"/>
    <w:tmpl w:val="90EC53F8"/>
    <w:lvl w:ilvl="0" w:tplc="E64A35B6">
      <w:start w:val="1"/>
      <w:numFmt w:val="decimal"/>
      <w:lvlText w:val="%1."/>
      <w:lvlJc w:val="left"/>
      <w:pPr>
        <w:ind w:left="1777" w:hanging="360"/>
      </w:pPr>
      <w:rPr>
        <w:rFonts w:ascii="Arial" w:eastAsia="Calibri" w:hAnsi="Arial" w:cs="Arial" w:hint="default"/>
        <w:b w:val="0"/>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9">
    <w:nsid w:val="1A9461E1"/>
    <w:multiLevelType w:val="hybridMultilevel"/>
    <w:tmpl w:val="4AA64D2E"/>
    <w:lvl w:ilvl="0" w:tplc="C002B8D0">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D297788"/>
    <w:multiLevelType w:val="hybridMultilevel"/>
    <w:tmpl w:val="DB3C2900"/>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4A75CFE"/>
    <w:multiLevelType w:val="hybridMultilevel"/>
    <w:tmpl w:val="D8BC1D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C0463CF"/>
    <w:multiLevelType w:val="hybridMultilevel"/>
    <w:tmpl w:val="5ECC1868"/>
    <w:lvl w:ilvl="0" w:tplc="76785452">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ED0ABD"/>
    <w:multiLevelType w:val="hybridMultilevel"/>
    <w:tmpl w:val="D1E4C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C56E2A"/>
    <w:multiLevelType w:val="hybridMultilevel"/>
    <w:tmpl w:val="0E04F168"/>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311A13"/>
    <w:multiLevelType w:val="hybridMultilevel"/>
    <w:tmpl w:val="21644A40"/>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05671C4"/>
    <w:multiLevelType w:val="hybridMultilevel"/>
    <w:tmpl w:val="65B64F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EF5E67"/>
    <w:multiLevelType w:val="hybridMultilevel"/>
    <w:tmpl w:val="369693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3920AE3"/>
    <w:multiLevelType w:val="hybridMultilevel"/>
    <w:tmpl w:val="F77E1F64"/>
    <w:lvl w:ilvl="0" w:tplc="B286487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844546"/>
    <w:multiLevelType w:val="hybridMultilevel"/>
    <w:tmpl w:val="B3C65DAC"/>
    <w:lvl w:ilvl="0" w:tplc="0415000F">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4ABA0744"/>
    <w:multiLevelType w:val="hybridMultilevel"/>
    <w:tmpl w:val="FC3075F2"/>
    <w:lvl w:ilvl="0" w:tplc="6E34647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nsid w:val="53B03D31"/>
    <w:multiLevelType w:val="hybridMultilevel"/>
    <w:tmpl w:val="C56680F2"/>
    <w:lvl w:ilvl="0" w:tplc="8BDC0D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8A206E"/>
    <w:multiLevelType w:val="hybridMultilevel"/>
    <w:tmpl w:val="A1F836D6"/>
    <w:lvl w:ilvl="0" w:tplc="1C0A0E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8CB3B35"/>
    <w:multiLevelType w:val="hybridMultilevel"/>
    <w:tmpl w:val="3EA8329C"/>
    <w:lvl w:ilvl="0" w:tplc="40BE1AC4">
      <w:start w:val="1"/>
      <w:numFmt w:val="decimal"/>
      <w:lvlText w:val="%1."/>
      <w:lvlJc w:val="left"/>
      <w:pPr>
        <w:ind w:left="357" w:hanging="357"/>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F8E1E0B"/>
    <w:multiLevelType w:val="hybridMultilevel"/>
    <w:tmpl w:val="7070F908"/>
    <w:lvl w:ilvl="0" w:tplc="0415000F">
      <w:start w:val="1"/>
      <w:numFmt w:val="lowerLetter"/>
      <w:lvlText w:val="%1)"/>
      <w:lvlJc w:val="left"/>
      <w:pPr>
        <w:ind w:left="927" w:hanging="360"/>
      </w:pPr>
      <w:rPr>
        <w:rFonts w:cs="Times New Roman" w:hint="default"/>
        <w:b w:val="0"/>
        <w:color w:val="auto"/>
      </w:rPr>
    </w:lvl>
    <w:lvl w:ilvl="1" w:tplc="BA2EF65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3C3519"/>
    <w:multiLevelType w:val="multilevel"/>
    <w:tmpl w:val="28AE1A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6">
    <w:nsid w:val="606F5A61"/>
    <w:multiLevelType w:val="hybridMultilevel"/>
    <w:tmpl w:val="5A26F7D6"/>
    <w:lvl w:ilvl="0" w:tplc="8BDC0DFC">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18F0185"/>
    <w:multiLevelType w:val="hybridMultilevel"/>
    <w:tmpl w:val="FAA2CF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4D4C76"/>
    <w:multiLevelType w:val="hybridMultilevel"/>
    <w:tmpl w:val="169A5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A57DB9"/>
    <w:multiLevelType w:val="hybridMultilevel"/>
    <w:tmpl w:val="E268461C"/>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6D54558"/>
    <w:multiLevelType w:val="hybridMultilevel"/>
    <w:tmpl w:val="B0D44776"/>
    <w:lvl w:ilvl="0" w:tplc="BA5A8C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0A512A"/>
    <w:multiLevelType w:val="hybridMultilevel"/>
    <w:tmpl w:val="D216491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F2E7E6A"/>
    <w:multiLevelType w:val="multilevel"/>
    <w:tmpl w:val="0BBEB84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4EF40DC"/>
    <w:multiLevelType w:val="multilevel"/>
    <w:tmpl w:val="0CF472CC"/>
    <w:lvl w:ilvl="0">
      <w:start w:val="1"/>
      <w:numFmt w:val="decimal"/>
      <w:lvlText w:val="%1."/>
      <w:lvlJc w:val="left"/>
      <w:pPr>
        <w:ind w:left="720" w:hanging="363"/>
      </w:pPr>
      <w:rPr>
        <w:rFonts w:hint="default"/>
      </w:rPr>
    </w:lvl>
    <w:lvl w:ilvl="1">
      <w:start w:val="4"/>
      <w:numFmt w:val="decimal"/>
      <w:isLgl/>
      <w:lvlText w:val="%1.%2"/>
      <w:lvlJc w:val="left"/>
      <w:pPr>
        <w:ind w:left="720" w:hanging="363"/>
      </w:pPr>
      <w:rPr>
        <w:rFonts w:eastAsia="Verdana" w:hint="default"/>
        <w:b/>
        <w:color w:val="000000"/>
        <w:sz w:val="24"/>
      </w:rPr>
    </w:lvl>
    <w:lvl w:ilvl="2">
      <w:start w:val="1"/>
      <w:numFmt w:val="decimal"/>
      <w:isLgl/>
      <w:lvlText w:val="%1.%2.%3"/>
      <w:lvlJc w:val="left"/>
      <w:pPr>
        <w:ind w:left="720" w:hanging="363"/>
      </w:pPr>
      <w:rPr>
        <w:rFonts w:eastAsia="Verdana" w:hint="default"/>
        <w:b w:val="0"/>
        <w:color w:val="000000"/>
        <w:sz w:val="24"/>
      </w:rPr>
    </w:lvl>
    <w:lvl w:ilvl="3">
      <w:start w:val="1"/>
      <w:numFmt w:val="decimal"/>
      <w:isLgl/>
      <w:lvlText w:val="%1.%2.%3.%4"/>
      <w:lvlJc w:val="left"/>
      <w:pPr>
        <w:ind w:left="720" w:hanging="363"/>
      </w:pPr>
      <w:rPr>
        <w:rFonts w:eastAsia="Verdana" w:hint="default"/>
        <w:b w:val="0"/>
        <w:color w:val="000000"/>
        <w:sz w:val="24"/>
      </w:rPr>
    </w:lvl>
    <w:lvl w:ilvl="4">
      <w:start w:val="1"/>
      <w:numFmt w:val="decimal"/>
      <w:isLgl/>
      <w:lvlText w:val="%1.%2.%3.%4.%5"/>
      <w:lvlJc w:val="left"/>
      <w:pPr>
        <w:ind w:left="720" w:hanging="363"/>
      </w:pPr>
      <w:rPr>
        <w:rFonts w:eastAsia="Verdana" w:hint="default"/>
        <w:b w:val="0"/>
        <w:color w:val="000000"/>
        <w:sz w:val="24"/>
      </w:rPr>
    </w:lvl>
    <w:lvl w:ilvl="5">
      <w:start w:val="1"/>
      <w:numFmt w:val="decimal"/>
      <w:isLgl/>
      <w:lvlText w:val="%1.%2.%3.%4.%5.%6"/>
      <w:lvlJc w:val="left"/>
      <w:pPr>
        <w:ind w:left="720" w:hanging="363"/>
      </w:pPr>
      <w:rPr>
        <w:rFonts w:eastAsia="Verdana" w:hint="default"/>
        <w:b w:val="0"/>
        <w:color w:val="000000"/>
        <w:sz w:val="24"/>
      </w:rPr>
    </w:lvl>
    <w:lvl w:ilvl="6">
      <w:start w:val="1"/>
      <w:numFmt w:val="decimal"/>
      <w:isLgl/>
      <w:lvlText w:val="%1.%2.%3.%4.%5.%6.%7"/>
      <w:lvlJc w:val="left"/>
      <w:pPr>
        <w:ind w:left="720" w:hanging="363"/>
      </w:pPr>
      <w:rPr>
        <w:rFonts w:eastAsia="Verdana" w:hint="default"/>
        <w:b w:val="0"/>
        <w:color w:val="000000"/>
        <w:sz w:val="24"/>
      </w:rPr>
    </w:lvl>
    <w:lvl w:ilvl="7">
      <w:start w:val="1"/>
      <w:numFmt w:val="decimal"/>
      <w:isLgl/>
      <w:lvlText w:val="%1.%2.%3.%4.%5.%6.%7.%8"/>
      <w:lvlJc w:val="left"/>
      <w:pPr>
        <w:ind w:left="720" w:hanging="363"/>
      </w:pPr>
      <w:rPr>
        <w:rFonts w:eastAsia="Verdana" w:hint="default"/>
        <w:b w:val="0"/>
        <w:color w:val="000000"/>
        <w:sz w:val="24"/>
      </w:rPr>
    </w:lvl>
    <w:lvl w:ilvl="8">
      <w:start w:val="1"/>
      <w:numFmt w:val="decimal"/>
      <w:isLgl/>
      <w:lvlText w:val="%1.%2.%3.%4.%5.%6.%7.%8.%9"/>
      <w:lvlJc w:val="left"/>
      <w:pPr>
        <w:ind w:left="720" w:hanging="363"/>
      </w:pPr>
      <w:rPr>
        <w:rFonts w:eastAsia="Verdana" w:hint="default"/>
        <w:b w:val="0"/>
        <w:color w:val="000000"/>
        <w:sz w:val="24"/>
      </w:rPr>
    </w:lvl>
  </w:abstractNum>
  <w:num w:numId="1">
    <w:abstractNumId w:val="17"/>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4"/>
  </w:num>
  <w:num w:numId="7">
    <w:abstractNumId w:val="7"/>
  </w:num>
  <w:num w:numId="8">
    <w:abstractNumId w:val="23"/>
  </w:num>
  <w:num w:numId="9">
    <w:abstractNumId w:val="33"/>
  </w:num>
  <w:num w:numId="10">
    <w:abstractNumId w:val="19"/>
  </w:num>
  <w:num w:numId="11">
    <w:abstractNumId w:val="29"/>
  </w:num>
  <w:num w:numId="12">
    <w:abstractNumId w:val="10"/>
  </w:num>
  <w:num w:numId="13">
    <w:abstractNumId w:val="2"/>
  </w:num>
  <w:num w:numId="14">
    <w:abstractNumId w:val="13"/>
  </w:num>
  <w:num w:numId="15">
    <w:abstractNumId w:val="16"/>
  </w:num>
  <w:num w:numId="16">
    <w:abstractNumId w:val="27"/>
  </w:num>
  <w:num w:numId="17">
    <w:abstractNumId w:val="18"/>
  </w:num>
  <w:num w:numId="18">
    <w:abstractNumId w:val="25"/>
  </w:num>
  <w:num w:numId="19">
    <w:abstractNumId w:val="26"/>
  </w:num>
  <w:num w:numId="20">
    <w:abstractNumId w:val="3"/>
  </w:num>
  <w:num w:numId="21">
    <w:abstractNumId w:val="30"/>
  </w:num>
  <w:num w:numId="22">
    <w:abstractNumId w:val="6"/>
  </w:num>
  <w:num w:numId="23">
    <w:abstractNumId w:val="24"/>
  </w:num>
  <w:num w:numId="24">
    <w:abstractNumId w:val="8"/>
  </w:num>
  <w:num w:numId="25">
    <w:abstractNumId w:val="9"/>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1"/>
  </w:num>
  <w:num w:numId="31">
    <w:abstractNumId w:val="1"/>
  </w:num>
  <w:num w:numId="32">
    <w:abstractNumId w:val="14"/>
  </w:num>
  <w:num w:numId="33">
    <w:abstractNumId w:val="15"/>
  </w:num>
  <w:num w:numId="34">
    <w:abstractNumId w:val="28"/>
  </w:num>
  <w:num w:numId="3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7F"/>
    <w:rsid w:val="0000102E"/>
    <w:rsid w:val="00001B74"/>
    <w:rsid w:val="00002867"/>
    <w:rsid w:val="00006956"/>
    <w:rsid w:val="00010055"/>
    <w:rsid w:val="000104F0"/>
    <w:rsid w:val="000137BB"/>
    <w:rsid w:val="000144C7"/>
    <w:rsid w:val="000204E3"/>
    <w:rsid w:val="000232BC"/>
    <w:rsid w:val="00023C3A"/>
    <w:rsid w:val="0003162D"/>
    <w:rsid w:val="00031CC5"/>
    <w:rsid w:val="0003387F"/>
    <w:rsid w:val="000352B3"/>
    <w:rsid w:val="00035CED"/>
    <w:rsid w:val="00036AC9"/>
    <w:rsid w:val="00041022"/>
    <w:rsid w:val="0004408E"/>
    <w:rsid w:val="0004595E"/>
    <w:rsid w:val="00047946"/>
    <w:rsid w:val="00050692"/>
    <w:rsid w:val="00051E42"/>
    <w:rsid w:val="0005442D"/>
    <w:rsid w:val="00055939"/>
    <w:rsid w:val="00056E65"/>
    <w:rsid w:val="000674CB"/>
    <w:rsid w:val="000700B7"/>
    <w:rsid w:val="00071EC3"/>
    <w:rsid w:val="00074DA1"/>
    <w:rsid w:val="00075EC5"/>
    <w:rsid w:val="000767F2"/>
    <w:rsid w:val="00077420"/>
    <w:rsid w:val="000801E4"/>
    <w:rsid w:val="00084F4B"/>
    <w:rsid w:val="0008507C"/>
    <w:rsid w:val="000879FC"/>
    <w:rsid w:val="00090BFC"/>
    <w:rsid w:val="00091B4E"/>
    <w:rsid w:val="000930F8"/>
    <w:rsid w:val="0009599B"/>
    <w:rsid w:val="000969DC"/>
    <w:rsid w:val="00097CD5"/>
    <w:rsid w:val="000A0248"/>
    <w:rsid w:val="000A1E9C"/>
    <w:rsid w:val="000A493E"/>
    <w:rsid w:val="000A4B62"/>
    <w:rsid w:val="000A4BB5"/>
    <w:rsid w:val="000A576C"/>
    <w:rsid w:val="000A748F"/>
    <w:rsid w:val="000B0DAA"/>
    <w:rsid w:val="000B1E65"/>
    <w:rsid w:val="000B2875"/>
    <w:rsid w:val="000B50C0"/>
    <w:rsid w:val="000B63D9"/>
    <w:rsid w:val="000B668A"/>
    <w:rsid w:val="000B7B19"/>
    <w:rsid w:val="000C19E2"/>
    <w:rsid w:val="000C30D9"/>
    <w:rsid w:val="000C44B2"/>
    <w:rsid w:val="000C59CD"/>
    <w:rsid w:val="000C6999"/>
    <w:rsid w:val="000C7441"/>
    <w:rsid w:val="000C7613"/>
    <w:rsid w:val="000D19DF"/>
    <w:rsid w:val="000D19FA"/>
    <w:rsid w:val="000D2891"/>
    <w:rsid w:val="000D453E"/>
    <w:rsid w:val="000D5396"/>
    <w:rsid w:val="000D62B3"/>
    <w:rsid w:val="000E02F0"/>
    <w:rsid w:val="000E5B67"/>
    <w:rsid w:val="000E6660"/>
    <w:rsid w:val="000E7472"/>
    <w:rsid w:val="000E7587"/>
    <w:rsid w:val="000F01E8"/>
    <w:rsid w:val="000F17F8"/>
    <w:rsid w:val="000F374F"/>
    <w:rsid w:val="000F38D5"/>
    <w:rsid w:val="000F4050"/>
    <w:rsid w:val="00105949"/>
    <w:rsid w:val="00106893"/>
    <w:rsid w:val="00107D0E"/>
    <w:rsid w:val="00110552"/>
    <w:rsid w:val="00111EB8"/>
    <w:rsid w:val="001125FD"/>
    <w:rsid w:val="00112E16"/>
    <w:rsid w:val="00113A30"/>
    <w:rsid w:val="00113FBE"/>
    <w:rsid w:val="00116567"/>
    <w:rsid w:val="001230F1"/>
    <w:rsid w:val="001238B9"/>
    <w:rsid w:val="00126DEB"/>
    <w:rsid w:val="00131528"/>
    <w:rsid w:val="00131CAB"/>
    <w:rsid w:val="00132A88"/>
    <w:rsid w:val="00137F96"/>
    <w:rsid w:val="001400DA"/>
    <w:rsid w:val="00141830"/>
    <w:rsid w:val="00145882"/>
    <w:rsid w:val="00145EB9"/>
    <w:rsid w:val="00150B1D"/>
    <w:rsid w:val="00151FC6"/>
    <w:rsid w:val="00153536"/>
    <w:rsid w:val="001601E2"/>
    <w:rsid w:val="00160D76"/>
    <w:rsid w:val="00160FC1"/>
    <w:rsid w:val="001623EB"/>
    <w:rsid w:val="001626AE"/>
    <w:rsid w:val="001647B7"/>
    <w:rsid w:val="001668B5"/>
    <w:rsid w:val="001724AE"/>
    <w:rsid w:val="00172E31"/>
    <w:rsid w:val="0017648C"/>
    <w:rsid w:val="001773EA"/>
    <w:rsid w:val="00177459"/>
    <w:rsid w:val="00177D99"/>
    <w:rsid w:val="001827E8"/>
    <w:rsid w:val="0019085A"/>
    <w:rsid w:val="00190ABB"/>
    <w:rsid w:val="00190D5D"/>
    <w:rsid w:val="001938E5"/>
    <w:rsid w:val="001A2077"/>
    <w:rsid w:val="001A4069"/>
    <w:rsid w:val="001B1515"/>
    <w:rsid w:val="001B1A9B"/>
    <w:rsid w:val="001B7822"/>
    <w:rsid w:val="001C1130"/>
    <w:rsid w:val="001C3313"/>
    <w:rsid w:val="001C73F3"/>
    <w:rsid w:val="001D0045"/>
    <w:rsid w:val="001D6F6C"/>
    <w:rsid w:val="001E1F09"/>
    <w:rsid w:val="001E288A"/>
    <w:rsid w:val="001E30C7"/>
    <w:rsid w:val="001E6C4D"/>
    <w:rsid w:val="001F0C98"/>
    <w:rsid w:val="001F2195"/>
    <w:rsid w:val="001F4F50"/>
    <w:rsid w:val="001F7322"/>
    <w:rsid w:val="00203B9D"/>
    <w:rsid w:val="00203D07"/>
    <w:rsid w:val="00205441"/>
    <w:rsid w:val="00205689"/>
    <w:rsid w:val="00206D46"/>
    <w:rsid w:val="00212389"/>
    <w:rsid w:val="00214529"/>
    <w:rsid w:val="002158D2"/>
    <w:rsid w:val="00216286"/>
    <w:rsid w:val="0021678A"/>
    <w:rsid w:val="002217BC"/>
    <w:rsid w:val="00221F45"/>
    <w:rsid w:val="00230A8D"/>
    <w:rsid w:val="00232110"/>
    <w:rsid w:val="002336F6"/>
    <w:rsid w:val="00243741"/>
    <w:rsid w:val="00247220"/>
    <w:rsid w:val="002518B1"/>
    <w:rsid w:val="002521D3"/>
    <w:rsid w:val="0026181B"/>
    <w:rsid w:val="00262156"/>
    <w:rsid w:val="00262B10"/>
    <w:rsid w:val="00262EC2"/>
    <w:rsid w:val="002637ED"/>
    <w:rsid w:val="00265C1C"/>
    <w:rsid w:val="002704B6"/>
    <w:rsid w:val="002724AC"/>
    <w:rsid w:val="0027401D"/>
    <w:rsid w:val="00281A91"/>
    <w:rsid w:val="0028298A"/>
    <w:rsid w:val="00285353"/>
    <w:rsid w:val="00287B04"/>
    <w:rsid w:val="00290D2E"/>
    <w:rsid w:val="00295B41"/>
    <w:rsid w:val="002A1327"/>
    <w:rsid w:val="002A5796"/>
    <w:rsid w:val="002A6EE7"/>
    <w:rsid w:val="002B1E4D"/>
    <w:rsid w:val="002B238A"/>
    <w:rsid w:val="002B2629"/>
    <w:rsid w:val="002B6CA2"/>
    <w:rsid w:val="002C1373"/>
    <w:rsid w:val="002C2183"/>
    <w:rsid w:val="002C4F39"/>
    <w:rsid w:val="002C5CBE"/>
    <w:rsid w:val="002C7BDA"/>
    <w:rsid w:val="002D192B"/>
    <w:rsid w:val="002D2CB3"/>
    <w:rsid w:val="002D3013"/>
    <w:rsid w:val="002D34E5"/>
    <w:rsid w:val="002D3B56"/>
    <w:rsid w:val="002D5433"/>
    <w:rsid w:val="002F15A9"/>
    <w:rsid w:val="002F17D6"/>
    <w:rsid w:val="002F306B"/>
    <w:rsid w:val="002F5B7B"/>
    <w:rsid w:val="002F74C5"/>
    <w:rsid w:val="0030047F"/>
    <w:rsid w:val="0030124A"/>
    <w:rsid w:val="00304D5F"/>
    <w:rsid w:val="00305F25"/>
    <w:rsid w:val="0031016F"/>
    <w:rsid w:val="00310421"/>
    <w:rsid w:val="0031080E"/>
    <w:rsid w:val="00311343"/>
    <w:rsid w:val="00315012"/>
    <w:rsid w:val="00315F84"/>
    <w:rsid w:val="00316531"/>
    <w:rsid w:val="003167ED"/>
    <w:rsid w:val="00316B3F"/>
    <w:rsid w:val="003230B7"/>
    <w:rsid w:val="003240A9"/>
    <w:rsid w:val="00326BBA"/>
    <w:rsid w:val="00327517"/>
    <w:rsid w:val="003276AB"/>
    <w:rsid w:val="00327981"/>
    <w:rsid w:val="0033555F"/>
    <w:rsid w:val="00342141"/>
    <w:rsid w:val="003434D2"/>
    <w:rsid w:val="00344056"/>
    <w:rsid w:val="003549A8"/>
    <w:rsid w:val="00356BED"/>
    <w:rsid w:val="00360824"/>
    <w:rsid w:val="00360FC6"/>
    <w:rsid w:val="00362840"/>
    <w:rsid w:val="0037091A"/>
    <w:rsid w:val="0037254B"/>
    <w:rsid w:val="003726C1"/>
    <w:rsid w:val="00380202"/>
    <w:rsid w:val="0038350C"/>
    <w:rsid w:val="00383574"/>
    <w:rsid w:val="00384A69"/>
    <w:rsid w:val="00385BB5"/>
    <w:rsid w:val="00390A0D"/>
    <w:rsid w:val="00394686"/>
    <w:rsid w:val="00396F14"/>
    <w:rsid w:val="003976C9"/>
    <w:rsid w:val="003A2DD6"/>
    <w:rsid w:val="003A39C6"/>
    <w:rsid w:val="003A43DB"/>
    <w:rsid w:val="003A50BE"/>
    <w:rsid w:val="003B2126"/>
    <w:rsid w:val="003B7327"/>
    <w:rsid w:val="003C287F"/>
    <w:rsid w:val="003C7B67"/>
    <w:rsid w:val="003D5A35"/>
    <w:rsid w:val="003D642C"/>
    <w:rsid w:val="003E1E5D"/>
    <w:rsid w:val="003E47B2"/>
    <w:rsid w:val="003E6FEC"/>
    <w:rsid w:val="003F1BC3"/>
    <w:rsid w:val="003F4795"/>
    <w:rsid w:val="003F6745"/>
    <w:rsid w:val="003F732B"/>
    <w:rsid w:val="00403ECC"/>
    <w:rsid w:val="00404274"/>
    <w:rsid w:val="004052F5"/>
    <w:rsid w:val="00411629"/>
    <w:rsid w:val="00412FA8"/>
    <w:rsid w:val="004167D7"/>
    <w:rsid w:val="00420A46"/>
    <w:rsid w:val="00422087"/>
    <w:rsid w:val="00423EE2"/>
    <w:rsid w:val="00427D6B"/>
    <w:rsid w:val="00432F03"/>
    <w:rsid w:val="004333D4"/>
    <w:rsid w:val="00433738"/>
    <w:rsid w:val="00434ED9"/>
    <w:rsid w:val="004351B0"/>
    <w:rsid w:val="004409CD"/>
    <w:rsid w:val="00444620"/>
    <w:rsid w:val="0044591E"/>
    <w:rsid w:val="0044763F"/>
    <w:rsid w:val="00453170"/>
    <w:rsid w:val="0045456B"/>
    <w:rsid w:val="00456D39"/>
    <w:rsid w:val="0045729B"/>
    <w:rsid w:val="004648F7"/>
    <w:rsid w:val="00472BA3"/>
    <w:rsid w:val="00475AB6"/>
    <w:rsid w:val="00483C1B"/>
    <w:rsid w:val="00484DCB"/>
    <w:rsid w:val="00485011"/>
    <w:rsid w:val="00487F2E"/>
    <w:rsid w:val="00492159"/>
    <w:rsid w:val="00492858"/>
    <w:rsid w:val="0049664E"/>
    <w:rsid w:val="004976C9"/>
    <w:rsid w:val="00497A83"/>
    <w:rsid w:val="004A0061"/>
    <w:rsid w:val="004A31F4"/>
    <w:rsid w:val="004A5B33"/>
    <w:rsid w:val="004A6B6B"/>
    <w:rsid w:val="004A6BCD"/>
    <w:rsid w:val="004B2752"/>
    <w:rsid w:val="004C5C8C"/>
    <w:rsid w:val="004D2AD5"/>
    <w:rsid w:val="004D2E86"/>
    <w:rsid w:val="004D3888"/>
    <w:rsid w:val="004D3987"/>
    <w:rsid w:val="004D3F8E"/>
    <w:rsid w:val="004D7859"/>
    <w:rsid w:val="004E1F8A"/>
    <w:rsid w:val="004E3E75"/>
    <w:rsid w:val="004F1E3F"/>
    <w:rsid w:val="004F3E33"/>
    <w:rsid w:val="004F4533"/>
    <w:rsid w:val="004F72A3"/>
    <w:rsid w:val="00501C9E"/>
    <w:rsid w:val="0050527D"/>
    <w:rsid w:val="005139EB"/>
    <w:rsid w:val="00514119"/>
    <w:rsid w:val="00517580"/>
    <w:rsid w:val="00517716"/>
    <w:rsid w:val="00517EB5"/>
    <w:rsid w:val="00522358"/>
    <w:rsid w:val="00523AE0"/>
    <w:rsid w:val="00526FDD"/>
    <w:rsid w:val="005335D0"/>
    <w:rsid w:val="00536108"/>
    <w:rsid w:val="00540808"/>
    <w:rsid w:val="00540A03"/>
    <w:rsid w:val="0054377F"/>
    <w:rsid w:val="00547ED9"/>
    <w:rsid w:val="00552BA8"/>
    <w:rsid w:val="005550A2"/>
    <w:rsid w:val="00557890"/>
    <w:rsid w:val="00561328"/>
    <w:rsid w:val="00565589"/>
    <w:rsid w:val="00567544"/>
    <w:rsid w:val="00573435"/>
    <w:rsid w:val="00573C54"/>
    <w:rsid w:val="00577C10"/>
    <w:rsid w:val="00580BB6"/>
    <w:rsid w:val="0058121C"/>
    <w:rsid w:val="00586805"/>
    <w:rsid w:val="005900B8"/>
    <w:rsid w:val="00592E8C"/>
    <w:rsid w:val="005932DB"/>
    <w:rsid w:val="00593C8F"/>
    <w:rsid w:val="005948A0"/>
    <w:rsid w:val="0059561C"/>
    <w:rsid w:val="005961C0"/>
    <w:rsid w:val="00597B3F"/>
    <w:rsid w:val="005A1B11"/>
    <w:rsid w:val="005A5624"/>
    <w:rsid w:val="005B04B5"/>
    <w:rsid w:val="005B09F3"/>
    <w:rsid w:val="005B185A"/>
    <w:rsid w:val="005B2A13"/>
    <w:rsid w:val="005B2BF4"/>
    <w:rsid w:val="005B66B2"/>
    <w:rsid w:val="005B794C"/>
    <w:rsid w:val="005C06FA"/>
    <w:rsid w:val="005C3C7E"/>
    <w:rsid w:val="005C55A8"/>
    <w:rsid w:val="005C5DE9"/>
    <w:rsid w:val="005D0C77"/>
    <w:rsid w:val="005D53AA"/>
    <w:rsid w:val="005D540B"/>
    <w:rsid w:val="005E0430"/>
    <w:rsid w:val="005E3F91"/>
    <w:rsid w:val="005E4B17"/>
    <w:rsid w:val="005E71D9"/>
    <w:rsid w:val="005E7932"/>
    <w:rsid w:val="005F08CD"/>
    <w:rsid w:val="005F4E8C"/>
    <w:rsid w:val="00601A25"/>
    <w:rsid w:val="00605B9F"/>
    <w:rsid w:val="00605C3E"/>
    <w:rsid w:val="00606F71"/>
    <w:rsid w:val="00607F5B"/>
    <w:rsid w:val="00607F6C"/>
    <w:rsid w:val="00610430"/>
    <w:rsid w:val="00612F3D"/>
    <w:rsid w:val="0061312D"/>
    <w:rsid w:val="00615C51"/>
    <w:rsid w:val="00615CB0"/>
    <w:rsid w:val="00622F36"/>
    <w:rsid w:val="0062654B"/>
    <w:rsid w:val="00626AFE"/>
    <w:rsid w:val="00630C2B"/>
    <w:rsid w:val="00631F77"/>
    <w:rsid w:val="00632E2D"/>
    <w:rsid w:val="00633067"/>
    <w:rsid w:val="00634532"/>
    <w:rsid w:val="00636F56"/>
    <w:rsid w:val="00637F9A"/>
    <w:rsid w:val="00647779"/>
    <w:rsid w:val="00651201"/>
    <w:rsid w:val="0065238A"/>
    <w:rsid w:val="00652CF9"/>
    <w:rsid w:val="006627BD"/>
    <w:rsid w:val="0066472B"/>
    <w:rsid w:val="00674BAC"/>
    <w:rsid w:val="00681080"/>
    <w:rsid w:val="0068264C"/>
    <w:rsid w:val="00682747"/>
    <w:rsid w:val="00687519"/>
    <w:rsid w:val="00687EFF"/>
    <w:rsid w:val="00690002"/>
    <w:rsid w:val="00693DD2"/>
    <w:rsid w:val="00695AEE"/>
    <w:rsid w:val="006A6C17"/>
    <w:rsid w:val="006C04E5"/>
    <w:rsid w:val="006C4423"/>
    <w:rsid w:val="006C5AE2"/>
    <w:rsid w:val="006C7352"/>
    <w:rsid w:val="006C7D80"/>
    <w:rsid w:val="006C7D84"/>
    <w:rsid w:val="006D02B3"/>
    <w:rsid w:val="006D11C3"/>
    <w:rsid w:val="006D1E3B"/>
    <w:rsid w:val="006D208B"/>
    <w:rsid w:val="006D2ECD"/>
    <w:rsid w:val="006D4AE1"/>
    <w:rsid w:val="006D4FFA"/>
    <w:rsid w:val="006D536A"/>
    <w:rsid w:val="006D6087"/>
    <w:rsid w:val="006E0341"/>
    <w:rsid w:val="006E1DEE"/>
    <w:rsid w:val="006E245D"/>
    <w:rsid w:val="006E7E95"/>
    <w:rsid w:val="007037BA"/>
    <w:rsid w:val="007041EC"/>
    <w:rsid w:val="00704532"/>
    <w:rsid w:val="007053CF"/>
    <w:rsid w:val="00710C2F"/>
    <w:rsid w:val="007111C4"/>
    <w:rsid w:val="00711923"/>
    <w:rsid w:val="0071257F"/>
    <w:rsid w:val="007179C1"/>
    <w:rsid w:val="00722772"/>
    <w:rsid w:val="00722871"/>
    <w:rsid w:val="007242C4"/>
    <w:rsid w:val="00725A52"/>
    <w:rsid w:val="00726505"/>
    <w:rsid w:val="007268DF"/>
    <w:rsid w:val="0073286C"/>
    <w:rsid w:val="00732ECB"/>
    <w:rsid w:val="00740EE8"/>
    <w:rsid w:val="00744844"/>
    <w:rsid w:val="00744B4C"/>
    <w:rsid w:val="00746AF0"/>
    <w:rsid w:val="00751AE7"/>
    <w:rsid w:val="007532A4"/>
    <w:rsid w:val="00755A7F"/>
    <w:rsid w:val="007613D3"/>
    <w:rsid w:val="00762093"/>
    <w:rsid w:val="00765427"/>
    <w:rsid w:val="007676F7"/>
    <w:rsid w:val="00767A84"/>
    <w:rsid w:val="00771C6F"/>
    <w:rsid w:val="007760CD"/>
    <w:rsid w:val="00776315"/>
    <w:rsid w:val="00776528"/>
    <w:rsid w:val="00776912"/>
    <w:rsid w:val="007776FF"/>
    <w:rsid w:val="007800A2"/>
    <w:rsid w:val="00780407"/>
    <w:rsid w:val="0078068F"/>
    <w:rsid w:val="007818FB"/>
    <w:rsid w:val="00782E32"/>
    <w:rsid w:val="00784196"/>
    <w:rsid w:val="00784646"/>
    <w:rsid w:val="007863B5"/>
    <w:rsid w:val="0078720E"/>
    <w:rsid w:val="00790A55"/>
    <w:rsid w:val="00792E1B"/>
    <w:rsid w:val="0079644B"/>
    <w:rsid w:val="00797402"/>
    <w:rsid w:val="00797E15"/>
    <w:rsid w:val="007A6608"/>
    <w:rsid w:val="007A7247"/>
    <w:rsid w:val="007B086B"/>
    <w:rsid w:val="007B3FF4"/>
    <w:rsid w:val="007B4AE8"/>
    <w:rsid w:val="007B7EAD"/>
    <w:rsid w:val="007C0259"/>
    <w:rsid w:val="007C1DB6"/>
    <w:rsid w:val="007C2735"/>
    <w:rsid w:val="007C4F0C"/>
    <w:rsid w:val="007D0661"/>
    <w:rsid w:val="007D2784"/>
    <w:rsid w:val="007D4AAA"/>
    <w:rsid w:val="007D58EC"/>
    <w:rsid w:val="007D5F8D"/>
    <w:rsid w:val="007D761D"/>
    <w:rsid w:val="007E0347"/>
    <w:rsid w:val="007E453B"/>
    <w:rsid w:val="007F3F73"/>
    <w:rsid w:val="008003EE"/>
    <w:rsid w:val="00800F16"/>
    <w:rsid w:val="0080185F"/>
    <w:rsid w:val="00804379"/>
    <w:rsid w:val="00804E5C"/>
    <w:rsid w:val="00804EF8"/>
    <w:rsid w:val="008053C3"/>
    <w:rsid w:val="008125E3"/>
    <w:rsid w:val="008152AB"/>
    <w:rsid w:val="00816E22"/>
    <w:rsid w:val="00822023"/>
    <w:rsid w:val="008225BF"/>
    <w:rsid w:val="008228B2"/>
    <w:rsid w:val="008267CE"/>
    <w:rsid w:val="00826CA9"/>
    <w:rsid w:val="0082736A"/>
    <w:rsid w:val="00827A11"/>
    <w:rsid w:val="00830A00"/>
    <w:rsid w:val="008313B0"/>
    <w:rsid w:val="008351C7"/>
    <w:rsid w:val="00836A45"/>
    <w:rsid w:val="00852678"/>
    <w:rsid w:val="008538B6"/>
    <w:rsid w:val="00853A88"/>
    <w:rsid w:val="00856CB2"/>
    <w:rsid w:val="00865849"/>
    <w:rsid w:val="0086595E"/>
    <w:rsid w:val="00872E7F"/>
    <w:rsid w:val="00872FFD"/>
    <w:rsid w:val="00873C34"/>
    <w:rsid w:val="00874231"/>
    <w:rsid w:val="00877248"/>
    <w:rsid w:val="00880401"/>
    <w:rsid w:val="00887F65"/>
    <w:rsid w:val="0089283B"/>
    <w:rsid w:val="008929E4"/>
    <w:rsid w:val="008939F5"/>
    <w:rsid w:val="00896392"/>
    <w:rsid w:val="008A5917"/>
    <w:rsid w:val="008A70DF"/>
    <w:rsid w:val="008B2A21"/>
    <w:rsid w:val="008B3855"/>
    <w:rsid w:val="008B3D96"/>
    <w:rsid w:val="008B5A9C"/>
    <w:rsid w:val="008B5D2B"/>
    <w:rsid w:val="008B5F78"/>
    <w:rsid w:val="008B724F"/>
    <w:rsid w:val="008C2E50"/>
    <w:rsid w:val="008C4666"/>
    <w:rsid w:val="008C57B2"/>
    <w:rsid w:val="008C7589"/>
    <w:rsid w:val="008C7C86"/>
    <w:rsid w:val="008D26CE"/>
    <w:rsid w:val="008D2F09"/>
    <w:rsid w:val="008D4658"/>
    <w:rsid w:val="008D7C24"/>
    <w:rsid w:val="008E1BE8"/>
    <w:rsid w:val="008E3883"/>
    <w:rsid w:val="008E3D28"/>
    <w:rsid w:val="008E4408"/>
    <w:rsid w:val="008F39F5"/>
    <w:rsid w:val="00901EF2"/>
    <w:rsid w:val="00904D7C"/>
    <w:rsid w:val="0090526D"/>
    <w:rsid w:val="0090624A"/>
    <w:rsid w:val="0090698F"/>
    <w:rsid w:val="009072EC"/>
    <w:rsid w:val="00912AC9"/>
    <w:rsid w:val="00913ABD"/>
    <w:rsid w:val="00914745"/>
    <w:rsid w:val="00916206"/>
    <w:rsid w:val="00920846"/>
    <w:rsid w:val="009215F5"/>
    <w:rsid w:val="009257C9"/>
    <w:rsid w:val="00930854"/>
    <w:rsid w:val="0093119A"/>
    <w:rsid w:val="00934AE0"/>
    <w:rsid w:val="0093606C"/>
    <w:rsid w:val="00937933"/>
    <w:rsid w:val="00937E1D"/>
    <w:rsid w:val="009404E8"/>
    <w:rsid w:val="00942FC0"/>
    <w:rsid w:val="009449E6"/>
    <w:rsid w:val="009462F4"/>
    <w:rsid w:val="00953CC4"/>
    <w:rsid w:val="00954080"/>
    <w:rsid w:val="00955890"/>
    <w:rsid w:val="00957A6A"/>
    <w:rsid w:val="009605F4"/>
    <w:rsid w:val="0096094D"/>
    <w:rsid w:val="00963275"/>
    <w:rsid w:val="00965BBC"/>
    <w:rsid w:val="0096673D"/>
    <w:rsid w:val="009713D3"/>
    <w:rsid w:val="00972EF0"/>
    <w:rsid w:val="00976354"/>
    <w:rsid w:val="00976AA5"/>
    <w:rsid w:val="00976B7E"/>
    <w:rsid w:val="00984271"/>
    <w:rsid w:val="0098771B"/>
    <w:rsid w:val="009904B2"/>
    <w:rsid w:val="0099428B"/>
    <w:rsid w:val="009968F7"/>
    <w:rsid w:val="009A2188"/>
    <w:rsid w:val="009B354E"/>
    <w:rsid w:val="009B5A31"/>
    <w:rsid w:val="009B74E5"/>
    <w:rsid w:val="009C1676"/>
    <w:rsid w:val="009C409F"/>
    <w:rsid w:val="009C478C"/>
    <w:rsid w:val="009C5918"/>
    <w:rsid w:val="009C5B99"/>
    <w:rsid w:val="009C6A84"/>
    <w:rsid w:val="009D48E1"/>
    <w:rsid w:val="009D625F"/>
    <w:rsid w:val="009E34CF"/>
    <w:rsid w:val="009E560E"/>
    <w:rsid w:val="009F233C"/>
    <w:rsid w:val="009F2A07"/>
    <w:rsid w:val="009F5AC1"/>
    <w:rsid w:val="00A03A4D"/>
    <w:rsid w:val="00A04428"/>
    <w:rsid w:val="00A04983"/>
    <w:rsid w:val="00A04AFB"/>
    <w:rsid w:val="00A06248"/>
    <w:rsid w:val="00A06A78"/>
    <w:rsid w:val="00A07747"/>
    <w:rsid w:val="00A07A1C"/>
    <w:rsid w:val="00A1103E"/>
    <w:rsid w:val="00A147D3"/>
    <w:rsid w:val="00A14843"/>
    <w:rsid w:val="00A15C57"/>
    <w:rsid w:val="00A16C10"/>
    <w:rsid w:val="00A16C6B"/>
    <w:rsid w:val="00A16DC2"/>
    <w:rsid w:val="00A17D30"/>
    <w:rsid w:val="00A20488"/>
    <w:rsid w:val="00A20626"/>
    <w:rsid w:val="00A22450"/>
    <w:rsid w:val="00A22E66"/>
    <w:rsid w:val="00A234A5"/>
    <w:rsid w:val="00A25D1F"/>
    <w:rsid w:val="00A276B3"/>
    <w:rsid w:val="00A3036A"/>
    <w:rsid w:val="00A30C58"/>
    <w:rsid w:val="00A33F59"/>
    <w:rsid w:val="00A35BDC"/>
    <w:rsid w:val="00A4032E"/>
    <w:rsid w:val="00A43A74"/>
    <w:rsid w:val="00A45B0D"/>
    <w:rsid w:val="00A45D41"/>
    <w:rsid w:val="00A45FC5"/>
    <w:rsid w:val="00A47A6E"/>
    <w:rsid w:val="00A5150B"/>
    <w:rsid w:val="00A52DB9"/>
    <w:rsid w:val="00A54E4F"/>
    <w:rsid w:val="00A55BC9"/>
    <w:rsid w:val="00A57BAA"/>
    <w:rsid w:val="00A601E4"/>
    <w:rsid w:val="00A634B1"/>
    <w:rsid w:val="00A63DE8"/>
    <w:rsid w:val="00A64071"/>
    <w:rsid w:val="00A701A1"/>
    <w:rsid w:val="00A75411"/>
    <w:rsid w:val="00A75576"/>
    <w:rsid w:val="00A77016"/>
    <w:rsid w:val="00A834FE"/>
    <w:rsid w:val="00A859F4"/>
    <w:rsid w:val="00A86A4E"/>
    <w:rsid w:val="00A87040"/>
    <w:rsid w:val="00A877D6"/>
    <w:rsid w:val="00A9326B"/>
    <w:rsid w:val="00A9329C"/>
    <w:rsid w:val="00A9746C"/>
    <w:rsid w:val="00AA3BC2"/>
    <w:rsid w:val="00AA59E1"/>
    <w:rsid w:val="00AA65D2"/>
    <w:rsid w:val="00AB1DA8"/>
    <w:rsid w:val="00AB3A32"/>
    <w:rsid w:val="00AB3FDA"/>
    <w:rsid w:val="00AB7A9C"/>
    <w:rsid w:val="00AC200D"/>
    <w:rsid w:val="00AC3670"/>
    <w:rsid w:val="00AC3CA7"/>
    <w:rsid w:val="00AC42AC"/>
    <w:rsid w:val="00AC628A"/>
    <w:rsid w:val="00AC72D6"/>
    <w:rsid w:val="00AD07F4"/>
    <w:rsid w:val="00AD391A"/>
    <w:rsid w:val="00AD3E08"/>
    <w:rsid w:val="00AD7762"/>
    <w:rsid w:val="00AD7D8C"/>
    <w:rsid w:val="00AE4FF9"/>
    <w:rsid w:val="00AE5C7E"/>
    <w:rsid w:val="00AF4D47"/>
    <w:rsid w:val="00AF5B85"/>
    <w:rsid w:val="00AF5D6F"/>
    <w:rsid w:val="00AF5EA0"/>
    <w:rsid w:val="00B04543"/>
    <w:rsid w:val="00B0495D"/>
    <w:rsid w:val="00B21D20"/>
    <w:rsid w:val="00B22079"/>
    <w:rsid w:val="00B23E1D"/>
    <w:rsid w:val="00B2635A"/>
    <w:rsid w:val="00B26E2A"/>
    <w:rsid w:val="00B27BF5"/>
    <w:rsid w:val="00B32D88"/>
    <w:rsid w:val="00B32DE5"/>
    <w:rsid w:val="00B3634B"/>
    <w:rsid w:val="00B3698C"/>
    <w:rsid w:val="00B37216"/>
    <w:rsid w:val="00B378E8"/>
    <w:rsid w:val="00B4197A"/>
    <w:rsid w:val="00B46A0C"/>
    <w:rsid w:val="00B52CCD"/>
    <w:rsid w:val="00B52F23"/>
    <w:rsid w:val="00B54ED5"/>
    <w:rsid w:val="00B55ABE"/>
    <w:rsid w:val="00B6062B"/>
    <w:rsid w:val="00B616EC"/>
    <w:rsid w:val="00B6407C"/>
    <w:rsid w:val="00B67301"/>
    <w:rsid w:val="00B67EBD"/>
    <w:rsid w:val="00B70657"/>
    <w:rsid w:val="00B7156E"/>
    <w:rsid w:val="00B72491"/>
    <w:rsid w:val="00B75679"/>
    <w:rsid w:val="00B779CD"/>
    <w:rsid w:val="00B779F5"/>
    <w:rsid w:val="00B85D16"/>
    <w:rsid w:val="00B8747F"/>
    <w:rsid w:val="00B93EB3"/>
    <w:rsid w:val="00BA65AC"/>
    <w:rsid w:val="00BA73FF"/>
    <w:rsid w:val="00BB077F"/>
    <w:rsid w:val="00BB33D4"/>
    <w:rsid w:val="00BB34D1"/>
    <w:rsid w:val="00BB3A34"/>
    <w:rsid w:val="00BB466B"/>
    <w:rsid w:val="00BC05B6"/>
    <w:rsid w:val="00BC072D"/>
    <w:rsid w:val="00BC0CDF"/>
    <w:rsid w:val="00BC5690"/>
    <w:rsid w:val="00BC611B"/>
    <w:rsid w:val="00BC7EB3"/>
    <w:rsid w:val="00BD374F"/>
    <w:rsid w:val="00BD4F5F"/>
    <w:rsid w:val="00BE55CF"/>
    <w:rsid w:val="00BE7087"/>
    <w:rsid w:val="00BF0ED8"/>
    <w:rsid w:val="00BF1CFC"/>
    <w:rsid w:val="00BF3DB5"/>
    <w:rsid w:val="00BF6F19"/>
    <w:rsid w:val="00BF737E"/>
    <w:rsid w:val="00C06362"/>
    <w:rsid w:val="00C070E4"/>
    <w:rsid w:val="00C11C4F"/>
    <w:rsid w:val="00C12101"/>
    <w:rsid w:val="00C128D6"/>
    <w:rsid w:val="00C12A3F"/>
    <w:rsid w:val="00C12CE1"/>
    <w:rsid w:val="00C13759"/>
    <w:rsid w:val="00C14099"/>
    <w:rsid w:val="00C151F6"/>
    <w:rsid w:val="00C15769"/>
    <w:rsid w:val="00C16CFA"/>
    <w:rsid w:val="00C22D67"/>
    <w:rsid w:val="00C24035"/>
    <w:rsid w:val="00C24C83"/>
    <w:rsid w:val="00C26F66"/>
    <w:rsid w:val="00C27A13"/>
    <w:rsid w:val="00C30716"/>
    <w:rsid w:val="00C30FE9"/>
    <w:rsid w:val="00C33F53"/>
    <w:rsid w:val="00C35093"/>
    <w:rsid w:val="00C3618C"/>
    <w:rsid w:val="00C3711C"/>
    <w:rsid w:val="00C4065C"/>
    <w:rsid w:val="00C40989"/>
    <w:rsid w:val="00C4408F"/>
    <w:rsid w:val="00C47F7C"/>
    <w:rsid w:val="00C501BE"/>
    <w:rsid w:val="00C50F20"/>
    <w:rsid w:val="00C54E51"/>
    <w:rsid w:val="00C552BA"/>
    <w:rsid w:val="00C5684B"/>
    <w:rsid w:val="00C57CA8"/>
    <w:rsid w:val="00C61C0A"/>
    <w:rsid w:val="00C62565"/>
    <w:rsid w:val="00C6302E"/>
    <w:rsid w:val="00C645F3"/>
    <w:rsid w:val="00C66742"/>
    <w:rsid w:val="00C6689F"/>
    <w:rsid w:val="00C72B1D"/>
    <w:rsid w:val="00C73AE6"/>
    <w:rsid w:val="00C73E33"/>
    <w:rsid w:val="00C7513A"/>
    <w:rsid w:val="00C811C3"/>
    <w:rsid w:val="00C83140"/>
    <w:rsid w:val="00C84112"/>
    <w:rsid w:val="00C843E2"/>
    <w:rsid w:val="00C86FBB"/>
    <w:rsid w:val="00C87D9C"/>
    <w:rsid w:val="00C97D23"/>
    <w:rsid w:val="00CA01A3"/>
    <w:rsid w:val="00CA1AC1"/>
    <w:rsid w:val="00CA32FE"/>
    <w:rsid w:val="00CA3644"/>
    <w:rsid w:val="00CA41F9"/>
    <w:rsid w:val="00CB06F0"/>
    <w:rsid w:val="00CB2596"/>
    <w:rsid w:val="00CB533F"/>
    <w:rsid w:val="00CB592A"/>
    <w:rsid w:val="00CB6B90"/>
    <w:rsid w:val="00CB6DB6"/>
    <w:rsid w:val="00CC07E5"/>
    <w:rsid w:val="00CC2BC9"/>
    <w:rsid w:val="00CC6DBB"/>
    <w:rsid w:val="00CD10C7"/>
    <w:rsid w:val="00CD19FA"/>
    <w:rsid w:val="00CD35FF"/>
    <w:rsid w:val="00CD46FB"/>
    <w:rsid w:val="00CD5AD0"/>
    <w:rsid w:val="00CD6D04"/>
    <w:rsid w:val="00CE0F5A"/>
    <w:rsid w:val="00CE5A8A"/>
    <w:rsid w:val="00CE5E09"/>
    <w:rsid w:val="00CE7040"/>
    <w:rsid w:val="00CE71CA"/>
    <w:rsid w:val="00CE7B34"/>
    <w:rsid w:val="00CE7DF1"/>
    <w:rsid w:val="00CF1F7B"/>
    <w:rsid w:val="00CF3793"/>
    <w:rsid w:val="00CF3BB9"/>
    <w:rsid w:val="00D01A1F"/>
    <w:rsid w:val="00D02D6B"/>
    <w:rsid w:val="00D03288"/>
    <w:rsid w:val="00D0372B"/>
    <w:rsid w:val="00D0510C"/>
    <w:rsid w:val="00D07A43"/>
    <w:rsid w:val="00D1357E"/>
    <w:rsid w:val="00D15A8D"/>
    <w:rsid w:val="00D20FBA"/>
    <w:rsid w:val="00D234B6"/>
    <w:rsid w:val="00D25E3E"/>
    <w:rsid w:val="00D26822"/>
    <w:rsid w:val="00D26CE6"/>
    <w:rsid w:val="00D314A4"/>
    <w:rsid w:val="00D331DF"/>
    <w:rsid w:val="00D3344A"/>
    <w:rsid w:val="00D34926"/>
    <w:rsid w:val="00D34F1C"/>
    <w:rsid w:val="00D34FBC"/>
    <w:rsid w:val="00D35D22"/>
    <w:rsid w:val="00D36365"/>
    <w:rsid w:val="00D36F7A"/>
    <w:rsid w:val="00D37768"/>
    <w:rsid w:val="00D42753"/>
    <w:rsid w:val="00D43708"/>
    <w:rsid w:val="00D439CC"/>
    <w:rsid w:val="00D473D1"/>
    <w:rsid w:val="00D47565"/>
    <w:rsid w:val="00D55E98"/>
    <w:rsid w:val="00D653F9"/>
    <w:rsid w:val="00D70773"/>
    <w:rsid w:val="00D70AEB"/>
    <w:rsid w:val="00D715AE"/>
    <w:rsid w:val="00D722E2"/>
    <w:rsid w:val="00D72A72"/>
    <w:rsid w:val="00D7431C"/>
    <w:rsid w:val="00D80FB2"/>
    <w:rsid w:val="00D8552E"/>
    <w:rsid w:val="00D86E1D"/>
    <w:rsid w:val="00D9069C"/>
    <w:rsid w:val="00D95107"/>
    <w:rsid w:val="00D96494"/>
    <w:rsid w:val="00D96672"/>
    <w:rsid w:val="00DA3DC1"/>
    <w:rsid w:val="00DA5D1B"/>
    <w:rsid w:val="00DA699E"/>
    <w:rsid w:val="00DA6CB2"/>
    <w:rsid w:val="00DB18EC"/>
    <w:rsid w:val="00DB5E33"/>
    <w:rsid w:val="00DC35D2"/>
    <w:rsid w:val="00DC3FAF"/>
    <w:rsid w:val="00DC618D"/>
    <w:rsid w:val="00DD255A"/>
    <w:rsid w:val="00DD5E0F"/>
    <w:rsid w:val="00DE0650"/>
    <w:rsid w:val="00DE09E1"/>
    <w:rsid w:val="00DE17C0"/>
    <w:rsid w:val="00DE1827"/>
    <w:rsid w:val="00DE2197"/>
    <w:rsid w:val="00DE2425"/>
    <w:rsid w:val="00DE3AFA"/>
    <w:rsid w:val="00DE3C56"/>
    <w:rsid w:val="00DE4A7C"/>
    <w:rsid w:val="00DF3D9D"/>
    <w:rsid w:val="00DF482D"/>
    <w:rsid w:val="00DF720A"/>
    <w:rsid w:val="00E00B59"/>
    <w:rsid w:val="00E0137F"/>
    <w:rsid w:val="00E06059"/>
    <w:rsid w:val="00E06648"/>
    <w:rsid w:val="00E07D76"/>
    <w:rsid w:val="00E14B59"/>
    <w:rsid w:val="00E17932"/>
    <w:rsid w:val="00E21399"/>
    <w:rsid w:val="00E23B49"/>
    <w:rsid w:val="00E23DF4"/>
    <w:rsid w:val="00E255C7"/>
    <w:rsid w:val="00E27414"/>
    <w:rsid w:val="00E30250"/>
    <w:rsid w:val="00E303BA"/>
    <w:rsid w:val="00E305F7"/>
    <w:rsid w:val="00E30AB4"/>
    <w:rsid w:val="00E340CF"/>
    <w:rsid w:val="00E35323"/>
    <w:rsid w:val="00E3612C"/>
    <w:rsid w:val="00E408A0"/>
    <w:rsid w:val="00E40BE8"/>
    <w:rsid w:val="00E4183C"/>
    <w:rsid w:val="00E426E8"/>
    <w:rsid w:val="00E44F4D"/>
    <w:rsid w:val="00E45D9F"/>
    <w:rsid w:val="00E4650B"/>
    <w:rsid w:val="00E51831"/>
    <w:rsid w:val="00E52193"/>
    <w:rsid w:val="00E529A3"/>
    <w:rsid w:val="00E53E13"/>
    <w:rsid w:val="00E57792"/>
    <w:rsid w:val="00E61F6A"/>
    <w:rsid w:val="00E62556"/>
    <w:rsid w:val="00E63047"/>
    <w:rsid w:val="00E633E0"/>
    <w:rsid w:val="00E70128"/>
    <w:rsid w:val="00E71CC5"/>
    <w:rsid w:val="00E72CB9"/>
    <w:rsid w:val="00E741EF"/>
    <w:rsid w:val="00E74611"/>
    <w:rsid w:val="00E75938"/>
    <w:rsid w:val="00E851F1"/>
    <w:rsid w:val="00E85E14"/>
    <w:rsid w:val="00E8706D"/>
    <w:rsid w:val="00E9256E"/>
    <w:rsid w:val="00E941C8"/>
    <w:rsid w:val="00E949AF"/>
    <w:rsid w:val="00E94FF4"/>
    <w:rsid w:val="00E9502B"/>
    <w:rsid w:val="00E951B1"/>
    <w:rsid w:val="00E9521B"/>
    <w:rsid w:val="00E95516"/>
    <w:rsid w:val="00E956B2"/>
    <w:rsid w:val="00E97561"/>
    <w:rsid w:val="00E97898"/>
    <w:rsid w:val="00EA44D8"/>
    <w:rsid w:val="00EA6DAA"/>
    <w:rsid w:val="00EB1C99"/>
    <w:rsid w:val="00EB3DDB"/>
    <w:rsid w:val="00EB440B"/>
    <w:rsid w:val="00EB58B8"/>
    <w:rsid w:val="00EB6304"/>
    <w:rsid w:val="00EC059D"/>
    <w:rsid w:val="00EC1DF5"/>
    <w:rsid w:val="00EC2B6E"/>
    <w:rsid w:val="00EC2E42"/>
    <w:rsid w:val="00EC3B06"/>
    <w:rsid w:val="00EC5538"/>
    <w:rsid w:val="00ED13ED"/>
    <w:rsid w:val="00ED36DC"/>
    <w:rsid w:val="00ED3AD7"/>
    <w:rsid w:val="00ED51AC"/>
    <w:rsid w:val="00ED68DA"/>
    <w:rsid w:val="00ED6A77"/>
    <w:rsid w:val="00ED7EBB"/>
    <w:rsid w:val="00EE04C0"/>
    <w:rsid w:val="00EE2099"/>
    <w:rsid w:val="00EE258E"/>
    <w:rsid w:val="00EE56AA"/>
    <w:rsid w:val="00EF4012"/>
    <w:rsid w:val="00EF43AA"/>
    <w:rsid w:val="00EF7963"/>
    <w:rsid w:val="00F029B9"/>
    <w:rsid w:val="00F03FE0"/>
    <w:rsid w:val="00F123D1"/>
    <w:rsid w:val="00F17D14"/>
    <w:rsid w:val="00F21AD7"/>
    <w:rsid w:val="00F254A6"/>
    <w:rsid w:val="00F25A52"/>
    <w:rsid w:val="00F25F4E"/>
    <w:rsid w:val="00F32070"/>
    <w:rsid w:val="00F367F8"/>
    <w:rsid w:val="00F4007E"/>
    <w:rsid w:val="00F40DE0"/>
    <w:rsid w:val="00F411A7"/>
    <w:rsid w:val="00F4261C"/>
    <w:rsid w:val="00F44866"/>
    <w:rsid w:val="00F47C5B"/>
    <w:rsid w:val="00F5099E"/>
    <w:rsid w:val="00F531EF"/>
    <w:rsid w:val="00F678BA"/>
    <w:rsid w:val="00F738AD"/>
    <w:rsid w:val="00F74B1E"/>
    <w:rsid w:val="00F7516C"/>
    <w:rsid w:val="00F80A46"/>
    <w:rsid w:val="00F80D4A"/>
    <w:rsid w:val="00F810DB"/>
    <w:rsid w:val="00F83629"/>
    <w:rsid w:val="00F85A53"/>
    <w:rsid w:val="00F863FE"/>
    <w:rsid w:val="00F902BE"/>
    <w:rsid w:val="00F90F45"/>
    <w:rsid w:val="00F914CA"/>
    <w:rsid w:val="00F9456C"/>
    <w:rsid w:val="00F95B21"/>
    <w:rsid w:val="00F9725A"/>
    <w:rsid w:val="00F97B89"/>
    <w:rsid w:val="00FA3E60"/>
    <w:rsid w:val="00FA7D1D"/>
    <w:rsid w:val="00FB01C6"/>
    <w:rsid w:val="00FB036D"/>
    <w:rsid w:val="00FB1239"/>
    <w:rsid w:val="00FB1E8A"/>
    <w:rsid w:val="00FB1E91"/>
    <w:rsid w:val="00FB2D43"/>
    <w:rsid w:val="00FB3C37"/>
    <w:rsid w:val="00FB4479"/>
    <w:rsid w:val="00FB6D96"/>
    <w:rsid w:val="00FC07DB"/>
    <w:rsid w:val="00FC1971"/>
    <w:rsid w:val="00FC4F52"/>
    <w:rsid w:val="00FC5174"/>
    <w:rsid w:val="00FD01C0"/>
    <w:rsid w:val="00FD06E7"/>
    <w:rsid w:val="00FD661E"/>
    <w:rsid w:val="00FE19B6"/>
    <w:rsid w:val="00FF079A"/>
    <w:rsid w:val="00FF0972"/>
    <w:rsid w:val="00FF2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01C6"/>
    <w:pPr>
      <w:spacing w:after="200" w:line="276" w:lineRule="auto"/>
    </w:pPr>
    <w:rPr>
      <w:sz w:val="22"/>
      <w:szCs w:val="22"/>
      <w:lang w:eastAsia="en-US"/>
    </w:rPr>
  </w:style>
  <w:style w:type="paragraph" w:styleId="Nagwek1">
    <w:name w:val="heading 1"/>
    <w:basedOn w:val="Normalny"/>
    <w:next w:val="Normalny"/>
    <w:link w:val="Nagwek1Znak"/>
    <w:uiPriority w:val="9"/>
    <w:qFormat/>
    <w:rsid w:val="00E9521B"/>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E9521B"/>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E255C7"/>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74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747F"/>
  </w:style>
  <w:style w:type="paragraph" w:styleId="Stopka">
    <w:name w:val="footer"/>
    <w:basedOn w:val="Normalny"/>
    <w:link w:val="StopkaZnak"/>
    <w:uiPriority w:val="99"/>
    <w:unhideWhenUsed/>
    <w:rsid w:val="00B874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747F"/>
  </w:style>
  <w:style w:type="paragraph" w:styleId="Akapitzlist">
    <w:name w:val="List Paragraph"/>
    <w:basedOn w:val="Normalny"/>
    <w:link w:val="AkapitzlistZnak"/>
    <w:uiPriority w:val="34"/>
    <w:qFormat/>
    <w:rsid w:val="00C35093"/>
    <w:pPr>
      <w:ind w:left="720"/>
      <w:contextualSpacing/>
    </w:pPr>
  </w:style>
  <w:style w:type="character" w:styleId="Odwoaniedokomentarza">
    <w:name w:val="annotation reference"/>
    <w:uiPriority w:val="99"/>
    <w:unhideWhenUsed/>
    <w:rsid w:val="00852678"/>
    <w:rPr>
      <w:sz w:val="16"/>
      <w:szCs w:val="16"/>
    </w:rPr>
  </w:style>
  <w:style w:type="paragraph" w:styleId="Tekstkomentarza">
    <w:name w:val="annotation text"/>
    <w:basedOn w:val="Normalny"/>
    <w:link w:val="TekstkomentarzaZnak"/>
    <w:uiPriority w:val="99"/>
    <w:unhideWhenUsed/>
    <w:rsid w:val="00852678"/>
    <w:pPr>
      <w:spacing w:after="160" w:line="240" w:lineRule="auto"/>
    </w:pPr>
    <w:rPr>
      <w:sz w:val="20"/>
      <w:szCs w:val="20"/>
    </w:rPr>
  </w:style>
  <w:style w:type="character" w:customStyle="1" w:styleId="TekstkomentarzaZnak">
    <w:name w:val="Tekst komentarza Znak"/>
    <w:link w:val="Tekstkomentarza"/>
    <w:uiPriority w:val="99"/>
    <w:rsid w:val="00852678"/>
    <w:rPr>
      <w:sz w:val="20"/>
      <w:szCs w:val="20"/>
    </w:rPr>
  </w:style>
  <w:style w:type="paragraph" w:styleId="Tekstdymka">
    <w:name w:val="Balloon Text"/>
    <w:basedOn w:val="Normalny"/>
    <w:link w:val="TekstdymkaZnak"/>
    <w:uiPriority w:val="99"/>
    <w:semiHidden/>
    <w:unhideWhenUsed/>
    <w:rsid w:val="00852678"/>
    <w:pPr>
      <w:spacing w:after="0" w:line="240" w:lineRule="auto"/>
    </w:pPr>
    <w:rPr>
      <w:rFonts w:ascii="Tahoma" w:hAnsi="Tahoma"/>
      <w:sz w:val="16"/>
      <w:szCs w:val="16"/>
    </w:rPr>
  </w:style>
  <w:style w:type="character" w:customStyle="1" w:styleId="TekstdymkaZnak">
    <w:name w:val="Tekst dymka Znak"/>
    <w:link w:val="Tekstdymka"/>
    <w:uiPriority w:val="99"/>
    <w:semiHidden/>
    <w:rsid w:val="00852678"/>
    <w:rPr>
      <w:rFonts w:ascii="Tahoma" w:hAnsi="Tahoma" w:cs="Tahoma"/>
      <w:sz w:val="16"/>
      <w:szCs w:val="16"/>
    </w:rPr>
  </w:style>
  <w:style w:type="table" w:styleId="Tabela-Siatka">
    <w:name w:val="Table Grid"/>
    <w:basedOn w:val="Standardowy"/>
    <w:uiPriority w:val="59"/>
    <w:rsid w:val="00822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 Znak,footnote text"/>
    <w:basedOn w:val="Normalny"/>
    <w:link w:val="TekstprzypisudolnegoZnak"/>
    <w:uiPriority w:val="99"/>
    <w:unhideWhenUsed/>
    <w:rsid w:val="008225BF"/>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8225BF"/>
    <w:rPr>
      <w:sz w:val="20"/>
      <w:szCs w:val="20"/>
    </w:rPr>
  </w:style>
  <w:style w:type="character" w:styleId="Odwoanieprzypisudolnego">
    <w:name w:val="footnote reference"/>
    <w:aliases w:val="Footnote Reference Number"/>
    <w:uiPriority w:val="99"/>
    <w:unhideWhenUsed/>
    <w:rsid w:val="008225BF"/>
    <w:rPr>
      <w:vertAlign w:val="superscript"/>
    </w:rPr>
  </w:style>
  <w:style w:type="character" w:styleId="Hipercze">
    <w:name w:val="Hyperlink"/>
    <w:uiPriority w:val="99"/>
    <w:unhideWhenUsed/>
    <w:rsid w:val="00633067"/>
    <w:rPr>
      <w:color w:val="0000FF"/>
      <w:u w:val="single"/>
    </w:rPr>
  </w:style>
  <w:style w:type="paragraph" w:styleId="Tematkomentarza">
    <w:name w:val="annotation subject"/>
    <w:basedOn w:val="Tekstkomentarza"/>
    <w:next w:val="Tekstkomentarza"/>
    <w:link w:val="TematkomentarzaZnak"/>
    <w:uiPriority w:val="99"/>
    <w:semiHidden/>
    <w:unhideWhenUsed/>
    <w:rsid w:val="00633067"/>
    <w:pPr>
      <w:spacing w:after="200"/>
    </w:pPr>
    <w:rPr>
      <w:b/>
      <w:bCs/>
    </w:rPr>
  </w:style>
  <w:style w:type="character" w:customStyle="1" w:styleId="TematkomentarzaZnak">
    <w:name w:val="Temat komentarza Znak"/>
    <w:link w:val="Tematkomentarza"/>
    <w:uiPriority w:val="99"/>
    <w:semiHidden/>
    <w:rsid w:val="00633067"/>
    <w:rPr>
      <w:b/>
      <w:bCs/>
      <w:sz w:val="20"/>
      <w:szCs w:val="20"/>
    </w:rPr>
  </w:style>
  <w:style w:type="character" w:customStyle="1" w:styleId="Nagwek1Znak">
    <w:name w:val="Nagłówek 1 Znak"/>
    <w:link w:val="Nagwek1"/>
    <w:uiPriority w:val="9"/>
    <w:rsid w:val="00E9521B"/>
    <w:rPr>
      <w:rFonts w:ascii="Cambria" w:eastAsia="Times New Roman" w:hAnsi="Cambria" w:cs="Times New Roman"/>
      <w:b/>
      <w:bCs/>
      <w:color w:val="365F91"/>
      <w:sz w:val="28"/>
      <w:szCs w:val="28"/>
    </w:rPr>
  </w:style>
  <w:style w:type="paragraph" w:styleId="Nagwekspisutreci">
    <w:name w:val="TOC Heading"/>
    <w:basedOn w:val="Nagwek1"/>
    <w:next w:val="Normalny"/>
    <w:uiPriority w:val="39"/>
    <w:semiHidden/>
    <w:unhideWhenUsed/>
    <w:qFormat/>
    <w:rsid w:val="00E9521B"/>
    <w:pPr>
      <w:outlineLvl w:val="9"/>
    </w:pPr>
    <w:rPr>
      <w:lang w:eastAsia="pl-PL"/>
    </w:rPr>
  </w:style>
  <w:style w:type="paragraph" w:styleId="Spistreci2">
    <w:name w:val="toc 2"/>
    <w:basedOn w:val="Normalny"/>
    <w:next w:val="Normalny"/>
    <w:autoRedefine/>
    <w:uiPriority w:val="39"/>
    <w:unhideWhenUsed/>
    <w:qFormat/>
    <w:rsid w:val="00E9521B"/>
    <w:pPr>
      <w:spacing w:after="100"/>
      <w:ind w:left="220"/>
    </w:pPr>
    <w:rPr>
      <w:rFonts w:eastAsia="Times New Roman"/>
      <w:lang w:eastAsia="pl-PL"/>
    </w:rPr>
  </w:style>
  <w:style w:type="paragraph" w:styleId="Spistreci1">
    <w:name w:val="toc 1"/>
    <w:basedOn w:val="Normalny"/>
    <w:next w:val="Normalny"/>
    <w:autoRedefine/>
    <w:uiPriority w:val="39"/>
    <w:unhideWhenUsed/>
    <w:qFormat/>
    <w:rsid w:val="00E255C7"/>
    <w:pPr>
      <w:tabs>
        <w:tab w:val="right" w:leader="dot" w:pos="9062"/>
      </w:tabs>
      <w:spacing w:after="100" w:line="360" w:lineRule="auto"/>
      <w:jc w:val="both"/>
    </w:pPr>
    <w:rPr>
      <w:rFonts w:eastAsia="Times New Roman"/>
      <w:lang w:eastAsia="pl-PL"/>
    </w:rPr>
  </w:style>
  <w:style w:type="paragraph" w:styleId="Spistreci3">
    <w:name w:val="toc 3"/>
    <w:basedOn w:val="Normalny"/>
    <w:next w:val="Normalny"/>
    <w:autoRedefine/>
    <w:uiPriority w:val="39"/>
    <w:unhideWhenUsed/>
    <w:qFormat/>
    <w:rsid w:val="00E9521B"/>
    <w:pPr>
      <w:spacing w:after="100"/>
      <w:ind w:left="440"/>
    </w:pPr>
    <w:rPr>
      <w:rFonts w:eastAsia="Times New Roman"/>
      <w:lang w:eastAsia="pl-PL"/>
    </w:rPr>
  </w:style>
  <w:style w:type="character" w:customStyle="1" w:styleId="Nagwek2Znak">
    <w:name w:val="Nagłówek 2 Znak"/>
    <w:link w:val="Nagwek2"/>
    <w:uiPriority w:val="9"/>
    <w:rsid w:val="00E9521B"/>
    <w:rPr>
      <w:rFonts w:ascii="Cambria" w:eastAsia="Times New Roman" w:hAnsi="Cambria" w:cs="Times New Roman"/>
      <w:b/>
      <w:bCs/>
      <w:color w:val="4F81BD"/>
      <w:sz w:val="26"/>
      <w:szCs w:val="26"/>
    </w:rPr>
  </w:style>
  <w:style w:type="paragraph" w:customStyle="1" w:styleId="Default">
    <w:name w:val="Default"/>
    <w:rsid w:val="00E14B59"/>
    <w:pPr>
      <w:autoSpaceDE w:val="0"/>
      <w:autoSpaceDN w:val="0"/>
      <w:adjustRightInd w:val="0"/>
    </w:pPr>
    <w:rPr>
      <w:rFonts w:ascii="Times New Roman" w:hAnsi="Times New Roman"/>
      <w:color w:val="000000"/>
      <w:sz w:val="24"/>
      <w:szCs w:val="24"/>
      <w:lang w:eastAsia="en-US"/>
    </w:rPr>
  </w:style>
  <w:style w:type="character" w:styleId="UyteHipercze">
    <w:name w:val="FollowedHyperlink"/>
    <w:uiPriority w:val="99"/>
    <w:semiHidden/>
    <w:unhideWhenUsed/>
    <w:rsid w:val="000A493E"/>
    <w:rPr>
      <w:color w:val="800080"/>
      <w:u w:val="single"/>
    </w:rPr>
  </w:style>
  <w:style w:type="paragraph" w:styleId="Poprawka">
    <w:name w:val="Revision"/>
    <w:hidden/>
    <w:uiPriority w:val="99"/>
    <w:semiHidden/>
    <w:rsid w:val="00CA1AC1"/>
    <w:rPr>
      <w:sz w:val="22"/>
      <w:szCs w:val="22"/>
      <w:lang w:eastAsia="en-US"/>
    </w:rPr>
  </w:style>
  <w:style w:type="paragraph" w:styleId="Tekstprzypisukocowego">
    <w:name w:val="endnote text"/>
    <w:basedOn w:val="Normalny"/>
    <w:link w:val="TekstprzypisukocowegoZnak"/>
    <w:uiPriority w:val="99"/>
    <w:semiHidden/>
    <w:unhideWhenUsed/>
    <w:rsid w:val="00953CC4"/>
    <w:rPr>
      <w:sz w:val="20"/>
      <w:szCs w:val="20"/>
    </w:rPr>
  </w:style>
  <w:style w:type="character" w:customStyle="1" w:styleId="TekstprzypisukocowegoZnak">
    <w:name w:val="Tekst przypisu końcowego Znak"/>
    <w:link w:val="Tekstprzypisukocowego"/>
    <w:uiPriority w:val="99"/>
    <w:semiHidden/>
    <w:rsid w:val="00953CC4"/>
    <w:rPr>
      <w:lang w:eastAsia="en-US"/>
    </w:rPr>
  </w:style>
  <w:style w:type="character" w:styleId="Odwoanieprzypisukocowego">
    <w:name w:val="endnote reference"/>
    <w:uiPriority w:val="99"/>
    <w:semiHidden/>
    <w:unhideWhenUsed/>
    <w:rsid w:val="00953CC4"/>
    <w:rPr>
      <w:vertAlign w:val="superscript"/>
    </w:rPr>
  </w:style>
  <w:style w:type="character" w:styleId="Odwoaniedelikatne">
    <w:name w:val="Subtle Reference"/>
    <w:uiPriority w:val="31"/>
    <w:qFormat/>
    <w:rsid w:val="002158D2"/>
    <w:rPr>
      <w:smallCaps/>
      <w:color w:val="5A5A5A"/>
    </w:rPr>
  </w:style>
  <w:style w:type="character" w:customStyle="1" w:styleId="Nagwek3Znak">
    <w:name w:val="Nagłówek 3 Znak"/>
    <w:link w:val="Nagwek3"/>
    <w:uiPriority w:val="9"/>
    <w:rsid w:val="00E255C7"/>
    <w:rPr>
      <w:rFonts w:ascii="Cambria" w:eastAsia="Times New Roman" w:hAnsi="Cambria" w:cs="Times New Roman"/>
      <w:b/>
      <w:bCs/>
      <w:sz w:val="26"/>
      <w:szCs w:val="26"/>
      <w:lang w:eastAsia="en-US"/>
    </w:rPr>
  </w:style>
  <w:style w:type="character" w:customStyle="1" w:styleId="AkapitzlistZnak">
    <w:name w:val="Akapit z listą Znak"/>
    <w:link w:val="Akapitzlist"/>
    <w:uiPriority w:val="34"/>
    <w:rsid w:val="00630C2B"/>
    <w:rPr>
      <w:sz w:val="22"/>
      <w:szCs w:val="22"/>
      <w:lang w:eastAsia="en-US"/>
    </w:rPr>
  </w:style>
  <w:style w:type="character" w:customStyle="1" w:styleId="h2">
    <w:name w:val="h2"/>
    <w:rsid w:val="00444620"/>
  </w:style>
  <w:style w:type="paragraph" w:styleId="Tekstpodstawowy">
    <w:name w:val="Body Text"/>
    <w:basedOn w:val="Normalny"/>
    <w:link w:val="TekstpodstawowyZnak"/>
    <w:uiPriority w:val="99"/>
    <w:semiHidden/>
    <w:unhideWhenUsed/>
    <w:rsid w:val="00150B1D"/>
    <w:pPr>
      <w:spacing w:after="120"/>
    </w:pPr>
  </w:style>
  <w:style w:type="character" w:customStyle="1" w:styleId="TekstpodstawowyZnak">
    <w:name w:val="Tekst podstawowy Znak"/>
    <w:link w:val="Tekstpodstawowy"/>
    <w:uiPriority w:val="99"/>
    <w:semiHidden/>
    <w:rsid w:val="00150B1D"/>
    <w:rPr>
      <w:sz w:val="22"/>
      <w:szCs w:val="22"/>
      <w:lang w:eastAsia="en-US"/>
    </w:rPr>
  </w:style>
  <w:style w:type="character" w:styleId="Pogrubienie">
    <w:name w:val="Strong"/>
    <w:uiPriority w:val="22"/>
    <w:qFormat/>
    <w:rsid w:val="003230B7"/>
    <w:rPr>
      <w:b/>
      <w:bCs/>
    </w:rPr>
  </w:style>
  <w:style w:type="paragraph" w:customStyle="1" w:styleId="Ustp">
    <w:name w:val="Ustęp"/>
    <w:basedOn w:val="Normalny"/>
    <w:rsid w:val="0096673D"/>
    <w:pPr>
      <w:numPr>
        <w:numId w:val="27"/>
      </w:numPr>
      <w:tabs>
        <w:tab w:val="clear" w:pos="357"/>
      </w:tabs>
      <w:spacing w:before="120" w:after="120" w:line="240" w:lineRule="auto"/>
      <w:ind w:left="360" w:hanging="360"/>
      <w:jc w:val="both"/>
    </w:pPr>
    <w:rPr>
      <w:rFonts w:ascii="Verdana" w:hAnsi="Verdana"/>
      <w:sz w:val="20"/>
      <w:szCs w:val="20"/>
      <w:lang w:eastAsia="pl-PL"/>
    </w:rPr>
  </w:style>
  <w:style w:type="paragraph" w:styleId="NormalnyWeb">
    <w:name w:val="Normal (Web)"/>
    <w:basedOn w:val="Normalny"/>
    <w:uiPriority w:val="99"/>
    <w:semiHidden/>
    <w:unhideWhenUsed/>
    <w:rsid w:val="00C33F53"/>
    <w:pPr>
      <w:spacing w:before="100" w:beforeAutospacing="1" w:after="100" w:afterAutospacing="1" w:line="240" w:lineRule="auto"/>
    </w:pPr>
    <w:rPr>
      <w:rFonts w:ascii="Times New Roman" w:hAnsi="Times New Roman"/>
      <w:color w:val="000000"/>
      <w:sz w:val="24"/>
      <w:szCs w:val="24"/>
      <w:lang w:eastAsia="pl-PL"/>
    </w:rPr>
  </w:style>
  <w:style w:type="paragraph" w:customStyle="1" w:styleId="Plandokumentu1">
    <w:name w:val="Plan dokumentu1"/>
    <w:basedOn w:val="Normalny"/>
    <w:link w:val="PlandokumentuZnak"/>
    <w:uiPriority w:val="99"/>
    <w:semiHidden/>
    <w:unhideWhenUsed/>
    <w:rsid w:val="008E3D28"/>
    <w:rPr>
      <w:rFonts w:ascii="Tahoma" w:hAnsi="Tahoma"/>
      <w:sz w:val="16"/>
      <w:szCs w:val="16"/>
    </w:rPr>
  </w:style>
  <w:style w:type="character" w:customStyle="1" w:styleId="PlandokumentuZnak">
    <w:name w:val="Plan dokumentu Znak"/>
    <w:link w:val="Plandokumentu1"/>
    <w:uiPriority w:val="99"/>
    <w:semiHidden/>
    <w:rsid w:val="008E3D28"/>
    <w:rPr>
      <w:rFonts w:ascii="Tahoma" w:hAnsi="Tahoma" w:cs="Tahoma"/>
      <w:sz w:val="16"/>
      <w:szCs w:val="16"/>
      <w:lang w:eastAsia="en-US"/>
    </w:rPr>
  </w:style>
  <w:style w:type="paragraph" w:styleId="Podtytu">
    <w:name w:val="Subtitle"/>
    <w:basedOn w:val="Normalny"/>
    <w:next w:val="Normalny"/>
    <w:link w:val="PodtytuZnak"/>
    <w:uiPriority w:val="11"/>
    <w:qFormat/>
    <w:rsid w:val="00ED7EB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ED7EBB"/>
    <w:rPr>
      <w:rFonts w:asciiTheme="majorHAnsi" w:eastAsiaTheme="majorEastAsia" w:hAnsiTheme="majorHAnsi" w:cstheme="majorBidi"/>
      <w:i/>
      <w:iCs/>
      <w:color w:val="5B9BD5"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01C6"/>
    <w:pPr>
      <w:spacing w:after="200" w:line="276" w:lineRule="auto"/>
    </w:pPr>
    <w:rPr>
      <w:sz w:val="22"/>
      <w:szCs w:val="22"/>
      <w:lang w:eastAsia="en-US"/>
    </w:rPr>
  </w:style>
  <w:style w:type="paragraph" w:styleId="Nagwek1">
    <w:name w:val="heading 1"/>
    <w:basedOn w:val="Normalny"/>
    <w:next w:val="Normalny"/>
    <w:link w:val="Nagwek1Znak"/>
    <w:uiPriority w:val="9"/>
    <w:qFormat/>
    <w:rsid w:val="00E9521B"/>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E9521B"/>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E255C7"/>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74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747F"/>
  </w:style>
  <w:style w:type="paragraph" w:styleId="Stopka">
    <w:name w:val="footer"/>
    <w:basedOn w:val="Normalny"/>
    <w:link w:val="StopkaZnak"/>
    <w:uiPriority w:val="99"/>
    <w:unhideWhenUsed/>
    <w:rsid w:val="00B874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747F"/>
  </w:style>
  <w:style w:type="paragraph" w:styleId="Akapitzlist">
    <w:name w:val="List Paragraph"/>
    <w:basedOn w:val="Normalny"/>
    <w:link w:val="AkapitzlistZnak"/>
    <w:uiPriority w:val="34"/>
    <w:qFormat/>
    <w:rsid w:val="00C35093"/>
    <w:pPr>
      <w:ind w:left="720"/>
      <w:contextualSpacing/>
    </w:pPr>
  </w:style>
  <w:style w:type="character" w:styleId="Odwoaniedokomentarza">
    <w:name w:val="annotation reference"/>
    <w:uiPriority w:val="99"/>
    <w:unhideWhenUsed/>
    <w:rsid w:val="00852678"/>
    <w:rPr>
      <w:sz w:val="16"/>
      <w:szCs w:val="16"/>
    </w:rPr>
  </w:style>
  <w:style w:type="paragraph" w:styleId="Tekstkomentarza">
    <w:name w:val="annotation text"/>
    <w:basedOn w:val="Normalny"/>
    <w:link w:val="TekstkomentarzaZnak"/>
    <w:uiPriority w:val="99"/>
    <w:unhideWhenUsed/>
    <w:rsid w:val="00852678"/>
    <w:pPr>
      <w:spacing w:after="160" w:line="240" w:lineRule="auto"/>
    </w:pPr>
    <w:rPr>
      <w:sz w:val="20"/>
      <w:szCs w:val="20"/>
    </w:rPr>
  </w:style>
  <w:style w:type="character" w:customStyle="1" w:styleId="TekstkomentarzaZnak">
    <w:name w:val="Tekst komentarza Znak"/>
    <w:link w:val="Tekstkomentarza"/>
    <w:uiPriority w:val="99"/>
    <w:rsid w:val="00852678"/>
    <w:rPr>
      <w:sz w:val="20"/>
      <w:szCs w:val="20"/>
    </w:rPr>
  </w:style>
  <w:style w:type="paragraph" w:styleId="Tekstdymka">
    <w:name w:val="Balloon Text"/>
    <w:basedOn w:val="Normalny"/>
    <w:link w:val="TekstdymkaZnak"/>
    <w:uiPriority w:val="99"/>
    <w:semiHidden/>
    <w:unhideWhenUsed/>
    <w:rsid w:val="00852678"/>
    <w:pPr>
      <w:spacing w:after="0" w:line="240" w:lineRule="auto"/>
    </w:pPr>
    <w:rPr>
      <w:rFonts w:ascii="Tahoma" w:hAnsi="Tahoma"/>
      <w:sz w:val="16"/>
      <w:szCs w:val="16"/>
    </w:rPr>
  </w:style>
  <w:style w:type="character" w:customStyle="1" w:styleId="TekstdymkaZnak">
    <w:name w:val="Tekst dymka Znak"/>
    <w:link w:val="Tekstdymka"/>
    <w:uiPriority w:val="99"/>
    <w:semiHidden/>
    <w:rsid w:val="00852678"/>
    <w:rPr>
      <w:rFonts w:ascii="Tahoma" w:hAnsi="Tahoma" w:cs="Tahoma"/>
      <w:sz w:val="16"/>
      <w:szCs w:val="16"/>
    </w:rPr>
  </w:style>
  <w:style w:type="table" w:styleId="Tabela-Siatka">
    <w:name w:val="Table Grid"/>
    <w:basedOn w:val="Standardowy"/>
    <w:uiPriority w:val="59"/>
    <w:rsid w:val="00822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 Znak,footnote text"/>
    <w:basedOn w:val="Normalny"/>
    <w:link w:val="TekstprzypisudolnegoZnak"/>
    <w:uiPriority w:val="99"/>
    <w:unhideWhenUsed/>
    <w:rsid w:val="008225BF"/>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8225BF"/>
    <w:rPr>
      <w:sz w:val="20"/>
      <w:szCs w:val="20"/>
    </w:rPr>
  </w:style>
  <w:style w:type="character" w:styleId="Odwoanieprzypisudolnego">
    <w:name w:val="footnote reference"/>
    <w:aliases w:val="Footnote Reference Number"/>
    <w:uiPriority w:val="99"/>
    <w:unhideWhenUsed/>
    <w:rsid w:val="008225BF"/>
    <w:rPr>
      <w:vertAlign w:val="superscript"/>
    </w:rPr>
  </w:style>
  <w:style w:type="character" w:styleId="Hipercze">
    <w:name w:val="Hyperlink"/>
    <w:uiPriority w:val="99"/>
    <w:unhideWhenUsed/>
    <w:rsid w:val="00633067"/>
    <w:rPr>
      <w:color w:val="0000FF"/>
      <w:u w:val="single"/>
    </w:rPr>
  </w:style>
  <w:style w:type="paragraph" w:styleId="Tematkomentarza">
    <w:name w:val="annotation subject"/>
    <w:basedOn w:val="Tekstkomentarza"/>
    <w:next w:val="Tekstkomentarza"/>
    <w:link w:val="TematkomentarzaZnak"/>
    <w:uiPriority w:val="99"/>
    <w:semiHidden/>
    <w:unhideWhenUsed/>
    <w:rsid w:val="00633067"/>
    <w:pPr>
      <w:spacing w:after="200"/>
    </w:pPr>
    <w:rPr>
      <w:b/>
      <w:bCs/>
    </w:rPr>
  </w:style>
  <w:style w:type="character" w:customStyle="1" w:styleId="TematkomentarzaZnak">
    <w:name w:val="Temat komentarza Znak"/>
    <w:link w:val="Tematkomentarza"/>
    <w:uiPriority w:val="99"/>
    <w:semiHidden/>
    <w:rsid w:val="00633067"/>
    <w:rPr>
      <w:b/>
      <w:bCs/>
      <w:sz w:val="20"/>
      <w:szCs w:val="20"/>
    </w:rPr>
  </w:style>
  <w:style w:type="character" w:customStyle="1" w:styleId="Nagwek1Znak">
    <w:name w:val="Nagłówek 1 Znak"/>
    <w:link w:val="Nagwek1"/>
    <w:uiPriority w:val="9"/>
    <w:rsid w:val="00E9521B"/>
    <w:rPr>
      <w:rFonts w:ascii="Cambria" w:eastAsia="Times New Roman" w:hAnsi="Cambria" w:cs="Times New Roman"/>
      <w:b/>
      <w:bCs/>
      <w:color w:val="365F91"/>
      <w:sz w:val="28"/>
      <w:szCs w:val="28"/>
    </w:rPr>
  </w:style>
  <w:style w:type="paragraph" w:styleId="Nagwekspisutreci">
    <w:name w:val="TOC Heading"/>
    <w:basedOn w:val="Nagwek1"/>
    <w:next w:val="Normalny"/>
    <w:uiPriority w:val="39"/>
    <w:semiHidden/>
    <w:unhideWhenUsed/>
    <w:qFormat/>
    <w:rsid w:val="00E9521B"/>
    <w:pPr>
      <w:outlineLvl w:val="9"/>
    </w:pPr>
    <w:rPr>
      <w:lang w:eastAsia="pl-PL"/>
    </w:rPr>
  </w:style>
  <w:style w:type="paragraph" w:styleId="Spistreci2">
    <w:name w:val="toc 2"/>
    <w:basedOn w:val="Normalny"/>
    <w:next w:val="Normalny"/>
    <w:autoRedefine/>
    <w:uiPriority w:val="39"/>
    <w:unhideWhenUsed/>
    <w:qFormat/>
    <w:rsid w:val="00E9521B"/>
    <w:pPr>
      <w:spacing w:after="100"/>
      <w:ind w:left="220"/>
    </w:pPr>
    <w:rPr>
      <w:rFonts w:eastAsia="Times New Roman"/>
      <w:lang w:eastAsia="pl-PL"/>
    </w:rPr>
  </w:style>
  <w:style w:type="paragraph" w:styleId="Spistreci1">
    <w:name w:val="toc 1"/>
    <w:basedOn w:val="Normalny"/>
    <w:next w:val="Normalny"/>
    <w:autoRedefine/>
    <w:uiPriority w:val="39"/>
    <w:unhideWhenUsed/>
    <w:qFormat/>
    <w:rsid w:val="00E255C7"/>
    <w:pPr>
      <w:tabs>
        <w:tab w:val="right" w:leader="dot" w:pos="9062"/>
      </w:tabs>
      <w:spacing w:after="100" w:line="360" w:lineRule="auto"/>
      <w:jc w:val="both"/>
    </w:pPr>
    <w:rPr>
      <w:rFonts w:eastAsia="Times New Roman"/>
      <w:lang w:eastAsia="pl-PL"/>
    </w:rPr>
  </w:style>
  <w:style w:type="paragraph" w:styleId="Spistreci3">
    <w:name w:val="toc 3"/>
    <w:basedOn w:val="Normalny"/>
    <w:next w:val="Normalny"/>
    <w:autoRedefine/>
    <w:uiPriority w:val="39"/>
    <w:unhideWhenUsed/>
    <w:qFormat/>
    <w:rsid w:val="00E9521B"/>
    <w:pPr>
      <w:spacing w:after="100"/>
      <w:ind w:left="440"/>
    </w:pPr>
    <w:rPr>
      <w:rFonts w:eastAsia="Times New Roman"/>
      <w:lang w:eastAsia="pl-PL"/>
    </w:rPr>
  </w:style>
  <w:style w:type="character" w:customStyle="1" w:styleId="Nagwek2Znak">
    <w:name w:val="Nagłówek 2 Znak"/>
    <w:link w:val="Nagwek2"/>
    <w:uiPriority w:val="9"/>
    <w:rsid w:val="00E9521B"/>
    <w:rPr>
      <w:rFonts w:ascii="Cambria" w:eastAsia="Times New Roman" w:hAnsi="Cambria" w:cs="Times New Roman"/>
      <w:b/>
      <w:bCs/>
      <w:color w:val="4F81BD"/>
      <w:sz w:val="26"/>
      <w:szCs w:val="26"/>
    </w:rPr>
  </w:style>
  <w:style w:type="paragraph" w:customStyle="1" w:styleId="Default">
    <w:name w:val="Default"/>
    <w:rsid w:val="00E14B59"/>
    <w:pPr>
      <w:autoSpaceDE w:val="0"/>
      <w:autoSpaceDN w:val="0"/>
      <w:adjustRightInd w:val="0"/>
    </w:pPr>
    <w:rPr>
      <w:rFonts w:ascii="Times New Roman" w:hAnsi="Times New Roman"/>
      <w:color w:val="000000"/>
      <w:sz w:val="24"/>
      <w:szCs w:val="24"/>
      <w:lang w:eastAsia="en-US"/>
    </w:rPr>
  </w:style>
  <w:style w:type="character" w:styleId="UyteHipercze">
    <w:name w:val="FollowedHyperlink"/>
    <w:uiPriority w:val="99"/>
    <w:semiHidden/>
    <w:unhideWhenUsed/>
    <w:rsid w:val="000A493E"/>
    <w:rPr>
      <w:color w:val="800080"/>
      <w:u w:val="single"/>
    </w:rPr>
  </w:style>
  <w:style w:type="paragraph" w:styleId="Poprawka">
    <w:name w:val="Revision"/>
    <w:hidden/>
    <w:uiPriority w:val="99"/>
    <w:semiHidden/>
    <w:rsid w:val="00CA1AC1"/>
    <w:rPr>
      <w:sz w:val="22"/>
      <w:szCs w:val="22"/>
      <w:lang w:eastAsia="en-US"/>
    </w:rPr>
  </w:style>
  <w:style w:type="paragraph" w:styleId="Tekstprzypisukocowego">
    <w:name w:val="endnote text"/>
    <w:basedOn w:val="Normalny"/>
    <w:link w:val="TekstprzypisukocowegoZnak"/>
    <w:uiPriority w:val="99"/>
    <w:semiHidden/>
    <w:unhideWhenUsed/>
    <w:rsid w:val="00953CC4"/>
    <w:rPr>
      <w:sz w:val="20"/>
      <w:szCs w:val="20"/>
    </w:rPr>
  </w:style>
  <w:style w:type="character" w:customStyle="1" w:styleId="TekstprzypisukocowegoZnak">
    <w:name w:val="Tekst przypisu końcowego Znak"/>
    <w:link w:val="Tekstprzypisukocowego"/>
    <w:uiPriority w:val="99"/>
    <w:semiHidden/>
    <w:rsid w:val="00953CC4"/>
    <w:rPr>
      <w:lang w:eastAsia="en-US"/>
    </w:rPr>
  </w:style>
  <w:style w:type="character" w:styleId="Odwoanieprzypisukocowego">
    <w:name w:val="endnote reference"/>
    <w:uiPriority w:val="99"/>
    <w:semiHidden/>
    <w:unhideWhenUsed/>
    <w:rsid w:val="00953CC4"/>
    <w:rPr>
      <w:vertAlign w:val="superscript"/>
    </w:rPr>
  </w:style>
  <w:style w:type="character" w:styleId="Odwoaniedelikatne">
    <w:name w:val="Subtle Reference"/>
    <w:uiPriority w:val="31"/>
    <w:qFormat/>
    <w:rsid w:val="002158D2"/>
    <w:rPr>
      <w:smallCaps/>
      <w:color w:val="5A5A5A"/>
    </w:rPr>
  </w:style>
  <w:style w:type="character" w:customStyle="1" w:styleId="Nagwek3Znak">
    <w:name w:val="Nagłówek 3 Znak"/>
    <w:link w:val="Nagwek3"/>
    <w:uiPriority w:val="9"/>
    <w:rsid w:val="00E255C7"/>
    <w:rPr>
      <w:rFonts w:ascii="Cambria" w:eastAsia="Times New Roman" w:hAnsi="Cambria" w:cs="Times New Roman"/>
      <w:b/>
      <w:bCs/>
      <w:sz w:val="26"/>
      <w:szCs w:val="26"/>
      <w:lang w:eastAsia="en-US"/>
    </w:rPr>
  </w:style>
  <w:style w:type="character" w:customStyle="1" w:styleId="AkapitzlistZnak">
    <w:name w:val="Akapit z listą Znak"/>
    <w:link w:val="Akapitzlist"/>
    <w:uiPriority w:val="34"/>
    <w:rsid w:val="00630C2B"/>
    <w:rPr>
      <w:sz w:val="22"/>
      <w:szCs w:val="22"/>
      <w:lang w:eastAsia="en-US"/>
    </w:rPr>
  </w:style>
  <w:style w:type="character" w:customStyle="1" w:styleId="h2">
    <w:name w:val="h2"/>
    <w:rsid w:val="00444620"/>
  </w:style>
  <w:style w:type="paragraph" w:styleId="Tekstpodstawowy">
    <w:name w:val="Body Text"/>
    <w:basedOn w:val="Normalny"/>
    <w:link w:val="TekstpodstawowyZnak"/>
    <w:uiPriority w:val="99"/>
    <w:semiHidden/>
    <w:unhideWhenUsed/>
    <w:rsid w:val="00150B1D"/>
    <w:pPr>
      <w:spacing w:after="120"/>
    </w:pPr>
  </w:style>
  <w:style w:type="character" w:customStyle="1" w:styleId="TekstpodstawowyZnak">
    <w:name w:val="Tekst podstawowy Znak"/>
    <w:link w:val="Tekstpodstawowy"/>
    <w:uiPriority w:val="99"/>
    <w:semiHidden/>
    <w:rsid w:val="00150B1D"/>
    <w:rPr>
      <w:sz w:val="22"/>
      <w:szCs w:val="22"/>
      <w:lang w:eastAsia="en-US"/>
    </w:rPr>
  </w:style>
  <w:style w:type="character" w:styleId="Pogrubienie">
    <w:name w:val="Strong"/>
    <w:uiPriority w:val="22"/>
    <w:qFormat/>
    <w:rsid w:val="003230B7"/>
    <w:rPr>
      <w:b/>
      <w:bCs/>
    </w:rPr>
  </w:style>
  <w:style w:type="paragraph" w:customStyle="1" w:styleId="Ustp">
    <w:name w:val="Ustęp"/>
    <w:basedOn w:val="Normalny"/>
    <w:rsid w:val="0096673D"/>
    <w:pPr>
      <w:numPr>
        <w:numId w:val="27"/>
      </w:numPr>
      <w:tabs>
        <w:tab w:val="clear" w:pos="357"/>
      </w:tabs>
      <w:spacing w:before="120" w:after="120" w:line="240" w:lineRule="auto"/>
      <w:ind w:left="360" w:hanging="360"/>
      <w:jc w:val="both"/>
    </w:pPr>
    <w:rPr>
      <w:rFonts w:ascii="Verdana" w:hAnsi="Verdana"/>
      <w:sz w:val="20"/>
      <w:szCs w:val="20"/>
      <w:lang w:eastAsia="pl-PL"/>
    </w:rPr>
  </w:style>
  <w:style w:type="paragraph" w:styleId="NormalnyWeb">
    <w:name w:val="Normal (Web)"/>
    <w:basedOn w:val="Normalny"/>
    <w:uiPriority w:val="99"/>
    <w:semiHidden/>
    <w:unhideWhenUsed/>
    <w:rsid w:val="00C33F53"/>
    <w:pPr>
      <w:spacing w:before="100" w:beforeAutospacing="1" w:after="100" w:afterAutospacing="1" w:line="240" w:lineRule="auto"/>
    </w:pPr>
    <w:rPr>
      <w:rFonts w:ascii="Times New Roman" w:hAnsi="Times New Roman"/>
      <w:color w:val="000000"/>
      <w:sz w:val="24"/>
      <w:szCs w:val="24"/>
      <w:lang w:eastAsia="pl-PL"/>
    </w:rPr>
  </w:style>
  <w:style w:type="paragraph" w:customStyle="1" w:styleId="Plandokumentu1">
    <w:name w:val="Plan dokumentu1"/>
    <w:basedOn w:val="Normalny"/>
    <w:link w:val="PlandokumentuZnak"/>
    <w:uiPriority w:val="99"/>
    <w:semiHidden/>
    <w:unhideWhenUsed/>
    <w:rsid w:val="008E3D28"/>
    <w:rPr>
      <w:rFonts w:ascii="Tahoma" w:hAnsi="Tahoma"/>
      <w:sz w:val="16"/>
      <w:szCs w:val="16"/>
    </w:rPr>
  </w:style>
  <w:style w:type="character" w:customStyle="1" w:styleId="PlandokumentuZnak">
    <w:name w:val="Plan dokumentu Znak"/>
    <w:link w:val="Plandokumentu1"/>
    <w:uiPriority w:val="99"/>
    <w:semiHidden/>
    <w:rsid w:val="008E3D28"/>
    <w:rPr>
      <w:rFonts w:ascii="Tahoma" w:hAnsi="Tahoma" w:cs="Tahoma"/>
      <w:sz w:val="16"/>
      <w:szCs w:val="16"/>
      <w:lang w:eastAsia="en-US"/>
    </w:rPr>
  </w:style>
  <w:style w:type="paragraph" w:styleId="Podtytu">
    <w:name w:val="Subtitle"/>
    <w:basedOn w:val="Normalny"/>
    <w:next w:val="Normalny"/>
    <w:link w:val="PodtytuZnak"/>
    <w:uiPriority w:val="11"/>
    <w:qFormat/>
    <w:rsid w:val="00ED7EB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ED7EBB"/>
    <w:rPr>
      <w:rFonts w:asciiTheme="majorHAnsi" w:eastAsiaTheme="majorEastAsia" w:hAnsiTheme="majorHAnsi" w:cstheme="majorBidi"/>
      <w:i/>
      <w:iCs/>
      <w:color w:val="5B9BD5"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5099">
      <w:bodyDiv w:val="1"/>
      <w:marLeft w:val="0"/>
      <w:marRight w:val="0"/>
      <w:marTop w:val="0"/>
      <w:marBottom w:val="0"/>
      <w:divBdr>
        <w:top w:val="none" w:sz="0" w:space="0" w:color="auto"/>
        <w:left w:val="none" w:sz="0" w:space="0" w:color="auto"/>
        <w:bottom w:val="none" w:sz="0" w:space="0" w:color="auto"/>
        <w:right w:val="none" w:sz="0" w:space="0" w:color="auto"/>
      </w:divBdr>
    </w:div>
    <w:div w:id="112020569">
      <w:bodyDiv w:val="1"/>
      <w:marLeft w:val="0"/>
      <w:marRight w:val="0"/>
      <w:marTop w:val="0"/>
      <w:marBottom w:val="0"/>
      <w:divBdr>
        <w:top w:val="none" w:sz="0" w:space="0" w:color="auto"/>
        <w:left w:val="none" w:sz="0" w:space="0" w:color="auto"/>
        <w:bottom w:val="none" w:sz="0" w:space="0" w:color="auto"/>
        <w:right w:val="none" w:sz="0" w:space="0" w:color="auto"/>
      </w:divBdr>
    </w:div>
    <w:div w:id="134567115">
      <w:bodyDiv w:val="1"/>
      <w:marLeft w:val="0"/>
      <w:marRight w:val="0"/>
      <w:marTop w:val="0"/>
      <w:marBottom w:val="0"/>
      <w:divBdr>
        <w:top w:val="none" w:sz="0" w:space="0" w:color="auto"/>
        <w:left w:val="none" w:sz="0" w:space="0" w:color="auto"/>
        <w:bottom w:val="none" w:sz="0" w:space="0" w:color="auto"/>
        <w:right w:val="none" w:sz="0" w:space="0" w:color="auto"/>
      </w:divBdr>
    </w:div>
    <w:div w:id="279262537">
      <w:bodyDiv w:val="1"/>
      <w:marLeft w:val="0"/>
      <w:marRight w:val="0"/>
      <w:marTop w:val="0"/>
      <w:marBottom w:val="0"/>
      <w:divBdr>
        <w:top w:val="none" w:sz="0" w:space="0" w:color="auto"/>
        <w:left w:val="none" w:sz="0" w:space="0" w:color="auto"/>
        <w:bottom w:val="none" w:sz="0" w:space="0" w:color="auto"/>
        <w:right w:val="none" w:sz="0" w:space="0" w:color="auto"/>
      </w:divBdr>
    </w:div>
    <w:div w:id="550458735">
      <w:bodyDiv w:val="1"/>
      <w:marLeft w:val="0"/>
      <w:marRight w:val="0"/>
      <w:marTop w:val="0"/>
      <w:marBottom w:val="0"/>
      <w:divBdr>
        <w:top w:val="none" w:sz="0" w:space="0" w:color="auto"/>
        <w:left w:val="none" w:sz="0" w:space="0" w:color="auto"/>
        <w:bottom w:val="none" w:sz="0" w:space="0" w:color="auto"/>
        <w:right w:val="none" w:sz="0" w:space="0" w:color="auto"/>
      </w:divBdr>
    </w:div>
    <w:div w:id="638732059">
      <w:bodyDiv w:val="1"/>
      <w:marLeft w:val="0"/>
      <w:marRight w:val="0"/>
      <w:marTop w:val="0"/>
      <w:marBottom w:val="0"/>
      <w:divBdr>
        <w:top w:val="none" w:sz="0" w:space="0" w:color="auto"/>
        <w:left w:val="none" w:sz="0" w:space="0" w:color="auto"/>
        <w:bottom w:val="none" w:sz="0" w:space="0" w:color="auto"/>
        <w:right w:val="none" w:sz="0" w:space="0" w:color="auto"/>
      </w:divBdr>
    </w:div>
    <w:div w:id="699816376">
      <w:bodyDiv w:val="1"/>
      <w:marLeft w:val="0"/>
      <w:marRight w:val="0"/>
      <w:marTop w:val="0"/>
      <w:marBottom w:val="0"/>
      <w:divBdr>
        <w:top w:val="none" w:sz="0" w:space="0" w:color="auto"/>
        <w:left w:val="none" w:sz="0" w:space="0" w:color="auto"/>
        <w:bottom w:val="none" w:sz="0" w:space="0" w:color="auto"/>
        <w:right w:val="none" w:sz="0" w:space="0" w:color="auto"/>
      </w:divBdr>
      <w:divsChild>
        <w:div w:id="221327951">
          <w:marLeft w:val="0"/>
          <w:marRight w:val="0"/>
          <w:marTop w:val="0"/>
          <w:marBottom w:val="0"/>
          <w:divBdr>
            <w:top w:val="none" w:sz="0" w:space="0" w:color="auto"/>
            <w:left w:val="none" w:sz="0" w:space="0" w:color="auto"/>
            <w:bottom w:val="none" w:sz="0" w:space="0" w:color="auto"/>
            <w:right w:val="none" w:sz="0" w:space="0" w:color="auto"/>
          </w:divBdr>
        </w:div>
        <w:div w:id="348413727">
          <w:marLeft w:val="0"/>
          <w:marRight w:val="0"/>
          <w:marTop w:val="0"/>
          <w:marBottom w:val="0"/>
          <w:divBdr>
            <w:top w:val="none" w:sz="0" w:space="0" w:color="auto"/>
            <w:left w:val="none" w:sz="0" w:space="0" w:color="auto"/>
            <w:bottom w:val="none" w:sz="0" w:space="0" w:color="auto"/>
            <w:right w:val="none" w:sz="0" w:space="0" w:color="auto"/>
          </w:divBdr>
        </w:div>
        <w:div w:id="1025522306">
          <w:marLeft w:val="0"/>
          <w:marRight w:val="0"/>
          <w:marTop w:val="0"/>
          <w:marBottom w:val="0"/>
          <w:divBdr>
            <w:top w:val="none" w:sz="0" w:space="0" w:color="auto"/>
            <w:left w:val="none" w:sz="0" w:space="0" w:color="auto"/>
            <w:bottom w:val="none" w:sz="0" w:space="0" w:color="auto"/>
            <w:right w:val="none" w:sz="0" w:space="0" w:color="auto"/>
          </w:divBdr>
        </w:div>
        <w:div w:id="1297878820">
          <w:marLeft w:val="0"/>
          <w:marRight w:val="0"/>
          <w:marTop w:val="0"/>
          <w:marBottom w:val="0"/>
          <w:divBdr>
            <w:top w:val="none" w:sz="0" w:space="0" w:color="auto"/>
            <w:left w:val="none" w:sz="0" w:space="0" w:color="auto"/>
            <w:bottom w:val="none" w:sz="0" w:space="0" w:color="auto"/>
            <w:right w:val="none" w:sz="0" w:space="0" w:color="auto"/>
          </w:divBdr>
        </w:div>
        <w:div w:id="1572305061">
          <w:marLeft w:val="0"/>
          <w:marRight w:val="0"/>
          <w:marTop w:val="0"/>
          <w:marBottom w:val="0"/>
          <w:divBdr>
            <w:top w:val="none" w:sz="0" w:space="0" w:color="auto"/>
            <w:left w:val="none" w:sz="0" w:space="0" w:color="auto"/>
            <w:bottom w:val="none" w:sz="0" w:space="0" w:color="auto"/>
            <w:right w:val="none" w:sz="0" w:space="0" w:color="auto"/>
          </w:divBdr>
        </w:div>
      </w:divsChild>
    </w:div>
    <w:div w:id="1041436982">
      <w:bodyDiv w:val="1"/>
      <w:marLeft w:val="0"/>
      <w:marRight w:val="0"/>
      <w:marTop w:val="0"/>
      <w:marBottom w:val="0"/>
      <w:divBdr>
        <w:top w:val="none" w:sz="0" w:space="0" w:color="auto"/>
        <w:left w:val="none" w:sz="0" w:space="0" w:color="auto"/>
        <w:bottom w:val="none" w:sz="0" w:space="0" w:color="auto"/>
        <w:right w:val="none" w:sz="0" w:space="0" w:color="auto"/>
      </w:divBdr>
    </w:div>
    <w:div w:id="1102453048">
      <w:bodyDiv w:val="1"/>
      <w:marLeft w:val="0"/>
      <w:marRight w:val="0"/>
      <w:marTop w:val="0"/>
      <w:marBottom w:val="0"/>
      <w:divBdr>
        <w:top w:val="none" w:sz="0" w:space="0" w:color="auto"/>
        <w:left w:val="none" w:sz="0" w:space="0" w:color="auto"/>
        <w:bottom w:val="none" w:sz="0" w:space="0" w:color="auto"/>
        <w:right w:val="none" w:sz="0" w:space="0" w:color="auto"/>
      </w:divBdr>
    </w:div>
    <w:div w:id="1308438460">
      <w:bodyDiv w:val="1"/>
      <w:marLeft w:val="0"/>
      <w:marRight w:val="0"/>
      <w:marTop w:val="0"/>
      <w:marBottom w:val="0"/>
      <w:divBdr>
        <w:top w:val="none" w:sz="0" w:space="0" w:color="auto"/>
        <w:left w:val="none" w:sz="0" w:space="0" w:color="auto"/>
        <w:bottom w:val="none" w:sz="0" w:space="0" w:color="auto"/>
        <w:right w:val="none" w:sz="0" w:space="0" w:color="auto"/>
      </w:divBdr>
    </w:div>
    <w:div w:id="1348825364">
      <w:bodyDiv w:val="1"/>
      <w:marLeft w:val="0"/>
      <w:marRight w:val="0"/>
      <w:marTop w:val="0"/>
      <w:marBottom w:val="0"/>
      <w:divBdr>
        <w:top w:val="none" w:sz="0" w:space="0" w:color="auto"/>
        <w:left w:val="none" w:sz="0" w:space="0" w:color="auto"/>
        <w:bottom w:val="none" w:sz="0" w:space="0" w:color="auto"/>
        <w:right w:val="none" w:sz="0" w:space="0" w:color="auto"/>
      </w:divBdr>
    </w:div>
    <w:div w:id="1530338175">
      <w:bodyDiv w:val="1"/>
      <w:marLeft w:val="0"/>
      <w:marRight w:val="0"/>
      <w:marTop w:val="0"/>
      <w:marBottom w:val="0"/>
      <w:divBdr>
        <w:top w:val="none" w:sz="0" w:space="0" w:color="auto"/>
        <w:left w:val="none" w:sz="0" w:space="0" w:color="auto"/>
        <w:bottom w:val="none" w:sz="0" w:space="0" w:color="auto"/>
        <w:right w:val="none" w:sz="0" w:space="0" w:color="auto"/>
      </w:divBdr>
    </w:div>
    <w:div w:id="1545632978">
      <w:bodyDiv w:val="1"/>
      <w:marLeft w:val="0"/>
      <w:marRight w:val="0"/>
      <w:marTop w:val="0"/>
      <w:marBottom w:val="0"/>
      <w:divBdr>
        <w:top w:val="none" w:sz="0" w:space="0" w:color="auto"/>
        <w:left w:val="none" w:sz="0" w:space="0" w:color="auto"/>
        <w:bottom w:val="none" w:sz="0" w:space="0" w:color="auto"/>
        <w:right w:val="none" w:sz="0" w:space="0" w:color="auto"/>
      </w:divBdr>
    </w:div>
    <w:div w:id="1895508748">
      <w:bodyDiv w:val="1"/>
      <w:marLeft w:val="0"/>
      <w:marRight w:val="0"/>
      <w:marTop w:val="0"/>
      <w:marBottom w:val="0"/>
      <w:divBdr>
        <w:top w:val="none" w:sz="0" w:space="0" w:color="auto"/>
        <w:left w:val="none" w:sz="0" w:space="0" w:color="auto"/>
        <w:bottom w:val="none" w:sz="0" w:space="0" w:color="auto"/>
        <w:right w:val="none" w:sz="0" w:space="0" w:color="auto"/>
      </w:divBdr>
      <w:divsChild>
        <w:div w:id="41833128">
          <w:marLeft w:val="0"/>
          <w:marRight w:val="0"/>
          <w:marTop w:val="0"/>
          <w:marBottom w:val="0"/>
          <w:divBdr>
            <w:top w:val="none" w:sz="0" w:space="0" w:color="auto"/>
            <w:left w:val="none" w:sz="0" w:space="0" w:color="auto"/>
            <w:bottom w:val="none" w:sz="0" w:space="0" w:color="auto"/>
            <w:right w:val="none" w:sz="0" w:space="0" w:color="auto"/>
          </w:divBdr>
        </w:div>
        <w:div w:id="49623660">
          <w:marLeft w:val="0"/>
          <w:marRight w:val="0"/>
          <w:marTop w:val="0"/>
          <w:marBottom w:val="0"/>
          <w:divBdr>
            <w:top w:val="none" w:sz="0" w:space="0" w:color="auto"/>
            <w:left w:val="none" w:sz="0" w:space="0" w:color="auto"/>
            <w:bottom w:val="none" w:sz="0" w:space="0" w:color="auto"/>
            <w:right w:val="none" w:sz="0" w:space="0" w:color="auto"/>
          </w:divBdr>
          <w:divsChild>
            <w:div w:id="51584821">
              <w:marLeft w:val="0"/>
              <w:marRight w:val="0"/>
              <w:marTop w:val="0"/>
              <w:marBottom w:val="0"/>
              <w:divBdr>
                <w:top w:val="none" w:sz="0" w:space="0" w:color="auto"/>
                <w:left w:val="none" w:sz="0" w:space="0" w:color="auto"/>
                <w:bottom w:val="none" w:sz="0" w:space="0" w:color="auto"/>
                <w:right w:val="none" w:sz="0" w:space="0" w:color="auto"/>
              </w:divBdr>
            </w:div>
          </w:divsChild>
        </w:div>
        <w:div w:id="83773170">
          <w:marLeft w:val="0"/>
          <w:marRight w:val="0"/>
          <w:marTop w:val="0"/>
          <w:marBottom w:val="0"/>
          <w:divBdr>
            <w:top w:val="none" w:sz="0" w:space="0" w:color="auto"/>
            <w:left w:val="none" w:sz="0" w:space="0" w:color="auto"/>
            <w:bottom w:val="none" w:sz="0" w:space="0" w:color="auto"/>
            <w:right w:val="none" w:sz="0" w:space="0" w:color="auto"/>
          </w:divBdr>
        </w:div>
        <w:div w:id="88699106">
          <w:marLeft w:val="0"/>
          <w:marRight w:val="0"/>
          <w:marTop w:val="0"/>
          <w:marBottom w:val="0"/>
          <w:divBdr>
            <w:top w:val="none" w:sz="0" w:space="0" w:color="auto"/>
            <w:left w:val="none" w:sz="0" w:space="0" w:color="auto"/>
            <w:bottom w:val="none" w:sz="0" w:space="0" w:color="auto"/>
            <w:right w:val="none" w:sz="0" w:space="0" w:color="auto"/>
          </w:divBdr>
        </w:div>
        <w:div w:id="119080427">
          <w:marLeft w:val="0"/>
          <w:marRight w:val="0"/>
          <w:marTop w:val="0"/>
          <w:marBottom w:val="0"/>
          <w:divBdr>
            <w:top w:val="none" w:sz="0" w:space="0" w:color="auto"/>
            <w:left w:val="none" w:sz="0" w:space="0" w:color="auto"/>
            <w:bottom w:val="none" w:sz="0" w:space="0" w:color="auto"/>
            <w:right w:val="none" w:sz="0" w:space="0" w:color="auto"/>
          </w:divBdr>
        </w:div>
        <w:div w:id="131293774">
          <w:marLeft w:val="0"/>
          <w:marRight w:val="0"/>
          <w:marTop w:val="0"/>
          <w:marBottom w:val="0"/>
          <w:divBdr>
            <w:top w:val="none" w:sz="0" w:space="0" w:color="auto"/>
            <w:left w:val="none" w:sz="0" w:space="0" w:color="auto"/>
            <w:bottom w:val="none" w:sz="0" w:space="0" w:color="auto"/>
            <w:right w:val="none" w:sz="0" w:space="0" w:color="auto"/>
          </w:divBdr>
          <w:divsChild>
            <w:div w:id="388696812">
              <w:marLeft w:val="0"/>
              <w:marRight w:val="0"/>
              <w:marTop w:val="0"/>
              <w:marBottom w:val="0"/>
              <w:divBdr>
                <w:top w:val="none" w:sz="0" w:space="0" w:color="auto"/>
                <w:left w:val="none" w:sz="0" w:space="0" w:color="auto"/>
                <w:bottom w:val="none" w:sz="0" w:space="0" w:color="auto"/>
                <w:right w:val="none" w:sz="0" w:space="0" w:color="auto"/>
              </w:divBdr>
            </w:div>
          </w:divsChild>
        </w:div>
        <w:div w:id="177474224">
          <w:marLeft w:val="0"/>
          <w:marRight w:val="0"/>
          <w:marTop w:val="0"/>
          <w:marBottom w:val="0"/>
          <w:divBdr>
            <w:top w:val="none" w:sz="0" w:space="0" w:color="auto"/>
            <w:left w:val="none" w:sz="0" w:space="0" w:color="auto"/>
            <w:bottom w:val="none" w:sz="0" w:space="0" w:color="auto"/>
            <w:right w:val="none" w:sz="0" w:space="0" w:color="auto"/>
          </w:divBdr>
        </w:div>
        <w:div w:id="183792599">
          <w:marLeft w:val="0"/>
          <w:marRight w:val="0"/>
          <w:marTop w:val="0"/>
          <w:marBottom w:val="0"/>
          <w:divBdr>
            <w:top w:val="none" w:sz="0" w:space="0" w:color="auto"/>
            <w:left w:val="none" w:sz="0" w:space="0" w:color="auto"/>
            <w:bottom w:val="none" w:sz="0" w:space="0" w:color="auto"/>
            <w:right w:val="none" w:sz="0" w:space="0" w:color="auto"/>
          </w:divBdr>
        </w:div>
        <w:div w:id="243925814">
          <w:marLeft w:val="0"/>
          <w:marRight w:val="0"/>
          <w:marTop w:val="0"/>
          <w:marBottom w:val="0"/>
          <w:divBdr>
            <w:top w:val="none" w:sz="0" w:space="0" w:color="auto"/>
            <w:left w:val="none" w:sz="0" w:space="0" w:color="auto"/>
            <w:bottom w:val="none" w:sz="0" w:space="0" w:color="auto"/>
            <w:right w:val="none" w:sz="0" w:space="0" w:color="auto"/>
          </w:divBdr>
        </w:div>
        <w:div w:id="267546110">
          <w:marLeft w:val="0"/>
          <w:marRight w:val="0"/>
          <w:marTop w:val="0"/>
          <w:marBottom w:val="0"/>
          <w:divBdr>
            <w:top w:val="none" w:sz="0" w:space="0" w:color="auto"/>
            <w:left w:val="none" w:sz="0" w:space="0" w:color="auto"/>
            <w:bottom w:val="none" w:sz="0" w:space="0" w:color="auto"/>
            <w:right w:val="none" w:sz="0" w:space="0" w:color="auto"/>
          </w:divBdr>
          <w:divsChild>
            <w:div w:id="1217082972">
              <w:marLeft w:val="0"/>
              <w:marRight w:val="0"/>
              <w:marTop w:val="0"/>
              <w:marBottom w:val="0"/>
              <w:divBdr>
                <w:top w:val="none" w:sz="0" w:space="0" w:color="auto"/>
                <w:left w:val="none" w:sz="0" w:space="0" w:color="auto"/>
                <w:bottom w:val="none" w:sz="0" w:space="0" w:color="auto"/>
                <w:right w:val="none" w:sz="0" w:space="0" w:color="auto"/>
              </w:divBdr>
            </w:div>
          </w:divsChild>
        </w:div>
        <w:div w:id="319694393">
          <w:marLeft w:val="0"/>
          <w:marRight w:val="0"/>
          <w:marTop w:val="0"/>
          <w:marBottom w:val="0"/>
          <w:divBdr>
            <w:top w:val="none" w:sz="0" w:space="0" w:color="auto"/>
            <w:left w:val="none" w:sz="0" w:space="0" w:color="auto"/>
            <w:bottom w:val="none" w:sz="0" w:space="0" w:color="auto"/>
            <w:right w:val="none" w:sz="0" w:space="0" w:color="auto"/>
          </w:divBdr>
        </w:div>
        <w:div w:id="363679480">
          <w:marLeft w:val="0"/>
          <w:marRight w:val="0"/>
          <w:marTop w:val="0"/>
          <w:marBottom w:val="0"/>
          <w:divBdr>
            <w:top w:val="none" w:sz="0" w:space="0" w:color="auto"/>
            <w:left w:val="none" w:sz="0" w:space="0" w:color="auto"/>
            <w:bottom w:val="none" w:sz="0" w:space="0" w:color="auto"/>
            <w:right w:val="none" w:sz="0" w:space="0" w:color="auto"/>
          </w:divBdr>
          <w:divsChild>
            <w:div w:id="141628391">
              <w:marLeft w:val="0"/>
              <w:marRight w:val="0"/>
              <w:marTop w:val="0"/>
              <w:marBottom w:val="0"/>
              <w:divBdr>
                <w:top w:val="none" w:sz="0" w:space="0" w:color="auto"/>
                <w:left w:val="none" w:sz="0" w:space="0" w:color="auto"/>
                <w:bottom w:val="none" w:sz="0" w:space="0" w:color="auto"/>
                <w:right w:val="none" w:sz="0" w:space="0" w:color="auto"/>
              </w:divBdr>
            </w:div>
            <w:div w:id="427233364">
              <w:marLeft w:val="0"/>
              <w:marRight w:val="0"/>
              <w:marTop w:val="0"/>
              <w:marBottom w:val="0"/>
              <w:divBdr>
                <w:top w:val="none" w:sz="0" w:space="0" w:color="auto"/>
                <w:left w:val="none" w:sz="0" w:space="0" w:color="auto"/>
                <w:bottom w:val="none" w:sz="0" w:space="0" w:color="auto"/>
                <w:right w:val="none" w:sz="0" w:space="0" w:color="auto"/>
              </w:divBdr>
            </w:div>
            <w:div w:id="1701315978">
              <w:marLeft w:val="0"/>
              <w:marRight w:val="0"/>
              <w:marTop w:val="0"/>
              <w:marBottom w:val="0"/>
              <w:divBdr>
                <w:top w:val="none" w:sz="0" w:space="0" w:color="auto"/>
                <w:left w:val="none" w:sz="0" w:space="0" w:color="auto"/>
                <w:bottom w:val="none" w:sz="0" w:space="0" w:color="auto"/>
                <w:right w:val="none" w:sz="0" w:space="0" w:color="auto"/>
              </w:divBdr>
            </w:div>
          </w:divsChild>
        </w:div>
        <w:div w:id="376009312">
          <w:marLeft w:val="0"/>
          <w:marRight w:val="0"/>
          <w:marTop w:val="0"/>
          <w:marBottom w:val="0"/>
          <w:divBdr>
            <w:top w:val="none" w:sz="0" w:space="0" w:color="auto"/>
            <w:left w:val="none" w:sz="0" w:space="0" w:color="auto"/>
            <w:bottom w:val="none" w:sz="0" w:space="0" w:color="auto"/>
            <w:right w:val="none" w:sz="0" w:space="0" w:color="auto"/>
          </w:divBdr>
        </w:div>
        <w:div w:id="435946849">
          <w:marLeft w:val="0"/>
          <w:marRight w:val="0"/>
          <w:marTop w:val="0"/>
          <w:marBottom w:val="0"/>
          <w:divBdr>
            <w:top w:val="none" w:sz="0" w:space="0" w:color="auto"/>
            <w:left w:val="none" w:sz="0" w:space="0" w:color="auto"/>
            <w:bottom w:val="none" w:sz="0" w:space="0" w:color="auto"/>
            <w:right w:val="none" w:sz="0" w:space="0" w:color="auto"/>
          </w:divBdr>
          <w:divsChild>
            <w:div w:id="708922589">
              <w:marLeft w:val="0"/>
              <w:marRight w:val="0"/>
              <w:marTop w:val="0"/>
              <w:marBottom w:val="0"/>
              <w:divBdr>
                <w:top w:val="none" w:sz="0" w:space="0" w:color="auto"/>
                <w:left w:val="none" w:sz="0" w:space="0" w:color="auto"/>
                <w:bottom w:val="none" w:sz="0" w:space="0" w:color="auto"/>
                <w:right w:val="none" w:sz="0" w:space="0" w:color="auto"/>
              </w:divBdr>
            </w:div>
          </w:divsChild>
        </w:div>
        <w:div w:id="536771055">
          <w:marLeft w:val="0"/>
          <w:marRight w:val="0"/>
          <w:marTop w:val="0"/>
          <w:marBottom w:val="0"/>
          <w:divBdr>
            <w:top w:val="none" w:sz="0" w:space="0" w:color="auto"/>
            <w:left w:val="none" w:sz="0" w:space="0" w:color="auto"/>
            <w:bottom w:val="none" w:sz="0" w:space="0" w:color="auto"/>
            <w:right w:val="none" w:sz="0" w:space="0" w:color="auto"/>
          </w:divBdr>
          <w:divsChild>
            <w:div w:id="1932808475">
              <w:marLeft w:val="0"/>
              <w:marRight w:val="0"/>
              <w:marTop w:val="0"/>
              <w:marBottom w:val="0"/>
              <w:divBdr>
                <w:top w:val="none" w:sz="0" w:space="0" w:color="auto"/>
                <w:left w:val="none" w:sz="0" w:space="0" w:color="auto"/>
                <w:bottom w:val="none" w:sz="0" w:space="0" w:color="auto"/>
                <w:right w:val="none" w:sz="0" w:space="0" w:color="auto"/>
              </w:divBdr>
            </w:div>
          </w:divsChild>
        </w:div>
        <w:div w:id="599526049">
          <w:marLeft w:val="0"/>
          <w:marRight w:val="0"/>
          <w:marTop w:val="0"/>
          <w:marBottom w:val="0"/>
          <w:divBdr>
            <w:top w:val="none" w:sz="0" w:space="0" w:color="auto"/>
            <w:left w:val="none" w:sz="0" w:space="0" w:color="auto"/>
            <w:bottom w:val="none" w:sz="0" w:space="0" w:color="auto"/>
            <w:right w:val="none" w:sz="0" w:space="0" w:color="auto"/>
          </w:divBdr>
        </w:div>
        <w:div w:id="623119568">
          <w:marLeft w:val="0"/>
          <w:marRight w:val="0"/>
          <w:marTop w:val="0"/>
          <w:marBottom w:val="0"/>
          <w:divBdr>
            <w:top w:val="none" w:sz="0" w:space="0" w:color="auto"/>
            <w:left w:val="none" w:sz="0" w:space="0" w:color="auto"/>
            <w:bottom w:val="none" w:sz="0" w:space="0" w:color="auto"/>
            <w:right w:val="none" w:sz="0" w:space="0" w:color="auto"/>
          </w:divBdr>
          <w:divsChild>
            <w:div w:id="763184340">
              <w:marLeft w:val="0"/>
              <w:marRight w:val="0"/>
              <w:marTop w:val="0"/>
              <w:marBottom w:val="0"/>
              <w:divBdr>
                <w:top w:val="none" w:sz="0" w:space="0" w:color="auto"/>
                <w:left w:val="none" w:sz="0" w:space="0" w:color="auto"/>
                <w:bottom w:val="none" w:sz="0" w:space="0" w:color="auto"/>
                <w:right w:val="none" w:sz="0" w:space="0" w:color="auto"/>
              </w:divBdr>
            </w:div>
          </w:divsChild>
        </w:div>
        <w:div w:id="648244662">
          <w:marLeft w:val="0"/>
          <w:marRight w:val="0"/>
          <w:marTop w:val="0"/>
          <w:marBottom w:val="0"/>
          <w:divBdr>
            <w:top w:val="none" w:sz="0" w:space="0" w:color="auto"/>
            <w:left w:val="none" w:sz="0" w:space="0" w:color="auto"/>
            <w:bottom w:val="none" w:sz="0" w:space="0" w:color="auto"/>
            <w:right w:val="none" w:sz="0" w:space="0" w:color="auto"/>
          </w:divBdr>
        </w:div>
        <w:div w:id="652946841">
          <w:marLeft w:val="0"/>
          <w:marRight w:val="0"/>
          <w:marTop w:val="0"/>
          <w:marBottom w:val="0"/>
          <w:divBdr>
            <w:top w:val="none" w:sz="0" w:space="0" w:color="auto"/>
            <w:left w:val="none" w:sz="0" w:space="0" w:color="auto"/>
            <w:bottom w:val="none" w:sz="0" w:space="0" w:color="auto"/>
            <w:right w:val="none" w:sz="0" w:space="0" w:color="auto"/>
          </w:divBdr>
        </w:div>
        <w:div w:id="653798577">
          <w:marLeft w:val="0"/>
          <w:marRight w:val="0"/>
          <w:marTop w:val="0"/>
          <w:marBottom w:val="0"/>
          <w:divBdr>
            <w:top w:val="none" w:sz="0" w:space="0" w:color="auto"/>
            <w:left w:val="none" w:sz="0" w:space="0" w:color="auto"/>
            <w:bottom w:val="none" w:sz="0" w:space="0" w:color="auto"/>
            <w:right w:val="none" w:sz="0" w:space="0" w:color="auto"/>
          </w:divBdr>
        </w:div>
        <w:div w:id="659652597">
          <w:marLeft w:val="0"/>
          <w:marRight w:val="0"/>
          <w:marTop w:val="0"/>
          <w:marBottom w:val="0"/>
          <w:divBdr>
            <w:top w:val="none" w:sz="0" w:space="0" w:color="auto"/>
            <w:left w:val="none" w:sz="0" w:space="0" w:color="auto"/>
            <w:bottom w:val="none" w:sz="0" w:space="0" w:color="auto"/>
            <w:right w:val="none" w:sz="0" w:space="0" w:color="auto"/>
          </w:divBdr>
          <w:divsChild>
            <w:div w:id="1834181886">
              <w:marLeft w:val="0"/>
              <w:marRight w:val="0"/>
              <w:marTop w:val="0"/>
              <w:marBottom w:val="0"/>
              <w:divBdr>
                <w:top w:val="none" w:sz="0" w:space="0" w:color="auto"/>
                <w:left w:val="none" w:sz="0" w:space="0" w:color="auto"/>
                <w:bottom w:val="none" w:sz="0" w:space="0" w:color="auto"/>
                <w:right w:val="none" w:sz="0" w:space="0" w:color="auto"/>
              </w:divBdr>
            </w:div>
          </w:divsChild>
        </w:div>
        <w:div w:id="744185777">
          <w:marLeft w:val="0"/>
          <w:marRight w:val="0"/>
          <w:marTop w:val="0"/>
          <w:marBottom w:val="0"/>
          <w:divBdr>
            <w:top w:val="none" w:sz="0" w:space="0" w:color="auto"/>
            <w:left w:val="none" w:sz="0" w:space="0" w:color="auto"/>
            <w:bottom w:val="none" w:sz="0" w:space="0" w:color="auto"/>
            <w:right w:val="none" w:sz="0" w:space="0" w:color="auto"/>
          </w:divBdr>
          <w:divsChild>
            <w:div w:id="1203597591">
              <w:marLeft w:val="0"/>
              <w:marRight w:val="0"/>
              <w:marTop w:val="0"/>
              <w:marBottom w:val="0"/>
              <w:divBdr>
                <w:top w:val="none" w:sz="0" w:space="0" w:color="auto"/>
                <w:left w:val="none" w:sz="0" w:space="0" w:color="auto"/>
                <w:bottom w:val="none" w:sz="0" w:space="0" w:color="auto"/>
                <w:right w:val="none" w:sz="0" w:space="0" w:color="auto"/>
              </w:divBdr>
            </w:div>
          </w:divsChild>
        </w:div>
        <w:div w:id="771436621">
          <w:marLeft w:val="0"/>
          <w:marRight w:val="0"/>
          <w:marTop w:val="0"/>
          <w:marBottom w:val="0"/>
          <w:divBdr>
            <w:top w:val="none" w:sz="0" w:space="0" w:color="auto"/>
            <w:left w:val="none" w:sz="0" w:space="0" w:color="auto"/>
            <w:bottom w:val="none" w:sz="0" w:space="0" w:color="auto"/>
            <w:right w:val="none" w:sz="0" w:space="0" w:color="auto"/>
          </w:divBdr>
          <w:divsChild>
            <w:div w:id="1518930907">
              <w:marLeft w:val="0"/>
              <w:marRight w:val="0"/>
              <w:marTop w:val="0"/>
              <w:marBottom w:val="0"/>
              <w:divBdr>
                <w:top w:val="none" w:sz="0" w:space="0" w:color="auto"/>
                <w:left w:val="none" w:sz="0" w:space="0" w:color="auto"/>
                <w:bottom w:val="none" w:sz="0" w:space="0" w:color="auto"/>
                <w:right w:val="none" w:sz="0" w:space="0" w:color="auto"/>
              </w:divBdr>
            </w:div>
          </w:divsChild>
        </w:div>
        <w:div w:id="811677153">
          <w:marLeft w:val="0"/>
          <w:marRight w:val="0"/>
          <w:marTop w:val="0"/>
          <w:marBottom w:val="0"/>
          <w:divBdr>
            <w:top w:val="none" w:sz="0" w:space="0" w:color="auto"/>
            <w:left w:val="none" w:sz="0" w:space="0" w:color="auto"/>
            <w:bottom w:val="none" w:sz="0" w:space="0" w:color="auto"/>
            <w:right w:val="none" w:sz="0" w:space="0" w:color="auto"/>
          </w:divBdr>
        </w:div>
        <w:div w:id="892693044">
          <w:marLeft w:val="0"/>
          <w:marRight w:val="0"/>
          <w:marTop w:val="0"/>
          <w:marBottom w:val="0"/>
          <w:divBdr>
            <w:top w:val="none" w:sz="0" w:space="0" w:color="auto"/>
            <w:left w:val="none" w:sz="0" w:space="0" w:color="auto"/>
            <w:bottom w:val="none" w:sz="0" w:space="0" w:color="auto"/>
            <w:right w:val="none" w:sz="0" w:space="0" w:color="auto"/>
          </w:divBdr>
        </w:div>
        <w:div w:id="924218116">
          <w:marLeft w:val="0"/>
          <w:marRight w:val="0"/>
          <w:marTop w:val="0"/>
          <w:marBottom w:val="0"/>
          <w:divBdr>
            <w:top w:val="none" w:sz="0" w:space="0" w:color="auto"/>
            <w:left w:val="none" w:sz="0" w:space="0" w:color="auto"/>
            <w:bottom w:val="none" w:sz="0" w:space="0" w:color="auto"/>
            <w:right w:val="none" w:sz="0" w:space="0" w:color="auto"/>
          </w:divBdr>
        </w:div>
        <w:div w:id="935479545">
          <w:marLeft w:val="0"/>
          <w:marRight w:val="0"/>
          <w:marTop w:val="0"/>
          <w:marBottom w:val="0"/>
          <w:divBdr>
            <w:top w:val="none" w:sz="0" w:space="0" w:color="auto"/>
            <w:left w:val="none" w:sz="0" w:space="0" w:color="auto"/>
            <w:bottom w:val="none" w:sz="0" w:space="0" w:color="auto"/>
            <w:right w:val="none" w:sz="0" w:space="0" w:color="auto"/>
          </w:divBdr>
          <w:divsChild>
            <w:div w:id="704019348">
              <w:marLeft w:val="0"/>
              <w:marRight w:val="0"/>
              <w:marTop w:val="0"/>
              <w:marBottom w:val="0"/>
              <w:divBdr>
                <w:top w:val="none" w:sz="0" w:space="0" w:color="auto"/>
                <w:left w:val="none" w:sz="0" w:space="0" w:color="auto"/>
                <w:bottom w:val="none" w:sz="0" w:space="0" w:color="auto"/>
                <w:right w:val="none" w:sz="0" w:space="0" w:color="auto"/>
              </w:divBdr>
            </w:div>
          </w:divsChild>
        </w:div>
        <w:div w:id="951086777">
          <w:marLeft w:val="0"/>
          <w:marRight w:val="0"/>
          <w:marTop w:val="0"/>
          <w:marBottom w:val="0"/>
          <w:divBdr>
            <w:top w:val="none" w:sz="0" w:space="0" w:color="auto"/>
            <w:left w:val="none" w:sz="0" w:space="0" w:color="auto"/>
            <w:bottom w:val="none" w:sz="0" w:space="0" w:color="auto"/>
            <w:right w:val="none" w:sz="0" w:space="0" w:color="auto"/>
          </w:divBdr>
          <w:divsChild>
            <w:div w:id="1721203875">
              <w:marLeft w:val="0"/>
              <w:marRight w:val="0"/>
              <w:marTop w:val="0"/>
              <w:marBottom w:val="0"/>
              <w:divBdr>
                <w:top w:val="none" w:sz="0" w:space="0" w:color="auto"/>
                <w:left w:val="none" w:sz="0" w:space="0" w:color="auto"/>
                <w:bottom w:val="none" w:sz="0" w:space="0" w:color="auto"/>
                <w:right w:val="none" w:sz="0" w:space="0" w:color="auto"/>
              </w:divBdr>
            </w:div>
          </w:divsChild>
        </w:div>
        <w:div w:id="957220761">
          <w:marLeft w:val="0"/>
          <w:marRight w:val="0"/>
          <w:marTop w:val="0"/>
          <w:marBottom w:val="0"/>
          <w:divBdr>
            <w:top w:val="none" w:sz="0" w:space="0" w:color="auto"/>
            <w:left w:val="none" w:sz="0" w:space="0" w:color="auto"/>
            <w:bottom w:val="none" w:sz="0" w:space="0" w:color="auto"/>
            <w:right w:val="none" w:sz="0" w:space="0" w:color="auto"/>
          </w:divBdr>
          <w:divsChild>
            <w:div w:id="1623339810">
              <w:marLeft w:val="0"/>
              <w:marRight w:val="0"/>
              <w:marTop w:val="0"/>
              <w:marBottom w:val="0"/>
              <w:divBdr>
                <w:top w:val="none" w:sz="0" w:space="0" w:color="auto"/>
                <w:left w:val="none" w:sz="0" w:space="0" w:color="auto"/>
                <w:bottom w:val="none" w:sz="0" w:space="0" w:color="auto"/>
                <w:right w:val="none" w:sz="0" w:space="0" w:color="auto"/>
              </w:divBdr>
            </w:div>
          </w:divsChild>
        </w:div>
        <w:div w:id="976911807">
          <w:marLeft w:val="0"/>
          <w:marRight w:val="0"/>
          <w:marTop w:val="0"/>
          <w:marBottom w:val="0"/>
          <w:divBdr>
            <w:top w:val="none" w:sz="0" w:space="0" w:color="auto"/>
            <w:left w:val="none" w:sz="0" w:space="0" w:color="auto"/>
            <w:bottom w:val="none" w:sz="0" w:space="0" w:color="auto"/>
            <w:right w:val="none" w:sz="0" w:space="0" w:color="auto"/>
          </w:divBdr>
        </w:div>
        <w:div w:id="995839440">
          <w:marLeft w:val="0"/>
          <w:marRight w:val="0"/>
          <w:marTop w:val="0"/>
          <w:marBottom w:val="0"/>
          <w:divBdr>
            <w:top w:val="none" w:sz="0" w:space="0" w:color="auto"/>
            <w:left w:val="none" w:sz="0" w:space="0" w:color="auto"/>
            <w:bottom w:val="none" w:sz="0" w:space="0" w:color="auto"/>
            <w:right w:val="none" w:sz="0" w:space="0" w:color="auto"/>
          </w:divBdr>
        </w:div>
        <w:div w:id="1013796643">
          <w:marLeft w:val="0"/>
          <w:marRight w:val="0"/>
          <w:marTop w:val="0"/>
          <w:marBottom w:val="0"/>
          <w:divBdr>
            <w:top w:val="none" w:sz="0" w:space="0" w:color="auto"/>
            <w:left w:val="none" w:sz="0" w:space="0" w:color="auto"/>
            <w:bottom w:val="none" w:sz="0" w:space="0" w:color="auto"/>
            <w:right w:val="none" w:sz="0" w:space="0" w:color="auto"/>
          </w:divBdr>
        </w:div>
        <w:div w:id="1036924593">
          <w:marLeft w:val="0"/>
          <w:marRight w:val="0"/>
          <w:marTop w:val="0"/>
          <w:marBottom w:val="0"/>
          <w:divBdr>
            <w:top w:val="none" w:sz="0" w:space="0" w:color="auto"/>
            <w:left w:val="none" w:sz="0" w:space="0" w:color="auto"/>
            <w:bottom w:val="none" w:sz="0" w:space="0" w:color="auto"/>
            <w:right w:val="none" w:sz="0" w:space="0" w:color="auto"/>
          </w:divBdr>
          <w:divsChild>
            <w:div w:id="1588226854">
              <w:marLeft w:val="0"/>
              <w:marRight w:val="0"/>
              <w:marTop w:val="0"/>
              <w:marBottom w:val="0"/>
              <w:divBdr>
                <w:top w:val="none" w:sz="0" w:space="0" w:color="auto"/>
                <w:left w:val="none" w:sz="0" w:space="0" w:color="auto"/>
                <w:bottom w:val="none" w:sz="0" w:space="0" w:color="auto"/>
                <w:right w:val="none" w:sz="0" w:space="0" w:color="auto"/>
              </w:divBdr>
            </w:div>
          </w:divsChild>
        </w:div>
        <w:div w:id="1052999399">
          <w:marLeft w:val="0"/>
          <w:marRight w:val="0"/>
          <w:marTop w:val="0"/>
          <w:marBottom w:val="0"/>
          <w:divBdr>
            <w:top w:val="none" w:sz="0" w:space="0" w:color="auto"/>
            <w:left w:val="none" w:sz="0" w:space="0" w:color="auto"/>
            <w:bottom w:val="none" w:sz="0" w:space="0" w:color="auto"/>
            <w:right w:val="none" w:sz="0" w:space="0" w:color="auto"/>
          </w:divBdr>
        </w:div>
        <w:div w:id="1059981093">
          <w:marLeft w:val="0"/>
          <w:marRight w:val="0"/>
          <w:marTop w:val="0"/>
          <w:marBottom w:val="0"/>
          <w:divBdr>
            <w:top w:val="none" w:sz="0" w:space="0" w:color="auto"/>
            <w:left w:val="none" w:sz="0" w:space="0" w:color="auto"/>
            <w:bottom w:val="none" w:sz="0" w:space="0" w:color="auto"/>
            <w:right w:val="none" w:sz="0" w:space="0" w:color="auto"/>
          </w:divBdr>
        </w:div>
        <w:div w:id="1078092216">
          <w:marLeft w:val="0"/>
          <w:marRight w:val="0"/>
          <w:marTop w:val="0"/>
          <w:marBottom w:val="0"/>
          <w:divBdr>
            <w:top w:val="none" w:sz="0" w:space="0" w:color="auto"/>
            <w:left w:val="none" w:sz="0" w:space="0" w:color="auto"/>
            <w:bottom w:val="none" w:sz="0" w:space="0" w:color="auto"/>
            <w:right w:val="none" w:sz="0" w:space="0" w:color="auto"/>
          </w:divBdr>
        </w:div>
        <w:div w:id="1096025862">
          <w:marLeft w:val="0"/>
          <w:marRight w:val="0"/>
          <w:marTop w:val="0"/>
          <w:marBottom w:val="0"/>
          <w:divBdr>
            <w:top w:val="none" w:sz="0" w:space="0" w:color="auto"/>
            <w:left w:val="none" w:sz="0" w:space="0" w:color="auto"/>
            <w:bottom w:val="none" w:sz="0" w:space="0" w:color="auto"/>
            <w:right w:val="none" w:sz="0" w:space="0" w:color="auto"/>
          </w:divBdr>
        </w:div>
        <w:div w:id="1104154912">
          <w:marLeft w:val="0"/>
          <w:marRight w:val="0"/>
          <w:marTop w:val="0"/>
          <w:marBottom w:val="0"/>
          <w:divBdr>
            <w:top w:val="none" w:sz="0" w:space="0" w:color="auto"/>
            <w:left w:val="none" w:sz="0" w:space="0" w:color="auto"/>
            <w:bottom w:val="none" w:sz="0" w:space="0" w:color="auto"/>
            <w:right w:val="none" w:sz="0" w:space="0" w:color="auto"/>
          </w:divBdr>
          <w:divsChild>
            <w:div w:id="205608588">
              <w:marLeft w:val="0"/>
              <w:marRight w:val="0"/>
              <w:marTop w:val="0"/>
              <w:marBottom w:val="0"/>
              <w:divBdr>
                <w:top w:val="none" w:sz="0" w:space="0" w:color="auto"/>
                <w:left w:val="none" w:sz="0" w:space="0" w:color="auto"/>
                <w:bottom w:val="none" w:sz="0" w:space="0" w:color="auto"/>
                <w:right w:val="none" w:sz="0" w:space="0" w:color="auto"/>
              </w:divBdr>
            </w:div>
          </w:divsChild>
        </w:div>
        <w:div w:id="1188375004">
          <w:marLeft w:val="0"/>
          <w:marRight w:val="0"/>
          <w:marTop w:val="0"/>
          <w:marBottom w:val="0"/>
          <w:divBdr>
            <w:top w:val="none" w:sz="0" w:space="0" w:color="auto"/>
            <w:left w:val="none" w:sz="0" w:space="0" w:color="auto"/>
            <w:bottom w:val="none" w:sz="0" w:space="0" w:color="auto"/>
            <w:right w:val="none" w:sz="0" w:space="0" w:color="auto"/>
          </w:divBdr>
          <w:divsChild>
            <w:div w:id="1833136371">
              <w:marLeft w:val="0"/>
              <w:marRight w:val="0"/>
              <w:marTop w:val="0"/>
              <w:marBottom w:val="0"/>
              <w:divBdr>
                <w:top w:val="none" w:sz="0" w:space="0" w:color="auto"/>
                <w:left w:val="none" w:sz="0" w:space="0" w:color="auto"/>
                <w:bottom w:val="none" w:sz="0" w:space="0" w:color="auto"/>
                <w:right w:val="none" w:sz="0" w:space="0" w:color="auto"/>
              </w:divBdr>
            </w:div>
          </w:divsChild>
        </w:div>
        <w:div w:id="1200893784">
          <w:marLeft w:val="0"/>
          <w:marRight w:val="0"/>
          <w:marTop w:val="0"/>
          <w:marBottom w:val="0"/>
          <w:divBdr>
            <w:top w:val="none" w:sz="0" w:space="0" w:color="auto"/>
            <w:left w:val="none" w:sz="0" w:space="0" w:color="auto"/>
            <w:bottom w:val="none" w:sz="0" w:space="0" w:color="auto"/>
            <w:right w:val="none" w:sz="0" w:space="0" w:color="auto"/>
          </w:divBdr>
        </w:div>
        <w:div w:id="1221787721">
          <w:marLeft w:val="0"/>
          <w:marRight w:val="0"/>
          <w:marTop w:val="0"/>
          <w:marBottom w:val="0"/>
          <w:divBdr>
            <w:top w:val="none" w:sz="0" w:space="0" w:color="auto"/>
            <w:left w:val="none" w:sz="0" w:space="0" w:color="auto"/>
            <w:bottom w:val="none" w:sz="0" w:space="0" w:color="auto"/>
            <w:right w:val="none" w:sz="0" w:space="0" w:color="auto"/>
          </w:divBdr>
          <w:divsChild>
            <w:div w:id="341934067">
              <w:marLeft w:val="0"/>
              <w:marRight w:val="0"/>
              <w:marTop w:val="0"/>
              <w:marBottom w:val="0"/>
              <w:divBdr>
                <w:top w:val="none" w:sz="0" w:space="0" w:color="auto"/>
                <w:left w:val="none" w:sz="0" w:space="0" w:color="auto"/>
                <w:bottom w:val="none" w:sz="0" w:space="0" w:color="auto"/>
                <w:right w:val="none" w:sz="0" w:space="0" w:color="auto"/>
              </w:divBdr>
            </w:div>
          </w:divsChild>
        </w:div>
        <w:div w:id="1233850884">
          <w:marLeft w:val="0"/>
          <w:marRight w:val="0"/>
          <w:marTop w:val="0"/>
          <w:marBottom w:val="0"/>
          <w:divBdr>
            <w:top w:val="none" w:sz="0" w:space="0" w:color="auto"/>
            <w:left w:val="none" w:sz="0" w:space="0" w:color="auto"/>
            <w:bottom w:val="none" w:sz="0" w:space="0" w:color="auto"/>
            <w:right w:val="none" w:sz="0" w:space="0" w:color="auto"/>
          </w:divBdr>
        </w:div>
        <w:div w:id="1235702823">
          <w:marLeft w:val="0"/>
          <w:marRight w:val="0"/>
          <w:marTop w:val="0"/>
          <w:marBottom w:val="0"/>
          <w:divBdr>
            <w:top w:val="none" w:sz="0" w:space="0" w:color="auto"/>
            <w:left w:val="none" w:sz="0" w:space="0" w:color="auto"/>
            <w:bottom w:val="none" w:sz="0" w:space="0" w:color="auto"/>
            <w:right w:val="none" w:sz="0" w:space="0" w:color="auto"/>
          </w:divBdr>
          <w:divsChild>
            <w:div w:id="1721440573">
              <w:marLeft w:val="0"/>
              <w:marRight w:val="0"/>
              <w:marTop w:val="0"/>
              <w:marBottom w:val="0"/>
              <w:divBdr>
                <w:top w:val="none" w:sz="0" w:space="0" w:color="auto"/>
                <w:left w:val="none" w:sz="0" w:space="0" w:color="auto"/>
                <w:bottom w:val="none" w:sz="0" w:space="0" w:color="auto"/>
                <w:right w:val="none" w:sz="0" w:space="0" w:color="auto"/>
              </w:divBdr>
            </w:div>
          </w:divsChild>
        </w:div>
        <w:div w:id="1264807015">
          <w:marLeft w:val="0"/>
          <w:marRight w:val="0"/>
          <w:marTop w:val="0"/>
          <w:marBottom w:val="0"/>
          <w:divBdr>
            <w:top w:val="none" w:sz="0" w:space="0" w:color="auto"/>
            <w:left w:val="none" w:sz="0" w:space="0" w:color="auto"/>
            <w:bottom w:val="none" w:sz="0" w:space="0" w:color="auto"/>
            <w:right w:val="none" w:sz="0" w:space="0" w:color="auto"/>
          </w:divBdr>
          <w:divsChild>
            <w:div w:id="553196604">
              <w:marLeft w:val="0"/>
              <w:marRight w:val="0"/>
              <w:marTop w:val="0"/>
              <w:marBottom w:val="0"/>
              <w:divBdr>
                <w:top w:val="none" w:sz="0" w:space="0" w:color="auto"/>
                <w:left w:val="none" w:sz="0" w:space="0" w:color="auto"/>
                <w:bottom w:val="none" w:sz="0" w:space="0" w:color="auto"/>
                <w:right w:val="none" w:sz="0" w:space="0" w:color="auto"/>
              </w:divBdr>
            </w:div>
          </w:divsChild>
        </w:div>
        <w:div w:id="1274899228">
          <w:marLeft w:val="0"/>
          <w:marRight w:val="0"/>
          <w:marTop w:val="0"/>
          <w:marBottom w:val="0"/>
          <w:divBdr>
            <w:top w:val="none" w:sz="0" w:space="0" w:color="auto"/>
            <w:left w:val="none" w:sz="0" w:space="0" w:color="auto"/>
            <w:bottom w:val="none" w:sz="0" w:space="0" w:color="auto"/>
            <w:right w:val="none" w:sz="0" w:space="0" w:color="auto"/>
          </w:divBdr>
          <w:divsChild>
            <w:div w:id="230897012">
              <w:marLeft w:val="0"/>
              <w:marRight w:val="0"/>
              <w:marTop w:val="0"/>
              <w:marBottom w:val="0"/>
              <w:divBdr>
                <w:top w:val="none" w:sz="0" w:space="0" w:color="auto"/>
                <w:left w:val="none" w:sz="0" w:space="0" w:color="auto"/>
                <w:bottom w:val="none" w:sz="0" w:space="0" w:color="auto"/>
                <w:right w:val="none" w:sz="0" w:space="0" w:color="auto"/>
              </w:divBdr>
            </w:div>
            <w:div w:id="766928150">
              <w:marLeft w:val="0"/>
              <w:marRight w:val="0"/>
              <w:marTop w:val="0"/>
              <w:marBottom w:val="0"/>
              <w:divBdr>
                <w:top w:val="none" w:sz="0" w:space="0" w:color="auto"/>
                <w:left w:val="none" w:sz="0" w:space="0" w:color="auto"/>
                <w:bottom w:val="none" w:sz="0" w:space="0" w:color="auto"/>
                <w:right w:val="none" w:sz="0" w:space="0" w:color="auto"/>
              </w:divBdr>
            </w:div>
            <w:div w:id="1956906693">
              <w:marLeft w:val="0"/>
              <w:marRight w:val="0"/>
              <w:marTop w:val="0"/>
              <w:marBottom w:val="0"/>
              <w:divBdr>
                <w:top w:val="none" w:sz="0" w:space="0" w:color="auto"/>
                <w:left w:val="none" w:sz="0" w:space="0" w:color="auto"/>
                <w:bottom w:val="none" w:sz="0" w:space="0" w:color="auto"/>
                <w:right w:val="none" w:sz="0" w:space="0" w:color="auto"/>
              </w:divBdr>
            </w:div>
          </w:divsChild>
        </w:div>
        <w:div w:id="1291088284">
          <w:marLeft w:val="0"/>
          <w:marRight w:val="0"/>
          <w:marTop w:val="0"/>
          <w:marBottom w:val="0"/>
          <w:divBdr>
            <w:top w:val="none" w:sz="0" w:space="0" w:color="auto"/>
            <w:left w:val="none" w:sz="0" w:space="0" w:color="auto"/>
            <w:bottom w:val="none" w:sz="0" w:space="0" w:color="auto"/>
            <w:right w:val="none" w:sz="0" w:space="0" w:color="auto"/>
          </w:divBdr>
        </w:div>
        <w:div w:id="1311598630">
          <w:marLeft w:val="0"/>
          <w:marRight w:val="0"/>
          <w:marTop w:val="0"/>
          <w:marBottom w:val="0"/>
          <w:divBdr>
            <w:top w:val="none" w:sz="0" w:space="0" w:color="auto"/>
            <w:left w:val="none" w:sz="0" w:space="0" w:color="auto"/>
            <w:bottom w:val="none" w:sz="0" w:space="0" w:color="auto"/>
            <w:right w:val="none" w:sz="0" w:space="0" w:color="auto"/>
          </w:divBdr>
        </w:div>
        <w:div w:id="1338650724">
          <w:marLeft w:val="0"/>
          <w:marRight w:val="0"/>
          <w:marTop w:val="0"/>
          <w:marBottom w:val="0"/>
          <w:divBdr>
            <w:top w:val="none" w:sz="0" w:space="0" w:color="auto"/>
            <w:left w:val="none" w:sz="0" w:space="0" w:color="auto"/>
            <w:bottom w:val="none" w:sz="0" w:space="0" w:color="auto"/>
            <w:right w:val="none" w:sz="0" w:space="0" w:color="auto"/>
          </w:divBdr>
        </w:div>
        <w:div w:id="1370690150">
          <w:marLeft w:val="0"/>
          <w:marRight w:val="0"/>
          <w:marTop w:val="0"/>
          <w:marBottom w:val="0"/>
          <w:divBdr>
            <w:top w:val="none" w:sz="0" w:space="0" w:color="auto"/>
            <w:left w:val="none" w:sz="0" w:space="0" w:color="auto"/>
            <w:bottom w:val="none" w:sz="0" w:space="0" w:color="auto"/>
            <w:right w:val="none" w:sz="0" w:space="0" w:color="auto"/>
          </w:divBdr>
          <w:divsChild>
            <w:div w:id="629627635">
              <w:marLeft w:val="0"/>
              <w:marRight w:val="0"/>
              <w:marTop w:val="0"/>
              <w:marBottom w:val="0"/>
              <w:divBdr>
                <w:top w:val="none" w:sz="0" w:space="0" w:color="auto"/>
                <w:left w:val="none" w:sz="0" w:space="0" w:color="auto"/>
                <w:bottom w:val="none" w:sz="0" w:space="0" w:color="auto"/>
                <w:right w:val="none" w:sz="0" w:space="0" w:color="auto"/>
              </w:divBdr>
            </w:div>
            <w:div w:id="1029179605">
              <w:marLeft w:val="0"/>
              <w:marRight w:val="0"/>
              <w:marTop w:val="0"/>
              <w:marBottom w:val="0"/>
              <w:divBdr>
                <w:top w:val="none" w:sz="0" w:space="0" w:color="auto"/>
                <w:left w:val="none" w:sz="0" w:space="0" w:color="auto"/>
                <w:bottom w:val="none" w:sz="0" w:space="0" w:color="auto"/>
                <w:right w:val="none" w:sz="0" w:space="0" w:color="auto"/>
              </w:divBdr>
            </w:div>
            <w:div w:id="1459714976">
              <w:marLeft w:val="0"/>
              <w:marRight w:val="0"/>
              <w:marTop w:val="0"/>
              <w:marBottom w:val="0"/>
              <w:divBdr>
                <w:top w:val="none" w:sz="0" w:space="0" w:color="auto"/>
                <w:left w:val="none" w:sz="0" w:space="0" w:color="auto"/>
                <w:bottom w:val="none" w:sz="0" w:space="0" w:color="auto"/>
                <w:right w:val="none" w:sz="0" w:space="0" w:color="auto"/>
              </w:divBdr>
            </w:div>
          </w:divsChild>
        </w:div>
        <w:div w:id="1579056798">
          <w:marLeft w:val="0"/>
          <w:marRight w:val="0"/>
          <w:marTop w:val="0"/>
          <w:marBottom w:val="0"/>
          <w:divBdr>
            <w:top w:val="none" w:sz="0" w:space="0" w:color="auto"/>
            <w:left w:val="none" w:sz="0" w:space="0" w:color="auto"/>
            <w:bottom w:val="none" w:sz="0" w:space="0" w:color="auto"/>
            <w:right w:val="none" w:sz="0" w:space="0" w:color="auto"/>
          </w:divBdr>
          <w:divsChild>
            <w:div w:id="713500142">
              <w:marLeft w:val="0"/>
              <w:marRight w:val="0"/>
              <w:marTop w:val="0"/>
              <w:marBottom w:val="0"/>
              <w:divBdr>
                <w:top w:val="none" w:sz="0" w:space="0" w:color="auto"/>
                <w:left w:val="none" w:sz="0" w:space="0" w:color="auto"/>
                <w:bottom w:val="none" w:sz="0" w:space="0" w:color="auto"/>
                <w:right w:val="none" w:sz="0" w:space="0" w:color="auto"/>
              </w:divBdr>
            </w:div>
          </w:divsChild>
        </w:div>
        <w:div w:id="1704206956">
          <w:marLeft w:val="0"/>
          <w:marRight w:val="0"/>
          <w:marTop w:val="0"/>
          <w:marBottom w:val="0"/>
          <w:divBdr>
            <w:top w:val="none" w:sz="0" w:space="0" w:color="auto"/>
            <w:left w:val="none" w:sz="0" w:space="0" w:color="auto"/>
            <w:bottom w:val="none" w:sz="0" w:space="0" w:color="auto"/>
            <w:right w:val="none" w:sz="0" w:space="0" w:color="auto"/>
          </w:divBdr>
          <w:divsChild>
            <w:div w:id="1978105170">
              <w:marLeft w:val="0"/>
              <w:marRight w:val="0"/>
              <w:marTop w:val="0"/>
              <w:marBottom w:val="0"/>
              <w:divBdr>
                <w:top w:val="none" w:sz="0" w:space="0" w:color="auto"/>
                <w:left w:val="none" w:sz="0" w:space="0" w:color="auto"/>
                <w:bottom w:val="none" w:sz="0" w:space="0" w:color="auto"/>
                <w:right w:val="none" w:sz="0" w:space="0" w:color="auto"/>
              </w:divBdr>
            </w:div>
          </w:divsChild>
        </w:div>
        <w:div w:id="1721130123">
          <w:marLeft w:val="0"/>
          <w:marRight w:val="0"/>
          <w:marTop w:val="0"/>
          <w:marBottom w:val="0"/>
          <w:divBdr>
            <w:top w:val="none" w:sz="0" w:space="0" w:color="auto"/>
            <w:left w:val="none" w:sz="0" w:space="0" w:color="auto"/>
            <w:bottom w:val="none" w:sz="0" w:space="0" w:color="auto"/>
            <w:right w:val="none" w:sz="0" w:space="0" w:color="auto"/>
          </w:divBdr>
          <w:divsChild>
            <w:div w:id="1983726133">
              <w:marLeft w:val="0"/>
              <w:marRight w:val="0"/>
              <w:marTop w:val="0"/>
              <w:marBottom w:val="0"/>
              <w:divBdr>
                <w:top w:val="none" w:sz="0" w:space="0" w:color="auto"/>
                <w:left w:val="none" w:sz="0" w:space="0" w:color="auto"/>
                <w:bottom w:val="none" w:sz="0" w:space="0" w:color="auto"/>
                <w:right w:val="none" w:sz="0" w:space="0" w:color="auto"/>
              </w:divBdr>
            </w:div>
          </w:divsChild>
        </w:div>
        <w:div w:id="1732464090">
          <w:marLeft w:val="0"/>
          <w:marRight w:val="0"/>
          <w:marTop w:val="0"/>
          <w:marBottom w:val="0"/>
          <w:divBdr>
            <w:top w:val="none" w:sz="0" w:space="0" w:color="auto"/>
            <w:left w:val="none" w:sz="0" w:space="0" w:color="auto"/>
            <w:bottom w:val="none" w:sz="0" w:space="0" w:color="auto"/>
            <w:right w:val="none" w:sz="0" w:space="0" w:color="auto"/>
          </w:divBdr>
          <w:divsChild>
            <w:div w:id="136459178">
              <w:marLeft w:val="0"/>
              <w:marRight w:val="0"/>
              <w:marTop w:val="0"/>
              <w:marBottom w:val="0"/>
              <w:divBdr>
                <w:top w:val="none" w:sz="0" w:space="0" w:color="auto"/>
                <w:left w:val="none" w:sz="0" w:space="0" w:color="auto"/>
                <w:bottom w:val="none" w:sz="0" w:space="0" w:color="auto"/>
                <w:right w:val="none" w:sz="0" w:space="0" w:color="auto"/>
              </w:divBdr>
            </w:div>
          </w:divsChild>
        </w:div>
        <w:div w:id="1732652998">
          <w:marLeft w:val="0"/>
          <w:marRight w:val="0"/>
          <w:marTop w:val="0"/>
          <w:marBottom w:val="0"/>
          <w:divBdr>
            <w:top w:val="none" w:sz="0" w:space="0" w:color="auto"/>
            <w:left w:val="none" w:sz="0" w:space="0" w:color="auto"/>
            <w:bottom w:val="none" w:sz="0" w:space="0" w:color="auto"/>
            <w:right w:val="none" w:sz="0" w:space="0" w:color="auto"/>
          </w:divBdr>
        </w:div>
        <w:div w:id="2017656982">
          <w:marLeft w:val="0"/>
          <w:marRight w:val="0"/>
          <w:marTop w:val="0"/>
          <w:marBottom w:val="0"/>
          <w:divBdr>
            <w:top w:val="none" w:sz="0" w:space="0" w:color="auto"/>
            <w:left w:val="none" w:sz="0" w:space="0" w:color="auto"/>
            <w:bottom w:val="none" w:sz="0" w:space="0" w:color="auto"/>
            <w:right w:val="none" w:sz="0" w:space="0" w:color="auto"/>
          </w:divBdr>
          <w:divsChild>
            <w:div w:id="460004222">
              <w:marLeft w:val="0"/>
              <w:marRight w:val="0"/>
              <w:marTop w:val="0"/>
              <w:marBottom w:val="0"/>
              <w:divBdr>
                <w:top w:val="none" w:sz="0" w:space="0" w:color="auto"/>
                <w:left w:val="none" w:sz="0" w:space="0" w:color="auto"/>
                <w:bottom w:val="none" w:sz="0" w:space="0" w:color="auto"/>
                <w:right w:val="none" w:sz="0" w:space="0" w:color="auto"/>
              </w:divBdr>
            </w:div>
            <w:div w:id="1105073310">
              <w:marLeft w:val="0"/>
              <w:marRight w:val="0"/>
              <w:marTop w:val="0"/>
              <w:marBottom w:val="0"/>
              <w:divBdr>
                <w:top w:val="none" w:sz="0" w:space="0" w:color="auto"/>
                <w:left w:val="none" w:sz="0" w:space="0" w:color="auto"/>
                <w:bottom w:val="none" w:sz="0" w:space="0" w:color="auto"/>
                <w:right w:val="none" w:sz="0" w:space="0" w:color="auto"/>
              </w:divBdr>
            </w:div>
          </w:divsChild>
        </w:div>
        <w:div w:id="2035574193">
          <w:marLeft w:val="0"/>
          <w:marRight w:val="0"/>
          <w:marTop w:val="0"/>
          <w:marBottom w:val="0"/>
          <w:divBdr>
            <w:top w:val="none" w:sz="0" w:space="0" w:color="auto"/>
            <w:left w:val="none" w:sz="0" w:space="0" w:color="auto"/>
            <w:bottom w:val="none" w:sz="0" w:space="0" w:color="auto"/>
            <w:right w:val="none" w:sz="0" w:space="0" w:color="auto"/>
          </w:divBdr>
        </w:div>
        <w:div w:id="2053074097">
          <w:marLeft w:val="0"/>
          <w:marRight w:val="0"/>
          <w:marTop w:val="0"/>
          <w:marBottom w:val="0"/>
          <w:divBdr>
            <w:top w:val="none" w:sz="0" w:space="0" w:color="auto"/>
            <w:left w:val="none" w:sz="0" w:space="0" w:color="auto"/>
            <w:bottom w:val="none" w:sz="0" w:space="0" w:color="auto"/>
            <w:right w:val="none" w:sz="0" w:space="0" w:color="auto"/>
          </w:divBdr>
          <w:divsChild>
            <w:div w:id="1986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duszeeuropejskie.gov.pl/media/9008/rozp_Min_Inf_Rozw_MSP_dorad_targi_14_20.pdf" TargetMode="External"/><Relationship Id="rId18" Type="http://schemas.openxmlformats.org/officeDocument/2006/relationships/hyperlink" Target="mailto:punkt.informacyjny@scp-slask.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ekap.pl/katalog.seam?id=55800&amp;actionMethod=katalog.xhtml%3ApeupAgent.selectParent&amp;cid=23338" TargetMode="External"/><Relationship Id="rId17" Type="http://schemas.openxmlformats.org/officeDocument/2006/relationships/hyperlink" Target="https://www.sekap.pl/katalog.seam?trejId=464&amp;actionMethod=urzedy.xhtml%3ApeupAgent.selectTempRej&amp;cid=38193" TargetMode="External"/><Relationship Id="rId2" Type="http://schemas.openxmlformats.org/officeDocument/2006/relationships/numbering" Target="numbering.xml"/><Relationship Id="rId16" Type="http://schemas.openxmlformats.org/officeDocument/2006/relationships/hyperlink" Target="http://lex.online.wolterskluwer.pl/WKPLOnline/index.rp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po.slaskie.pl/" TargetMode="External"/><Relationship Id="rId5" Type="http://schemas.openxmlformats.org/officeDocument/2006/relationships/settings" Target="settings.xml"/><Relationship Id="rId15" Type="http://schemas.openxmlformats.org/officeDocument/2006/relationships/hyperlink" Target="http://www.scp-slask.pl" TargetMode="External"/><Relationship Id="rId23" Type="http://schemas.openxmlformats.org/officeDocument/2006/relationships/theme" Target="theme/theme1.xml"/><Relationship Id="rId10" Type="http://schemas.openxmlformats.org/officeDocument/2006/relationships/hyperlink" Target="http://epuap.gov.pl" TargetMode="External"/><Relationship Id="rId19" Type="http://schemas.openxmlformats.org/officeDocument/2006/relationships/hyperlink" Target="mailto:scp@scp-slask.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po.slaskie.pl/czytaj/lokalny_system_informatyczny_2014"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ADDB-A6D4-44D7-B883-436D76DF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15025</Words>
  <Characters>90151</Characters>
  <Application>Microsoft Office Word</Application>
  <DocSecurity>4</DocSecurity>
  <Lines>751</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104967</CharactersWithSpaces>
  <SharedDoc>false</SharedDoc>
  <HLinks>
    <vt:vector size="240" baseType="variant">
      <vt:variant>
        <vt:i4>7012374</vt:i4>
      </vt:variant>
      <vt:variant>
        <vt:i4>213</vt:i4>
      </vt:variant>
      <vt:variant>
        <vt:i4>0</vt:i4>
      </vt:variant>
      <vt:variant>
        <vt:i4>5</vt:i4>
      </vt:variant>
      <vt:variant>
        <vt:lpwstr>mailto:scp@scp-slask.pl</vt:lpwstr>
      </vt:variant>
      <vt:variant>
        <vt:lpwstr/>
      </vt:variant>
      <vt:variant>
        <vt:i4>7929895</vt:i4>
      </vt:variant>
      <vt:variant>
        <vt:i4>210</vt:i4>
      </vt:variant>
      <vt:variant>
        <vt:i4>0</vt:i4>
      </vt:variant>
      <vt:variant>
        <vt:i4>5</vt:i4>
      </vt:variant>
      <vt:variant>
        <vt:lpwstr>https://www.sekap.pl/katalog.seam?trejId=464&amp;actionMethod=urzedy.xhtml%3ApeupAgent.selectTempRej&amp;cid=38193</vt:lpwstr>
      </vt:variant>
      <vt:variant>
        <vt:lpwstr/>
      </vt:variant>
      <vt:variant>
        <vt:i4>6357096</vt:i4>
      </vt:variant>
      <vt:variant>
        <vt:i4>207</vt:i4>
      </vt:variant>
      <vt:variant>
        <vt:i4>0</vt:i4>
      </vt:variant>
      <vt:variant>
        <vt:i4>5</vt:i4>
      </vt:variant>
      <vt:variant>
        <vt:lpwstr>http://lex.online.wolterskluwer.pl/WKPLOnline/index.rpc</vt:lpwstr>
      </vt:variant>
      <vt:variant>
        <vt:lpwstr>hiperlinkText.rpc?hiperlink=type=tresc:nro=Powszechny.1471075&amp;full=1</vt:lpwstr>
      </vt:variant>
      <vt:variant>
        <vt:i4>917571</vt:i4>
      </vt:variant>
      <vt:variant>
        <vt:i4>204</vt:i4>
      </vt:variant>
      <vt:variant>
        <vt:i4>0</vt:i4>
      </vt:variant>
      <vt:variant>
        <vt:i4>5</vt:i4>
      </vt:variant>
      <vt:variant>
        <vt:lpwstr>http://www.scp-slask.pl/</vt:lpwstr>
      </vt:variant>
      <vt:variant>
        <vt:lpwstr/>
      </vt:variant>
      <vt:variant>
        <vt:i4>7798797</vt:i4>
      </vt:variant>
      <vt:variant>
        <vt:i4>201</vt:i4>
      </vt:variant>
      <vt:variant>
        <vt:i4>0</vt:i4>
      </vt:variant>
      <vt:variant>
        <vt:i4>5</vt:i4>
      </vt:variant>
      <vt:variant>
        <vt:lpwstr>http://rpo.slaskie.pl/czytaj/lokalny_system_informatyczny_2014</vt:lpwstr>
      </vt:variant>
      <vt:variant>
        <vt:lpwstr/>
      </vt:variant>
      <vt:variant>
        <vt:i4>4915271</vt:i4>
      </vt:variant>
      <vt:variant>
        <vt:i4>198</vt:i4>
      </vt:variant>
      <vt:variant>
        <vt:i4>0</vt:i4>
      </vt:variant>
      <vt:variant>
        <vt:i4>5</vt:i4>
      </vt:variant>
      <vt:variant>
        <vt:lpwstr>https://www.funduszeeuropejskie.gov.pl/media/9008/rozp_Min_Inf_Rozw_MSP_dorad_targi_14_20.pdf</vt:lpwstr>
      </vt:variant>
      <vt:variant>
        <vt:lpwstr/>
      </vt:variant>
      <vt:variant>
        <vt:i4>5701652</vt:i4>
      </vt:variant>
      <vt:variant>
        <vt:i4>195</vt:i4>
      </vt:variant>
      <vt:variant>
        <vt:i4>0</vt:i4>
      </vt:variant>
      <vt:variant>
        <vt:i4>5</vt:i4>
      </vt:variant>
      <vt:variant>
        <vt:lpwstr>https://www.sekap.pl/katalog.seam?id=55800&amp;actionMethod=katalog.xhtml%3ApeupAgent.selectParent&amp;cid=23338</vt:lpwstr>
      </vt:variant>
      <vt:variant>
        <vt:lpwstr/>
      </vt:variant>
      <vt:variant>
        <vt:i4>8060977</vt:i4>
      </vt:variant>
      <vt:variant>
        <vt:i4>192</vt:i4>
      </vt:variant>
      <vt:variant>
        <vt:i4>0</vt:i4>
      </vt:variant>
      <vt:variant>
        <vt:i4>5</vt:i4>
      </vt:variant>
      <vt:variant>
        <vt:lpwstr>https://rpo.slaskie.pl/</vt:lpwstr>
      </vt:variant>
      <vt:variant>
        <vt:lpwstr/>
      </vt:variant>
      <vt:variant>
        <vt:i4>327707</vt:i4>
      </vt:variant>
      <vt:variant>
        <vt:i4>189</vt:i4>
      </vt:variant>
      <vt:variant>
        <vt:i4>0</vt:i4>
      </vt:variant>
      <vt:variant>
        <vt:i4>5</vt:i4>
      </vt:variant>
      <vt:variant>
        <vt:lpwstr>http://epuap.gov.pl/</vt:lpwstr>
      </vt:variant>
      <vt:variant>
        <vt:lpwstr/>
      </vt:variant>
      <vt:variant>
        <vt:i4>2031670</vt:i4>
      </vt:variant>
      <vt:variant>
        <vt:i4>182</vt:i4>
      </vt:variant>
      <vt:variant>
        <vt:i4>0</vt:i4>
      </vt:variant>
      <vt:variant>
        <vt:i4>5</vt:i4>
      </vt:variant>
      <vt:variant>
        <vt:lpwstr/>
      </vt:variant>
      <vt:variant>
        <vt:lpwstr>_Toc453843565</vt:lpwstr>
      </vt:variant>
      <vt:variant>
        <vt:i4>2031670</vt:i4>
      </vt:variant>
      <vt:variant>
        <vt:i4>176</vt:i4>
      </vt:variant>
      <vt:variant>
        <vt:i4>0</vt:i4>
      </vt:variant>
      <vt:variant>
        <vt:i4>5</vt:i4>
      </vt:variant>
      <vt:variant>
        <vt:lpwstr/>
      </vt:variant>
      <vt:variant>
        <vt:lpwstr>_Toc453843564</vt:lpwstr>
      </vt:variant>
      <vt:variant>
        <vt:i4>2031670</vt:i4>
      </vt:variant>
      <vt:variant>
        <vt:i4>170</vt:i4>
      </vt:variant>
      <vt:variant>
        <vt:i4>0</vt:i4>
      </vt:variant>
      <vt:variant>
        <vt:i4>5</vt:i4>
      </vt:variant>
      <vt:variant>
        <vt:lpwstr/>
      </vt:variant>
      <vt:variant>
        <vt:lpwstr>_Toc453843563</vt:lpwstr>
      </vt:variant>
      <vt:variant>
        <vt:i4>2031670</vt:i4>
      </vt:variant>
      <vt:variant>
        <vt:i4>164</vt:i4>
      </vt:variant>
      <vt:variant>
        <vt:i4>0</vt:i4>
      </vt:variant>
      <vt:variant>
        <vt:i4>5</vt:i4>
      </vt:variant>
      <vt:variant>
        <vt:lpwstr/>
      </vt:variant>
      <vt:variant>
        <vt:lpwstr>_Toc453843562</vt:lpwstr>
      </vt:variant>
      <vt:variant>
        <vt:i4>2031670</vt:i4>
      </vt:variant>
      <vt:variant>
        <vt:i4>158</vt:i4>
      </vt:variant>
      <vt:variant>
        <vt:i4>0</vt:i4>
      </vt:variant>
      <vt:variant>
        <vt:i4>5</vt:i4>
      </vt:variant>
      <vt:variant>
        <vt:lpwstr/>
      </vt:variant>
      <vt:variant>
        <vt:lpwstr>_Toc453843561</vt:lpwstr>
      </vt:variant>
      <vt:variant>
        <vt:i4>2031670</vt:i4>
      </vt:variant>
      <vt:variant>
        <vt:i4>152</vt:i4>
      </vt:variant>
      <vt:variant>
        <vt:i4>0</vt:i4>
      </vt:variant>
      <vt:variant>
        <vt:i4>5</vt:i4>
      </vt:variant>
      <vt:variant>
        <vt:lpwstr/>
      </vt:variant>
      <vt:variant>
        <vt:lpwstr>_Toc453843560</vt:lpwstr>
      </vt:variant>
      <vt:variant>
        <vt:i4>1835062</vt:i4>
      </vt:variant>
      <vt:variant>
        <vt:i4>146</vt:i4>
      </vt:variant>
      <vt:variant>
        <vt:i4>0</vt:i4>
      </vt:variant>
      <vt:variant>
        <vt:i4>5</vt:i4>
      </vt:variant>
      <vt:variant>
        <vt:lpwstr/>
      </vt:variant>
      <vt:variant>
        <vt:lpwstr>_Toc453843559</vt:lpwstr>
      </vt:variant>
      <vt:variant>
        <vt:i4>1835062</vt:i4>
      </vt:variant>
      <vt:variant>
        <vt:i4>140</vt:i4>
      </vt:variant>
      <vt:variant>
        <vt:i4>0</vt:i4>
      </vt:variant>
      <vt:variant>
        <vt:i4>5</vt:i4>
      </vt:variant>
      <vt:variant>
        <vt:lpwstr/>
      </vt:variant>
      <vt:variant>
        <vt:lpwstr>_Toc453843558</vt:lpwstr>
      </vt:variant>
      <vt:variant>
        <vt:i4>1835062</vt:i4>
      </vt:variant>
      <vt:variant>
        <vt:i4>134</vt:i4>
      </vt:variant>
      <vt:variant>
        <vt:i4>0</vt:i4>
      </vt:variant>
      <vt:variant>
        <vt:i4>5</vt:i4>
      </vt:variant>
      <vt:variant>
        <vt:lpwstr/>
      </vt:variant>
      <vt:variant>
        <vt:lpwstr>_Toc453843557</vt:lpwstr>
      </vt:variant>
      <vt:variant>
        <vt:i4>1835062</vt:i4>
      </vt:variant>
      <vt:variant>
        <vt:i4>128</vt:i4>
      </vt:variant>
      <vt:variant>
        <vt:i4>0</vt:i4>
      </vt:variant>
      <vt:variant>
        <vt:i4>5</vt:i4>
      </vt:variant>
      <vt:variant>
        <vt:lpwstr/>
      </vt:variant>
      <vt:variant>
        <vt:lpwstr>_Toc453843556</vt:lpwstr>
      </vt:variant>
      <vt:variant>
        <vt:i4>1835062</vt:i4>
      </vt:variant>
      <vt:variant>
        <vt:i4>122</vt:i4>
      </vt:variant>
      <vt:variant>
        <vt:i4>0</vt:i4>
      </vt:variant>
      <vt:variant>
        <vt:i4>5</vt:i4>
      </vt:variant>
      <vt:variant>
        <vt:lpwstr/>
      </vt:variant>
      <vt:variant>
        <vt:lpwstr>_Toc453843555</vt:lpwstr>
      </vt:variant>
      <vt:variant>
        <vt:i4>1835062</vt:i4>
      </vt:variant>
      <vt:variant>
        <vt:i4>116</vt:i4>
      </vt:variant>
      <vt:variant>
        <vt:i4>0</vt:i4>
      </vt:variant>
      <vt:variant>
        <vt:i4>5</vt:i4>
      </vt:variant>
      <vt:variant>
        <vt:lpwstr/>
      </vt:variant>
      <vt:variant>
        <vt:lpwstr>_Toc453843554</vt:lpwstr>
      </vt:variant>
      <vt:variant>
        <vt:i4>1835062</vt:i4>
      </vt:variant>
      <vt:variant>
        <vt:i4>110</vt:i4>
      </vt:variant>
      <vt:variant>
        <vt:i4>0</vt:i4>
      </vt:variant>
      <vt:variant>
        <vt:i4>5</vt:i4>
      </vt:variant>
      <vt:variant>
        <vt:lpwstr/>
      </vt:variant>
      <vt:variant>
        <vt:lpwstr>_Toc453843553</vt:lpwstr>
      </vt:variant>
      <vt:variant>
        <vt:i4>1835062</vt:i4>
      </vt:variant>
      <vt:variant>
        <vt:i4>104</vt:i4>
      </vt:variant>
      <vt:variant>
        <vt:i4>0</vt:i4>
      </vt:variant>
      <vt:variant>
        <vt:i4>5</vt:i4>
      </vt:variant>
      <vt:variant>
        <vt:lpwstr/>
      </vt:variant>
      <vt:variant>
        <vt:lpwstr>_Toc453843552</vt:lpwstr>
      </vt:variant>
      <vt:variant>
        <vt:i4>1835062</vt:i4>
      </vt:variant>
      <vt:variant>
        <vt:i4>98</vt:i4>
      </vt:variant>
      <vt:variant>
        <vt:i4>0</vt:i4>
      </vt:variant>
      <vt:variant>
        <vt:i4>5</vt:i4>
      </vt:variant>
      <vt:variant>
        <vt:lpwstr/>
      </vt:variant>
      <vt:variant>
        <vt:lpwstr>_Toc453843551</vt:lpwstr>
      </vt:variant>
      <vt:variant>
        <vt:i4>1835062</vt:i4>
      </vt:variant>
      <vt:variant>
        <vt:i4>92</vt:i4>
      </vt:variant>
      <vt:variant>
        <vt:i4>0</vt:i4>
      </vt:variant>
      <vt:variant>
        <vt:i4>5</vt:i4>
      </vt:variant>
      <vt:variant>
        <vt:lpwstr/>
      </vt:variant>
      <vt:variant>
        <vt:lpwstr>_Toc453843550</vt:lpwstr>
      </vt:variant>
      <vt:variant>
        <vt:i4>1900598</vt:i4>
      </vt:variant>
      <vt:variant>
        <vt:i4>86</vt:i4>
      </vt:variant>
      <vt:variant>
        <vt:i4>0</vt:i4>
      </vt:variant>
      <vt:variant>
        <vt:i4>5</vt:i4>
      </vt:variant>
      <vt:variant>
        <vt:lpwstr/>
      </vt:variant>
      <vt:variant>
        <vt:lpwstr>_Toc453843549</vt:lpwstr>
      </vt:variant>
      <vt:variant>
        <vt:i4>1900598</vt:i4>
      </vt:variant>
      <vt:variant>
        <vt:i4>80</vt:i4>
      </vt:variant>
      <vt:variant>
        <vt:i4>0</vt:i4>
      </vt:variant>
      <vt:variant>
        <vt:i4>5</vt:i4>
      </vt:variant>
      <vt:variant>
        <vt:lpwstr/>
      </vt:variant>
      <vt:variant>
        <vt:lpwstr>_Toc453843548</vt:lpwstr>
      </vt:variant>
      <vt:variant>
        <vt:i4>1900598</vt:i4>
      </vt:variant>
      <vt:variant>
        <vt:i4>74</vt:i4>
      </vt:variant>
      <vt:variant>
        <vt:i4>0</vt:i4>
      </vt:variant>
      <vt:variant>
        <vt:i4>5</vt:i4>
      </vt:variant>
      <vt:variant>
        <vt:lpwstr/>
      </vt:variant>
      <vt:variant>
        <vt:lpwstr>_Toc453843547</vt:lpwstr>
      </vt:variant>
      <vt:variant>
        <vt:i4>1900598</vt:i4>
      </vt:variant>
      <vt:variant>
        <vt:i4>68</vt:i4>
      </vt:variant>
      <vt:variant>
        <vt:i4>0</vt:i4>
      </vt:variant>
      <vt:variant>
        <vt:i4>5</vt:i4>
      </vt:variant>
      <vt:variant>
        <vt:lpwstr/>
      </vt:variant>
      <vt:variant>
        <vt:lpwstr>_Toc453843546</vt:lpwstr>
      </vt:variant>
      <vt:variant>
        <vt:i4>1900598</vt:i4>
      </vt:variant>
      <vt:variant>
        <vt:i4>62</vt:i4>
      </vt:variant>
      <vt:variant>
        <vt:i4>0</vt:i4>
      </vt:variant>
      <vt:variant>
        <vt:i4>5</vt:i4>
      </vt:variant>
      <vt:variant>
        <vt:lpwstr/>
      </vt:variant>
      <vt:variant>
        <vt:lpwstr>_Toc453843545</vt:lpwstr>
      </vt:variant>
      <vt:variant>
        <vt:i4>1900598</vt:i4>
      </vt:variant>
      <vt:variant>
        <vt:i4>56</vt:i4>
      </vt:variant>
      <vt:variant>
        <vt:i4>0</vt:i4>
      </vt:variant>
      <vt:variant>
        <vt:i4>5</vt:i4>
      </vt:variant>
      <vt:variant>
        <vt:lpwstr/>
      </vt:variant>
      <vt:variant>
        <vt:lpwstr>_Toc453843544</vt:lpwstr>
      </vt:variant>
      <vt:variant>
        <vt:i4>1900598</vt:i4>
      </vt:variant>
      <vt:variant>
        <vt:i4>50</vt:i4>
      </vt:variant>
      <vt:variant>
        <vt:i4>0</vt:i4>
      </vt:variant>
      <vt:variant>
        <vt:i4>5</vt:i4>
      </vt:variant>
      <vt:variant>
        <vt:lpwstr/>
      </vt:variant>
      <vt:variant>
        <vt:lpwstr>_Toc453843543</vt:lpwstr>
      </vt:variant>
      <vt:variant>
        <vt:i4>1900598</vt:i4>
      </vt:variant>
      <vt:variant>
        <vt:i4>44</vt:i4>
      </vt:variant>
      <vt:variant>
        <vt:i4>0</vt:i4>
      </vt:variant>
      <vt:variant>
        <vt:i4>5</vt:i4>
      </vt:variant>
      <vt:variant>
        <vt:lpwstr/>
      </vt:variant>
      <vt:variant>
        <vt:lpwstr>_Toc453843542</vt:lpwstr>
      </vt:variant>
      <vt:variant>
        <vt:i4>1900598</vt:i4>
      </vt:variant>
      <vt:variant>
        <vt:i4>38</vt:i4>
      </vt:variant>
      <vt:variant>
        <vt:i4>0</vt:i4>
      </vt:variant>
      <vt:variant>
        <vt:i4>5</vt:i4>
      </vt:variant>
      <vt:variant>
        <vt:lpwstr/>
      </vt:variant>
      <vt:variant>
        <vt:lpwstr>_Toc453843541</vt:lpwstr>
      </vt:variant>
      <vt:variant>
        <vt:i4>1900598</vt:i4>
      </vt:variant>
      <vt:variant>
        <vt:i4>32</vt:i4>
      </vt:variant>
      <vt:variant>
        <vt:i4>0</vt:i4>
      </vt:variant>
      <vt:variant>
        <vt:i4>5</vt:i4>
      </vt:variant>
      <vt:variant>
        <vt:lpwstr/>
      </vt:variant>
      <vt:variant>
        <vt:lpwstr>_Toc453843540</vt:lpwstr>
      </vt:variant>
      <vt:variant>
        <vt:i4>1703990</vt:i4>
      </vt:variant>
      <vt:variant>
        <vt:i4>26</vt:i4>
      </vt:variant>
      <vt:variant>
        <vt:i4>0</vt:i4>
      </vt:variant>
      <vt:variant>
        <vt:i4>5</vt:i4>
      </vt:variant>
      <vt:variant>
        <vt:lpwstr/>
      </vt:variant>
      <vt:variant>
        <vt:lpwstr>_Toc453843539</vt:lpwstr>
      </vt:variant>
      <vt:variant>
        <vt:i4>1703990</vt:i4>
      </vt:variant>
      <vt:variant>
        <vt:i4>20</vt:i4>
      </vt:variant>
      <vt:variant>
        <vt:i4>0</vt:i4>
      </vt:variant>
      <vt:variant>
        <vt:i4>5</vt:i4>
      </vt:variant>
      <vt:variant>
        <vt:lpwstr/>
      </vt:variant>
      <vt:variant>
        <vt:lpwstr>_Toc453843538</vt:lpwstr>
      </vt:variant>
      <vt:variant>
        <vt:i4>1703990</vt:i4>
      </vt:variant>
      <vt:variant>
        <vt:i4>14</vt:i4>
      </vt:variant>
      <vt:variant>
        <vt:i4>0</vt:i4>
      </vt:variant>
      <vt:variant>
        <vt:i4>5</vt:i4>
      </vt:variant>
      <vt:variant>
        <vt:lpwstr/>
      </vt:variant>
      <vt:variant>
        <vt:lpwstr>_Toc453843537</vt:lpwstr>
      </vt:variant>
      <vt:variant>
        <vt:i4>1703990</vt:i4>
      </vt:variant>
      <vt:variant>
        <vt:i4>8</vt:i4>
      </vt:variant>
      <vt:variant>
        <vt:i4>0</vt:i4>
      </vt:variant>
      <vt:variant>
        <vt:i4>5</vt:i4>
      </vt:variant>
      <vt:variant>
        <vt:lpwstr/>
      </vt:variant>
      <vt:variant>
        <vt:lpwstr>_Toc453843536</vt:lpwstr>
      </vt:variant>
      <vt:variant>
        <vt:i4>1703990</vt:i4>
      </vt:variant>
      <vt:variant>
        <vt:i4>2</vt:i4>
      </vt:variant>
      <vt:variant>
        <vt:i4>0</vt:i4>
      </vt:variant>
      <vt:variant>
        <vt:i4>5</vt:i4>
      </vt:variant>
      <vt:variant>
        <vt:lpwstr/>
      </vt:variant>
      <vt:variant>
        <vt:lpwstr>_Toc453843535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Janocha Małgorzata</dc:creator>
  <cp:lastModifiedBy>Wypiór Anna</cp:lastModifiedBy>
  <cp:revision>2</cp:revision>
  <cp:lastPrinted>2018-01-12T11:25:00Z</cp:lastPrinted>
  <dcterms:created xsi:type="dcterms:W3CDTF">2018-01-23T07:38:00Z</dcterms:created>
  <dcterms:modified xsi:type="dcterms:W3CDTF">2018-01-23T07:38:00Z</dcterms:modified>
</cp:coreProperties>
</file>