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0217" w14:textId="4CA29291" w:rsidR="00325753" w:rsidRPr="00996D14" w:rsidRDefault="00325753" w:rsidP="00996D14">
      <w:pPr>
        <w:pStyle w:val="Nagwek1"/>
        <w:rPr>
          <w:rFonts w:ascii="Arial" w:hAnsi="Arial" w:cs="Arial"/>
          <w:b/>
          <w:sz w:val="28"/>
        </w:rPr>
      </w:pPr>
      <w:bookmarkStart w:id="0" w:name="_Toc176341264"/>
      <w:bookmarkStart w:id="1" w:name="_Toc179976048"/>
      <w:r w:rsidRPr="00996D14">
        <w:rPr>
          <w:rFonts w:ascii="Arial" w:hAnsi="Arial" w:cs="Arial"/>
          <w:b/>
          <w:sz w:val="28"/>
        </w:rPr>
        <w:t>Zasady zawarcia umowy o dofinansowanie projektu</w:t>
      </w:r>
      <w:bookmarkEnd w:id="0"/>
      <w:bookmarkEnd w:id="1"/>
    </w:p>
    <w:p w14:paraId="7C3F1FE4" w14:textId="77777777" w:rsidR="00325753" w:rsidRDefault="00325753" w:rsidP="00325753"/>
    <w:p w14:paraId="1CB7717B" w14:textId="77777777" w:rsidR="00325753" w:rsidRPr="00D60BDF" w:rsidRDefault="00325753" w:rsidP="00325753">
      <w:pPr>
        <w:pStyle w:val="Akapitzlist"/>
        <w:numPr>
          <w:ilvl w:val="0"/>
          <w:numId w:val="3"/>
        </w:numPr>
        <w:spacing w:after="40"/>
        <w:rPr>
          <w:rFonts w:ascii="Arial" w:hAnsi="Arial" w:cs="Arial"/>
          <w:b/>
          <w:color w:val="4472C4" w:themeColor="accent1"/>
          <w:sz w:val="28"/>
        </w:rPr>
      </w:pPr>
      <w:r w:rsidRPr="00D60BDF">
        <w:rPr>
          <w:rFonts w:ascii="Arial" w:hAnsi="Arial" w:cs="Arial"/>
          <w:b/>
          <w:color w:val="4472C4" w:themeColor="accent1"/>
          <w:sz w:val="28"/>
        </w:rPr>
        <w:t>Warunki zawarcia umowy</w:t>
      </w:r>
    </w:p>
    <w:p w14:paraId="448934B4" w14:textId="77777777" w:rsidR="00325753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</w:p>
    <w:p w14:paraId="5EB7BFFF" w14:textId="77777777" w:rsidR="00325753" w:rsidRPr="00D60BDF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Podstawę dofinansowania projektu stanowi umowa o dofinansowanie projektu.</w:t>
      </w:r>
    </w:p>
    <w:p w14:paraId="4A4D74F9" w14:textId="77777777" w:rsidR="00325753" w:rsidRPr="00D60BDF" w:rsidRDefault="00325753" w:rsidP="0032575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b/>
          <w:bCs/>
          <w:sz w:val="24"/>
          <w:szCs w:val="24"/>
        </w:rPr>
        <w:t xml:space="preserve">Umowa o dofinansowanie projektu może zostać zawarta, </w:t>
      </w:r>
      <w:r w:rsidRPr="00D60BDF">
        <w:rPr>
          <w:rFonts w:ascii="Arial" w:hAnsi="Arial" w:cs="Arial"/>
          <w:sz w:val="24"/>
          <w:szCs w:val="24"/>
        </w:rPr>
        <w:t xml:space="preserve">jeżeli: </w:t>
      </w:r>
    </w:p>
    <w:p w14:paraId="188D5E69" w14:textId="77777777" w:rsidR="00325753" w:rsidRPr="00D60BDF" w:rsidRDefault="00325753" w:rsidP="00325753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 xml:space="preserve">dokonałeś czynności niezbędnych przed zawarciem umowy zgodnie z pkt 2 </w:t>
      </w:r>
      <w:r>
        <w:rPr>
          <w:rFonts w:ascii="Arial" w:hAnsi="Arial" w:cs="Arial"/>
          <w:sz w:val="24"/>
          <w:szCs w:val="24"/>
        </w:rPr>
        <w:t>niniejszego załącznika</w:t>
      </w:r>
      <w:r w:rsidRPr="00D60BDF">
        <w:rPr>
          <w:rFonts w:ascii="Arial" w:hAnsi="Arial" w:cs="Arial"/>
          <w:sz w:val="24"/>
          <w:szCs w:val="24"/>
        </w:rPr>
        <w:t>,</w:t>
      </w:r>
    </w:p>
    <w:p w14:paraId="026B8F7B" w14:textId="77777777" w:rsidR="00325753" w:rsidRPr="00D60BDF" w:rsidRDefault="00325753" w:rsidP="00325753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spełniłeś warunki umożliwiające udzielenie wsparcia,</w:t>
      </w:r>
    </w:p>
    <w:p w14:paraId="736C1109" w14:textId="5745031A" w:rsidR="00325753" w:rsidRPr="00D60BDF" w:rsidRDefault="00325753" w:rsidP="00325753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D60BDF">
        <w:rPr>
          <w:rFonts w:ascii="Arial" w:hAnsi="Arial" w:cs="Arial"/>
          <w:sz w:val="24"/>
          <w:szCs w:val="24"/>
        </w:rPr>
        <w:t>złożyłeś dokumenty wskazane w Regulaminie wyboru projektów</w:t>
      </w:r>
      <w:r w:rsidR="003B0C0C">
        <w:rPr>
          <w:rFonts w:ascii="Arial" w:hAnsi="Arial" w:cs="Arial"/>
          <w:sz w:val="24"/>
          <w:szCs w:val="24"/>
        </w:rPr>
        <w:t>.</w:t>
      </w:r>
    </w:p>
    <w:p w14:paraId="26C6C615" w14:textId="77777777" w:rsidR="00325753" w:rsidRDefault="00325753" w:rsidP="00325753">
      <w:pPr>
        <w:spacing w:after="0" w:line="360" w:lineRule="auto"/>
        <w:rPr>
          <w:b/>
          <w:bCs/>
        </w:rPr>
      </w:pPr>
    </w:p>
    <w:p w14:paraId="32A9EA8C" w14:textId="77777777" w:rsidR="00325753" w:rsidRPr="001C4858" w:rsidRDefault="00325753" w:rsidP="00325753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  <w:b/>
          <w:bCs/>
          <w:color w:val="4472C4" w:themeColor="accent1"/>
        </w:rPr>
      </w:pPr>
      <w:r w:rsidRPr="001C4858">
        <w:rPr>
          <w:rFonts w:ascii="Arial" w:hAnsi="Arial" w:cs="Arial"/>
          <w:b/>
          <w:bCs/>
          <w:color w:val="4472C4" w:themeColor="accent1"/>
        </w:rPr>
        <w:t>Dowiedz się więcej: </w:t>
      </w:r>
    </w:p>
    <w:p w14:paraId="3B97CB4F" w14:textId="38FB1439" w:rsidR="00325753" w:rsidRDefault="00325753" w:rsidP="00325753">
      <w:pPr>
        <w:pStyle w:val="paragraph"/>
        <w:spacing w:before="0" w:beforeAutospacing="0" w:after="240" w:afterAutospacing="0" w:line="360" w:lineRule="auto"/>
        <w:textAlignment w:val="baseline"/>
        <w:rPr>
          <w:rStyle w:val="eop"/>
          <w:rFonts w:ascii="Arial" w:eastAsiaTheme="majorEastAsia" w:hAnsi="Arial" w:cs="Arial"/>
          <w:color w:val="000000"/>
        </w:rPr>
      </w:pPr>
      <w:r w:rsidRPr="00892E6A"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Wzór </w:t>
      </w:r>
      <w:r w:rsidRPr="00892E6A">
        <w:rPr>
          <w:rStyle w:val="normaltextrun"/>
          <w:rFonts w:ascii="Arial" w:eastAsiaTheme="majorEastAsia" w:hAnsi="Arial" w:cs="Arial"/>
          <w:b/>
          <w:bCs/>
        </w:rPr>
        <w:t>umowy</w:t>
      </w:r>
      <w:r w:rsidRPr="00892E6A">
        <w:rPr>
          <w:rStyle w:val="normaltextrun"/>
          <w:rFonts w:ascii="Arial" w:eastAsiaTheme="majorEastAsia" w:hAnsi="Arial" w:cs="Arial"/>
          <w:b/>
          <w:bCs/>
          <w:color w:val="A6A6A6"/>
        </w:rPr>
        <w:t xml:space="preserve"> </w:t>
      </w:r>
      <w:r w:rsidRPr="00892E6A"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o dofinansowanie projektu </w:t>
      </w:r>
      <w:r w:rsidRPr="00996D14"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stanowi </w:t>
      </w:r>
      <w:r w:rsidRPr="00996D14">
        <w:rPr>
          <w:rStyle w:val="normaltextrun"/>
          <w:rFonts w:ascii="Arial" w:eastAsiaTheme="majorEastAsia" w:hAnsi="Arial" w:cs="Arial"/>
          <w:b/>
          <w:bCs/>
          <w:color w:val="0563C1"/>
          <w:u w:val="single"/>
        </w:rPr>
        <w:t xml:space="preserve">załącznik nr 6 </w:t>
      </w:r>
      <w:r w:rsidR="00B31A8B" w:rsidRPr="00B31A8B">
        <w:rPr>
          <w:rStyle w:val="normaltextrun"/>
          <w:rFonts w:ascii="Arial" w:eastAsiaTheme="majorEastAsia" w:hAnsi="Arial" w:cs="Arial"/>
          <w:b/>
          <w:bCs/>
          <w:color w:val="000000"/>
        </w:rPr>
        <w:t>(umowa ryczałtowa)</w:t>
      </w:r>
      <w:r w:rsidR="00B31A8B"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 oraz </w:t>
      </w:r>
      <w:r w:rsidR="00B31A8B" w:rsidRPr="00B31A8B">
        <w:rPr>
          <w:rStyle w:val="normaltextrun"/>
          <w:rFonts w:ascii="Arial" w:eastAsiaTheme="majorEastAsia" w:hAnsi="Arial" w:cs="Arial"/>
          <w:b/>
          <w:bCs/>
          <w:color w:val="0563C1"/>
          <w:u w:val="single"/>
        </w:rPr>
        <w:t>załącznik nr 7</w:t>
      </w:r>
      <w:r w:rsidR="00B31A8B"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 (umowa zwykła) </w:t>
      </w:r>
      <w:r w:rsidRPr="00996D14">
        <w:rPr>
          <w:rStyle w:val="normaltextrun"/>
          <w:rFonts w:ascii="Arial" w:eastAsiaTheme="majorEastAsia" w:hAnsi="Arial" w:cs="Arial"/>
          <w:b/>
          <w:bCs/>
          <w:color w:val="000000"/>
        </w:rPr>
        <w:t>do</w:t>
      </w:r>
      <w:r w:rsidRPr="00892E6A">
        <w:rPr>
          <w:rStyle w:val="normaltextrun"/>
          <w:rFonts w:ascii="Arial" w:eastAsiaTheme="majorEastAsia" w:hAnsi="Arial" w:cs="Arial"/>
          <w:b/>
          <w:bCs/>
          <w:color w:val="000000"/>
        </w:rPr>
        <w:t xml:space="preserve"> Regulaminu wyboru projektów</w:t>
      </w:r>
      <w:r w:rsidRPr="00892E6A">
        <w:rPr>
          <w:rStyle w:val="normaltextrun"/>
          <w:rFonts w:ascii="Arial" w:eastAsiaTheme="majorEastAsia" w:hAnsi="Arial" w:cs="Arial"/>
          <w:color w:val="000000"/>
        </w:rPr>
        <w:t>. </w:t>
      </w:r>
      <w:r w:rsidRPr="00892E6A">
        <w:rPr>
          <w:rStyle w:val="eop"/>
          <w:rFonts w:ascii="Arial" w:eastAsiaTheme="majorEastAsia" w:hAnsi="Arial" w:cs="Arial"/>
          <w:color w:val="000000"/>
        </w:rPr>
        <w:t> </w:t>
      </w:r>
    </w:p>
    <w:p w14:paraId="495F765B" w14:textId="6D7413EF" w:rsidR="00325753" w:rsidRPr="00484CD8" w:rsidRDefault="00325753" w:rsidP="00325753">
      <w:pPr>
        <w:pStyle w:val="paragraph"/>
        <w:spacing w:before="0" w:beforeAutospacing="0" w:after="240" w:afterAutospacing="0" w:line="360" w:lineRule="auto"/>
        <w:textAlignment w:val="baseline"/>
        <w:rPr>
          <w:rStyle w:val="eop"/>
          <w:rFonts w:ascii="Arial" w:eastAsiaTheme="majorEastAsia" w:hAnsi="Arial" w:cs="Arial"/>
          <w:color w:val="000000"/>
        </w:rPr>
      </w:pPr>
      <w:r w:rsidRPr="00996D14">
        <w:rPr>
          <w:rFonts w:ascii="Arial" w:hAnsi="Arial" w:cs="Arial"/>
          <w:color w:val="000000"/>
        </w:rPr>
        <w:t>P</w:t>
      </w:r>
      <w:r w:rsidRPr="00484CD8">
        <w:rPr>
          <w:rFonts w:ascii="Arial" w:hAnsi="Arial" w:cs="Arial"/>
          <w:color w:val="000000"/>
        </w:rPr>
        <w:t>amiętaj, by zapoznać się szczegółowo z zasadami oraz obowiązkami jakie są zawarte w umowie, abyś prawidłowo rozliczył projekt i uniknął kosztów niekwalifikowalnych.</w:t>
      </w:r>
    </w:p>
    <w:p w14:paraId="6E4C6709" w14:textId="493D0E59" w:rsidR="00325753" w:rsidRPr="00D60BDF" w:rsidRDefault="00325753" w:rsidP="00325753">
      <w:pPr>
        <w:pStyle w:val="paragraph"/>
        <w:spacing w:before="0" w:beforeAutospacing="0" w:after="240" w:afterAutospacing="0" w:line="360" w:lineRule="auto"/>
        <w:textAlignment w:val="baseline"/>
        <w:rPr>
          <w:rFonts w:ascii="Arial" w:hAnsi="Arial" w:cs="Arial"/>
        </w:rPr>
      </w:pPr>
      <w:r w:rsidRPr="02DB9383">
        <w:rPr>
          <w:rStyle w:val="normaltextrun"/>
          <w:rFonts w:ascii="Arial" w:eastAsiaTheme="majorEastAsia" w:hAnsi="Arial" w:cs="Arial"/>
          <w:color w:val="000000" w:themeColor="text1"/>
          <w:u w:val="single"/>
        </w:rPr>
        <w:t>Umowa zostanie zawarta w formie elektronicznej</w:t>
      </w:r>
      <w:r>
        <w:rPr>
          <w:rStyle w:val="Odwoanieprzypisudolnego"/>
          <w:rFonts w:ascii="Arial" w:eastAsiaTheme="majorEastAsia" w:hAnsi="Arial" w:cs="Arial"/>
          <w:color w:val="000000"/>
          <w:u w:val="single"/>
        </w:rPr>
        <w:footnoteReference w:id="1"/>
      </w:r>
      <w:r w:rsidRPr="02DB9383">
        <w:rPr>
          <w:rStyle w:val="normaltextrun"/>
          <w:rFonts w:ascii="Arial" w:eastAsiaTheme="majorEastAsia" w:hAnsi="Arial" w:cs="Arial"/>
          <w:color w:val="000000" w:themeColor="text1"/>
          <w:u w:val="single"/>
        </w:rPr>
        <w:t>. Elektroniczna postać umowy musi zostać podpisana kwalifikowanym podpisem elektronicznym. </w:t>
      </w:r>
      <w:r w:rsidRPr="02DB9383">
        <w:rPr>
          <w:rStyle w:val="eop"/>
          <w:rFonts w:ascii="Arial" w:eastAsiaTheme="majorEastAsia" w:hAnsi="Arial" w:cs="Arial"/>
          <w:color w:val="000000" w:themeColor="text1"/>
        </w:rPr>
        <w:t> </w:t>
      </w:r>
    </w:p>
    <w:p w14:paraId="0419A648" w14:textId="77777777" w:rsidR="00325753" w:rsidRPr="00D60BDF" w:rsidRDefault="00325753" w:rsidP="00325753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Umowa o dofinansowanie projektu NIE może zostać zawarta 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t>w przypadku, gdy: </w:t>
      </w:r>
    </w:p>
    <w:p w14:paraId="670CBBBF" w14:textId="77777777" w:rsidR="00325753" w:rsidRPr="00D60BDF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 xml:space="preserve">nie dokonałeś czynności wymaganych zgodnie z pkt 2 </w:t>
      </w:r>
      <w:r>
        <w:rPr>
          <w:rFonts w:ascii="Arial" w:eastAsia="Times New Roman" w:hAnsi="Arial" w:cs="Arial"/>
          <w:sz w:val="24"/>
          <w:szCs w:val="24"/>
          <w:lang w:eastAsia="pl-PL"/>
        </w:rPr>
        <w:t>niniejszego załącznika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t>, </w:t>
      </w:r>
    </w:p>
    <w:p w14:paraId="6E8B72F0" w14:textId="77777777" w:rsidR="00325753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zostałeś wykluczony z możliwości otrzymania dofinansowania na podstawie odrębnych przepisów, </w:t>
      </w:r>
    </w:p>
    <w:p w14:paraId="76C5583F" w14:textId="77777777" w:rsidR="00325753" w:rsidRPr="00D60BDF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zrezygnowałeś z dofinansowania, </w:t>
      </w:r>
    </w:p>
    <w:p w14:paraId="0BD75ADB" w14:textId="77777777" w:rsidR="00325753" w:rsidRPr="00D60BDF" w:rsidRDefault="00325753" w:rsidP="00325753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doszło do unieważnienia postępowania w zakresie wyboru projektów. </w:t>
      </w:r>
    </w:p>
    <w:p w14:paraId="1A2024A4" w14:textId="77777777" w:rsidR="00EB2574" w:rsidRDefault="00EB2574" w:rsidP="00325753">
      <w:pPr>
        <w:spacing w:before="240" w:line="360" w:lineRule="auto"/>
        <w:rPr>
          <w:rFonts w:ascii="Arial" w:hAnsi="Arial" w:cs="Arial"/>
          <w:b/>
          <w:color w:val="4472C4" w:themeColor="accent1"/>
          <w:sz w:val="24"/>
          <w:szCs w:val="24"/>
          <w:lang w:eastAsia="pl-PL"/>
        </w:rPr>
      </w:pPr>
    </w:p>
    <w:p w14:paraId="5FC541AC" w14:textId="36F618BF" w:rsidR="00325753" w:rsidRPr="00884D63" w:rsidRDefault="00325753" w:rsidP="00325753">
      <w:pPr>
        <w:spacing w:before="240" w:line="360" w:lineRule="auto"/>
        <w:rPr>
          <w:rFonts w:ascii="Arial" w:hAnsi="Arial" w:cs="Arial"/>
          <w:b/>
          <w:color w:val="4472C4" w:themeColor="accent1"/>
          <w:sz w:val="24"/>
          <w:szCs w:val="24"/>
          <w:lang w:eastAsia="pl-PL"/>
        </w:rPr>
      </w:pPr>
      <w:r w:rsidRPr="00884D63">
        <w:rPr>
          <w:rFonts w:ascii="Arial" w:hAnsi="Arial" w:cs="Arial"/>
          <w:b/>
          <w:color w:val="4472C4" w:themeColor="accent1"/>
          <w:sz w:val="24"/>
          <w:szCs w:val="24"/>
          <w:lang w:eastAsia="pl-PL"/>
        </w:rPr>
        <w:t>Uwaga! </w:t>
      </w:r>
    </w:p>
    <w:p w14:paraId="2D755394" w14:textId="77777777" w:rsidR="00325753" w:rsidRPr="00D60BDF" w:rsidRDefault="00325753" w:rsidP="00325753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W uzasadnionych przypadkach możemy odmówić podpisania umowy o dofinansowanie, np. jeśli zachodzi obawa wyrządzenia szkody w mieniu publicznym. </w:t>
      </w:r>
    </w:p>
    <w:p w14:paraId="0914246B" w14:textId="77777777" w:rsidR="00325753" w:rsidRPr="00D60BDF" w:rsidRDefault="00325753" w:rsidP="00325753">
      <w:pPr>
        <w:spacing w:before="240" w:line="360" w:lineRule="auto"/>
        <w:textAlignment w:val="baseline"/>
        <w:rPr>
          <w:rFonts w:ascii="Arial" w:eastAsia="Times New Roman" w:hAnsi="Arial" w:cs="Arial"/>
          <w:color w:val="4472C4" w:themeColor="accent1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pl-PL"/>
        </w:rPr>
        <w:t>Dowiedz się więcej:</w:t>
      </w:r>
      <w:r w:rsidRPr="00D60BDF">
        <w:rPr>
          <w:rFonts w:ascii="Arial" w:eastAsia="Times New Roman" w:hAnsi="Arial" w:cs="Arial"/>
          <w:color w:val="4472C4" w:themeColor="accent1"/>
          <w:sz w:val="24"/>
          <w:szCs w:val="24"/>
          <w:lang w:eastAsia="pl-PL"/>
        </w:rPr>
        <w:t> </w:t>
      </w:r>
    </w:p>
    <w:p w14:paraId="64C5D391" w14:textId="77777777" w:rsidR="00325753" w:rsidRPr="00D60BDF" w:rsidRDefault="00325753" w:rsidP="00325753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60BDF">
        <w:rPr>
          <w:rFonts w:ascii="Arial" w:eastAsia="Times New Roman" w:hAnsi="Arial" w:cs="Arial"/>
          <w:sz w:val="24"/>
          <w:szCs w:val="24"/>
          <w:lang w:eastAsia="pl-PL"/>
        </w:rPr>
        <w:t>Szczegółowe zapisy dotyczące umowy o dofinansowanie projektu znajdziesz w </w:t>
      </w:r>
      <w:r w:rsidRPr="00D60BDF">
        <w:rPr>
          <w:rFonts w:ascii="Arial" w:eastAsia="Times New Roman" w:hAnsi="Arial" w:cs="Arial"/>
          <w:sz w:val="24"/>
          <w:szCs w:val="24"/>
          <w:lang w:eastAsia="pl-PL"/>
        </w:rPr>
        <w:br/>
        <w:t>rozdziale 15 ustawy wdrożeniowej. </w:t>
      </w:r>
    </w:p>
    <w:p w14:paraId="14525272" w14:textId="77777777" w:rsidR="00325753" w:rsidRPr="00D60BDF" w:rsidRDefault="00325753" w:rsidP="00325753">
      <w:pPr>
        <w:spacing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E9E525E">
        <w:rPr>
          <w:rFonts w:ascii="Arial" w:eastAsia="Times New Roman" w:hAnsi="Arial" w:cs="Arial"/>
          <w:sz w:val="24"/>
          <w:szCs w:val="24"/>
          <w:lang w:eastAsia="pl-PL"/>
        </w:rPr>
        <w:t>Przetwarzanie danych osobowych będzie odbywało się na zasadach określonych w </w:t>
      </w:r>
      <w:r w:rsidRPr="00484CD8">
        <w:rPr>
          <w:rFonts w:ascii="Arial" w:eastAsia="Times New Roman" w:hAnsi="Arial" w:cs="Arial"/>
          <w:sz w:val="24"/>
          <w:szCs w:val="24"/>
          <w:lang w:eastAsia="pl-PL"/>
        </w:rPr>
        <w:t xml:space="preserve">umowie o dofinansowanie projektu. </w:t>
      </w:r>
    </w:p>
    <w:p w14:paraId="3531A10D" w14:textId="77777777" w:rsidR="00325753" w:rsidRDefault="00325753" w:rsidP="00325753"/>
    <w:p w14:paraId="4BFC4E0F" w14:textId="77777777" w:rsidR="00325753" w:rsidRPr="00D60BDF" w:rsidRDefault="00325753" w:rsidP="00325753">
      <w:pPr>
        <w:pStyle w:val="Akapitzlist"/>
        <w:numPr>
          <w:ilvl w:val="0"/>
          <w:numId w:val="3"/>
        </w:numPr>
        <w:spacing w:after="40"/>
        <w:rPr>
          <w:rFonts w:ascii="Arial" w:hAnsi="Arial" w:cs="Arial"/>
          <w:color w:val="4472C4" w:themeColor="accent1"/>
          <w:sz w:val="28"/>
        </w:rPr>
      </w:pPr>
      <w:r w:rsidRPr="00D60BDF">
        <w:rPr>
          <w:rFonts w:ascii="Arial" w:hAnsi="Arial" w:cs="Arial"/>
          <w:b/>
          <w:color w:val="4472C4" w:themeColor="accent1"/>
          <w:sz w:val="28"/>
        </w:rPr>
        <w:t>Co musisz zrobić przed zawarciem umowy o dofinansowanie</w:t>
      </w:r>
    </w:p>
    <w:p w14:paraId="294B633A" w14:textId="77777777" w:rsidR="00325753" w:rsidRPr="00884D63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</w:p>
    <w:p w14:paraId="4C2A7060" w14:textId="77777777" w:rsidR="00325753" w:rsidRPr="00884D63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>Na etapie podpisywania umowy o dofinansowanie będziemy prosić Cię o dostarczenie niezbędnej dokumentacji (zaświadczeń/oświadczeń).</w:t>
      </w:r>
    </w:p>
    <w:p w14:paraId="1325F795" w14:textId="77777777" w:rsidR="00325753" w:rsidRPr="00884D63" w:rsidRDefault="00325753" w:rsidP="00325753">
      <w:pPr>
        <w:spacing w:line="360" w:lineRule="auto"/>
        <w:rPr>
          <w:rFonts w:ascii="Arial" w:hAnsi="Arial" w:cs="Arial"/>
          <w:color w:val="767171" w:themeColor="background2" w:themeShade="80"/>
          <w:sz w:val="24"/>
          <w:szCs w:val="24"/>
        </w:rPr>
      </w:pPr>
      <w:r w:rsidRPr="00884D63">
        <w:rPr>
          <w:rStyle w:val="Pogrubienie"/>
          <w:rFonts w:cs="Arial"/>
          <w:szCs w:val="24"/>
        </w:rPr>
        <w:t>Musisz przedłożyć/dostarczyć nam:</w:t>
      </w:r>
      <w:r w:rsidRPr="00884D63">
        <w:rPr>
          <w:rFonts w:ascii="Arial" w:hAnsi="Arial" w:cs="Arial"/>
          <w:color w:val="767171" w:themeColor="background2" w:themeShade="80"/>
          <w:sz w:val="24"/>
          <w:szCs w:val="24"/>
        </w:rPr>
        <w:t xml:space="preserve"> </w:t>
      </w:r>
    </w:p>
    <w:p w14:paraId="3297C767" w14:textId="610160BD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eastAsia="Times New Roman" w:hAnsi="Arial" w:cs="Arial"/>
          <w:sz w:val="24"/>
          <w:szCs w:val="24"/>
        </w:rPr>
        <w:t>Pełnomocnictwo do reprezentowania Wnioskodawcy (gdy dokumenty są składane przez osobę/y nie posiadające statutowych uprawnień do reprezentowania Wnioskodawcy)</w:t>
      </w:r>
      <w:r w:rsidR="00853D1C">
        <w:rPr>
          <w:rFonts w:ascii="Arial" w:eastAsia="Times New Roman" w:hAnsi="Arial" w:cs="Arial"/>
          <w:sz w:val="24"/>
          <w:szCs w:val="24"/>
        </w:rPr>
        <w:t>.</w:t>
      </w:r>
      <w:r w:rsidRPr="00884D63">
        <w:rPr>
          <w:rFonts w:ascii="Arial" w:eastAsia="Times New Roman" w:hAnsi="Arial" w:cs="Arial"/>
          <w:sz w:val="24"/>
          <w:szCs w:val="24"/>
        </w:rPr>
        <w:t xml:space="preserve"> </w:t>
      </w:r>
    </w:p>
    <w:p w14:paraId="03C97DB5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eastAsia="Times New Roman" w:hAnsi="Arial" w:cs="Arial"/>
          <w:sz w:val="24"/>
          <w:szCs w:val="24"/>
        </w:rPr>
        <w:t>Terminarz płatności, o którym mowa w Umowie o dofinansowanie projektu w ramach Programu Fundusze Europejskie dla Śląskiego 2021-2027, w wersji elektronicznej która znajduje się w LSI 2021.</w:t>
      </w:r>
    </w:p>
    <w:p w14:paraId="63E84093" w14:textId="173AB65C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Oświadczenie dotyczące Karty Praw Podstawowych Unii Europejskiej stanowiące załącznik nr </w:t>
      </w:r>
      <w:r w:rsidR="00C571AE">
        <w:rPr>
          <w:rFonts w:ascii="Arial" w:hAnsi="Arial" w:cs="Arial"/>
          <w:sz w:val="24"/>
          <w:szCs w:val="24"/>
        </w:rPr>
        <w:t>9</w:t>
      </w:r>
      <w:r w:rsidRPr="00884D63">
        <w:rPr>
          <w:rFonts w:ascii="Arial" w:hAnsi="Arial" w:cs="Arial"/>
          <w:sz w:val="24"/>
          <w:szCs w:val="24"/>
        </w:rPr>
        <w:t xml:space="preserve"> do niniejszego Regulaminu.</w:t>
      </w:r>
    </w:p>
    <w:p w14:paraId="60022D9A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Zaświadczenie o niezaleganiu ze składkami na ubezpieczenie społeczne, nie starsze niż </w:t>
      </w:r>
      <w:r w:rsidRPr="00884D63">
        <w:rPr>
          <w:rFonts w:ascii="Arial" w:eastAsia="Calibri" w:hAnsi="Arial" w:cs="Arial"/>
          <w:sz w:val="24"/>
          <w:szCs w:val="24"/>
        </w:rPr>
        <w:t>1 miesiąc na dzień jego złożenia w ION (dotyczy również Partnera).</w:t>
      </w:r>
    </w:p>
    <w:p w14:paraId="4E9C63DB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t xml:space="preserve">Zaświadczenie z Urzędu Skarbowego o niezaleganiu w podatkach, nie starsze niż </w:t>
      </w:r>
      <w:r w:rsidRPr="00884D63">
        <w:rPr>
          <w:rFonts w:ascii="Arial" w:eastAsia="Calibri" w:hAnsi="Arial" w:cs="Arial"/>
          <w:sz w:val="24"/>
          <w:szCs w:val="24"/>
        </w:rPr>
        <w:t>3 miesiące na dzień jego złożenia w ION (dotyczy również Partnera).</w:t>
      </w:r>
    </w:p>
    <w:p w14:paraId="60AFAC83" w14:textId="77777777" w:rsidR="00325753" w:rsidRPr="00884D63" w:rsidRDefault="00325753" w:rsidP="00325753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sz w:val="24"/>
          <w:szCs w:val="24"/>
        </w:rPr>
      </w:pPr>
      <w:r w:rsidRPr="00884D63">
        <w:rPr>
          <w:rFonts w:ascii="Arial" w:hAnsi="Arial" w:cs="Arial"/>
          <w:sz w:val="24"/>
          <w:szCs w:val="24"/>
        </w:rPr>
        <w:lastRenderedPageBreak/>
        <w:t>Wniosek o dodanie osoby uprawnionej zarządzającej projektem po stronie Beneficjenta do CST2021.</w:t>
      </w:r>
    </w:p>
    <w:p w14:paraId="6F6233E8" w14:textId="77777777" w:rsidR="00853D1C" w:rsidRPr="00853D1C" w:rsidRDefault="00853D1C" w:rsidP="00853D1C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sz w:val="24"/>
          <w:szCs w:val="24"/>
        </w:rPr>
      </w:pPr>
      <w:r w:rsidRPr="00853D1C">
        <w:rPr>
          <w:rFonts w:ascii="Arial" w:hAnsi="Arial" w:cs="Arial"/>
          <w:sz w:val="24"/>
          <w:szCs w:val="24"/>
        </w:rPr>
        <w:t xml:space="preserve">Kopie zaświadczeń o pomocy de </w:t>
      </w:r>
      <w:proofErr w:type="spellStart"/>
      <w:r w:rsidRPr="00853D1C">
        <w:rPr>
          <w:rFonts w:ascii="Arial" w:hAnsi="Arial" w:cs="Arial"/>
          <w:sz w:val="24"/>
          <w:szCs w:val="24"/>
        </w:rPr>
        <w:t>minimis</w:t>
      </w:r>
      <w:proofErr w:type="spellEnd"/>
      <w:r w:rsidRPr="00853D1C">
        <w:rPr>
          <w:rFonts w:ascii="Arial" w:hAnsi="Arial" w:cs="Arial"/>
          <w:sz w:val="24"/>
          <w:szCs w:val="24"/>
        </w:rPr>
        <w:t xml:space="preserve">, zaświadczeń o pomocy de </w:t>
      </w:r>
      <w:proofErr w:type="spellStart"/>
      <w:r w:rsidRPr="00853D1C">
        <w:rPr>
          <w:rFonts w:ascii="Arial" w:hAnsi="Arial" w:cs="Arial"/>
          <w:sz w:val="24"/>
          <w:szCs w:val="24"/>
        </w:rPr>
        <w:t>minimis</w:t>
      </w:r>
      <w:proofErr w:type="spellEnd"/>
      <w:r w:rsidRPr="00853D1C">
        <w:rPr>
          <w:rFonts w:ascii="Arial" w:hAnsi="Arial" w:cs="Arial"/>
          <w:sz w:val="24"/>
          <w:szCs w:val="24"/>
        </w:rPr>
        <w:t xml:space="preserve"> w rolnictwie, zaświadczeń o pomocy de </w:t>
      </w:r>
      <w:proofErr w:type="spellStart"/>
      <w:r w:rsidRPr="00853D1C">
        <w:rPr>
          <w:rFonts w:ascii="Arial" w:hAnsi="Arial" w:cs="Arial"/>
          <w:sz w:val="24"/>
          <w:szCs w:val="24"/>
        </w:rPr>
        <w:t>minimis</w:t>
      </w:r>
      <w:proofErr w:type="spellEnd"/>
      <w:r w:rsidRPr="00853D1C">
        <w:rPr>
          <w:rFonts w:ascii="Arial" w:hAnsi="Arial" w:cs="Arial"/>
          <w:sz w:val="24"/>
          <w:szCs w:val="24"/>
        </w:rPr>
        <w:t xml:space="preserve"> w rybołówstwie albo oświadczenie o wielkości takiej pomocy, albo oświadczenie o nieotrzymaniu takiej pomocy dotyczących wynikającego z rozporządzenia 2023/2831 okresu, tj. 3 minionych lat - dotyczy projektów, w których występuje pomoc de </w:t>
      </w:r>
      <w:proofErr w:type="spellStart"/>
      <w:r w:rsidRPr="00853D1C">
        <w:rPr>
          <w:rFonts w:ascii="Arial" w:hAnsi="Arial" w:cs="Arial"/>
          <w:sz w:val="24"/>
          <w:szCs w:val="24"/>
        </w:rPr>
        <w:t>minimis</w:t>
      </w:r>
      <w:proofErr w:type="spellEnd"/>
      <w:r w:rsidRPr="00853D1C">
        <w:rPr>
          <w:rFonts w:ascii="Arial" w:hAnsi="Arial" w:cs="Arial"/>
          <w:sz w:val="24"/>
          <w:szCs w:val="24"/>
        </w:rPr>
        <w:t xml:space="preserve"> (Projektodawca i/lub partner jest jednocześnie Beneficjentem pomocy de </w:t>
      </w:r>
      <w:proofErr w:type="spellStart"/>
      <w:r w:rsidRPr="00853D1C">
        <w:rPr>
          <w:rFonts w:ascii="Arial" w:hAnsi="Arial" w:cs="Arial"/>
          <w:sz w:val="24"/>
          <w:szCs w:val="24"/>
        </w:rPr>
        <w:t>minimis</w:t>
      </w:r>
      <w:proofErr w:type="spellEnd"/>
      <w:r w:rsidRPr="00853D1C">
        <w:rPr>
          <w:rFonts w:ascii="Arial" w:hAnsi="Arial" w:cs="Arial"/>
          <w:sz w:val="24"/>
          <w:szCs w:val="24"/>
        </w:rPr>
        <w:t xml:space="preserve"> w ramach projektu).</w:t>
      </w:r>
    </w:p>
    <w:p w14:paraId="256E47D0" w14:textId="08F4E144" w:rsidR="00853D1C" w:rsidRPr="00853D1C" w:rsidRDefault="00853D1C" w:rsidP="00853D1C">
      <w:pPr>
        <w:pStyle w:val="Akapitzlist"/>
        <w:numPr>
          <w:ilvl w:val="0"/>
          <w:numId w:val="5"/>
        </w:numPr>
        <w:spacing w:after="40" w:line="360" w:lineRule="auto"/>
        <w:rPr>
          <w:rFonts w:ascii="Arial" w:hAnsi="Arial" w:cs="Arial"/>
          <w:sz w:val="24"/>
          <w:szCs w:val="24"/>
        </w:rPr>
      </w:pPr>
      <w:r w:rsidRPr="00853D1C">
        <w:rPr>
          <w:rFonts w:ascii="Arial" w:hAnsi="Arial" w:cs="Arial"/>
          <w:sz w:val="24"/>
          <w:szCs w:val="24"/>
        </w:rPr>
        <w:t xml:space="preserve">Informacje, o których mowa w art. 37 ust. 1 pkt 2 ustawy z dnia 30 kwietnia 2004 r. o postępowaniu w sprawach dotyczących pomocy publicznej (Formularz informacji przedstawianych przy ubieganiu się o pomoc de </w:t>
      </w:r>
      <w:proofErr w:type="spellStart"/>
      <w:r w:rsidRPr="00853D1C">
        <w:rPr>
          <w:rFonts w:ascii="Arial" w:hAnsi="Arial" w:cs="Arial"/>
          <w:sz w:val="24"/>
          <w:szCs w:val="24"/>
        </w:rPr>
        <w:t>minimis</w:t>
      </w:r>
      <w:proofErr w:type="spellEnd"/>
      <w:r w:rsidRPr="00853D1C">
        <w:rPr>
          <w:rFonts w:ascii="Arial" w:hAnsi="Arial" w:cs="Arial"/>
          <w:sz w:val="24"/>
          <w:szCs w:val="24"/>
        </w:rPr>
        <w:t xml:space="preserve"> - załącznik nr 1 do rozporządzenie Rady Ministrów z dnia 30 lipca 2024 r. zmieniającego rozporządzenie w sprawie zakresu informacji przedstawianych przez podmiot ubiegający się o pomoc de </w:t>
      </w:r>
      <w:proofErr w:type="spellStart"/>
      <w:r w:rsidRPr="00853D1C">
        <w:rPr>
          <w:rFonts w:ascii="Arial" w:hAnsi="Arial" w:cs="Arial"/>
          <w:sz w:val="24"/>
          <w:szCs w:val="24"/>
        </w:rPr>
        <w:t>minimis</w:t>
      </w:r>
      <w:proofErr w:type="spellEnd"/>
      <w:r w:rsidRPr="00853D1C">
        <w:rPr>
          <w:rFonts w:ascii="Arial" w:hAnsi="Arial" w:cs="Arial"/>
          <w:sz w:val="24"/>
          <w:szCs w:val="24"/>
        </w:rPr>
        <w:t xml:space="preserve"> (Dz. U., poz. 1206) - dotyczy projektów, w których występuje pomoc de </w:t>
      </w:r>
      <w:proofErr w:type="spellStart"/>
      <w:r w:rsidRPr="00853D1C">
        <w:rPr>
          <w:rFonts w:ascii="Arial" w:hAnsi="Arial" w:cs="Arial"/>
          <w:sz w:val="24"/>
          <w:szCs w:val="24"/>
        </w:rPr>
        <w:t>minimis</w:t>
      </w:r>
      <w:proofErr w:type="spellEnd"/>
      <w:r w:rsidRPr="00853D1C">
        <w:rPr>
          <w:rFonts w:ascii="Arial" w:hAnsi="Arial" w:cs="Arial"/>
          <w:sz w:val="24"/>
          <w:szCs w:val="24"/>
        </w:rPr>
        <w:t xml:space="preserve"> (Projektodawca</w:t>
      </w:r>
      <w:r w:rsidR="00A81C5A">
        <w:rPr>
          <w:rFonts w:ascii="Arial" w:hAnsi="Arial" w:cs="Arial"/>
          <w:sz w:val="24"/>
          <w:szCs w:val="24"/>
        </w:rPr>
        <w:t xml:space="preserve"> i/lub </w:t>
      </w:r>
      <w:r w:rsidR="003B28F2">
        <w:rPr>
          <w:rFonts w:ascii="Arial" w:hAnsi="Arial" w:cs="Arial"/>
          <w:sz w:val="24"/>
          <w:szCs w:val="24"/>
        </w:rPr>
        <w:t>p</w:t>
      </w:r>
      <w:r w:rsidR="00A81C5A">
        <w:rPr>
          <w:rFonts w:ascii="Arial" w:hAnsi="Arial" w:cs="Arial"/>
          <w:sz w:val="24"/>
          <w:szCs w:val="24"/>
        </w:rPr>
        <w:t>artner</w:t>
      </w:r>
      <w:r w:rsidRPr="00853D1C">
        <w:rPr>
          <w:rFonts w:ascii="Arial" w:hAnsi="Arial" w:cs="Arial"/>
          <w:sz w:val="24"/>
          <w:szCs w:val="24"/>
        </w:rPr>
        <w:t xml:space="preserve"> jest jednocześnie Beneficjentem pomocy de </w:t>
      </w:r>
      <w:proofErr w:type="spellStart"/>
      <w:r w:rsidRPr="00853D1C">
        <w:rPr>
          <w:rFonts w:ascii="Arial" w:hAnsi="Arial" w:cs="Arial"/>
          <w:sz w:val="24"/>
          <w:szCs w:val="24"/>
        </w:rPr>
        <w:t>minimis</w:t>
      </w:r>
      <w:proofErr w:type="spellEnd"/>
      <w:r w:rsidRPr="00853D1C">
        <w:rPr>
          <w:rFonts w:ascii="Arial" w:hAnsi="Arial" w:cs="Arial"/>
          <w:sz w:val="24"/>
          <w:szCs w:val="24"/>
        </w:rPr>
        <w:t xml:space="preserve"> w ramach projektu).</w:t>
      </w:r>
    </w:p>
    <w:p w14:paraId="0E5AC3E0" w14:textId="77777777" w:rsidR="00B14EE8" w:rsidRPr="00B14EE8" w:rsidRDefault="00B14EE8" w:rsidP="00B14EE8">
      <w:pPr>
        <w:spacing w:after="40" w:line="360" w:lineRule="auto"/>
        <w:rPr>
          <w:rFonts w:ascii="Arial" w:hAnsi="Arial" w:cs="Arial"/>
          <w:b/>
          <w:sz w:val="24"/>
          <w:szCs w:val="24"/>
        </w:rPr>
      </w:pPr>
      <w:r w:rsidRPr="00B14EE8">
        <w:rPr>
          <w:rFonts w:ascii="Arial" w:hAnsi="Arial" w:cs="Arial"/>
          <w:b/>
          <w:sz w:val="24"/>
          <w:szCs w:val="24"/>
        </w:rPr>
        <w:t>Uwaga!</w:t>
      </w:r>
    </w:p>
    <w:p w14:paraId="4B1911BC" w14:textId="77777777" w:rsidR="00B14EE8" w:rsidRPr="007D5612" w:rsidRDefault="00B14EE8" w:rsidP="00B14EE8">
      <w:pPr>
        <w:spacing w:after="40" w:line="360" w:lineRule="auto"/>
        <w:rPr>
          <w:rFonts w:ascii="Arial" w:hAnsi="Arial" w:cs="Arial"/>
          <w:sz w:val="24"/>
          <w:szCs w:val="24"/>
        </w:rPr>
      </w:pPr>
      <w:r w:rsidRPr="007D5612">
        <w:rPr>
          <w:rFonts w:ascii="Arial" w:hAnsi="Arial" w:cs="Arial"/>
          <w:sz w:val="24"/>
          <w:szCs w:val="24"/>
        </w:rPr>
        <w:t xml:space="preserve">Obowiązujący formularz informacji przedstawianych przy ubieganiu się o pomoc de </w:t>
      </w:r>
      <w:proofErr w:type="spellStart"/>
      <w:r w:rsidRPr="007D5612">
        <w:rPr>
          <w:rFonts w:ascii="Arial" w:hAnsi="Arial" w:cs="Arial"/>
          <w:sz w:val="24"/>
          <w:szCs w:val="24"/>
        </w:rPr>
        <w:t>minimis</w:t>
      </w:r>
      <w:proofErr w:type="spellEnd"/>
      <w:r w:rsidRPr="007D5612">
        <w:rPr>
          <w:rFonts w:ascii="Arial" w:hAnsi="Arial" w:cs="Arial"/>
          <w:sz w:val="24"/>
          <w:szCs w:val="24"/>
        </w:rPr>
        <w:t xml:space="preserve">, dostosowany do wymogów rozporządzenia KE 2023/2831 z dnia 13 grudnia 2023 r. w sprawie stosowania art. 107 i 108 Traktatu o funkcjonowaniu Unii Europejskiej do pomocy de </w:t>
      </w:r>
      <w:proofErr w:type="spellStart"/>
      <w:r w:rsidRPr="007D5612">
        <w:rPr>
          <w:rFonts w:ascii="Arial" w:hAnsi="Arial" w:cs="Arial"/>
          <w:sz w:val="24"/>
          <w:szCs w:val="24"/>
        </w:rPr>
        <w:t>minimis</w:t>
      </w:r>
      <w:proofErr w:type="spellEnd"/>
      <w:r w:rsidRPr="007D5612">
        <w:rPr>
          <w:rFonts w:ascii="Arial" w:hAnsi="Arial" w:cs="Arial"/>
          <w:sz w:val="24"/>
          <w:szCs w:val="24"/>
        </w:rPr>
        <w:t xml:space="preserve">, stanowi załącznik nr 1 do rozporządzenie Rady Ministrów z dnia 30 lipca 2024 r. zmieniającego rozporządzenie w sprawie zakresu informacji przedstawianych przez podmiot ubiegający się o pomoc de </w:t>
      </w:r>
      <w:proofErr w:type="spellStart"/>
      <w:r w:rsidRPr="007D5612">
        <w:rPr>
          <w:rFonts w:ascii="Arial" w:hAnsi="Arial" w:cs="Arial"/>
          <w:sz w:val="24"/>
          <w:szCs w:val="24"/>
        </w:rPr>
        <w:t>minimis</w:t>
      </w:r>
      <w:proofErr w:type="spellEnd"/>
      <w:r w:rsidRPr="007D5612">
        <w:rPr>
          <w:rFonts w:ascii="Arial" w:hAnsi="Arial" w:cs="Arial"/>
          <w:sz w:val="24"/>
          <w:szCs w:val="24"/>
        </w:rPr>
        <w:t xml:space="preserve"> (Dz. U., poz. 1206).</w:t>
      </w:r>
    </w:p>
    <w:p w14:paraId="561CE413" w14:textId="7055F454" w:rsidR="007D5D12" w:rsidRDefault="007D5D12" w:rsidP="007D5D12">
      <w:pPr>
        <w:spacing w:after="40" w:line="360" w:lineRule="auto"/>
        <w:rPr>
          <w:rFonts w:ascii="Arial" w:hAnsi="Arial" w:cs="Arial"/>
          <w:sz w:val="24"/>
          <w:szCs w:val="24"/>
        </w:rPr>
      </w:pPr>
      <w:r w:rsidRPr="007D5D12">
        <w:rPr>
          <w:rFonts w:ascii="Arial" w:hAnsi="Arial" w:cs="Arial"/>
          <w:sz w:val="24"/>
          <w:szCs w:val="24"/>
        </w:rPr>
        <w:t xml:space="preserve">Formularz można pobrać ze strony UOKIK: </w:t>
      </w:r>
      <w:hyperlink r:id="rId11" w:history="1">
        <w:r w:rsidR="00DC7308" w:rsidRPr="00650F92">
          <w:rPr>
            <w:rStyle w:val="Hipercze"/>
            <w:rFonts w:ascii="Arial" w:hAnsi="Arial" w:cs="Arial"/>
            <w:sz w:val="24"/>
            <w:szCs w:val="24"/>
          </w:rPr>
          <w:t>https://uokik.gov.pl/nowe-zasady-pomocy-de-minimis</w:t>
        </w:r>
      </w:hyperlink>
    </w:p>
    <w:p w14:paraId="4CBE00B2" w14:textId="77777777" w:rsidR="00DC7308" w:rsidRPr="007D5D12" w:rsidRDefault="00DC7308" w:rsidP="007D5D12">
      <w:pPr>
        <w:spacing w:after="40" w:line="360" w:lineRule="auto"/>
        <w:rPr>
          <w:rFonts w:ascii="Arial" w:hAnsi="Arial" w:cs="Arial"/>
          <w:sz w:val="24"/>
          <w:szCs w:val="24"/>
        </w:rPr>
      </w:pPr>
    </w:p>
    <w:p w14:paraId="40CD341C" w14:textId="2E5C4964" w:rsidR="007D5D12" w:rsidRDefault="007D5D12" w:rsidP="007D5D12">
      <w:pPr>
        <w:spacing w:after="40" w:line="360" w:lineRule="auto"/>
        <w:rPr>
          <w:rFonts w:ascii="Arial" w:hAnsi="Arial" w:cs="Arial"/>
          <w:sz w:val="24"/>
          <w:szCs w:val="24"/>
        </w:rPr>
      </w:pPr>
      <w:r w:rsidRPr="007D5D12">
        <w:rPr>
          <w:rFonts w:ascii="Arial" w:hAnsi="Arial" w:cs="Arial"/>
          <w:sz w:val="24"/>
          <w:szCs w:val="24"/>
        </w:rPr>
        <w:t xml:space="preserve">Formularz informacji przedstawianych przy ubieganiu się o pomoc de </w:t>
      </w:r>
      <w:proofErr w:type="spellStart"/>
      <w:r w:rsidRPr="007D5D12">
        <w:rPr>
          <w:rFonts w:ascii="Arial" w:hAnsi="Arial" w:cs="Arial"/>
          <w:sz w:val="24"/>
          <w:szCs w:val="24"/>
        </w:rPr>
        <w:t>minimis</w:t>
      </w:r>
      <w:proofErr w:type="spellEnd"/>
      <w:r w:rsidRPr="007D5D12">
        <w:rPr>
          <w:rFonts w:ascii="Arial" w:hAnsi="Arial" w:cs="Arial"/>
          <w:sz w:val="24"/>
          <w:szCs w:val="24"/>
        </w:rPr>
        <w:t xml:space="preserve">, dostosowany do wymogów rozporządzenia KE 2023/2831 w wersji edytowalnej </w:t>
      </w:r>
      <w:r w:rsidRPr="007D5D12">
        <w:rPr>
          <w:rFonts w:ascii="Arial" w:hAnsi="Arial" w:cs="Arial"/>
          <w:sz w:val="24"/>
          <w:szCs w:val="24"/>
        </w:rPr>
        <w:lastRenderedPageBreak/>
        <w:t xml:space="preserve">można pobrać ze strony UOKIK: </w:t>
      </w:r>
      <w:hyperlink r:id="rId12" w:history="1">
        <w:r w:rsidRPr="007500A3">
          <w:rPr>
            <w:rStyle w:val="Hipercze"/>
            <w:rFonts w:ascii="Arial" w:hAnsi="Arial" w:cs="Arial"/>
            <w:sz w:val="24"/>
            <w:szCs w:val="24"/>
          </w:rPr>
          <w:t>https://uokik.gov.pl/nowe-zasady-pomocy-de-minimis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4FCB62F7" w14:textId="77777777" w:rsidR="00325753" w:rsidRPr="00884D63" w:rsidRDefault="00325753" w:rsidP="00325753">
      <w:pPr>
        <w:pStyle w:val="Akapitzlist"/>
        <w:spacing w:line="360" w:lineRule="auto"/>
        <w:rPr>
          <w:rFonts w:ascii="Arial" w:hAnsi="Arial" w:cs="Arial"/>
          <w:b/>
          <w:color w:val="2E74B5" w:themeColor="accent5" w:themeShade="BF"/>
          <w:sz w:val="24"/>
          <w:szCs w:val="24"/>
        </w:rPr>
      </w:pPr>
    </w:p>
    <w:p w14:paraId="121804AA" w14:textId="77777777" w:rsidR="00325753" w:rsidRPr="00CE2FED" w:rsidRDefault="00325753" w:rsidP="00325753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</w:p>
    <w:p w14:paraId="0FFB7110" w14:textId="71C5CB28" w:rsidR="00A633CA" w:rsidRDefault="00A633CA" w:rsidP="004060D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otrzymaniu kompletu dokumentów zweryfikujemy ich poprawność w terminie nie dłuższym niż 60 dni od dnia ich otrzymania. Z</w:t>
      </w:r>
      <w:r w:rsidRPr="00A633CA">
        <w:rPr>
          <w:rFonts w:ascii="Arial" w:hAnsi="Arial" w:cs="Arial"/>
          <w:sz w:val="24"/>
          <w:szCs w:val="24"/>
        </w:rPr>
        <w:t>astrzega</w:t>
      </w:r>
      <w:r>
        <w:rPr>
          <w:rFonts w:ascii="Arial" w:hAnsi="Arial" w:cs="Arial"/>
          <w:sz w:val="24"/>
          <w:szCs w:val="24"/>
        </w:rPr>
        <w:t>my</w:t>
      </w:r>
      <w:r w:rsidRPr="00A633CA">
        <w:rPr>
          <w:rFonts w:ascii="Arial" w:hAnsi="Arial" w:cs="Arial"/>
          <w:sz w:val="24"/>
          <w:szCs w:val="24"/>
        </w:rPr>
        <w:t xml:space="preserve"> przy tym, że nie jes</w:t>
      </w:r>
      <w:r>
        <w:rPr>
          <w:rFonts w:ascii="Arial" w:hAnsi="Arial" w:cs="Arial"/>
          <w:sz w:val="24"/>
          <w:szCs w:val="24"/>
        </w:rPr>
        <w:t>teśmy</w:t>
      </w:r>
      <w:r w:rsidRPr="00A633CA">
        <w:rPr>
          <w:rFonts w:ascii="Arial" w:hAnsi="Arial" w:cs="Arial"/>
          <w:sz w:val="24"/>
          <w:szCs w:val="24"/>
        </w:rPr>
        <w:t xml:space="preserve"> związan</w:t>
      </w:r>
      <w:r>
        <w:rPr>
          <w:rFonts w:ascii="Arial" w:hAnsi="Arial" w:cs="Arial"/>
          <w:sz w:val="24"/>
          <w:szCs w:val="24"/>
        </w:rPr>
        <w:t>i</w:t>
      </w:r>
      <w:r w:rsidRPr="00A633CA">
        <w:rPr>
          <w:rFonts w:ascii="Arial" w:hAnsi="Arial" w:cs="Arial"/>
          <w:sz w:val="24"/>
          <w:szCs w:val="24"/>
        </w:rPr>
        <w:t xml:space="preserve"> powyższym terminem, jeśli w trakcie weryfikacji dokumenty wymagają poprawy.</w:t>
      </w:r>
    </w:p>
    <w:p w14:paraId="3E77A881" w14:textId="78FE4E6D" w:rsidR="00325753" w:rsidRDefault="00325753" w:rsidP="00325753">
      <w:pPr>
        <w:spacing w:line="360" w:lineRule="auto"/>
        <w:rPr>
          <w:rFonts w:ascii="Arial" w:hAnsi="Arial" w:cs="Arial"/>
          <w:sz w:val="24"/>
          <w:szCs w:val="24"/>
        </w:rPr>
      </w:pPr>
      <w:r w:rsidRPr="00CE2FED">
        <w:rPr>
          <w:rFonts w:ascii="Arial" w:hAnsi="Arial" w:cs="Arial"/>
          <w:sz w:val="24"/>
          <w:szCs w:val="24"/>
        </w:rPr>
        <w:t>Informacje o konieczności uzupełnienia dokumentacji przekażemy Ci w formie elektronicznej, przy czym termin ten będzie wynosił co najmniej 14 dni od daty doręczenia informacji.</w:t>
      </w:r>
    </w:p>
    <w:p w14:paraId="0F881FED" w14:textId="1B0522CE" w:rsidR="00325753" w:rsidRPr="00CE2FED" w:rsidRDefault="009462E3" w:rsidP="00325753">
      <w:pPr>
        <w:spacing w:line="360" w:lineRule="auto"/>
        <w:rPr>
          <w:rStyle w:val="Wyrnienieintensywne"/>
          <w:rFonts w:cs="Arial"/>
          <w:iCs w:val="0"/>
          <w:szCs w:val="24"/>
        </w:rPr>
      </w:pPr>
      <w:r w:rsidRPr="006F2199">
        <w:rPr>
          <w:rFonts w:ascii="Arial" w:hAnsi="Arial" w:cs="Arial"/>
          <w:sz w:val="24"/>
          <w:szCs w:val="24"/>
        </w:rPr>
        <w:t>Umowa</w:t>
      </w:r>
      <w:r>
        <w:rPr>
          <w:rFonts w:ascii="Arial" w:hAnsi="Arial" w:cs="Arial"/>
          <w:sz w:val="24"/>
          <w:szCs w:val="24"/>
        </w:rPr>
        <w:t xml:space="preserve"> powinna zostać </w:t>
      </w:r>
      <w:r w:rsidR="005C3227">
        <w:rPr>
          <w:rFonts w:ascii="Arial" w:hAnsi="Arial" w:cs="Arial"/>
          <w:sz w:val="24"/>
          <w:szCs w:val="24"/>
        </w:rPr>
        <w:t xml:space="preserve"> zawa</w:t>
      </w:r>
      <w:r>
        <w:rPr>
          <w:rFonts w:ascii="Arial" w:hAnsi="Arial" w:cs="Arial"/>
          <w:sz w:val="24"/>
          <w:szCs w:val="24"/>
        </w:rPr>
        <w:t xml:space="preserve">rta w terminie </w:t>
      </w:r>
      <w:r w:rsidR="005C322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nie dłuższym niż</w:t>
      </w:r>
      <w:r w:rsidR="005C3227">
        <w:rPr>
          <w:rFonts w:ascii="Arial" w:hAnsi="Arial" w:cs="Arial"/>
          <w:sz w:val="24"/>
          <w:szCs w:val="24"/>
        </w:rPr>
        <w:t xml:space="preserve"> 30 dni od zakończenia </w:t>
      </w:r>
      <w:r>
        <w:rPr>
          <w:rFonts w:ascii="Arial" w:hAnsi="Arial" w:cs="Arial"/>
          <w:sz w:val="24"/>
          <w:szCs w:val="24"/>
        </w:rPr>
        <w:t xml:space="preserve">przez nas </w:t>
      </w:r>
      <w:r w:rsidR="005C3227">
        <w:rPr>
          <w:rFonts w:ascii="Arial" w:hAnsi="Arial" w:cs="Arial"/>
          <w:sz w:val="24"/>
          <w:szCs w:val="24"/>
        </w:rPr>
        <w:t xml:space="preserve">weryfikacji dokumentów, o której mowa powyżej. </w:t>
      </w:r>
      <w:r w:rsidR="00325753" w:rsidRPr="00CE2FED">
        <w:rPr>
          <w:rFonts w:ascii="Arial" w:hAnsi="Arial" w:cs="Arial"/>
          <w:sz w:val="24"/>
          <w:szCs w:val="24"/>
        </w:rPr>
        <w:t xml:space="preserve">Ostateczny termin na </w:t>
      </w:r>
      <w:r>
        <w:rPr>
          <w:rFonts w:ascii="Arial" w:hAnsi="Arial" w:cs="Arial"/>
          <w:sz w:val="24"/>
          <w:szCs w:val="24"/>
        </w:rPr>
        <w:t xml:space="preserve">zamknięcie procesu związanego z kompletowaniem niezbędnej dokumentacji oraz </w:t>
      </w:r>
      <w:r w:rsidR="00325753" w:rsidRPr="00CE2FED">
        <w:rPr>
          <w:rFonts w:ascii="Arial" w:hAnsi="Arial" w:cs="Arial"/>
          <w:sz w:val="24"/>
          <w:szCs w:val="24"/>
        </w:rPr>
        <w:t>podpis</w:t>
      </w:r>
      <w:r>
        <w:rPr>
          <w:rFonts w:ascii="Arial" w:hAnsi="Arial" w:cs="Arial"/>
          <w:sz w:val="24"/>
          <w:szCs w:val="24"/>
        </w:rPr>
        <w:t>ywaniem</w:t>
      </w:r>
      <w:r w:rsidR="00325753" w:rsidRPr="00CE2FED">
        <w:rPr>
          <w:rFonts w:ascii="Arial" w:hAnsi="Arial" w:cs="Arial"/>
          <w:sz w:val="24"/>
          <w:szCs w:val="24"/>
        </w:rPr>
        <w:t xml:space="preserve"> umowy upływa maksymalnie po 6 miesiącac</w:t>
      </w:r>
      <w:r w:rsidR="00F94C28">
        <w:rPr>
          <w:rFonts w:ascii="Arial" w:hAnsi="Arial" w:cs="Arial"/>
          <w:sz w:val="24"/>
          <w:szCs w:val="24"/>
        </w:rPr>
        <w:t>h od daty wybrania projektu</w:t>
      </w:r>
      <w:r w:rsidR="00325753" w:rsidRPr="00CE2FED">
        <w:rPr>
          <w:rFonts w:ascii="Arial" w:hAnsi="Arial" w:cs="Arial"/>
          <w:sz w:val="24"/>
          <w:szCs w:val="24"/>
        </w:rPr>
        <w:t xml:space="preserve"> do dofinansowania.</w:t>
      </w:r>
    </w:p>
    <w:p w14:paraId="743D9060" w14:textId="77777777" w:rsidR="00325753" w:rsidRPr="00484CD8" w:rsidRDefault="00325753" w:rsidP="00325753">
      <w:pPr>
        <w:spacing w:line="360" w:lineRule="auto"/>
        <w:rPr>
          <w:rFonts w:ascii="Arial" w:hAnsi="Arial" w:cs="Arial"/>
        </w:rPr>
      </w:pPr>
    </w:p>
    <w:p w14:paraId="78D8A570" w14:textId="77777777" w:rsidR="00325753" w:rsidRPr="00884D63" w:rsidRDefault="00325753" w:rsidP="00325753">
      <w:pPr>
        <w:spacing w:before="240" w:line="360" w:lineRule="auto"/>
        <w:rPr>
          <w:rFonts w:ascii="Arial" w:hAnsi="Arial" w:cs="Arial"/>
          <w:b/>
          <w:iCs/>
          <w:color w:val="4472C4" w:themeColor="accent1"/>
          <w:sz w:val="24"/>
          <w:lang w:eastAsia="pl-PL"/>
        </w:rPr>
      </w:pPr>
      <w:r w:rsidRPr="00884D63">
        <w:rPr>
          <w:rFonts w:ascii="Arial" w:hAnsi="Arial" w:cs="Arial"/>
          <w:b/>
          <w:iCs/>
          <w:color w:val="4472C4" w:themeColor="accent1"/>
          <w:sz w:val="24"/>
          <w:lang w:eastAsia="pl-PL"/>
        </w:rPr>
        <w:t xml:space="preserve">Pamiętaj! </w:t>
      </w:r>
    </w:p>
    <w:p w14:paraId="2A4FAF8D" w14:textId="3D4C5049" w:rsidR="00325753" w:rsidRPr="00884D63" w:rsidRDefault="0025377F" w:rsidP="00325753">
      <w:pPr>
        <w:spacing w:after="0" w:afterAutospacing="1" w:line="360" w:lineRule="auto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5377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Informacje o konieczności </w:t>
      </w:r>
      <w:r w:rsidR="00B6102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złożenia</w:t>
      </w:r>
      <w:r w:rsidRPr="0025377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dokumentacji oraz obowiązujących terminach przekażemy Ci w formie elektronicznej.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325753" w:rsidRPr="00884D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Niezłożenie wymaganych dokumentów w wyznaczonym terminie może oznaczać rezygnację z ubiegania się o dofinansowanie.</w:t>
      </w:r>
    </w:p>
    <w:p w14:paraId="4E0E836C" w14:textId="10F94320" w:rsidR="00325753" w:rsidRDefault="00325753" w:rsidP="35BC52DA">
      <w:pPr>
        <w:spacing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35BC52D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ION zastrzega sobie prawo, w uzasadnionych przypadkach, do wezwania Projektodawcy do złożenia innych </w:t>
      </w:r>
      <w:r w:rsidR="78C52348" w:rsidRPr="35BC52D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załączników</w:t>
      </w:r>
      <w:r w:rsidRPr="35BC52D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niż wyżej wymienione.</w:t>
      </w:r>
    </w:p>
    <w:p w14:paraId="1DD49FDA" w14:textId="056D1FD2" w:rsidR="00325753" w:rsidRDefault="00325753" w:rsidP="00325753">
      <w:pPr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p w14:paraId="466A6493" w14:textId="77777777" w:rsidR="006F2199" w:rsidRPr="00884D63" w:rsidRDefault="006F2199" w:rsidP="00325753">
      <w:pPr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p w14:paraId="01052AF7" w14:textId="77777777" w:rsidR="00325753" w:rsidRDefault="00325753" w:rsidP="00325753">
      <w:pPr>
        <w:pStyle w:val="Akapitzlist"/>
        <w:numPr>
          <w:ilvl w:val="0"/>
          <w:numId w:val="3"/>
        </w:numPr>
        <w:spacing w:after="40"/>
        <w:rPr>
          <w:rFonts w:ascii="Arial" w:hAnsi="Arial" w:cs="Arial"/>
          <w:b/>
          <w:color w:val="4472C4" w:themeColor="accent1"/>
          <w:sz w:val="28"/>
        </w:rPr>
      </w:pPr>
      <w:r w:rsidRPr="00D60BDF">
        <w:rPr>
          <w:rFonts w:ascii="Arial" w:hAnsi="Arial" w:cs="Arial"/>
          <w:b/>
          <w:color w:val="4472C4" w:themeColor="accent1"/>
          <w:sz w:val="28"/>
        </w:rPr>
        <w:t>Zabezpieczenie umowy</w:t>
      </w:r>
    </w:p>
    <w:p w14:paraId="3E4E051F" w14:textId="77777777" w:rsidR="00325753" w:rsidRPr="00D60BDF" w:rsidRDefault="00325753" w:rsidP="00325753">
      <w:pPr>
        <w:pStyle w:val="Akapitzlist"/>
        <w:spacing w:after="40"/>
        <w:rPr>
          <w:rFonts w:ascii="Arial" w:hAnsi="Arial" w:cs="Arial"/>
          <w:b/>
          <w:color w:val="4472C4" w:themeColor="accent1"/>
          <w:sz w:val="28"/>
        </w:rPr>
      </w:pPr>
    </w:p>
    <w:p w14:paraId="7211D461" w14:textId="29B1CC61" w:rsidR="00325753" w:rsidRPr="00884D63" w:rsidRDefault="00C571AE" w:rsidP="00325753">
      <w:pPr>
        <w:pStyle w:val="Akapitzlist"/>
        <w:autoSpaceDE w:val="0"/>
        <w:autoSpaceDN w:val="0"/>
        <w:adjustRightInd w:val="0"/>
        <w:spacing w:after="200" w:line="36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Nie dotyczy przedmiotowego naboru.</w:t>
      </w:r>
    </w:p>
    <w:p w14:paraId="310D7B1F" w14:textId="77777777" w:rsidR="00325753" w:rsidRPr="00996D14" w:rsidRDefault="00325753" w:rsidP="00325753">
      <w:pPr>
        <w:pStyle w:val="Akapitzlist"/>
        <w:numPr>
          <w:ilvl w:val="0"/>
          <w:numId w:val="3"/>
        </w:numPr>
        <w:spacing w:after="40"/>
        <w:rPr>
          <w:rFonts w:ascii="Arial" w:hAnsi="Arial" w:cs="Arial"/>
          <w:b/>
          <w:color w:val="4472C4" w:themeColor="accent1"/>
          <w:sz w:val="28"/>
          <w:szCs w:val="24"/>
        </w:rPr>
      </w:pPr>
      <w:r w:rsidRPr="00996D14">
        <w:rPr>
          <w:rFonts w:ascii="Arial" w:hAnsi="Arial" w:cs="Arial"/>
          <w:b/>
          <w:color w:val="4472C4" w:themeColor="accent1"/>
          <w:sz w:val="28"/>
          <w:szCs w:val="24"/>
        </w:rPr>
        <w:lastRenderedPageBreak/>
        <w:t>Zmiany w projekcie przed zawarciem umowy</w:t>
      </w:r>
    </w:p>
    <w:p w14:paraId="6D392974" w14:textId="77777777" w:rsidR="00325753" w:rsidRDefault="00325753" w:rsidP="00325753"/>
    <w:p w14:paraId="44F83523" w14:textId="2762C1BE" w:rsidR="00325753" w:rsidRPr="00D60BDF" w:rsidRDefault="00325753" w:rsidP="00325753">
      <w:pPr>
        <w:spacing w:after="240" w:line="360" w:lineRule="auto"/>
        <w:rPr>
          <w:rFonts w:ascii="Arial" w:eastAsia="Arial" w:hAnsi="Arial" w:cs="Arial"/>
          <w:sz w:val="24"/>
          <w:szCs w:val="24"/>
        </w:rPr>
      </w:pPr>
      <w:r w:rsidRPr="02DB9383">
        <w:rPr>
          <w:rFonts w:ascii="Arial" w:eastAsia="Arial" w:hAnsi="Arial" w:cs="Arial"/>
          <w:sz w:val="24"/>
          <w:szCs w:val="24"/>
        </w:rPr>
        <w:t>Jeżeli wystąpią okoliczności, które mogą mieć negatywny wpływ na wynik oceny Twojego projektu, możliwe, że poddamy go ponownej ocenie. Zastosowanie znajdą wtedy zapisy rozdziału 5 Regulaminu wyboru projektów. Od takiej oceny będzie Ci przysługiwać prawo do protestu.</w:t>
      </w:r>
    </w:p>
    <w:p w14:paraId="011B4C12" w14:textId="77777777" w:rsidR="00325753" w:rsidRPr="00D60BDF" w:rsidRDefault="00325753" w:rsidP="00325753">
      <w:pPr>
        <w:spacing w:line="360" w:lineRule="auto"/>
        <w:rPr>
          <w:rFonts w:ascii="Arial" w:hAnsi="Arial" w:cs="Arial"/>
          <w:color w:val="A6A6A6" w:themeColor="background1" w:themeShade="A6"/>
          <w:sz w:val="24"/>
          <w:szCs w:val="24"/>
        </w:rPr>
      </w:pPr>
      <w:r w:rsidRPr="0E9E525E">
        <w:rPr>
          <w:rFonts w:ascii="Arial" w:hAnsi="Arial" w:cs="Arial"/>
          <w:sz w:val="24"/>
          <w:szCs w:val="24"/>
        </w:rPr>
        <w:t xml:space="preserve">Informację o poddaniu projektu ponownej ocenie wyślemy Ci na skrzynkę </w:t>
      </w:r>
      <w:proofErr w:type="spellStart"/>
      <w:r w:rsidRPr="0E9E525E">
        <w:rPr>
          <w:rFonts w:ascii="Arial" w:hAnsi="Arial" w:cs="Arial"/>
          <w:sz w:val="24"/>
          <w:szCs w:val="24"/>
        </w:rPr>
        <w:t>ePUAP</w:t>
      </w:r>
      <w:proofErr w:type="spellEnd"/>
      <w:r w:rsidRPr="0E9E525E">
        <w:rPr>
          <w:rFonts w:ascii="Arial" w:hAnsi="Arial" w:cs="Arial"/>
          <w:sz w:val="24"/>
          <w:szCs w:val="24"/>
        </w:rPr>
        <w:t xml:space="preserve">, którą podałeś w sekcji „kontakty” lub skrzynkę wskazaną w Bazie Adresów Elektronicznych (e-Doręczenia). </w:t>
      </w:r>
    </w:p>
    <w:p w14:paraId="0F42058A" w14:textId="77777777" w:rsidR="00325753" w:rsidRDefault="00325753" w:rsidP="00325753"/>
    <w:p w14:paraId="72DB3F0C" w14:textId="77777777" w:rsidR="00325753" w:rsidRPr="0010433F" w:rsidRDefault="00325753" w:rsidP="00325753">
      <w:pPr>
        <w:pStyle w:val="Nagwek2"/>
        <w:rPr>
          <w:rFonts w:cs="Arial"/>
          <w:color w:val="808080" w:themeColor="background1" w:themeShade="80"/>
          <w:sz w:val="24"/>
        </w:rPr>
      </w:pPr>
      <w:bookmarkStart w:id="2" w:name="_Załącznik_nr_6"/>
      <w:bookmarkStart w:id="3" w:name="_Zał._nr_4:"/>
      <w:bookmarkStart w:id="4" w:name="_Zał._nr_4"/>
      <w:bookmarkEnd w:id="2"/>
      <w:bookmarkEnd w:id="3"/>
      <w:bookmarkEnd w:id="4"/>
    </w:p>
    <w:p w14:paraId="600E9260" w14:textId="77777777" w:rsidR="00F56D66" w:rsidRDefault="00F56D66"/>
    <w:sectPr w:rsidR="00F56D66" w:rsidSect="00C47159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D8FC0" w14:textId="77777777" w:rsidR="00951E1A" w:rsidRDefault="00951E1A" w:rsidP="00325753">
      <w:pPr>
        <w:spacing w:after="0" w:line="240" w:lineRule="auto"/>
      </w:pPr>
      <w:r>
        <w:separator/>
      </w:r>
    </w:p>
  </w:endnote>
  <w:endnote w:type="continuationSeparator" w:id="0">
    <w:p w14:paraId="17E3D4A4" w14:textId="77777777" w:rsidR="00951E1A" w:rsidRDefault="00951E1A" w:rsidP="00325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4550801"/>
      <w:docPartObj>
        <w:docPartGallery w:val="Page Numbers (Bottom of Page)"/>
        <w:docPartUnique/>
      </w:docPartObj>
    </w:sdtPr>
    <w:sdtContent>
      <w:p w14:paraId="5486F7F5" w14:textId="302AB7A8" w:rsidR="00925A24" w:rsidRDefault="00F17B65">
        <w:pPr>
          <w:pStyle w:val="Stopka"/>
          <w:jc w:val="right"/>
        </w:pPr>
        <w:r>
          <w:rPr>
            <w:noProof/>
            <w:lang w:eastAsia="pl-PL"/>
          </w:rPr>
          <w:drawing>
            <wp:inline distT="0" distB="0" distL="0" distR="0" wp14:anchorId="2956FD46" wp14:editId="093F21B4">
              <wp:extent cx="5755005" cy="420370"/>
              <wp:effectExtent l="0" t="0" r="0" b="0"/>
              <wp:docPr id="3" name="Obraz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5005" cy="4203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61022">
          <w:rPr>
            <w:noProof/>
          </w:rPr>
          <w:t>5</w:t>
        </w:r>
        <w:r>
          <w:fldChar w:fldCharType="end"/>
        </w:r>
      </w:p>
    </w:sdtContent>
  </w:sdt>
  <w:p w14:paraId="58E34267" w14:textId="77777777" w:rsidR="00925A24" w:rsidRDefault="00925A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E2880" w14:textId="77777777" w:rsidR="00951E1A" w:rsidRDefault="00951E1A" w:rsidP="00325753">
      <w:pPr>
        <w:spacing w:after="0" w:line="240" w:lineRule="auto"/>
      </w:pPr>
      <w:r>
        <w:separator/>
      </w:r>
    </w:p>
  </w:footnote>
  <w:footnote w:type="continuationSeparator" w:id="0">
    <w:p w14:paraId="3A7837A3" w14:textId="77777777" w:rsidR="00951E1A" w:rsidRDefault="00951E1A" w:rsidP="00325753">
      <w:pPr>
        <w:spacing w:after="0" w:line="240" w:lineRule="auto"/>
      </w:pPr>
      <w:r>
        <w:continuationSeparator/>
      </w:r>
    </w:p>
  </w:footnote>
  <w:footnote w:id="1">
    <w:p w14:paraId="573330A8" w14:textId="77777777" w:rsidR="00325753" w:rsidRPr="005A5B0C" w:rsidRDefault="00325753" w:rsidP="00325753">
      <w:pPr>
        <w:pStyle w:val="Tekstprzypisudolnego"/>
      </w:pPr>
      <w:r w:rsidRPr="00F17B65">
        <w:rPr>
          <w:rStyle w:val="Odwoanieprzypisudolnego"/>
          <w:rFonts w:ascii="Arial" w:hAnsi="Arial" w:cs="Arial"/>
        </w:rPr>
        <w:footnoteRef/>
      </w:r>
      <w:r w:rsidRPr="00F17B65">
        <w:rPr>
          <w:rFonts w:ascii="Arial" w:hAnsi="Arial" w:cs="Arial"/>
        </w:rPr>
        <w:t xml:space="preserve"> </w:t>
      </w:r>
      <w:r w:rsidRPr="00F17B65">
        <w:rPr>
          <w:rFonts w:ascii="Arial" w:hAnsi="Arial"/>
        </w:rPr>
        <w:t>W wyjątkowych sytuacjach ION może podjąć decyzję o podpisaniu umowy w formie</w:t>
      </w:r>
      <w:r w:rsidRPr="00B165F0">
        <w:rPr>
          <w:rFonts w:ascii="Arial" w:hAnsi="Arial"/>
          <w:sz w:val="16"/>
        </w:rPr>
        <w:t xml:space="preserve"> </w:t>
      </w:r>
      <w:r w:rsidRPr="007D5612">
        <w:rPr>
          <w:rFonts w:ascii="Arial" w:hAnsi="Arial"/>
        </w:rPr>
        <w:t>papierowej.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4FF51" w14:textId="6A976F23" w:rsidR="00925A24" w:rsidRPr="00996D14" w:rsidRDefault="00996D14" w:rsidP="0059364B">
    <w:pPr>
      <w:pStyle w:val="Nagwek"/>
      <w:rPr>
        <w:rFonts w:ascii="Arial" w:hAnsi="Arial" w:cs="Arial"/>
      </w:rPr>
    </w:pPr>
    <w:r w:rsidRPr="00996D14">
      <w:rPr>
        <w:rFonts w:ascii="Arial" w:hAnsi="Arial" w:cs="Arial"/>
      </w:rPr>
      <w:t>Załącznik nr 5 do Regulaminu wyboru projektów nr FESL.</w:t>
    </w:r>
    <w:r w:rsidR="005D6E63" w:rsidRPr="005D6E63">
      <w:t xml:space="preserve"> </w:t>
    </w:r>
    <w:r w:rsidR="005D6E63" w:rsidRPr="005D6E63">
      <w:rPr>
        <w:rFonts w:ascii="Arial" w:hAnsi="Arial" w:cs="Arial"/>
      </w:rPr>
      <w:t>07.07-IZ.01-213/25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A5756"/>
    <w:multiLevelType w:val="hybridMultilevel"/>
    <w:tmpl w:val="E15E7576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9408A"/>
    <w:multiLevelType w:val="hybridMultilevel"/>
    <w:tmpl w:val="281878B4"/>
    <w:lvl w:ilvl="0" w:tplc="36C230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8553C9"/>
    <w:multiLevelType w:val="hybridMultilevel"/>
    <w:tmpl w:val="36166980"/>
    <w:lvl w:ilvl="0" w:tplc="505AE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7766F6"/>
    <w:multiLevelType w:val="hybridMultilevel"/>
    <w:tmpl w:val="70386FC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B651920"/>
    <w:multiLevelType w:val="hybridMultilevel"/>
    <w:tmpl w:val="4AF63D2A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C455C"/>
    <w:multiLevelType w:val="hybridMultilevel"/>
    <w:tmpl w:val="41B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3512FE"/>
    <w:multiLevelType w:val="multilevel"/>
    <w:tmpl w:val="B3EABB2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512F6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6CF37BD5"/>
    <w:multiLevelType w:val="hybridMultilevel"/>
    <w:tmpl w:val="1750CB02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1754F4"/>
    <w:multiLevelType w:val="hybridMultilevel"/>
    <w:tmpl w:val="63B22E16"/>
    <w:lvl w:ilvl="0" w:tplc="567AEA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B3228E"/>
    <w:multiLevelType w:val="hybridMultilevel"/>
    <w:tmpl w:val="CE201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596096">
    <w:abstractNumId w:val="5"/>
  </w:num>
  <w:num w:numId="2" w16cid:durableId="1746801916">
    <w:abstractNumId w:val="3"/>
  </w:num>
  <w:num w:numId="3" w16cid:durableId="2015455773">
    <w:abstractNumId w:val="1"/>
  </w:num>
  <w:num w:numId="4" w16cid:durableId="855002043">
    <w:abstractNumId w:val="10"/>
  </w:num>
  <w:num w:numId="5" w16cid:durableId="469790561">
    <w:abstractNumId w:val="9"/>
  </w:num>
  <w:num w:numId="6" w16cid:durableId="596249405">
    <w:abstractNumId w:val="6"/>
  </w:num>
  <w:num w:numId="7" w16cid:durableId="1540119141">
    <w:abstractNumId w:val="2"/>
  </w:num>
  <w:num w:numId="8" w16cid:durableId="2113669377">
    <w:abstractNumId w:val="7"/>
  </w:num>
  <w:num w:numId="9" w16cid:durableId="2084794438">
    <w:abstractNumId w:val="0"/>
  </w:num>
  <w:num w:numId="10" w16cid:durableId="1685396106">
    <w:abstractNumId w:val="8"/>
  </w:num>
  <w:num w:numId="11" w16cid:durableId="8184184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753"/>
    <w:rsid w:val="000B1FDA"/>
    <w:rsid w:val="000E2620"/>
    <w:rsid w:val="000E447B"/>
    <w:rsid w:val="001C4858"/>
    <w:rsid w:val="001D22F8"/>
    <w:rsid w:val="001F3136"/>
    <w:rsid w:val="002155EE"/>
    <w:rsid w:val="0025377F"/>
    <w:rsid w:val="00265094"/>
    <w:rsid w:val="002B332B"/>
    <w:rsid w:val="002E0872"/>
    <w:rsid w:val="002F4799"/>
    <w:rsid w:val="002F5930"/>
    <w:rsid w:val="00325753"/>
    <w:rsid w:val="00331390"/>
    <w:rsid w:val="0038480C"/>
    <w:rsid w:val="00387C9E"/>
    <w:rsid w:val="003B0C0C"/>
    <w:rsid w:val="003B28F2"/>
    <w:rsid w:val="003E1548"/>
    <w:rsid w:val="004060DA"/>
    <w:rsid w:val="00433833"/>
    <w:rsid w:val="004444F2"/>
    <w:rsid w:val="00444643"/>
    <w:rsid w:val="00446B1D"/>
    <w:rsid w:val="00494DA9"/>
    <w:rsid w:val="005012AA"/>
    <w:rsid w:val="005266A9"/>
    <w:rsid w:val="005372A8"/>
    <w:rsid w:val="005745CA"/>
    <w:rsid w:val="005C3227"/>
    <w:rsid w:val="005D6E63"/>
    <w:rsid w:val="0062501B"/>
    <w:rsid w:val="00651534"/>
    <w:rsid w:val="006A5E0B"/>
    <w:rsid w:val="006A7C59"/>
    <w:rsid w:val="006E5447"/>
    <w:rsid w:val="006F0EB0"/>
    <w:rsid w:val="006F2199"/>
    <w:rsid w:val="00710640"/>
    <w:rsid w:val="007534E9"/>
    <w:rsid w:val="00785776"/>
    <w:rsid w:val="007B7B4B"/>
    <w:rsid w:val="007C1900"/>
    <w:rsid w:val="007D5612"/>
    <w:rsid w:val="007D5D12"/>
    <w:rsid w:val="00853D1C"/>
    <w:rsid w:val="008E4D3F"/>
    <w:rsid w:val="008F24A1"/>
    <w:rsid w:val="009127AD"/>
    <w:rsid w:val="00925A24"/>
    <w:rsid w:val="009462E3"/>
    <w:rsid w:val="00951E1A"/>
    <w:rsid w:val="00960840"/>
    <w:rsid w:val="00996D14"/>
    <w:rsid w:val="009A71E5"/>
    <w:rsid w:val="009B6C27"/>
    <w:rsid w:val="00A633CA"/>
    <w:rsid w:val="00A81C5A"/>
    <w:rsid w:val="00B14EE8"/>
    <w:rsid w:val="00B31A8B"/>
    <w:rsid w:val="00B61022"/>
    <w:rsid w:val="00B6274A"/>
    <w:rsid w:val="00B708C5"/>
    <w:rsid w:val="00B8507B"/>
    <w:rsid w:val="00C06710"/>
    <w:rsid w:val="00C269B8"/>
    <w:rsid w:val="00C32121"/>
    <w:rsid w:val="00C345CF"/>
    <w:rsid w:val="00C571AE"/>
    <w:rsid w:val="00CC3CB0"/>
    <w:rsid w:val="00CD0E02"/>
    <w:rsid w:val="00CE2FED"/>
    <w:rsid w:val="00D3392F"/>
    <w:rsid w:val="00D542BA"/>
    <w:rsid w:val="00D64858"/>
    <w:rsid w:val="00D77970"/>
    <w:rsid w:val="00D80F4D"/>
    <w:rsid w:val="00D84384"/>
    <w:rsid w:val="00DC7308"/>
    <w:rsid w:val="00E6562C"/>
    <w:rsid w:val="00E70429"/>
    <w:rsid w:val="00E76AD6"/>
    <w:rsid w:val="00EA770A"/>
    <w:rsid w:val="00EB2574"/>
    <w:rsid w:val="00ED63C0"/>
    <w:rsid w:val="00F14B68"/>
    <w:rsid w:val="00F17B65"/>
    <w:rsid w:val="00F44078"/>
    <w:rsid w:val="00F56D66"/>
    <w:rsid w:val="00F86854"/>
    <w:rsid w:val="00F94C28"/>
    <w:rsid w:val="00FA3027"/>
    <w:rsid w:val="00FE1448"/>
    <w:rsid w:val="35BC52DA"/>
    <w:rsid w:val="49FDE063"/>
    <w:rsid w:val="78C5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1F876A"/>
  <w15:chartTrackingRefBased/>
  <w15:docId w15:val="{80C24A0A-1766-4F4F-9323-D471C8BE2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5753"/>
  </w:style>
  <w:style w:type="paragraph" w:styleId="Nagwek1">
    <w:name w:val="heading 1"/>
    <w:basedOn w:val="Normalny"/>
    <w:next w:val="Normalny"/>
    <w:link w:val="Nagwek1Znak"/>
    <w:uiPriority w:val="9"/>
    <w:qFormat/>
    <w:rsid w:val="00996D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25753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color w:val="4472C4" w:themeColor="accent1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25753"/>
    <w:rPr>
      <w:rFonts w:ascii="Arial" w:eastAsiaTheme="majorEastAsia" w:hAnsi="Arial" w:cstheme="majorBidi"/>
      <w:b/>
      <w:color w:val="4472C4" w:themeColor="accent1"/>
      <w:sz w:val="28"/>
      <w:szCs w:val="26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3257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32575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qFormat/>
    <w:rsid w:val="0032575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25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5753"/>
  </w:style>
  <w:style w:type="paragraph" w:styleId="Stopka">
    <w:name w:val="footer"/>
    <w:basedOn w:val="Normalny"/>
    <w:link w:val="StopkaZnak"/>
    <w:uiPriority w:val="99"/>
    <w:unhideWhenUsed/>
    <w:rsid w:val="00325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5753"/>
  </w:style>
  <w:style w:type="character" w:styleId="Hipercze">
    <w:name w:val="Hyperlink"/>
    <w:basedOn w:val="Domylnaczcionkaakapitu"/>
    <w:uiPriority w:val="99"/>
    <w:unhideWhenUsed/>
    <w:rsid w:val="00325753"/>
    <w:rPr>
      <w:color w:val="0563C1" w:themeColor="hyperlink"/>
      <w:u w:val="single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325753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3257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5753"/>
    <w:rPr>
      <w:sz w:val="20"/>
      <w:szCs w:val="20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basedOn w:val="Domylnaczcionkaakapitu"/>
    <w:link w:val="Akapitzlist"/>
    <w:uiPriority w:val="34"/>
    <w:qFormat/>
    <w:rsid w:val="00325753"/>
  </w:style>
  <w:style w:type="character" w:styleId="Pogrubienie">
    <w:name w:val="Strong"/>
    <w:basedOn w:val="Domylnaczcionkaakapitu"/>
    <w:uiPriority w:val="22"/>
    <w:qFormat/>
    <w:rsid w:val="00325753"/>
    <w:rPr>
      <w:rFonts w:ascii="Arial" w:hAnsi="Arial"/>
      <w:b/>
      <w:bCs/>
      <w:sz w:val="24"/>
      <w:u w:val="none"/>
    </w:rPr>
  </w:style>
  <w:style w:type="character" w:styleId="Wyrnienieintensywne">
    <w:name w:val="Intense Emphasis"/>
    <w:basedOn w:val="Domylnaczcionkaakapitu"/>
    <w:uiPriority w:val="21"/>
    <w:qFormat/>
    <w:rsid w:val="00325753"/>
    <w:rPr>
      <w:rFonts w:ascii="Arial" w:hAnsi="Arial"/>
      <w:i w:val="0"/>
      <w:iCs/>
      <w:color w:val="4472C4" w:themeColor="accent1"/>
      <w:sz w:val="24"/>
      <w:u w:val="none"/>
    </w:rPr>
  </w:style>
  <w:style w:type="paragraph" w:customStyle="1" w:styleId="paragraph">
    <w:name w:val="paragraph"/>
    <w:basedOn w:val="Normalny"/>
    <w:rsid w:val="00325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25753"/>
  </w:style>
  <w:style w:type="character" w:customStyle="1" w:styleId="eop">
    <w:name w:val="eop"/>
    <w:basedOn w:val="Domylnaczcionkaakapitu"/>
    <w:rsid w:val="00325753"/>
  </w:style>
  <w:style w:type="character" w:customStyle="1" w:styleId="Nagwek1Znak">
    <w:name w:val="Nagłówek 1 Znak"/>
    <w:basedOn w:val="Domylnaczcionkaakapitu"/>
    <w:link w:val="Nagwek1"/>
    <w:uiPriority w:val="9"/>
    <w:rsid w:val="00996D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2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262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72A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72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72A8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154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15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1548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462E3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571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okik.gov.pl/nowe-zasady-pomocy-de-minimi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okik.gov.pl/nowe-zasady-pomocy-de-minimi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e659026-ec0d-4874-ba7b-0eb2ea7cac7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CB46897497514B936CB653A0660EF4" ma:contentTypeVersion="16" ma:contentTypeDescription="Utwórz nowy dokument." ma:contentTypeScope="" ma:versionID="8b5ef18ad6a37afa700a2cb1d2c77ee1">
  <xsd:schema xmlns:xsd="http://www.w3.org/2001/XMLSchema" xmlns:xs="http://www.w3.org/2001/XMLSchema" xmlns:p="http://schemas.microsoft.com/office/2006/metadata/properties" xmlns:ns3="2e659026-ec0d-4874-ba7b-0eb2ea7cac76" xmlns:ns4="40d63d78-3c1f-4dea-8cac-5cdc7f56fd0b" targetNamespace="http://schemas.microsoft.com/office/2006/metadata/properties" ma:root="true" ma:fieldsID="c2e2d1305fb6e6ad83e2116c8d06182b" ns3:_="" ns4:_="">
    <xsd:import namespace="2e659026-ec0d-4874-ba7b-0eb2ea7cac76"/>
    <xsd:import namespace="40d63d78-3c1f-4dea-8cac-5cdc7f56fd0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59026-ec0d-4874-ba7b-0eb2ea7cac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d63d78-3c1f-4dea-8cac-5cdc7f56fd0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000F35-75E1-4364-B19D-BB96441B7365}">
  <ds:schemaRefs>
    <ds:schemaRef ds:uri="http://schemas.microsoft.com/office/2006/metadata/properties"/>
    <ds:schemaRef ds:uri="http://schemas.microsoft.com/office/infopath/2007/PartnerControls"/>
    <ds:schemaRef ds:uri="2e659026-ec0d-4874-ba7b-0eb2ea7cac76"/>
  </ds:schemaRefs>
</ds:datastoreItem>
</file>

<file path=customXml/itemProps2.xml><?xml version="1.0" encoding="utf-8"?>
<ds:datastoreItem xmlns:ds="http://schemas.openxmlformats.org/officeDocument/2006/customXml" ds:itemID="{425B2012-25D7-40AD-B564-5CE8580CE2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0236C4-6317-41AC-95AC-A55D4D0648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2ACC51-7255-4A70-BBFA-8628827925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59026-ec0d-4874-ba7b-0eb2ea7cac76"/>
    <ds:schemaRef ds:uri="40d63d78-3c1f-4dea-8cac-5cdc7f56fd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916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Regulaminu wyboru projektów nr FESL. 07.07-IZ.01-213/25 Zasady zawarcia umowy</dc:title>
  <dc:subject>FESL. 07.07-IZ.01-213/25</dc:subject>
  <dc:creator>DFS UMWSL</dc:creator>
  <cp:keywords>działanie 7.7, piecza zastępcza</cp:keywords>
  <dc:description/>
  <cp:lastModifiedBy>Kamińska Justyna</cp:lastModifiedBy>
  <cp:revision>13</cp:revision>
  <dcterms:created xsi:type="dcterms:W3CDTF">2025-06-26T05:41:00Z</dcterms:created>
  <dcterms:modified xsi:type="dcterms:W3CDTF">2025-07-29T12:00:00Z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0x0101005CCB46897497514B936CB653A0660EF4</vt:lpwstr>
  </property>
</Properties>
</file>