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53F" w:rsidRDefault="00E2153F" w:rsidP="00E2153F">
      <w:pPr>
        <w:pStyle w:val="Tytu"/>
        <w:spacing w:line="276" w:lineRule="auto"/>
        <w:rPr>
          <w:b w:val="0"/>
          <w:sz w:val="21"/>
          <w:szCs w:val="21"/>
        </w:rPr>
      </w:pPr>
      <w:r>
        <w:rPr>
          <w:b w:val="0"/>
          <w:sz w:val="21"/>
          <w:szCs w:val="21"/>
        </w:rPr>
        <w:t>Uchwała nr 22</w:t>
      </w:r>
      <w:r>
        <w:rPr>
          <w:b w:val="0"/>
          <w:sz w:val="21"/>
          <w:szCs w:val="21"/>
        </w:rPr>
        <w:t>5</w:t>
      </w:r>
      <w:bookmarkStart w:id="0" w:name="_GoBack"/>
      <w:bookmarkEnd w:id="0"/>
      <w:r>
        <w:rPr>
          <w:b w:val="0"/>
          <w:sz w:val="21"/>
          <w:szCs w:val="21"/>
        </w:rPr>
        <w:t>/16/VI/2019</w:t>
      </w:r>
    </w:p>
    <w:p w:rsidR="00E2153F" w:rsidRDefault="00E2153F" w:rsidP="00E2153F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:rsidR="00E2153F" w:rsidRDefault="00E2153F" w:rsidP="00E2153F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6.02.2019 r.</w:t>
      </w: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color w:val="000000"/>
          <w:sz w:val="21"/>
        </w:rPr>
      </w:pPr>
      <w:r w:rsidRPr="00236675">
        <w:rPr>
          <w:rFonts w:ascii="Arial" w:hAnsi="Arial"/>
          <w:color w:val="000000"/>
          <w:sz w:val="21"/>
        </w:rPr>
        <w:t>w sprawie:</w:t>
      </w: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236675">
        <w:rPr>
          <w:rFonts w:ascii="Arial" w:hAnsi="Arial"/>
          <w:b/>
          <w:bCs/>
          <w:color w:val="000000"/>
          <w:sz w:val="21"/>
          <w:szCs w:val="21"/>
        </w:rPr>
        <w:t>zatwierdzenia Preliminarza rzeczowo-finansowego na realizację Drogowej Trasy Średnicowej Katowice-Gliwice w roku 201</w:t>
      </w:r>
      <w:r w:rsidR="00AE0476">
        <w:rPr>
          <w:rFonts w:ascii="Arial" w:hAnsi="Arial"/>
          <w:b/>
          <w:bCs/>
          <w:color w:val="000000"/>
          <w:sz w:val="21"/>
          <w:szCs w:val="21"/>
        </w:rPr>
        <w:t>9</w:t>
      </w:r>
      <w:r w:rsidRPr="00236675">
        <w:rPr>
          <w:rFonts w:ascii="Arial" w:hAnsi="Arial"/>
          <w:b/>
          <w:bCs/>
          <w:color w:val="000000"/>
          <w:sz w:val="21"/>
          <w:szCs w:val="21"/>
        </w:rPr>
        <w:t xml:space="preserve">  w zakresie dla Miasta </w:t>
      </w:r>
      <w:r w:rsidR="00AE0476">
        <w:rPr>
          <w:rFonts w:ascii="Arial" w:hAnsi="Arial"/>
          <w:b/>
          <w:bCs/>
          <w:color w:val="000000"/>
          <w:sz w:val="21"/>
          <w:szCs w:val="21"/>
        </w:rPr>
        <w:t>Zabrze</w:t>
      </w: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  <w:r w:rsidRPr="00236675">
        <w:rPr>
          <w:rFonts w:ascii="Arial" w:hAnsi="Arial" w:cs="Arial"/>
          <w:color w:val="000000"/>
          <w:sz w:val="21"/>
          <w:szCs w:val="20"/>
        </w:rPr>
        <w:t>Na podstawie art. 41 ust. 1 ustawy z dnia 5 czerwca 1998 r. o samorządzie województwa (</w:t>
      </w:r>
      <w:r w:rsidRPr="00236675">
        <w:rPr>
          <w:rFonts w:ascii="Arial" w:hAnsi="Arial" w:cs="Arial"/>
          <w:bCs/>
          <w:color w:val="000000"/>
          <w:sz w:val="21"/>
          <w:szCs w:val="20"/>
        </w:rPr>
        <w:t>Dz.U z 2018 r. poz. 913 z póź. zm.</w:t>
      </w:r>
      <w:r w:rsidRPr="00236675">
        <w:rPr>
          <w:rFonts w:ascii="Arial" w:hAnsi="Arial" w:cs="Arial"/>
          <w:color w:val="000000"/>
          <w:sz w:val="21"/>
          <w:szCs w:val="20"/>
        </w:rPr>
        <w:t>).</w:t>
      </w: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236675">
        <w:rPr>
          <w:rFonts w:ascii="Arial" w:hAnsi="Arial"/>
          <w:b/>
          <w:bCs/>
          <w:color w:val="000000"/>
          <w:sz w:val="21"/>
          <w:szCs w:val="21"/>
        </w:rPr>
        <w:t>Zarząd Województwa Śląskiego</w:t>
      </w: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b/>
          <w:bCs/>
          <w:color w:val="000000"/>
          <w:sz w:val="21"/>
          <w:szCs w:val="21"/>
        </w:rPr>
      </w:pPr>
      <w:r w:rsidRPr="00236675">
        <w:rPr>
          <w:rFonts w:ascii="Arial" w:hAnsi="Arial"/>
          <w:b/>
          <w:bCs/>
          <w:color w:val="000000"/>
          <w:sz w:val="21"/>
          <w:szCs w:val="21"/>
        </w:rPr>
        <w:t>uchwala</w:t>
      </w: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b/>
          <w:bCs/>
          <w:color w:val="000000"/>
          <w:sz w:val="21"/>
          <w:szCs w:val="21"/>
        </w:rPr>
      </w:pP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color w:val="000000"/>
          <w:sz w:val="21"/>
        </w:rPr>
      </w:pPr>
      <w:r w:rsidRPr="00236675">
        <w:rPr>
          <w:rFonts w:ascii="Arial" w:hAnsi="Arial"/>
          <w:color w:val="000000"/>
          <w:sz w:val="21"/>
        </w:rPr>
        <w:t>§ 1.</w:t>
      </w: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color w:val="000000"/>
          <w:sz w:val="21"/>
        </w:rPr>
      </w:pP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  <w:r w:rsidRPr="00236675">
        <w:rPr>
          <w:rFonts w:ascii="Arial" w:hAnsi="Arial" w:cs="Arial"/>
          <w:color w:val="000000"/>
          <w:sz w:val="21"/>
          <w:szCs w:val="20"/>
        </w:rPr>
        <w:t>Zatwierdza się Preliminarz rzeczowo-finansowy na realizację Drogowej Trasy Średnicowej Katowice-Gliwice w roku 201</w:t>
      </w:r>
      <w:r w:rsidR="00AE0476">
        <w:rPr>
          <w:rFonts w:ascii="Arial" w:hAnsi="Arial" w:cs="Arial"/>
          <w:color w:val="000000"/>
          <w:sz w:val="21"/>
          <w:szCs w:val="20"/>
        </w:rPr>
        <w:t>9</w:t>
      </w:r>
      <w:r w:rsidRPr="00236675">
        <w:rPr>
          <w:rFonts w:ascii="Arial" w:hAnsi="Arial" w:cs="Arial"/>
          <w:color w:val="000000"/>
          <w:sz w:val="21"/>
          <w:szCs w:val="20"/>
        </w:rPr>
        <w:t xml:space="preserve"> w zakresie dla  Miasta </w:t>
      </w:r>
      <w:r w:rsidR="00AE0476">
        <w:rPr>
          <w:rFonts w:ascii="Arial" w:hAnsi="Arial" w:cs="Arial"/>
          <w:color w:val="000000"/>
          <w:sz w:val="21"/>
          <w:szCs w:val="20"/>
        </w:rPr>
        <w:t>Zabrze</w:t>
      </w:r>
      <w:r w:rsidRPr="00236675">
        <w:rPr>
          <w:rFonts w:ascii="Arial" w:hAnsi="Arial" w:cs="Arial"/>
          <w:color w:val="000000"/>
          <w:sz w:val="21"/>
          <w:szCs w:val="20"/>
        </w:rPr>
        <w:t xml:space="preserve">. </w:t>
      </w: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color w:val="000000"/>
          <w:sz w:val="21"/>
        </w:rPr>
      </w:pP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color w:val="000000"/>
          <w:sz w:val="21"/>
        </w:rPr>
      </w:pPr>
      <w:r w:rsidRPr="00236675">
        <w:rPr>
          <w:rFonts w:ascii="Arial" w:hAnsi="Arial"/>
          <w:color w:val="000000"/>
          <w:sz w:val="21"/>
        </w:rPr>
        <w:t>§ 2.</w:t>
      </w: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  <w:r w:rsidRPr="00236675">
        <w:rPr>
          <w:rFonts w:ascii="Arial" w:hAnsi="Arial" w:cs="Arial"/>
          <w:color w:val="000000"/>
          <w:sz w:val="21"/>
          <w:szCs w:val="20"/>
        </w:rPr>
        <w:t>Wykonanie uchwały powierza się Marszałkowi Województwa.</w:t>
      </w:r>
    </w:p>
    <w:p w:rsidR="00BF2DD1" w:rsidRPr="00236675" w:rsidRDefault="00BF2DD1" w:rsidP="00BF2DD1">
      <w:pPr>
        <w:spacing w:after="0" w:line="268" w:lineRule="exact"/>
        <w:rPr>
          <w:rFonts w:ascii="Arial" w:hAnsi="Arial"/>
          <w:b/>
          <w:bCs/>
          <w:color w:val="000000"/>
          <w:sz w:val="21"/>
          <w:szCs w:val="21"/>
        </w:rPr>
      </w:pPr>
    </w:p>
    <w:p w:rsidR="00BF2DD1" w:rsidRPr="00236675" w:rsidRDefault="00BF2DD1" w:rsidP="00BF2DD1">
      <w:pPr>
        <w:spacing w:after="0" w:line="268" w:lineRule="exact"/>
        <w:jc w:val="center"/>
        <w:rPr>
          <w:rFonts w:ascii="Arial" w:hAnsi="Arial"/>
          <w:color w:val="000000"/>
          <w:sz w:val="21"/>
        </w:rPr>
      </w:pPr>
      <w:r w:rsidRPr="00236675">
        <w:rPr>
          <w:rFonts w:ascii="Arial" w:hAnsi="Arial"/>
          <w:color w:val="000000"/>
          <w:sz w:val="21"/>
        </w:rPr>
        <w:t>§ 3.</w:t>
      </w: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  <w:r w:rsidRPr="00236675">
        <w:rPr>
          <w:rFonts w:ascii="Arial" w:hAnsi="Arial" w:cs="Arial"/>
          <w:color w:val="000000"/>
          <w:sz w:val="21"/>
          <w:szCs w:val="20"/>
        </w:rPr>
        <w:t>Uchwała wchodzi w życie z dniem podjęcia</w:t>
      </w: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tabs>
          <w:tab w:val="left" w:pos="1796"/>
          <w:tab w:val="left" w:pos="5103"/>
        </w:tabs>
        <w:spacing w:after="0" w:line="268" w:lineRule="exact"/>
        <w:rPr>
          <w:rFonts w:ascii="Arial" w:hAnsi="Arial" w:cs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p w:rsidR="00BF2DD1" w:rsidRPr="00236675" w:rsidRDefault="00BF2DD1" w:rsidP="00BF2DD1">
      <w:pPr>
        <w:spacing w:after="0" w:line="268" w:lineRule="exact"/>
        <w:rPr>
          <w:rFonts w:ascii="Arial" w:hAnsi="Arial"/>
          <w:color w:val="000000"/>
          <w:sz w:val="21"/>
          <w:szCs w:val="20"/>
        </w:rPr>
      </w:pPr>
    </w:p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371"/>
        <w:gridCol w:w="3404"/>
        <w:gridCol w:w="283"/>
        <w:gridCol w:w="2554"/>
      </w:tblGrid>
      <w:tr w:rsidR="00BF2DD1" w:rsidRPr="00236675" w:rsidTr="000D5F8A">
        <w:tc>
          <w:tcPr>
            <w:tcW w:w="3369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Jakub Chełstowski</w:t>
            </w:r>
          </w:p>
        </w:tc>
        <w:tc>
          <w:tcPr>
            <w:tcW w:w="3402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BF2DD1" w:rsidRPr="00236675" w:rsidTr="000D5F8A">
        <w:tc>
          <w:tcPr>
            <w:tcW w:w="3369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Wojciech Kałuża</w:t>
            </w:r>
          </w:p>
        </w:tc>
        <w:tc>
          <w:tcPr>
            <w:tcW w:w="3402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BF2DD1" w:rsidRPr="00236675" w:rsidTr="000D5F8A">
        <w:tc>
          <w:tcPr>
            <w:tcW w:w="3369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Dariusz Starzycki</w:t>
            </w:r>
          </w:p>
        </w:tc>
        <w:tc>
          <w:tcPr>
            <w:tcW w:w="3402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BF2DD1" w:rsidRPr="00236675" w:rsidTr="000D5F8A">
        <w:tc>
          <w:tcPr>
            <w:tcW w:w="3369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Izabela Domogała</w:t>
            </w:r>
          </w:p>
        </w:tc>
        <w:tc>
          <w:tcPr>
            <w:tcW w:w="3402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  <w:tr w:rsidR="00BF2DD1" w:rsidRPr="00236675" w:rsidTr="000D5F8A">
        <w:tc>
          <w:tcPr>
            <w:tcW w:w="3369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Michał Woś</w:t>
            </w:r>
          </w:p>
        </w:tc>
        <w:tc>
          <w:tcPr>
            <w:tcW w:w="3402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 Członek Zarządu Województwa</w:t>
            </w:r>
          </w:p>
        </w:tc>
        <w:tc>
          <w:tcPr>
            <w:tcW w:w="283" w:type="dxa"/>
            <w:shd w:val="clear" w:color="auto" w:fill="auto"/>
            <w:hideMark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  <w:r w:rsidRPr="00236675">
              <w:rPr>
                <w:rFonts w:ascii="Arial" w:hAnsi="Arial" w:cs="Arial"/>
                <w:color w:val="000000"/>
                <w:sz w:val="21"/>
                <w:szCs w:val="20"/>
              </w:rPr>
              <w:t>……………………………</w:t>
            </w:r>
          </w:p>
          <w:p w:rsidR="00BF2DD1" w:rsidRPr="00236675" w:rsidRDefault="00BF2DD1" w:rsidP="000D5F8A">
            <w:pPr>
              <w:tabs>
                <w:tab w:val="left" w:pos="1796"/>
                <w:tab w:val="left" w:pos="5103"/>
              </w:tabs>
              <w:spacing w:after="0" w:line="360" w:lineRule="auto"/>
              <w:rPr>
                <w:rFonts w:ascii="Arial" w:hAnsi="Arial" w:cs="Arial"/>
                <w:color w:val="000000"/>
                <w:sz w:val="21"/>
                <w:szCs w:val="20"/>
              </w:rPr>
            </w:pPr>
          </w:p>
        </w:tc>
      </w:tr>
    </w:tbl>
    <w:p w:rsidR="001D7EFD" w:rsidRDefault="001D7EFD"/>
    <w:sectPr w:rsidR="001D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DD1"/>
    <w:rsid w:val="001D7EFD"/>
    <w:rsid w:val="00AE0476"/>
    <w:rsid w:val="00BF2DD1"/>
    <w:rsid w:val="00E2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2153F"/>
    <w:pPr>
      <w:suppressAutoHyphens/>
      <w:spacing w:after="0" w:line="400" w:lineRule="exact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2153F"/>
    <w:rPr>
      <w:rFonts w:ascii="Arial" w:eastAsia="Times New Roman" w:hAnsi="Arial" w:cs="Arial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D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E2153F"/>
    <w:pPr>
      <w:suppressAutoHyphens/>
      <w:spacing w:after="0" w:line="400" w:lineRule="exact"/>
      <w:jc w:val="center"/>
    </w:pPr>
    <w:rPr>
      <w:rFonts w:ascii="Arial" w:eastAsia="Times New Roman" w:hAnsi="Arial" w:cs="Arial"/>
      <w:b/>
      <w:sz w:val="28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E2153F"/>
    <w:rPr>
      <w:rFonts w:ascii="Arial" w:eastAsia="Times New Roman" w:hAnsi="Arial" w:cs="Arial"/>
      <w:b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5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215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Jabłoński Rafał</dc:creator>
  <cp:lastModifiedBy>Banaś Maciej</cp:lastModifiedBy>
  <cp:revision>2</cp:revision>
  <dcterms:created xsi:type="dcterms:W3CDTF">2019-02-08T08:01:00Z</dcterms:created>
  <dcterms:modified xsi:type="dcterms:W3CDTF">2019-02-08T08:01:00Z</dcterms:modified>
</cp:coreProperties>
</file>