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59" w:rsidRDefault="00EF18D9" w:rsidP="00B96645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Uchwała nr 1595/271</w:t>
      </w:r>
      <w:r w:rsidR="00746C59">
        <w:rPr>
          <w:b/>
          <w:bCs/>
        </w:rPr>
        <w:t>/</w:t>
      </w:r>
      <w:r w:rsidR="000741B1">
        <w:rPr>
          <w:b/>
          <w:bCs/>
        </w:rPr>
        <w:t>I</w:t>
      </w:r>
      <w:r w:rsidR="00E05A2D">
        <w:rPr>
          <w:b/>
          <w:bCs/>
        </w:rPr>
        <w:t>V</w:t>
      </w:r>
      <w:r w:rsidR="00746C59">
        <w:t>/</w:t>
      </w:r>
      <w:r w:rsidR="00E05A2D">
        <w:rPr>
          <w:b/>
          <w:bCs/>
        </w:rPr>
        <w:t>20</w:t>
      </w:r>
      <w:r w:rsidR="00C54103">
        <w:rPr>
          <w:b/>
          <w:bCs/>
        </w:rPr>
        <w:t>13</w:t>
      </w:r>
    </w:p>
    <w:p w:rsidR="00746C59" w:rsidRDefault="00746C59" w:rsidP="00746C59">
      <w:pPr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746C59" w:rsidRDefault="00EF18D9" w:rsidP="00B96645">
      <w:pPr>
        <w:jc w:val="center"/>
        <w:rPr>
          <w:b/>
          <w:bCs/>
        </w:rPr>
      </w:pPr>
      <w:r>
        <w:rPr>
          <w:b/>
          <w:bCs/>
        </w:rPr>
        <w:t xml:space="preserve">z dnia 16 lipca </w:t>
      </w:r>
      <w:r w:rsidR="00E05A2D">
        <w:rPr>
          <w:b/>
          <w:bCs/>
        </w:rPr>
        <w:t>20</w:t>
      </w:r>
      <w:r w:rsidR="00C54103">
        <w:rPr>
          <w:b/>
          <w:bCs/>
        </w:rPr>
        <w:t>13</w:t>
      </w:r>
      <w:r w:rsidR="00746C59">
        <w:rPr>
          <w:b/>
          <w:bCs/>
        </w:rPr>
        <w:t xml:space="preserve"> roku</w:t>
      </w:r>
    </w:p>
    <w:p w:rsidR="00746C59" w:rsidRDefault="00746C59" w:rsidP="00746C59">
      <w:pPr>
        <w:jc w:val="center"/>
        <w:rPr>
          <w:b/>
          <w:bCs/>
        </w:rPr>
      </w:pPr>
    </w:p>
    <w:p w:rsidR="00C54103" w:rsidRPr="009647D9" w:rsidRDefault="00746C59" w:rsidP="00C54103">
      <w:pPr>
        <w:jc w:val="center"/>
        <w:rPr>
          <w:b/>
          <w:bCs/>
        </w:rPr>
      </w:pPr>
      <w:r w:rsidRPr="009647D9">
        <w:rPr>
          <w:b/>
          <w:bCs/>
        </w:rPr>
        <w:t>w sprawie</w:t>
      </w:r>
    </w:p>
    <w:p w:rsidR="00C54103" w:rsidRPr="00B1133D" w:rsidRDefault="003D41E8" w:rsidP="00C54103">
      <w:pPr>
        <w:shd w:val="clear" w:color="auto" w:fill="FFFFFF"/>
        <w:jc w:val="center"/>
        <w:rPr>
          <w:b/>
          <w:bCs/>
        </w:rPr>
      </w:pPr>
      <w:r w:rsidRPr="00B1133D">
        <w:rPr>
          <w:b/>
          <w:bCs/>
        </w:rPr>
        <w:t xml:space="preserve">wydania decyzji w sprawie zwrotu </w:t>
      </w:r>
      <w:r w:rsidR="005C7527" w:rsidRPr="00B1133D">
        <w:rPr>
          <w:b/>
          <w:bCs/>
          <w:color w:val="000000"/>
        </w:rPr>
        <w:t>nieprawidłowo wykorzystanego dofinansowania</w:t>
      </w:r>
      <w:r w:rsidRPr="00B1133D">
        <w:rPr>
          <w:b/>
          <w:bCs/>
          <w:color w:val="000000"/>
        </w:rPr>
        <w:t xml:space="preserve"> wraz                  z należnymi odsetkami, </w:t>
      </w:r>
      <w:r w:rsidR="005C7527" w:rsidRPr="00B1133D">
        <w:rPr>
          <w:b/>
          <w:bCs/>
          <w:color w:val="000000"/>
        </w:rPr>
        <w:t>udzielonego</w:t>
      </w:r>
      <w:r w:rsidR="005A30E9" w:rsidRPr="00B1133D">
        <w:rPr>
          <w:b/>
          <w:bCs/>
          <w:color w:val="000000"/>
        </w:rPr>
        <w:t xml:space="preserve"> </w:t>
      </w:r>
      <w:r w:rsidR="0078565E" w:rsidRPr="00B1133D">
        <w:rPr>
          <w:b/>
          <w:bCs/>
        </w:rPr>
        <w:t>Śląskie</w:t>
      </w:r>
      <w:r w:rsidR="00B1133D" w:rsidRPr="00B1133D">
        <w:rPr>
          <w:b/>
          <w:bCs/>
        </w:rPr>
        <w:t>mu</w:t>
      </w:r>
      <w:r w:rsidR="0078565E" w:rsidRPr="00B1133D">
        <w:rPr>
          <w:b/>
          <w:bCs/>
        </w:rPr>
        <w:t xml:space="preserve"> Centrum Edukacji i Rehabilitacji „Arteria” z siedzibą w Katowicach</w:t>
      </w:r>
    </w:p>
    <w:p w:rsidR="005237AE" w:rsidRPr="00AF1ADD" w:rsidRDefault="005237AE" w:rsidP="005C7527">
      <w:pPr>
        <w:pStyle w:val="Tekstpodstawowy21"/>
        <w:rPr>
          <w:b/>
          <w:sz w:val="20"/>
          <w:szCs w:val="20"/>
        </w:rPr>
      </w:pPr>
    </w:p>
    <w:p w:rsidR="0078565E" w:rsidRPr="00B1133D" w:rsidRDefault="00746C59" w:rsidP="00B1133D">
      <w:pPr>
        <w:shd w:val="clear" w:color="auto" w:fill="FFFFFF"/>
        <w:jc w:val="both"/>
        <w:rPr>
          <w:bCs/>
          <w:sz w:val="20"/>
          <w:szCs w:val="20"/>
        </w:rPr>
      </w:pPr>
      <w:r w:rsidRPr="00B1416D">
        <w:rPr>
          <w:rFonts w:cs="Times New Roman"/>
          <w:sz w:val="20"/>
          <w:szCs w:val="20"/>
        </w:rPr>
        <w:t xml:space="preserve">Na podstawie </w:t>
      </w:r>
      <w:r w:rsidR="0078565E" w:rsidRPr="00B1133D">
        <w:rPr>
          <w:sz w:val="20"/>
          <w:szCs w:val="20"/>
        </w:rPr>
        <w:t>art. 41 ust. 1 i art. 46 ust. 2a ustawy z dnia 5 czerwca 1998 r. o samorządzie województwa (tekst jednolity: Dz. U. z 2013 r., poz. 596), art. 207</w:t>
      </w:r>
      <w:r w:rsidR="00B1133D">
        <w:rPr>
          <w:sz w:val="20"/>
          <w:szCs w:val="20"/>
        </w:rPr>
        <w:t xml:space="preserve"> ust. </w:t>
      </w:r>
      <w:r w:rsidR="0078565E" w:rsidRPr="00B1133D">
        <w:rPr>
          <w:sz w:val="20"/>
          <w:szCs w:val="20"/>
        </w:rPr>
        <w:t xml:space="preserve">1 pkt 2 </w:t>
      </w:r>
      <w:r w:rsidR="00B1133D">
        <w:rPr>
          <w:sz w:val="20"/>
          <w:szCs w:val="20"/>
        </w:rPr>
        <w:t>oraz</w:t>
      </w:r>
      <w:r w:rsidR="0078565E" w:rsidRPr="00B1133D">
        <w:rPr>
          <w:sz w:val="20"/>
          <w:szCs w:val="20"/>
        </w:rPr>
        <w:t xml:space="preserve"> ust. 9 ustawy z dnia 27 sierpnia 2009 r. </w:t>
      </w:r>
      <w:r w:rsidR="00B1133D">
        <w:rPr>
          <w:sz w:val="20"/>
          <w:szCs w:val="20"/>
        </w:rPr>
        <w:t xml:space="preserve">                </w:t>
      </w:r>
      <w:r w:rsidR="0078565E" w:rsidRPr="00B1133D">
        <w:rPr>
          <w:sz w:val="20"/>
          <w:szCs w:val="20"/>
        </w:rPr>
        <w:t>o finansach public</w:t>
      </w:r>
      <w:r w:rsidR="00B1133D">
        <w:rPr>
          <w:sz w:val="20"/>
          <w:szCs w:val="20"/>
        </w:rPr>
        <w:t xml:space="preserve">znych (Dz. U. Nr 157, poz. 1240 </w:t>
      </w:r>
      <w:r w:rsidR="0078565E" w:rsidRPr="00B1133D">
        <w:rPr>
          <w:sz w:val="20"/>
          <w:szCs w:val="20"/>
        </w:rPr>
        <w:t xml:space="preserve">z późn. zm.) art. 104 ustawy z dnia 14 czerwca 1960 r. – Kodeks postępowania administracyjnego (tekst jednolity: </w:t>
      </w:r>
      <w:r w:rsidR="0078565E" w:rsidRPr="00B1133D">
        <w:rPr>
          <w:bCs/>
          <w:color w:val="000000"/>
          <w:sz w:val="20"/>
          <w:szCs w:val="20"/>
        </w:rPr>
        <w:t xml:space="preserve">Dz. U. z 2013 r., poz. 267) </w:t>
      </w:r>
      <w:r w:rsidR="0078565E" w:rsidRPr="00B1133D">
        <w:rPr>
          <w:sz w:val="20"/>
          <w:szCs w:val="20"/>
        </w:rPr>
        <w:t>art. 27 ust. 1 pkt 6a ustawy      z dnia 6 grudnia 2006 r. o zasadach prowadzenia polityki rozwoju (tekst jednolity:</w:t>
      </w:r>
      <w:r w:rsidR="00B1133D">
        <w:rPr>
          <w:sz w:val="20"/>
          <w:szCs w:val="20"/>
        </w:rPr>
        <w:t xml:space="preserve"> Dz. U. z 2009 r. Nr 84,      </w:t>
      </w:r>
      <w:r w:rsidR="0078565E" w:rsidRPr="00B1133D">
        <w:rPr>
          <w:sz w:val="20"/>
          <w:szCs w:val="20"/>
        </w:rPr>
        <w:t xml:space="preserve">poz. 712 z późn. zm.) w związku z Porozumieniem nr KL/ŚL/2007/1 z dnia 22 czerwca 2007 r. w sprawie realizacji komponentu regionalnego w ramach Programu Operacyjnego Kapitał Ludzki, w brzmieniu nadanym aneksem nr 4, zawartym w dniu 21 stycznia 2010 r. pomiędzy Zarządem Województwa Śląskiego a Ministrem Rozwoju Regionalnego, </w:t>
      </w:r>
      <w:r w:rsidR="0078565E" w:rsidRPr="00B1133D">
        <w:rPr>
          <w:bCs/>
          <w:color w:val="000000"/>
          <w:sz w:val="20"/>
          <w:szCs w:val="20"/>
        </w:rPr>
        <w:t xml:space="preserve">§ 13 Umowy o dofinansowanie projektu w ramach Programu Operacyjnego Kapitał Ludzki Nr </w:t>
      </w:r>
      <w:r w:rsidR="0078565E" w:rsidRPr="00B1133D">
        <w:rPr>
          <w:bCs/>
          <w:sz w:val="20"/>
          <w:szCs w:val="20"/>
        </w:rPr>
        <w:t>UDA-POKL.07.02.01-24-129/09-00 z dnia 28 kwietnia 2011 r.</w:t>
      </w:r>
    </w:p>
    <w:p w:rsidR="00C54103" w:rsidRPr="00C54103" w:rsidRDefault="00C54103" w:rsidP="00BF5AC6">
      <w:pPr>
        <w:shd w:val="clear" w:color="auto" w:fill="FFFFFF"/>
        <w:jc w:val="both"/>
        <w:rPr>
          <w:bCs/>
          <w:sz w:val="20"/>
          <w:szCs w:val="20"/>
        </w:rPr>
      </w:pPr>
    </w:p>
    <w:p w:rsidR="00746C59" w:rsidRDefault="00746C59" w:rsidP="00746C59">
      <w:pPr>
        <w:pStyle w:val="Nagwek1"/>
      </w:pPr>
      <w:r>
        <w:t>Zarząd Województwa Śląskiego</w:t>
      </w:r>
    </w:p>
    <w:p w:rsidR="00C54103" w:rsidRDefault="00C54103" w:rsidP="00C54103">
      <w:pPr>
        <w:jc w:val="center"/>
        <w:rPr>
          <w:b/>
          <w:bCs/>
        </w:rPr>
      </w:pPr>
      <w:r>
        <w:rPr>
          <w:b/>
          <w:bCs/>
        </w:rPr>
        <w:t>u</w:t>
      </w:r>
      <w:r w:rsidR="00746C59">
        <w:rPr>
          <w:b/>
          <w:bCs/>
        </w:rPr>
        <w:t>chwala</w:t>
      </w:r>
    </w:p>
    <w:p w:rsidR="00C54103" w:rsidRDefault="00746C59" w:rsidP="00C54103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142543" w:rsidRPr="001A74BF" w:rsidRDefault="00AA17E9" w:rsidP="00142543">
      <w:pPr>
        <w:shd w:val="clear" w:color="auto" w:fill="FFFFFF"/>
        <w:jc w:val="both"/>
        <w:rPr>
          <w:bCs/>
        </w:rPr>
      </w:pPr>
      <w:r w:rsidRPr="002357F7">
        <w:t xml:space="preserve">Wydaje się decyzję </w:t>
      </w:r>
      <w:r w:rsidR="005648AF">
        <w:t xml:space="preserve">zobowiązującą </w:t>
      </w:r>
      <w:r w:rsidR="008C71F9">
        <w:rPr>
          <w:bCs/>
        </w:rPr>
        <w:t xml:space="preserve">Śląskie Centrum Edukacji i Rehabilitacji „Arteria”            z siedzibą w Katowicach (adres: ul. Francuska 29, 40-027 Katowice, NIP: 634-257-90-35, REGON: 278053736) </w:t>
      </w:r>
      <w:r w:rsidR="005648AF">
        <w:t>do</w:t>
      </w:r>
      <w:r w:rsidRPr="002357F7">
        <w:t xml:space="preserve"> zw</w:t>
      </w:r>
      <w:r w:rsidR="005C7527">
        <w:t xml:space="preserve">rotu </w:t>
      </w:r>
      <w:r w:rsidR="00142543" w:rsidRPr="00084745">
        <w:t xml:space="preserve">nieprawidłowo </w:t>
      </w:r>
      <w:r w:rsidR="008C71F9">
        <w:t>wykorzystanego dofinansowania</w:t>
      </w:r>
      <w:r w:rsidR="00142543" w:rsidRPr="00084745">
        <w:t xml:space="preserve"> w kwocie </w:t>
      </w:r>
      <w:r w:rsidR="00142543">
        <w:rPr>
          <w:b/>
        </w:rPr>
        <w:t>30 695,00</w:t>
      </w:r>
      <w:r w:rsidR="00643FC0">
        <w:rPr>
          <w:b/>
        </w:rPr>
        <w:t xml:space="preserve"> </w:t>
      </w:r>
      <w:r w:rsidR="00142543" w:rsidRPr="00084745">
        <w:rPr>
          <w:b/>
        </w:rPr>
        <w:t xml:space="preserve">zł </w:t>
      </w:r>
      <w:r w:rsidR="00142543" w:rsidRPr="00084745">
        <w:t>(</w:t>
      </w:r>
      <w:r w:rsidR="00142543">
        <w:t xml:space="preserve">trzydzieści tysięcy sześćset dziewięćdziesiąt pięć </w:t>
      </w:r>
      <w:r w:rsidR="00142543" w:rsidRPr="00E04582">
        <w:t xml:space="preserve">złotych) powiększonej </w:t>
      </w:r>
      <w:r w:rsidR="008C71F9">
        <w:t xml:space="preserve">           </w:t>
      </w:r>
      <w:r w:rsidR="00142543" w:rsidRPr="00E04582">
        <w:t>o wysokość odsetek określonych jak dla zaległości podatkowych, udzielonego na podstawie</w:t>
      </w:r>
      <w:r w:rsidR="00142543" w:rsidRPr="00084745">
        <w:t xml:space="preserve"> umowy o dofinansowanie projektu </w:t>
      </w:r>
      <w:r w:rsidR="00142543" w:rsidRPr="00084745">
        <w:rPr>
          <w:bCs/>
        </w:rPr>
        <w:t>„</w:t>
      </w:r>
      <w:r w:rsidR="00142543">
        <w:rPr>
          <w:bCs/>
        </w:rPr>
        <w:t xml:space="preserve">Dzień dobry i co dalej…? PLUS – warsztaty - szkoleniowe” </w:t>
      </w:r>
      <w:r w:rsidR="00142543" w:rsidRPr="00084745">
        <w:rPr>
          <w:bCs/>
        </w:rPr>
        <w:t xml:space="preserve">w ramach Programu Operacyjnego Kapitał Ludzki </w:t>
      </w:r>
      <w:r w:rsidR="00142543" w:rsidRPr="00084745">
        <w:t xml:space="preserve">współfinansowanego </w:t>
      </w:r>
      <w:r w:rsidR="008C71F9">
        <w:t xml:space="preserve">          </w:t>
      </w:r>
      <w:r w:rsidR="00142543" w:rsidRPr="00084745">
        <w:t>ze środków Eur</w:t>
      </w:r>
      <w:r w:rsidR="00643FC0">
        <w:t xml:space="preserve">opejskiego Funduszu Społecznego </w:t>
      </w:r>
      <w:r w:rsidR="00142543" w:rsidRPr="00084745">
        <w:t xml:space="preserve">Nr </w:t>
      </w:r>
      <w:r w:rsidR="00142543" w:rsidRPr="003E1FD6">
        <w:rPr>
          <w:bCs/>
        </w:rPr>
        <w:t>UDA-POKL.</w:t>
      </w:r>
      <w:r w:rsidR="00142543">
        <w:rPr>
          <w:bCs/>
        </w:rPr>
        <w:t xml:space="preserve">07.02.01-24-129/09-00 </w:t>
      </w:r>
      <w:r w:rsidR="008C71F9">
        <w:rPr>
          <w:bCs/>
        </w:rPr>
        <w:t xml:space="preserve">    </w:t>
      </w:r>
      <w:r w:rsidR="00142543">
        <w:rPr>
          <w:bCs/>
        </w:rPr>
        <w:t xml:space="preserve">z dnia 28 kwietnia 2011 r., </w:t>
      </w:r>
      <w:r w:rsidR="00142543" w:rsidRPr="00084745">
        <w:t>w tym:</w:t>
      </w:r>
    </w:p>
    <w:p w:rsidR="00142543" w:rsidRDefault="00142543" w:rsidP="00142543">
      <w:pPr>
        <w:numPr>
          <w:ilvl w:val="0"/>
          <w:numId w:val="12"/>
        </w:numPr>
        <w:suppressAutoHyphens w:val="0"/>
        <w:jc w:val="both"/>
      </w:pPr>
      <w:r w:rsidRPr="00084745">
        <w:t xml:space="preserve">ze środków Europejskiego Funduszu Społecznego w kwocie </w:t>
      </w:r>
      <w:r>
        <w:rPr>
          <w:b/>
        </w:rPr>
        <w:t>26 090,75</w:t>
      </w:r>
      <w:r w:rsidRPr="00C41CF1">
        <w:rPr>
          <w:b/>
        </w:rPr>
        <w:t xml:space="preserve"> zł</w:t>
      </w:r>
      <w:r w:rsidRPr="00084745">
        <w:t xml:space="preserve"> (słownie: </w:t>
      </w:r>
      <w:r>
        <w:t>dwadzieścia sześć tysięcy dziewięćdziesiąt złotych siedemdziesiąt pięć groszy</w:t>
      </w:r>
      <w:r w:rsidRPr="00084745">
        <w:t xml:space="preserve">) wraz </w:t>
      </w:r>
      <w:r>
        <w:t xml:space="preserve">  </w:t>
      </w:r>
      <w:r w:rsidRPr="00084745">
        <w:t xml:space="preserve">z odsetkami w wysokości określonej jak dla zaległości podatkowych liczonymi </w:t>
      </w:r>
      <w:r>
        <w:t xml:space="preserve">        </w:t>
      </w:r>
      <w:r w:rsidRPr="00084745">
        <w:t xml:space="preserve">od dnia przekazania środków, tj. </w:t>
      </w:r>
      <w:r>
        <w:t>od dnia 12 maja 2011 r.,</w:t>
      </w:r>
    </w:p>
    <w:p w:rsidR="00C77576" w:rsidRDefault="00142543" w:rsidP="00C77576">
      <w:pPr>
        <w:numPr>
          <w:ilvl w:val="0"/>
          <w:numId w:val="12"/>
        </w:numPr>
        <w:suppressAutoHyphens w:val="0"/>
        <w:jc w:val="both"/>
      </w:pPr>
      <w:r w:rsidRPr="00084745">
        <w:t xml:space="preserve">ze środków budżetu krajowego w kwocie </w:t>
      </w:r>
      <w:r>
        <w:rPr>
          <w:b/>
        </w:rPr>
        <w:t xml:space="preserve">4 604,25 </w:t>
      </w:r>
      <w:r w:rsidRPr="00C41CF1">
        <w:rPr>
          <w:b/>
        </w:rPr>
        <w:t>zł</w:t>
      </w:r>
      <w:r w:rsidRPr="00084745">
        <w:t xml:space="preserve"> (słownie: </w:t>
      </w:r>
      <w:r>
        <w:t>cztery tysiące sześćset cztery złote dwadzieścia pięć groszy</w:t>
      </w:r>
      <w:r w:rsidRPr="00084745">
        <w:t xml:space="preserve">) wraz z odsetkami w wysokości określonej jak dla zaległości podatkowych liczonymi od dnia przekazania środków, tj. </w:t>
      </w:r>
      <w:r>
        <w:t>od dnia         12 maja 2011 r.</w:t>
      </w:r>
    </w:p>
    <w:p w:rsidR="00C54103" w:rsidRDefault="008C71F9" w:rsidP="00C77576">
      <w:pPr>
        <w:suppressAutoHyphens w:val="0"/>
        <w:jc w:val="both"/>
      </w:pPr>
      <w:r>
        <w:t xml:space="preserve">w terminie </w:t>
      </w:r>
      <w:r w:rsidR="00B43A02">
        <w:t>14 dni kalendarzowych od dnia otrzymania decyzji.</w:t>
      </w:r>
    </w:p>
    <w:p w:rsidR="00C54103" w:rsidRPr="009318E4" w:rsidRDefault="00C54103" w:rsidP="00C54103">
      <w:pPr>
        <w:shd w:val="clear" w:color="auto" w:fill="FFFFFF"/>
        <w:jc w:val="both"/>
      </w:pPr>
    </w:p>
    <w:p w:rsidR="00C54103" w:rsidRDefault="00746C59" w:rsidP="00C54103">
      <w:pPr>
        <w:pStyle w:val="Tekstpodstawowy21"/>
        <w:jc w:val="center"/>
        <w:rPr>
          <w:b/>
          <w:bCs/>
        </w:rPr>
      </w:pPr>
      <w:r>
        <w:rPr>
          <w:b/>
          <w:bCs/>
        </w:rPr>
        <w:t>§ 2</w:t>
      </w:r>
    </w:p>
    <w:p w:rsidR="00C54103" w:rsidRDefault="00746C59" w:rsidP="00746C59">
      <w:r>
        <w:t>Wykonanie uchwały powierza się Marszałkowi Województwa Śląskiego.</w:t>
      </w:r>
    </w:p>
    <w:p w:rsidR="00C54103" w:rsidRDefault="00C54103" w:rsidP="00746C59"/>
    <w:p w:rsidR="00C54103" w:rsidRDefault="00746C59" w:rsidP="00C54103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746C59" w:rsidRDefault="00746C59" w:rsidP="00746C59">
      <w:r>
        <w:t>Uchwała wchodzi w życie z dniem podjęcia.</w:t>
      </w:r>
    </w:p>
    <w:p w:rsidR="00C54103" w:rsidRDefault="00C54103" w:rsidP="00C54103">
      <w:pPr>
        <w:numPr>
          <w:ilvl w:val="0"/>
          <w:numId w:val="15"/>
        </w:numPr>
        <w:tabs>
          <w:tab w:val="left" w:pos="377"/>
        </w:tabs>
        <w:ind w:left="377"/>
        <w:jc w:val="both"/>
      </w:pPr>
      <w:r>
        <w:t>Mirosław Sekuła— Marszałek Województwa</w:t>
      </w:r>
      <w:r>
        <w:tab/>
      </w:r>
      <w:r>
        <w:tab/>
      </w:r>
      <w:r>
        <w:tab/>
        <w:t xml:space="preserve">            ...............................</w:t>
      </w:r>
    </w:p>
    <w:p w:rsidR="00C54103" w:rsidRDefault="00C54103" w:rsidP="00C54103">
      <w:pPr>
        <w:numPr>
          <w:ilvl w:val="0"/>
          <w:numId w:val="15"/>
        </w:numPr>
        <w:tabs>
          <w:tab w:val="left" w:pos="377"/>
        </w:tabs>
        <w:ind w:left="377"/>
        <w:jc w:val="both"/>
      </w:pPr>
      <w:r>
        <w:t>Mariusz Kleszczewski— Wicemarszałek Województwa</w:t>
      </w:r>
      <w:r>
        <w:tab/>
      </w:r>
      <w:r>
        <w:tab/>
        <w:t>...............................</w:t>
      </w:r>
    </w:p>
    <w:p w:rsidR="00C54103" w:rsidRDefault="00C54103" w:rsidP="00C54103">
      <w:pPr>
        <w:numPr>
          <w:ilvl w:val="0"/>
          <w:numId w:val="15"/>
        </w:numPr>
        <w:tabs>
          <w:tab w:val="left" w:pos="377"/>
        </w:tabs>
        <w:ind w:left="377"/>
        <w:jc w:val="both"/>
      </w:pPr>
      <w:r>
        <w:t>Aleksandra Gajewska — Wicemarszałek Województwa</w:t>
      </w:r>
      <w:r>
        <w:tab/>
        <w:t xml:space="preserve">            ...............................</w:t>
      </w:r>
    </w:p>
    <w:p w:rsidR="005862D4" w:rsidRDefault="00C54103" w:rsidP="00C54103">
      <w:pPr>
        <w:numPr>
          <w:ilvl w:val="0"/>
          <w:numId w:val="15"/>
        </w:numPr>
        <w:tabs>
          <w:tab w:val="left" w:pos="377"/>
        </w:tabs>
        <w:ind w:left="377"/>
        <w:jc w:val="both"/>
      </w:pPr>
      <w:r>
        <w:t>Stanisław Dąbrowa — Członek Zarządu</w:t>
      </w:r>
      <w:r>
        <w:tab/>
      </w:r>
      <w:r>
        <w:tab/>
      </w:r>
      <w:r>
        <w:tab/>
      </w:r>
      <w:r>
        <w:tab/>
        <w:t>...............................</w:t>
      </w:r>
    </w:p>
    <w:p w:rsidR="00FE2A1B" w:rsidRDefault="00E14255" w:rsidP="006A50A4">
      <w:pPr>
        <w:numPr>
          <w:ilvl w:val="0"/>
          <w:numId w:val="15"/>
        </w:numPr>
        <w:tabs>
          <w:tab w:val="left" w:pos="377"/>
        </w:tabs>
        <w:ind w:left="377"/>
        <w:jc w:val="both"/>
      </w:pPr>
      <w:r>
        <w:t xml:space="preserve">Arkadiusz Chęciński </w:t>
      </w:r>
      <w:r w:rsidR="00DD48E8">
        <w:t>— Członek Zarządu</w:t>
      </w:r>
      <w:r w:rsidR="00FE2A1B">
        <w:tab/>
      </w:r>
      <w:r w:rsidR="00FE2A1B">
        <w:tab/>
      </w:r>
      <w:r w:rsidR="00FE2A1B">
        <w:tab/>
      </w:r>
      <w:r w:rsidR="00FE2A1B">
        <w:tab/>
        <w:t>...............................</w:t>
      </w:r>
    </w:p>
    <w:sectPr w:rsidR="00FE2A1B" w:rsidSect="00A91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57"/>
        </w:tabs>
        <w:ind w:left="145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  <w:rPr>
        <w:rFonts w:cs="Times New Roman"/>
      </w:rPr>
    </w:lvl>
  </w:abstractNum>
  <w:abstractNum w:abstractNumId="1">
    <w:nsid w:val="042D66FB"/>
    <w:multiLevelType w:val="hybridMultilevel"/>
    <w:tmpl w:val="EA6AA714"/>
    <w:lvl w:ilvl="0" w:tplc="85B63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E15B8"/>
    <w:multiLevelType w:val="hybridMultilevel"/>
    <w:tmpl w:val="1A325C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D47609"/>
    <w:multiLevelType w:val="hybridMultilevel"/>
    <w:tmpl w:val="034E1E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B6B8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234F3603"/>
    <w:multiLevelType w:val="hybridMultilevel"/>
    <w:tmpl w:val="BBA89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770DD"/>
    <w:multiLevelType w:val="hybridMultilevel"/>
    <w:tmpl w:val="604822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4F0CEA"/>
    <w:multiLevelType w:val="hybridMultilevel"/>
    <w:tmpl w:val="D5B0575A"/>
    <w:lvl w:ilvl="0" w:tplc="2B8C0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C152BC"/>
    <w:multiLevelType w:val="hybridMultilevel"/>
    <w:tmpl w:val="58148AA2"/>
    <w:lvl w:ilvl="0" w:tplc="85B63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64258"/>
    <w:multiLevelType w:val="hybridMultilevel"/>
    <w:tmpl w:val="DA300040"/>
    <w:lvl w:ilvl="0" w:tplc="85B63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37A9D"/>
    <w:multiLevelType w:val="hybridMultilevel"/>
    <w:tmpl w:val="9D1EEE02"/>
    <w:lvl w:ilvl="0" w:tplc="F126E5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880F1D"/>
    <w:multiLevelType w:val="hybridMultilevel"/>
    <w:tmpl w:val="1B60BCD0"/>
    <w:lvl w:ilvl="0" w:tplc="F126E5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0B3260"/>
    <w:multiLevelType w:val="hybridMultilevel"/>
    <w:tmpl w:val="B5A87CF2"/>
    <w:lvl w:ilvl="0" w:tplc="CECE4594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7A1FBF"/>
    <w:multiLevelType w:val="hybridMultilevel"/>
    <w:tmpl w:val="7F460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F17A2A"/>
    <w:multiLevelType w:val="hybridMultilevel"/>
    <w:tmpl w:val="C23852C8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12"/>
  </w:num>
  <w:num w:numId="8">
    <w:abstractNumId w:val="14"/>
  </w:num>
  <w:num w:numId="9">
    <w:abstractNumId w:val="13"/>
  </w:num>
  <w:num w:numId="10">
    <w:abstractNumId w:val="2"/>
  </w:num>
  <w:num w:numId="11">
    <w:abstractNumId w:val="6"/>
  </w:num>
  <w:num w:numId="12">
    <w:abstractNumId w:val="3"/>
  </w:num>
  <w:num w:numId="13">
    <w:abstractNumId w:val="10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59"/>
    <w:rsid w:val="000074C2"/>
    <w:rsid w:val="000266A9"/>
    <w:rsid w:val="00027184"/>
    <w:rsid w:val="00027674"/>
    <w:rsid w:val="00035208"/>
    <w:rsid w:val="0006468D"/>
    <w:rsid w:val="000741B1"/>
    <w:rsid w:val="00082D69"/>
    <w:rsid w:val="000D7873"/>
    <w:rsid w:val="00142543"/>
    <w:rsid w:val="00142B23"/>
    <w:rsid w:val="001E312A"/>
    <w:rsid w:val="0023155F"/>
    <w:rsid w:val="002357F7"/>
    <w:rsid w:val="00263716"/>
    <w:rsid w:val="002663F0"/>
    <w:rsid w:val="003239FC"/>
    <w:rsid w:val="0033023F"/>
    <w:rsid w:val="0037637B"/>
    <w:rsid w:val="00392988"/>
    <w:rsid w:val="003C1F87"/>
    <w:rsid w:val="003D31A1"/>
    <w:rsid w:val="003D41E8"/>
    <w:rsid w:val="004C07EB"/>
    <w:rsid w:val="004C4F44"/>
    <w:rsid w:val="004D2623"/>
    <w:rsid w:val="004D53AD"/>
    <w:rsid w:val="005237AE"/>
    <w:rsid w:val="00550DDD"/>
    <w:rsid w:val="005648AF"/>
    <w:rsid w:val="0058629F"/>
    <w:rsid w:val="005862D4"/>
    <w:rsid w:val="005A30E9"/>
    <w:rsid w:val="005C7527"/>
    <w:rsid w:val="005F4E37"/>
    <w:rsid w:val="00612AAD"/>
    <w:rsid w:val="00643FC0"/>
    <w:rsid w:val="006703B0"/>
    <w:rsid w:val="00675ABD"/>
    <w:rsid w:val="006A50A4"/>
    <w:rsid w:val="006C004D"/>
    <w:rsid w:val="006C317A"/>
    <w:rsid w:val="00731331"/>
    <w:rsid w:val="00742E96"/>
    <w:rsid w:val="00746C59"/>
    <w:rsid w:val="0075404B"/>
    <w:rsid w:val="00757CA9"/>
    <w:rsid w:val="0078565E"/>
    <w:rsid w:val="007A203E"/>
    <w:rsid w:val="007B533A"/>
    <w:rsid w:val="007E1FB2"/>
    <w:rsid w:val="00815958"/>
    <w:rsid w:val="00830CC2"/>
    <w:rsid w:val="00835C35"/>
    <w:rsid w:val="00861D48"/>
    <w:rsid w:val="008739B4"/>
    <w:rsid w:val="0087431C"/>
    <w:rsid w:val="00876068"/>
    <w:rsid w:val="00892204"/>
    <w:rsid w:val="008C323C"/>
    <w:rsid w:val="008C71F9"/>
    <w:rsid w:val="00911BDF"/>
    <w:rsid w:val="009318E4"/>
    <w:rsid w:val="00961BCC"/>
    <w:rsid w:val="009647D9"/>
    <w:rsid w:val="009A19ED"/>
    <w:rsid w:val="009C7CB8"/>
    <w:rsid w:val="009D061F"/>
    <w:rsid w:val="00A01BA3"/>
    <w:rsid w:val="00A07129"/>
    <w:rsid w:val="00A17F84"/>
    <w:rsid w:val="00A24B30"/>
    <w:rsid w:val="00A6521B"/>
    <w:rsid w:val="00A911DE"/>
    <w:rsid w:val="00AA17E9"/>
    <w:rsid w:val="00AE4BBC"/>
    <w:rsid w:val="00AF1ADD"/>
    <w:rsid w:val="00B1133D"/>
    <w:rsid w:val="00B1416D"/>
    <w:rsid w:val="00B30415"/>
    <w:rsid w:val="00B43A02"/>
    <w:rsid w:val="00B96645"/>
    <w:rsid w:val="00BB7E05"/>
    <w:rsid w:val="00BF5AC6"/>
    <w:rsid w:val="00C2101C"/>
    <w:rsid w:val="00C4121F"/>
    <w:rsid w:val="00C54103"/>
    <w:rsid w:val="00C618AD"/>
    <w:rsid w:val="00C77576"/>
    <w:rsid w:val="00CE67A2"/>
    <w:rsid w:val="00CF5519"/>
    <w:rsid w:val="00D01A72"/>
    <w:rsid w:val="00D01FB2"/>
    <w:rsid w:val="00D42F87"/>
    <w:rsid w:val="00D437F8"/>
    <w:rsid w:val="00D671B8"/>
    <w:rsid w:val="00D84AED"/>
    <w:rsid w:val="00DA4143"/>
    <w:rsid w:val="00DB73A8"/>
    <w:rsid w:val="00DD2293"/>
    <w:rsid w:val="00DD48E8"/>
    <w:rsid w:val="00DE07CC"/>
    <w:rsid w:val="00DE5F7A"/>
    <w:rsid w:val="00E05A2D"/>
    <w:rsid w:val="00E123CA"/>
    <w:rsid w:val="00E14255"/>
    <w:rsid w:val="00E40D62"/>
    <w:rsid w:val="00E6558E"/>
    <w:rsid w:val="00E70F98"/>
    <w:rsid w:val="00E73610"/>
    <w:rsid w:val="00EC3869"/>
    <w:rsid w:val="00EF18D9"/>
    <w:rsid w:val="00F80A14"/>
    <w:rsid w:val="00FA52B1"/>
    <w:rsid w:val="00FE2A1B"/>
    <w:rsid w:val="00F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C59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6C5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6C59"/>
    <w:rPr>
      <w:rFonts w:ascii="Times New Roman" w:hAnsi="Times New Roman" w:cs="Calibri"/>
      <w:b/>
      <w:bCs/>
      <w:sz w:val="24"/>
      <w:szCs w:val="24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46C59"/>
    <w:pPr>
      <w:jc w:val="both"/>
    </w:pPr>
  </w:style>
  <w:style w:type="paragraph" w:styleId="Akapitzlist">
    <w:name w:val="List Paragraph"/>
    <w:basedOn w:val="Normalny"/>
    <w:uiPriority w:val="34"/>
    <w:qFormat/>
    <w:rsid w:val="00675ABD"/>
    <w:pPr>
      <w:ind w:left="720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AF1ADD"/>
    <w:pPr>
      <w:spacing w:line="360" w:lineRule="auto"/>
      <w:ind w:firstLine="708"/>
      <w:jc w:val="both"/>
    </w:pPr>
    <w:rPr>
      <w:rFonts w:ascii="Arial" w:hAnsi="Arial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F1ADD"/>
    <w:rPr>
      <w:rFonts w:ascii="Arial" w:hAnsi="Arial" w:cs="Calibri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C59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6C5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6C59"/>
    <w:rPr>
      <w:rFonts w:ascii="Times New Roman" w:hAnsi="Times New Roman" w:cs="Calibri"/>
      <w:b/>
      <w:bCs/>
      <w:sz w:val="24"/>
      <w:szCs w:val="24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46C59"/>
    <w:pPr>
      <w:jc w:val="both"/>
    </w:pPr>
  </w:style>
  <w:style w:type="paragraph" w:styleId="Akapitzlist">
    <w:name w:val="List Paragraph"/>
    <w:basedOn w:val="Normalny"/>
    <w:uiPriority w:val="34"/>
    <w:qFormat/>
    <w:rsid w:val="00675ABD"/>
    <w:pPr>
      <w:ind w:left="720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AF1ADD"/>
    <w:pPr>
      <w:spacing w:line="360" w:lineRule="auto"/>
      <w:ind w:firstLine="708"/>
      <w:jc w:val="both"/>
    </w:pPr>
    <w:rPr>
      <w:rFonts w:ascii="Arial" w:hAnsi="Arial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F1ADD"/>
    <w:rPr>
      <w:rFonts w:ascii="Arial" w:hAnsi="Arial" w:cs="Calibri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/      /IV/2011</vt:lpstr>
    </vt:vector>
  </TitlesOfParts>
  <Company>Microsoft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/      /IV/2011</dc:title>
  <dc:creator>apukanty</dc:creator>
  <cp:lastModifiedBy>Caus Joanna</cp:lastModifiedBy>
  <cp:revision>2</cp:revision>
  <cp:lastPrinted>2013-07-02T11:54:00Z</cp:lastPrinted>
  <dcterms:created xsi:type="dcterms:W3CDTF">2013-07-19T11:29:00Z</dcterms:created>
  <dcterms:modified xsi:type="dcterms:W3CDTF">2013-07-19T11:29:00Z</dcterms:modified>
</cp:coreProperties>
</file>