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50" w:rsidRPr="00336B6E" w:rsidRDefault="001C0950" w:rsidP="001C0950">
      <w:pPr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336B6E">
        <w:rPr>
          <w:bCs/>
          <w:sz w:val="20"/>
          <w:szCs w:val="20"/>
        </w:rPr>
        <w:t xml:space="preserve">załącznik  nr 3 do Uchwały  </w:t>
      </w:r>
      <w:r w:rsidRPr="0047464B">
        <w:rPr>
          <w:bCs/>
          <w:sz w:val="20"/>
          <w:szCs w:val="20"/>
        </w:rPr>
        <w:t xml:space="preserve">nr </w:t>
      </w:r>
      <w:r w:rsidRPr="0047464B">
        <w:rPr>
          <w:sz w:val="20"/>
          <w:szCs w:val="20"/>
        </w:rPr>
        <w:t>2677/83/IV/2011</w:t>
      </w:r>
      <w:r w:rsidRPr="0047464B">
        <w:rPr>
          <w:bCs/>
          <w:sz w:val="20"/>
          <w:szCs w:val="20"/>
        </w:rPr>
        <w:t>, z dnia</w:t>
      </w:r>
      <w:r>
        <w:rPr>
          <w:bCs/>
          <w:sz w:val="20"/>
          <w:szCs w:val="20"/>
        </w:rPr>
        <w:t xml:space="preserve">  29  września</w:t>
      </w:r>
      <w:r w:rsidRPr="00DD1C54">
        <w:rPr>
          <w:bCs/>
          <w:sz w:val="20"/>
          <w:szCs w:val="20"/>
        </w:rPr>
        <w:t xml:space="preserve"> 2011 r.</w:t>
      </w:r>
    </w:p>
    <w:p w:rsidR="001C0950" w:rsidRDefault="001C0950" w:rsidP="001C0950">
      <w:pPr>
        <w:spacing w:line="276" w:lineRule="auto"/>
        <w:jc w:val="center"/>
        <w:rPr>
          <w:b/>
          <w:bCs/>
          <w:sz w:val="22"/>
          <w:szCs w:val="22"/>
        </w:rPr>
      </w:pPr>
    </w:p>
    <w:p w:rsidR="001C0950" w:rsidRPr="007802B9" w:rsidRDefault="001C0950" w:rsidP="001C0950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>Lista rezerwowa  projektów</w:t>
      </w:r>
    </w:p>
    <w:p w:rsidR="001C0950" w:rsidRPr="007802B9" w:rsidRDefault="001C0950" w:rsidP="001C0950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poniżej 50 tys. mieszkańców (w tym powiaty ziemskie)</w:t>
      </w:r>
    </w:p>
    <w:p w:rsidR="001C0950" w:rsidRPr="007802B9" w:rsidRDefault="001C0950" w:rsidP="001C0950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1C0950" w:rsidRPr="007802B9" w:rsidRDefault="001C0950" w:rsidP="001C0950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1C0950" w:rsidRPr="007802B9" w:rsidRDefault="001C0950" w:rsidP="001C0950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1C0950" w:rsidRPr="007802B9" w:rsidRDefault="001C0950" w:rsidP="001C0950">
      <w:pPr>
        <w:tabs>
          <w:tab w:val="left" w:pos="567"/>
        </w:tabs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Działanie 9.3 Lokalna infrastruktura sportowa </w:t>
      </w:r>
    </w:p>
    <w:p w:rsidR="001C0950" w:rsidRPr="007802B9" w:rsidRDefault="001C0950" w:rsidP="001C0950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1C0950" w:rsidRDefault="001C0950" w:rsidP="001C0950">
      <w:pPr>
        <w:rPr>
          <w:sz w:val="23"/>
          <w:szCs w:val="23"/>
        </w:rPr>
      </w:pPr>
    </w:p>
    <w:p w:rsidR="001C0950" w:rsidRDefault="001C0950" w:rsidP="001C0950">
      <w:pPr>
        <w:rPr>
          <w:sz w:val="23"/>
          <w:szCs w:val="23"/>
        </w:rPr>
      </w:pPr>
    </w:p>
    <w:tbl>
      <w:tblPr>
        <w:tblW w:w="149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2"/>
        <w:gridCol w:w="4397"/>
        <w:gridCol w:w="2131"/>
        <w:gridCol w:w="1914"/>
        <w:gridCol w:w="1992"/>
        <w:gridCol w:w="1722"/>
      </w:tblGrid>
      <w:tr w:rsidR="001C0950" w:rsidRPr="007802B9" w:rsidTr="00580493">
        <w:trPr>
          <w:trHeight w:val="1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 w:rsidRPr="007802B9">
              <w:rPr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Tytuł  projektu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802B9">
              <w:rPr>
                <w:b/>
                <w:bCs/>
                <w:color w:val="000000"/>
                <w:sz w:val="22"/>
                <w:szCs w:val="22"/>
              </w:rPr>
              <w:t>poziom dofinansowania</w:t>
            </w:r>
          </w:p>
        </w:tc>
      </w:tr>
      <w:tr w:rsidR="001C0950" w:rsidRPr="007802B9" w:rsidTr="00580493">
        <w:trPr>
          <w:trHeight w:val="1575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Gmina Bieruń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Budowa zaplecza rekreacyjnego krytej pływalni w Bieruniu Starym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WND-RPSL.09.03.00-00-031/09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2 573 015,26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1 999 747,46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77,72%</w:t>
            </w:r>
          </w:p>
        </w:tc>
      </w:tr>
      <w:tr w:rsidR="001C0950" w:rsidRPr="007802B9" w:rsidTr="00580493">
        <w:trPr>
          <w:trHeight w:val="1245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Wisła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Wisła miejscem aktywnego spędzania czasu wolnego - modernizacja i rozbudowa lokalnej infrastruktury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2 541 195,99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1 999 921,24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78,70%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Konopiska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Gminna Hala Sportowa wraz zapleczem socjalnym w Konopiskach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11 531 501,43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1 999 860,62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20,10%</w:t>
            </w:r>
          </w:p>
        </w:tc>
      </w:tr>
      <w:tr w:rsidR="001C0950" w:rsidRPr="007802B9" w:rsidTr="00580493">
        <w:trPr>
          <w:trHeight w:val="1245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Cieszyn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 xml:space="preserve">Zagospodarowanie terenów rekreacyjnych </w:t>
            </w:r>
            <w:proofErr w:type="spellStart"/>
            <w:r w:rsidRPr="007802B9">
              <w:rPr>
                <w:color w:val="000000"/>
                <w:sz w:val="22"/>
                <w:szCs w:val="22"/>
              </w:rPr>
              <w:t>Cieślarówki</w:t>
            </w:r>
            <w:proofErr w:type="spellEnd"/>
            <w:r w:rsidRPr="007802B9">
              <w:rPr>
                <w:color w:val="000000"/>
                <w:sz w:val="22"/>
                <w:szCs w:val="22"/>
              </w:rPr>
              <w:t xml:space="preserve"> w Cieszynie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WND-RPSL.09.03.00-00-006/09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926 345,97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507 295,92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Pilchowice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wielofunkcyjnego w sołectwie Wilcza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WND-RPSL.09.03.00-00-057/09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645 000,00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548 250,00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Czernichów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Remont otwartego obiektu sportowego w Międzybrodziu Bialskim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1 471 586,45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1 250 848,48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Skoczów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skoczowskiej strefy rekreacji i aktywności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2 781 285,17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1 761 158,73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Suszec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wraz z zapleczem w Suszcu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3 099 109,64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1 999 880,55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68,48%</w:t>
            </w:r>
          </w:p>
        </w:tc>
      </w:tr>
      <w:tr w:rsidR="001C0950" w:rsidRPr="007802B9" w:rsidTr="00580493">
        <w:trPr>
          <w:trHeight w:val="132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Chybie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ogólnodostępnego bocznego na terenie stadionu sportowego w Chybiu przy ulicy Lipowej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2 339 797,46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1 988 827,84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Rajcza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Dokończenie budowy ogólnodostępnej hali sportowej w Rajczy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3 732 165,03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1 999 794,78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64,21%</w:t>
            </w:r>
          </w:p>
        </w:tc>
      </w:tr>
      <w:tr w:rsidR="001C0950" w:rsidRPr="007802B9" w:rsidTr="00580493">
        <w:trPr>
          <w:trHeight w:val="1639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Koniecpol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Centrum Sportowo - Rekreacyjne w Koniecpolu -etap I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WND-RPSL.09.03.00-00-025/09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2 352 370,00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1 999 514,50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Czechowice-Dziedzice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boiska na terenie MOSiR w Czechowicach-Dziedzicach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2 025 301,25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1 721 506,06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Bieruń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Poprawa stanu zdrowia dzieci i młodzieży poprzez modernizację boiska w Bieruniu Starym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2 341 519,82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1 990 291,84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99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Rajcza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ogólnodostępnej infrastruktury sportowej w gminie Rajcza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WND-RPSL.09.03.00-00-093/09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1 750 557,84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1 487 974,16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80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Wyry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Zagospodarowanie terenu rekreacyjno -sportowego w Gostyni przy ulicy Rybnickiej poprzez budowę boiska wraz z infrastrukturą techniczną i zapleczem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WND-RPSL.09.03.00-00-004/09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2 416 786,11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1 801 807,89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279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Miasto i Gmina Pilica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otwartego boiska sportowego w Pilicy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1 189 325,02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952 980,76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55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Myszków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hali sportowo - widowiskowej przy ulicy Leśnej w Myszkowie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WND-RPSL.09.03.00-00-035/09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4 599 845,82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1 999 845,82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45,24%</w:t>
            </w:r>
          </w:p>
        </w:tc>
      </w:tr>
      <w:tr w:rsidR="001C0950" w:rsidRPr="007802B9" w:rsidTr="00580493">
        <w:trPr>
          <w:trHeight w:val="1263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Goczałkowice-Zdrój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boiska sportowego w kompleksie rekreacyjno-sportowym w Gminie Goczałkowice-Zdrój-etap I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WND-RPSL.09.03.00-00-046/09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2 406 753,00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1 997 604,99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83%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Marklowice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Gminnego Centrum Sportowego etap IV -zagospodarowanie terenów rekreacyjnych od strony ul. Zana z budową hali namiotowej w Marklowicach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2 410 546,09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1 688 452,83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i Miasto Czerwionka-Leszczyny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Remont i wyposażenie krytej pływalni i kąpieliska w Czerwionce-Leszczynach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WND-RPSL.09.03.00-00-012/09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2 351 229,14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1 998 544,76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Buczkowice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zaplecza oraz przebudowa boiska sportowego ogólnodostępnego w Buczkowicach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2 354 571,60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1 999 973,11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84,94%</w:t>
            </w:r>
          </w:p>
        </w:tc>
      </w:tr>
      <w:tr w:rsidR="001C0950" w:rsidRPr="007802B9" w:rsidTr="00580493">
        <w:trPr>
          <w:trHeight w:val="1999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Jasienica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Rozszerzenie lokalnej infrastruktury sportowej w Gminie Jasienica poprzez budowę boiska do piłki nożnej w Międzyrzeczu Górnym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408 740,98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347 429,83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Kuźnia Raciborska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Aktywny styl życia szansą na zdrowie- przebudowa kompleksu sportowego wraz z infrastrukturą towarzyszącą w Kuźni Raciborskiej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WND-RPSL.09.03.00-00-109/09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802 833,50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02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Sławków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Adaptacja pomieszczeń budynku komunalnego przy ul. Michałów 6 w Sławkowie na potrzeby Klubu Sportowego TKKF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WND-RPSL.09.03.00-00-110/09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1 307 091,74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925 955,49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255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Urząd Gminy Porąbka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Modernizacja boiska sportowego w Czańcu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WND-RPSL.09.03.00-00-069/09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2 931 294,16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1 999 955,24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68,37%</w:t>
            </w:r>
          </w:p>
        </w:tc>
      </w:tr>
      <w:tr w:rsidR="001C0950" w:rsidRPr="007802B9" w:rsidTr="00580493">
        <w:trPr>
          <w:cantSplit/>
          <w:trHeight w:val="660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Siewierz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stadionu sportowego LKS Ostoja w Żelisławicach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WND-RPSL.09.03.00-00-038/09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3 826 126,15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1 996 526,02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53,40%</w:t>
            </w:r>
          </w:p>
        </w:tc>
      </w:tr>
      <w:tr w:rsidR="001C0950" w:rsidRPr="007802B9" w:rsidTr="00580493">
        <w:trPr>
          <w:trHeight w:val="1513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Koszęcin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kąpieliska sezonowego wraz z infrastrukturą w Koszęcinie przy ul. Sportowej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WND-RPSL.09.03.00-00-088/09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6 670 341,00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1 999 768,23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29,98%</w:t>
            </w:r>
          </w:p>
        </w:tc>
      </w:tr>
      <w:tr w:rsidR="001C0950" w:rsidRPr="007802B9" w:rsidTr="00580493">
        <w:trPr>
          <w:trHeight w:val="1407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Strumień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terenu rekreacyjno sportowego w Strumieniu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WND-RPSL.09.03.00-00-021/09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2 895 827,12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1 999 896,32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78,72%</w:t>
            </w:r>
          </w:p>
        </w:tc>
      </w:tr>
      <w:tr w:rsidR="001C0950" w:rsidRPr="007802B9" w:rsidTr="00580493">
        <w:trPr>
          <w:trHeight w:val="1404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Boronów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Przebudowa gminnego obiekt</w:t>
            </w:r>
            <w:r>
              <w:rPr>
                <w:color w:val="000000"/>
                <w:sz w:val="22"/>
                <w:szCs w:val="22"/>
              </w:rPr>
              <w:t>u sportowego przy ulicy Koszęciń</w:t>
            </w:r>
            <w:r w:rsidRPr="007802B9">
              <w:rPr>
                <w:color w:val="000000"/>
                <w:sz w:val="22"/>
                <w:szCs w:val="22"/>
              </w:rPr>
              <w:t>skiej w Boronowie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WND-RPSL.09.03.00-00-010/09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2 300 726,09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1 955 617,17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C0950" w:rsidRPr="007802B9" w:rsidTr="00580493">
        <w:trPr>
          <w:trHeight w:val="1639"/>
        </w:trPr>
        <w:tc>
          <w:tcPr>
            <w:tcW w:w="851" w:type="dxa"/>
            <w:shd w:val="clear" w:color="auto" w:fill="auto"/>
            <w:vAlign w:val="center"/>
            <w:hideMark/>
          </w:tcPr>
          <w:p w:rsidR="001C0950" w:rsidRPr="007802B9" w:rsidRDefault="001C0950" w:rsidP="001C095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Gmina Miedźna</w:t>
            </w:r>
          </w:p>
        </w:tc>
        <w:tc>
          <w:tcPr>
            <w:tcW w:w="4397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Budowa zespołu boisk sportowych w Woli, Gmina Miedźna , rejon ulicy Lipowej i Pszczyńskiej (działki nr 1897/31, 1850/31).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WND-RPSL.09.03.00-00-001/09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4 634 590,84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1 999 813,68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  <w:r w:rsidRPr="007802B9">
              <w:rPr>
                <w:color w:val="000000"/>
                <w:sz w:val="22"/>
                <w:szCs w:val="22"/>
              </w:rPr>
              <w:t>46,36%</w:t>
            </w:r>
          </w:p>
        </w:tc>
      </w:tr>
      <w:tr w:rsidR="001C0950" w:rsidRPr="007802B9" w:rsidTr="00580493">
        <w:trPr>
          <w:trHeight w:val="330"/>
        </w:trPr>
        <w:tc>
          <w:tcPr>
            <w:tcW w:w="9361" w:type="dxa"/>
            <w:gridSpan w:val="4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83 764 546,17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jc w:val="center"/>
              <w:rPr>
                <w:b/>
                <w:color w:val="000000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49 721 877,82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C0950" w:rsidRPr="007802B9" w:rsidRDefault="001C0950" w:rsidP="00580493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E82320" w:rsidRDefault="00E82320"/>
    <w:sectPr w:rsidR="00E82320" w:rsidSect="001C0950">
      <w:head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B1" w:rsidRDefault="00251AB1" w:rsidP="001C0950">
      <w:r>
        <w:separator/>
      </w:r>
    </w:p>
  </w:endnote>
  <w:endnote w:type="continuationSeparator" w:id="0">
    <w:p w:rsidR="00251AB1" w:rsidRDefault="00251AB1" w:rsidP="001C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B1" w:rsidRDefault="00251AB1" w:rsidP="001C0950">
      <w:r>
        <w:separator/>
      </w:r>
    </w:p>
  </w:footnote>
  <w:footnote w:type="continuationSeparator" w:id="0">
    <w:p w:rsidR="00251AB1" w:rsidRDefault="00251AB1" w:rsidP="001C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50" w:rsidRDefault="001C0950" w:rsidP="001C0950">
    <w:pPr>
      <w:pStyle w:val="Nagwek"/>
      <w:jc w:val="center"/>
    </w:pPr>
    <w:r>
      <w:rPr>
        <w:noProof/>
      </w:rPr>
      <w:drawing>
        <wp:inline distT="0" distB="0" distL="0" distR="0" wp14:anchorId="783971D1" wp14:editId="4ED05A55">
          <wp:extent cx="7513955" cy="819150"/>
          <wp:effectExtent l="19050" t="0" r="0" b="0"/>
          <wp:docPr id="1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3E5B"/>
    <w:multiLevelType w:val="hybridMultilevel"/>
    <w:tmpl w:val="6464BA16"/>
    <w:lvl w:ilvl="0" w:tplc="8EF49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50"/>
    <w:rsid w:val="001C0950"/>
    <w:rsid w:val="00251AB1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9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9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9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9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9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9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2011-10-19T12:26:00Z</dcterms:created>
  <dcterms:modified xsi:type="dcterms:W3CDTF">2011-10-19T12:27:00Z</dcterms:modified>
</cp:coreProperties>
</file>