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7A59" w:rsidRDefault="00757A59" w:rsidP="00757A59">
      <w:pPr>
        <w:pStyle w:val="Nagwek1"/>
        <w:jc w:val="left"/>
        <w:rPr>
          <w:rFonts w:cs="Calibri"/>
          <w:lang w:eastAsia="ar-SA"/>
        </w:rPr>
      </w:pPr>
    </w:p>
    <w:p w:rsidR="00757A59" w:rsidRDefault="00757A59" w:rsidP="00757A59">
      <w:pPr>
        <w:pStyle w:val="Nagwek1"/>
        <w:rPr>
          <w:rFonts w:cs="Calibri"/>
          <w:lang w:eastAsia="ar-SA"/>
        </w:rPr>
      </w:pPr>
    </w:p>
    <w:p w:rsidR="00757A59" w:rsidRDefault="00757A59" w:rsidP="00757A59">
      <w:pPr>
        <w:pStyle w:val="Nagwek1"/>
        <w:rPr>
          <w:rFonts w:cs="Calibri"/>
          <w:lang w:eastAsia="ar-SA"/>
        </w:rPr>
      </w:pPr>
      <w:r>
        <w:rPr>
          <w:rFonts w:cs="Calibri"/>
          <w:lang w:eastAsia="ar-SA"/>
        </w:rPr>
        <w:t>Pełnomocnictwo</w:t>
      </w:r>
    </w:p>
    <w:p w:rsidR="00757A59" w:rsidRDefault="00757A59" w:rsidP="00757A59">
      <w:pPr>
        <w:pStyle w:val="Nagwek4"/>
        <w:ind w:left="17"/>
        <w:jc w:val="center"/>
        <w:rPr>
          <w:rFonts w:ascii="Times New Roman" w:hAnsi="Times New Roman" w:cs="Calibri"/>
          <w:i w:val="0"/>
          <w:color w:val="auto"/>
          <w:lang w:eastAsia="ar-SA"/>
        </w:rPr>
      </w:pPr>
      <w:r>
        <w:rPr>
          <w:rFonts w:ascii="Times New Roman" w:hAnsi="Times New Roman" w:cs="Calibri"/>
          <w:i w:val="0"/>
          <w:color w:val="auto"/>
          <w:lang w:eastAsia="ar-SA"/>
        </w:rPr>
        <w:t>Nr 00188/2011</w:t>
      </w:r>
    </w:p>
    <w:p w:rsidR="00757A59" w:rsidRDefault="00757A59" w:rsidP="00757A59">
      <w:pPr>
        <w:pStyle w:val="Nagwek4"/>
        <w:ind w:left="17"/>
        <w:jc w:val="center"/>
        <w:rPr>
          <w:rFonts w:ascii="Times New Roman" w:hAnsi="Times New Roman" w:cs="Calibri"/>
          <w:bCs w:val="0"/>
          <w:i w:val="0"/>
          <w:color w:val="auto"/>
          <w:lang w:eastAsia="ar-SA"/>
        </w:rPr>
      </w:pPr>
      <w:r>
        <w:rPr>
          <w:rFonts w:ascii="Times New Roman" w:hAnsi="Times New Roman" w:cs="Calibri"/>
          <w:bCs w:val="0"/>
          <w:i w:val="0"/>
          <w:color w:val="auto"/>
          <w:lang w:eastAsia="ar-SA"/>
        </w:rPr>
        <w:t>z dnia 31 sierpnia 2011 roku</w:t>
      </w:r>
    </w:p>
    <w:p w:rsidR="00757A59" w:rsidRDefault="00757A59" w:rsidP="00757A59">
      <w:pPr>
        <w:ind w:left="360"/>
        <w:jc w:val="center"/>
        <w:rPr>
          <w:rFonts w:cs="Calibri"/>
          <w:b/>
          <w:bCs/>
          <w:sz w:val="28"/>
          <w:szCs w:val="28"/>
          <w:lang w:eastAsia="ar-SA"/>
        </w:rPr>
      </w:pPr>
    </w:p>
    <w:p w:rsidR="00757A59" w:rsidRDefault="00757A59" w:rsidP="00757A59">
      <w:pPr>
        <w:ind w:left="17"/>
        <w:jc w:val="center"/>
        <w:rPr>
          <w:rFonts w:cs="Calibri"/>
          <w:b/>
          <w:bCs/>
          <w:lang w:eastAsia="ar-SA"/>
        </w:rPr>
      </w:pPr>
      <w:r>
        <w:rPr>
          <w:rFonts w:cs="Calibri"/>
          <w:b/>
          <w:bCs/>
          <w:lang w:eastAsia="ar-SA"/>
        </w:rPr>
        <w:t>Zarząd Województwa</w:t>
      </w:r>
      <w:r>
        <w:rPr>
          <w:rFonts w:cs="Calibri"/>
          <w:i/>
          <w:iCs/>
          <w:lang w:eastAsia="ar-SA"/>
        </w:rPr>
        <w:t xml:space="preserve"> </w:t>
      </w:r>
      <w:r>
        <w:rPr>
          <w:rFonts w:cs="Calibri"/>
          <w:b/>
          <w:bCs/>
          <w:lang w:eastAsia="ar-SA"/>
        </w:rPr>
        <w:t>Śląskiego</w:t>
      </w:r>
    </w:p>
    <w:p w:rsidR="00757A59" w:rsidRDefault="00757A59" w:rsidP="00757A59">
      <w:pPr>
        <w:spacing w:line="360" w:lineRule="auto"/>
        <w:jc w:val="center"/>
        <w:rPr>
          <w:rFonts w:cs="Calibri"/>
          <w:b/>
          <w:bCs/>
          <w:lang w:eastAsia="ar-SA"/>
        </w:rPr>
      </w:pPr>
      <w:r>
        <w:rPr>
          <w:rFonts w:cs="Calibri"/>
          <w:b/>
          <w:bCs/>
          <w:lang w:eastAsia="ar-SA"/>
        </w:rPr>
        <w:t xml:space="preserve">udziela </w:t>
      </w:r>
    </w:p>
    <w:p w:rsidR="00757A59" w:rsidRDefault="00757A59" w:rsidP="00757A59">
      <w:pPr>
        <w:pStyle w:val="Tekstpodstawowywcity"/>
        <w:ind w:firstLine="66"/>
        <w:rPr>
          <w:b/>
          <w:sz w:val="20"/>
        </w:rPr>
      </w:pPr>
    </w:p>
    <w:p w:rsidR="00757A59" w:rsidRDefault="00757A59" w:rsidP="00757A59">
      <w:pPr>
        <w:jc w:val="both"/>
        <w:rPr>
          <w:b/>
        </w:rPr>
      </w:pPr>
      <w:r>
        <w:rPr>
          <w:b/>
          <w:bCs/>
        </w:rPr>
        <w:t xml:space="preserve">Panu </w:t>
      </w:r>
      <w:r>
        <w:rPr>
          <w:b/>
        </w:rPr>
        <w:t xml:space="preserve">Krzysztofowi Oczko (Collect Consulting S.A., ul. Rolna 14, 40-555 Katowice, </w:t>
      </w:r>
      <w:r>
        <w:rPr>
          <w:b/>
        </w:rPr>
        <w:br/>
        <w:t>NIP: 954-24-43-402, REGON: 278074508, KRS 0000384781)</w:t>
      </w:r>
      <w:r>
        <w:t xml:space="preserve">  </w:t>
      </w:r>
    </w:p>
    <w:p w:rsidR="00757A59" w:rsidRDefault="00757A59" w:rsidP="00757A59">
      <w:pPr>
        <w:jc w:val="both"/>
        <w:rPr>
          <w:b/>
          <w:bCs/>
        </w:rPr>
      </w:pPr>
    </w:p>
    <w:p w:rsidR="00757A59" w:rsidRDefault="00757A59" w:rsidP="00757A59">
      <w:pPr>
        <w:jc w:val="both"/>
      </w:pPr>
      <w:r>
        <w:rPr>
          <w:rFonts w:cs="Calibri"/>
          <w:lang w:eastAsia="ar-SA"/>
        </w:rPr>
        <w:t xml:space="preserve">pełnomocnictwa do </w:t>
      </w:r>
      <w:r>
        <w:t>wykonania w imieniu Województwa Śląskiego Audytu Śląskiego Zakładu Przewozów Regionalnych w Katowicach obejmującego kontrolę merytoryczno</w:t>
      </w:r>
      <w:r>
        <w:br/>
        <w:t xml:space="preserve">- finansową działalności związanej z wykonywaniem zadania jakim jest świadczenie usług publicznych w zakresie wykonywania kolejowych regionalnych przewozów pasażerskich </w:t>
      </w:r>
      <w:r>
        <w:br/>
        <w:t>na obszarze województwa śląskiego przez spółkę Przewozy Regionalne Sp. z o.o. obejmujący umowę roczną za rok 2010 oraz umowę okresową za  okres od dnia 1.01.2011 r. do dnia 31.05.2011 r. na podstawie Umowy wieloletniej nr 1731/KT/2007 z dnia 19.10.2007 r.</w:t>
      </w:r>
    </w:p>
    <w:p w:rsidR="00757A59" w:rsidRDefault="00757A59" w:rsidP="00757A59">
      <w:pPr>
        <w:tabs>
          <w:tab w:val="left" w:pos="393"/>
        </w:tabs>
        <w:spacing w:line="100" w:lineRule="atLeast"/>
        <w:jc w:val="both"/>
        <w:rPr>
          <w:rFonts w:cs="Calibri"/>
          <w:lang w:eastAsia="ar-SA"/>
        </w:rPr>
      </w:pPr>
    </w:p>
    <w:p w:rsidR="00757A59" w:rsidRDefault="00757A59" w:rsidP="00757A59">
      <w:pPr>
        <w:tabs>
          <w:tab w:val="left" w:pos="393"/>
        </w:tabs>
        <w:spacing w:line="100" w:lineRule="atLeast"/>
        <w:ind w:left="33"/>
        <w:jc w:val="both"/>
        <w:rPr>
          <w:rFonts w:cs="Calibri"/>
          <w:bCs/>
          <w:lang w:eastAsia="ar-SA"/>
        </w:rPr>
      </w:pPr>
    </w:p>
    <w:p w:rsidR="00757A59" w:rsidRDefault="00757A59" w:rsidP="00757A59">
      <w:pPr>
        <w:pStyle w:val="Tekstpodstawowy21"/>
        <w:rPr>
          <w:bCs/>
        </w:rPr>
      </w:pPr>
      <w:r>
        <w:rPr>
          <w:bCs/>
        </w:rPr>
        <w:t>Udziela się pełnomocnictwa do końca trwania umowy.</w:t>
      </w:r>
    </w:p>
    <w:p w:rsidR="00757A59" w:rsidRDefault="00757A59" w:rsidP="00757A59">
      <w:pPr>
        <w:pStyle w:val="Tekstpodstawowy21"/>
        <w:ind w:left="17"/>
      </w:pPr>
      <w:r>
        <w:t>Pełnomocnictwo nie może być przenoszone na inne osoby.</w:t>
      </w:r>
    </w:p>
    <w:p w:rsidR="00757A59" w:rsidRDefault="00757A59" w:rsidP="00757A59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Odwołanie niniejszego pełnomocnictwa może nastąpić w każdym czasie. </w:t>
      </w:r>
    </w:p>
    <w:p w:rsidR="00757A59" w:rsidRDefault="00757A59" w:rsidP="00757A59">
      <w:pPr>
        <w:pStyle w:val="Tekstpodstawowy21"/>
        <w:rPr>
          <w:rFonts w:cs="Tahoma"/>
          <w:bCs/>
          <w:w w:val="101"/>
        </w:rPr>
      </w:pPr>
      <w:r>
        <w:rPr>
          <w:rFonts w:cs="Tahoma"/>
          <w:bCs/>
          <w:w w:val="101"/>
        </w:rPr>
        <w:t xml:space="preserve">Pełnomocnik obowiązany jest zwrócić dokument pełnomocnictwa niezwłocznie po jego odwołaniu lub wygaśnięciu. </w:t>
      </w:r>
    </w:p>
    <w:p w:rsidR="00757A59" w:rsidRDefault="00757A59" w:rsidP="00757A59">
      <w:pPr>
        <w:pStyle w:val="Tekstpodstawowy21"/>
      </w:pPr>
    </w:p>
    <w:p w:rsidR="00757A59" w:rsidRDefault="00757A59" w:rsidP="00757A59">
      <w:pPr>
        <w:jc w:val="both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pStyle w:val="Tekstpodstawowy21"/>
        <w:ind w:left="17"/>
      </w:pPr>
    </w:p>
    <w:p w:rsidR="00757A59" w:rsidRDefault="00757A59" w:rsidP="00757A59">
      <w:pPr>
        <w:rPr>
          <w:rFonts w:cs="Calibri"/>
          <w:lang w:eastAsia="ar-SA"/>
        </w:rPr>
      </w:pPr>
    </w:p>
    <w:p w:rsidR="00757A59" w:rsidRDefault="00757A59" w:rsidP="00757A59">
      <w:pPr>
        <w:rPr>
          <w:b/>
        </w:rPr>
      </w:pPr>
    </w:p>
    <w:p w:rsidR="00757A59" w:rsidRDefault="00757A59" w:rsidP="00757A59">
      <w:pPr>
        <w:jc w:val="center"/>
        <w:rPr>
          <w:b/>
        </w:rPr>
      </w:pPr>
    </w:p>
    <w:p w:rsidR="00757A59" w:rsidRDefault="00757A59" w:rsidP="00757A59"/>
    <w:p w:rsidR="00757A59" w:rsidRDefault="00757A59" w:rsidP="00757A59"/>
    <w:p w:rsidR="00757A59" w:rsidRDefault="00757A59" w:rsidP="00757A59"/>
    <w:p w:rsidR="008777BC" w:rsidRDefault="008777BC"/>
    <w:sectPr w:rsidR="008777BC" w:rsidSect="008777B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EE"/>
    <w:family w:val="swiss"/>
    <w:pitch w:val="variable"/>
    <w:sig w:usb0="61002A87" w:usb1="80000000" w:usb2="00000008" w:usb3="00000000" w:csb0="0001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757A59"/>
    <w:rsid w:val="00757A59"/>
    <w:rsid w:val="008777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7A5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757A59"/>
    <w:pPr>
      <w:keepNext/>
      <w:jc w:val="center"/>
      <w:outlineLvl w:val="0"/>
    </w:pPr>
    <w:rPr>
      <w:b/>
      <w:bCs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757A59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757A59"/>
    <w:rPr>
      <w:rFonts w:ascii="Times New Roman" w:eastAsia="Times New Roman" w:hAnsi="Times New Roman" w:cs="Times New Roman"/>
      <w:b/>
      <w:bCs/>
      <w:sz w:val="24"/>
      <w:szCs w:val="24"/>
      <w:lang w:eastAsia="pl-PL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757A59"/>
    <w:rPr>
      <w:rFonts w:ascii="Cambria" w:eastAsia="Times New Roman" w:hAnsi="Cambria" w:cs="Times New Roman"/>
      <w:b/>
      <w:bCs/>
      <w:i/>
      <w:iCs/>
      <w:color w:val="4F81BD"/>
      <w:sz w:val="24"/>
      <w:szCs w:val="24"/>
      <w:lang w:eastAsia="pl-PL"/>
    </w:rPr>
  </w:style>
  <w:style w:type="paragraph" w:styleId="Tekstpodstawowywcity">
    <w:name w:val="Body Text Indent"/>
    <w:basedOn w:val="Normalny"/>
    <w:link w:val="TekstpodstawowywcityZnak"/>
    <w:semiHidden/>
    <w:unhideWhenUsed/>
    <w:rsid w:val="00757A59"/>
    <w:pPr>
      <w:suppressAutoHyphens/>
      <w:ind w:left="960"/>
      <w:jc w:val="both"/>
    </w:pPr>
    <w:rPr>
      <w:rFonts w:cs="Calibri"/>
      <w:lang w:eastAsia="ar-SA"/>
    </w:r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757A59"/>
    <w:rPr>
      <w:rFonts w:ascii="Times New Roman" w:eastAsia="Times New Roman" w:hAnsi="Times New Roman" w:cs="Calibri"/>
      <w:sz w:val="24"/>
      <w:szCs w:val="24"/>
      <w:lang w:eastAsia="ar-SA"/>
    </w:rPr>
  </w:style>
  <w:style w:type="paragraph" w:customStyle="1" w:styleId="Tekstpodstawowy21">
    <w:name w:val="Tekst podstawowy 21"/>
    <w:basedOn w:val="Normalny"/>
    <w:uiPriority w:val="99"/>
    <w:rsid w:val="00757A59"/>
    <w:pPr>
      <w:suppressAutoHyphens/>
      <w:jc w:val="both"/>
    </w:pPr>
    <w:rPr>
      <w:rFonts w:cs="Calibri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6192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161</Words>
  <Characters>968</Characters>
  <Application>Microsoft Office Word</Application>
  <DocSecurity>0</DocSecurity>
  <Lines>8</Lines>
  <Paragraphs>2</Paragraphs>
  <ScaleCrop>false</ScaleCrop>
  <Company/>
  <LinksUpToDate>false</LinksUpToDate>
  <CharactersWithSpaces>1127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Szczygieł</dc:creator>
  <cp:keywords/>
  <dc:description/>
  <cp:lastModifiedBy>Anna Szczygieł</cp:lastModifiedBy>
  <cp:revision>2</cp:revision>
  <dcterms:created xsi:type="dcterms:W3CDTF">2011-09-14T06:38:00Z</dcterms:created>
  <dcterms:modified xsi:type="dcterms:W3CDTF">2011-09-14T06:39:00Z</dcterms:modified>
</cp:coreProperties>
</file>