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26A6" w14:textId="77777777" w:rsidR="00E22672" w:rsidRPr="00D75FE8" w:rsidRDefault="00E22672" w:rsidP="00E22672">
      <w:pPr>
        <w:pStyle w:val="Nagwek"/>
        <w:ind w:left="5664" w:right="-918"/>
        <w:rPr>
          <w:rFonts w:ascii="Arial" w:eastAsia="Arial" w:hAnsi="Arial" w:cs="Arial"/>
          <w:b/>
          <w:bCs/>
          <w:color w:val="000000"/>
          <w:sz w:val="18"/>
          <w:szCs w:val="18"/>
          <w:lang w:eastAsia="pl-PL"/>
        </w:rPr>
      </w:pPr>
      <w:bookmarkStart w:id="0" w:name="_Hlk158373886"/>
      <w:r w:rsidRPr="27828404">
        <w:rPr>
          <w:rFonts w:ascii="Arial" w:hAnsi="Arial" w:cs="Arial"/>
          <w:b/>
          <w:bCs/>
          <w:sz w:val="18"/>
          <w:szCs w:val="18"/>
        </w:rPr>
        <w:t xml:space="preserve">Załącznik nr 4 do procedury ustalonej </w:t>
      </w:r>
      <w:r w:rsidRPr="00D75FE8">
        <w:rPr>
          <w:rFonts w:ascii="Arial" w:eastAsia="Arial" w:hAnsi="Arial" w:cs="Arial"/>
          <w:b/>
          <w:bCs/>
          <w:color w:val="000000" w:themeColor="text1"/>
          <w:sz w:val="18"/>
          <w:szCs w:val="18"/>
          <w:lang w:eastAsia="pl-PL"/>
        </w:rPr>
        <w:t>zarządzeniem wewnętrznym</w:t>
      </w:r>
    </w:p>
    <w:p w14:paraId="7A64A55D" w14:textId="1AEBF048" w:rsidR="00E22672" w:rsidRPr="00D75FE8" w:rsidRDefault="00E22672" w:rsidP="00E22672">
      <w:pPr>
        <w:tabs>
          <w:tab w:val="center" w:pos="4680"/>
          <w:tab w:val="right" w:pos="9360"/>
        </w:tabs>
        <w:spacing w:after="0" w:line="240" w:lineRule="auto"/>
        <w:ind w:left="5664"/>
        <w:rPr>
          <w:rFonts w:ascii="Arial" w:eastAsia="Arial" w:hAnsi="Arial" w:cs="Arial"/>
          <w:b/>
          <w:bCs/>
          <w:color w:val="000000"/>
          <w:sz w:val="18"/>
          <w:szCs w:val="18"/>
          <w:lang w:eastAsia="pl-PL"/>
        </w:rPr>
      </w:pPr>
      <w:r w:rsidRPr="00D75FE8">
        <w:rPr>
          <w:rFonts w:ascii="Arial" w:eastAsia="Arial" w:hAnsi="Arial" w:cs="Arial"/>
          <w:b/>
          <w:bCs/>
          <w:color w:val="000000" w:themeColor="text1"/>
          <w:sz w:val="18"/>
          <w:szCs w:val="18"/>
          <w:lang w:eastAsia="pl-PL"/>
        </w:rPr>
        <w:t xml:space="preserve">Dyrektora Departamentu Drogownictwa </w:t>
      </w:r>
      <w:r>
        <w:br/>
      </w:r>
      <w:r w:rsidRPr="00D75FE8">
        <w:rPr>
          <w:rFonts w:ascii="Arial" w:eastAsia="Arial" w:hAnsi="Arial" w:cs="Arial"/>
          <w:b/>
          <w:bCs/>
          <w:color w:val="000000" w:themeColor="text1"/>
          <w:sz w:val="18"/>
          <w:szCs w:val="18"/>
          <w:lang w:eastAsia="pl-PL"/>
        </w:rPr>
        <w:t xml:space="preserve">Nr </w:t>
      </w:r>
      <w:r w:rsidR="008B2D43">
        <w:rPr>
          <w:rFonts w:ascii="Arial" w:eastAsia="Arial" w:hAnsi="Arial" w:cs="Arial"/>
          <w:b/>
          <w:bCs/>
          <w:color w:val="000000" w:themeColor="text1"/>
          <w:sz w:val="18"/>
          <w:szCs w:val="18"/>
          <w:lang w:eastAsia="pl-PL"/>
        </w:rPr>
        <w:t>1/</w:t>
      </w:r>
      <w:proofErr w:type="spellStart"/>
      <w:r w:rsidR="008B2D43">
        <w:rPr>
          <w:rFonts w:ascii="Arial" w:eastAsia="Arial" w:hAnsi="Arial" w:cs="Arial"/>
          <w:b/>
          <w:bCs/>
          <w:color w:val="000000" w:themeColor="text1"/>
          <w:sz w:val="18"/>
          <w:szCs w:val="18"/>
          <w:lang w:eastAsia="pl-PL"/>
        </w:rPr>
        <w:t>DD</w:t>
      </w:r>
      <w:proofErr w:type="spellEnd"/>
      <w:r w:rsidR="008B2D43">
        <w:rPr>
          <w:rFonts w:ascii="Arial" w:eastAsia="Arial" w:hAnsi="Arial" w:cs="Arial"/>
          <w:b/>
          <w:bCs/>
          <w:color w:val="000000" w:themeColor="text1"/>
          <w:sz w:val="18"/>
          <w:szCs w:val="18"/>
          <w:lang w:eastAsia="pl-PL"/>
        </w:rPr>
        <w:t xml:space="preserve">/2026 </w:t>
      </w:r>
      <w:r w:rsidRPr="00D75FE8">
        <w:rPr>
          <w:rFonts w:ascii="Arial" w:eastAsia="Arial" w:hAnsi="Arial" w:cs="Arial"/>
          <w:b/>
          <w:bCs/>
          <w:color w:val="000000" w:themeColor="text1"/>
          <w:sz w:val="18"/>
          <w:szCs w:val="18"/>
          <w:lang w:eastAsia="pl-PL"/>
        </w:rPr>
        <w:t>z dnia</w:t>
      </w:r>
      <w:r w:rsidR="008B2D43">
        <w:rPr>
          <w:rFonts w:ascii="Arial" w:eastAsia="Arial" w:hAnsi="Arial" w:cs="Arial"/>
          <w:b/>
          <w:bCs/>
          <w:color w:val="000000" w:themeColor="text1"/>
          <w:sz w:val="18"/>
          <w:szCs w:val="18"/>
          <w:lang w:eastAsia="pl-PL"/>
        </w:rPr>
        <w:t xml:space="preserve"> 27.03.2026 r.</w:t>
      </w:r>
    </w:p>
    <w:bookmarkEnd w:id="0"/>
    <w:p w14:paraId="0228D2C1" w14:textId="77777777" w:rsidR="00E22672" w:rsidRPr="008B5DC2" w:rsidRDefault="00E22672" w:rsidP="00E22672">
      <w:pPr>
        <w:spacing w:before="240" w:after="240" w:line="240" w:lineRule="auto"/>
        <w:rPr>
          <w:rFonts w:ascii="Arial" w:hAnsi="Arial" w:cs="Arial"/>
          <w:b/>
          <w:bCs/>
          <w:iCs/>
          <w:sz w:val="21"/>
          <w:szCs w:val="21"/>
        </w:rPr>
      </w:pPr>
      <w:r w:rsidRPr="008B5DC2">
        <w:rPr>
          <w:rFonts w:ascii="Arial" w:hAnsi="Arial" w:cs="Arial"/>
          <w:b/>
          <w:bCs/>
          <w:iCs/>
          <w:sz w:val="21"/>
          <w:szCs w:val="21"/>
        </w:rPr>
        <w:t>INFORMACJE DOTYCZĄCE PRZETWARZANIA DANYCH OSOBOWYCH</w:t>
      </w:r>
    </w:p>
    <w:p w14:paraId="7329F43A" w14:textId="77777777" w:rsidR="00E22672" w:rsidRPr="00541AFC" w:rsidRDefault="00E22672" w:rsidP="00E22672">
      <w:p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008B5DC2">
        <w:rPr>
          <w:rFonts w:ascii="Arial" w:hAnsi="Arial" w:cs="Arial"/>
          <w:bCs/>
          <w:iCs/>
          <w:sz w:val="21"/>
          <w:szCs w:val="21"/>
        </w:rPr>
        <w:t>Zgodnie z art</w:t>
      </w:r>
      <w:r w:rsidRPr="00541AFC">
        <w:rPr>
          <w:rFonts w:ascii="Arial" w:hAnsi="Arial" w:cs="Arial"/>
          <w:bCs/>
          <w:iCs/>
          <w:sz w:val="21"/>
          <w:szCs w:val="21"/>
        </w:rPr>
        <w:t xml:space="preserve">. 13 ust. 1 i 2 </w:t>
      </w:r>
      <w:r>
        <w:rPr>
          <w:rFonts w:ascii="Arial" w:hAnsi="Arial" w:cs="Arial"/>
          <w:bCs/>
          <w:iCs/>
          <w:sz w:val="21"/>
          <w:szCs w:val="21"/>
        </w:rPr>
        <w:t xml:space="preserve">oraz art. 14 ust. 1 i 2 </w:t>
      </w:r>
      <w:r w:rsidRPr="00541AFC">
        <w:rPr>
          <w:rFonts w:ascii="Arial" w:hAnsi="Arial" w:cs="Arial"/>
          <w:bCs/>
          <w:iCs/>
          <w:sz w:val="21"/>
          <w:szCs w:val="21"/>
        </w:rPr>
        <w:t>ogólnego rozporządzenia UE</w:t>
      </w:r>
      <w:r w:rsidRPr="00541AFC">
        <w:rPr>
          <w:rFonts w:ascii="Arial" w:hAnsi="Arial" w:cs="Arial"/>
          <w:bCs/>
          <w:iCs/>
          <w:sz w:val="21"/>
          <w:szCs w:val="21"/>
          <w:vertAlign w:val="superscript"/>
        </w:rPr>
        <w:t>1</w:t>
      </w:r>
      <w:r w:rsidRPr="00541AFC">
        <w:rPr>
          <w:rFonts w:ascii="Arial" w:hAnsi="Arial" w:cs="Arial"/>
          <w:bCs/>
          <w:iCs/>
          <w:sz w:val="21"/>
          <w:szCs w:val="21"/>
        </w:rPr>
        <w:t xml:space="preserve"> o ochronie danych osobowych nr 2016/679, informujemy, iż:</w:t>
      </w:r>
    </w:p>
    <w:p w14:paraId="2B8B452B" w14:textId="77777777" w:rsidR="00E22672" w:rsidRPr="00541AFC" w:rsidRDefault="00E22672" w:rsidP="00E22672">
      <w:pPr>
        <w:numPr>
          <w:ilvl w:val="0"/>
          <w:numId w:val="1"/>
        </w:num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00541AFC">
        <w:rPr>
          <w:rFonts w:ascii="Arial" w:hAnsi="Arial" w:cs="Arial"/>
          <w:bCs/>
          <w:iCs/>
          <w:sz w:val="21"/>
          <w:szCs w:val="21"/>
        </w:rPr>
        <w:t>Administratorem Pani/Pana danych osobowych jest Zarząd Województwa Śląskiego, z</w:t>
      </w:r>
      <w:r>
        <w:rPr>
          <w:rFonts w:ascii="Arial" w:hAnsi="Arial" w:cs="Arial"/>
          <w:bCs/>
          <w:iCs/>
          <w:sz w:val="21"/>
          <w:szCs w:val="21"/>
        </w:rPr>
        <w:t> </w:t>
      </w:r>
      <w:r w:rsidRPr="00541AFC">
        <w:rPr>
          <w:rFonts w:ascii="Arial" w:hAnsi="Arial" w:cs="Arial"/>
          <w:bCs/>
          <w:iCs/>
          <w:sz w:val="21"/>
          <w:szCs w:val="21"/>
        </w:rPr>
        <w:t xml:space="preserve">siedzibą przy ul. Ligonia 46, 40-037 Katowice, adres email: </w:t>
      </w:r>
      <w:r w:rsidRPr="00541AFC">
        <w:rPr>
          <w:rFonts w:ascii="Arial" w:hAnsi="Arial" w:cs="Arial"/>
          <w:bCs/>
          <w:iCs/>
          <w:sz w:val="21"/>
          <w:szCs w:val="21"/>
          <w:u w:val="single"/>
        </w:rPr>
        <w:t>kancelaria@slaskie.pl</w:t>
      </w:r>
      <w:r w:rsidRPr="00541AFC">
        <w:rPr>
          <w:rFonts w:ascii="Arial" w:hAnsi="Arial" w:cs="Arial"/>
          <w:bCs/>
          <w:iCs/>
          <w:sz w:val="21"/>
          <w:szCs w:val="21"/>
        </w:rPr>
        <w:t>, strona internetowa: bip.slaskie.pl</w:t>
      </w:r>
      <w:r>
        <w:rPr>
          <w:rFonts w:ascii="Arial" w:hAnsi="Arial" w:cs="Arial"/>
          <w:bCs/>
          <w:iCs/>
          <w:sz w:val="21"/>
          <w:szCs w:val="21"/>
        </w:rPr>
        <w:t>.</w:t>
      </w:r>
    </w:p>
    <w:p w14:paraId="18E942FD" w14:textId="77777777" w:rsidR="00E22672" w:rsidRPr="009F70F8" w:rsidRDefault="00E22672" w:rsidP="00E22672">
      <w:pPr>
        <w:numPr>
          <w:ilvl w:val="0"/>
          <w:numId w:val="1"/>
        </w:num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00541AFC">
        <w:rPr>
          <w:rFonts w:ascii="Arial" w:hAnsi="Arial" w:cs="Arial"/>
          <w:bCs/>
          <w:iCs/>
          <w:sz w:val="21"/>
          <w:szCs w:val="21"/>
        </w:rPr>
        <w:t xml:space="preserve">Została wyznaczona osoba do kontaktu w sprawie przetwarzania danych osobowych (inspektor ochrony danych), adres email: </w:t>
      </w:r>
      <w:r>
        <w:rPr>
          <w:rFonts w:ascii="Arial" w:hAnsi="Arial" w:cs="Arial"/>
          <w:bCs/>
          <w:iCs/>
          <w:sz w:val="21"/>
          <w:szCs w:val="21"/>
        </w:rPr>
        <w:t>daneosobowe@slaskie.pl.</w:t>
      </w:r>
    </w:p>
    <w:p w14:paraId="47BB9882" w14:textId="77777777" w:rsidR="00E22672" w:rsidRPr="009F70F8" w:rsidRDefault="00E22672" w:rsidP="00E22672">
      <w:pPr>
        <w:numPr>
          <w:ilvl w:val="0"/>
          <w:numId w:val="1"/>
        </w:num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009F70F8">
        <w:rPr>
          <w:rFonts w:ascii="Arial" w:hAnsi="Arial" w:cs="Arial"/>
          <w:bCs/>
          <w:iCs/>
          <w:sz w:val="21"/>
          <w:szCs w:val="21"/>
        </w:rPr>
        <w:t xml:space="preserve">Pani/Pana dane osobowe będą przetwarzane w następujących celach: </w:t>
      </w:r>
    </w:p>
    <w:p w14:paraId="02D6A0B3" w14:textId="77777777" w:rsidR="00E22672" w:rsidRPr="00FF2F4C" w:rsidRDefault="00E22672" w:rsidP="00E22672">
      <w:pPr>
        <w:pStyle w:val="Akapitzlist"/>
        <w:numPr>
          <w:ilvl w:val="0"/>
          <w:numId w:val="3"/>
        </w:numPr>
        <w:spacing w:before="60" w:after="60" w:line="240" w:lineRule="auto"/>
        <w:ind w:left="709" w:hanging="317"/>
        <w:rPr>
          <w:rFonts w:ascii="Arial" w:hAnsi="Arial" w:cs="Arial"/>
          <w:sz w:val="21"/>
          <w:szCs w:val="21"/>
        </w:rPr>
      </w:pPr>
      <w:r w:rsidRPr="00D75FE8">
        <w:rPr>
          <w:rFonts w:ascii="Arial" w:hAnsi="Arial" w:cs="Arial"/>
          <w:bCs/>
          <w:iCs/>
          <w:sz w:val="21"/>
          <w:szCs w:val="21"/>
        </w:rPr>
        <w:t>wypłaty odszkodowania za grunt wywłaszczony w trybie przepisów prawa, w szczególności:</w:t>
      </w:r>
    </w:p>
    <w:p w14:paraId="7EDFB4F6" w14:textId="77777777" w:rsidR="00E22672" w:rsidRPr="00FF2F4C" w:rsidRDefault="00E22672" w:rsidP="00E22672">
      <w:pPr>
        <w:pStyle w:val="Akapitzlist"/>
        <w:numPr>
          <w:ilvl w:val="0"/>
          <w:numId w:val="2"/>
        </w:numPr>
        <w:spacing w:before="60" w:after="60" w:line="240" w:lineRule="auto"/>
        <w:ind w:left="993" w:hanging="284"/>
        <w:contextualSpacing w:val="0"/>
        <w:rPr>
          <w:rFonts w:ascii="Arial" w:hAnsi="Arial" w:cs="Arial"/>
          <w:sz w:val="21"/>
          <w:szCs w:val="21"/>
        </w:rPr>
      </w:pPr>
      <w:r w:rsidRPr="00D75FE8">
        <w:rPr>
          <w:rFonts w:ascii="Arial" w:hAnsi="Arial" w:cs="Arial"/>
          <w:bCs/>
          <w:iCs/>
          <w:sz w:val="21"/>
          <w:szCs w:val="21"/>
        </w:rPr>
        <w:t>ustawy z dnia 10 kwietnia 2003 r</w:t>
      </w:r>
      <w:r>
        <w:rPr>
          <w:rFonts w:ascii="Arial" w:hAnsi="Arial" w:cs="Arial"/>
          <w:bCs/>
          <w:iCs/>
          <w:sz w:val="21"/>
          <w:szCs w:val="21"/>
        </w:rPr>
        <w:t>.</w:t>
      </w:r>
      <w:r w:rsidRPr="00D75FE8">
        <w:rPr>
          <w:rFonts w:ascii="Arial" w:hAnsi="Arial" w:cs="Arial"/>
          <w:bCs/>
          <w:iCs/>
          <w:sz w:val="21"/>
          <w:szCs w:val="21"/>
        </w:rPr>
        <w:t xml:space="preserve"> o szczególnych zasadach przygotowania i</w:t>
      </w:r>
      <w:r>
        <w:rPr>
          <w:rFonts w:ascii="Arial" w:hAnsi="Arial" w:cs="Arial"/>
          <w:bCs/>
          <w:iCs/>
          <w:sz w:val="21"/>
          <w:szCs w:val="21"/>
        </w:rPr>
        <w:t> </w:t>
      </w:r>
      <w:r w:rsidRPr="00D75FE8">
        <w:rPr>
          <w:rFonts w:ascii="Arial" w:hAnsi="Arial" w:cs="Arial"/>
          <w:bCs/>
          <w:iCs/>
          <w:sz w:val="21"/>
          <w:szCs w:val="21"/>
        </w:rPr>
        <w:t xml:space="preserve">realizacji inwestycji w zakresie dróg publicznych, </w:t>
      </w:r>
    </w:p>
    <w:p w14:paraId="672E3B93" w14:textId="77777777" w:rsidR="00E22672" w:rsidRDefault="00E22672" w:rsidP="00E22672">
      <w:pPr>
        <w:pStyle w:val="Akapitzlist"/>
        <w:numPr>
          <w:ilvl w:val="0"/>
          <w:numId w:val="2"/>
        </w:numPr>
        <w:spacing w:before="60" w:after="60" w:line="240" w:lineRule="auto"/>
        <w:ind w:left="993" w:hanging="284"/>
        <w:contextualSpacing w:val="0"/>
        <w:rPr>
          <w:rFonts w:ascii="Arial" w:hAnsi="Arial" w:cs="Arial"/>
          <w:sz w:val="21"/>
          <w:szCs w:val="21"/>
        </w:rPr>
      </w:pPr>
      <w:r w:rsidRPr="00D75FE8">
        <w:rPr>
          <w:rFonts w:ascii="Arial" w:hAnsi="Arial" w:cs="Arial"/>
          <w:sz w:val="21"/>
          <w:szCs w:val="21"/>
        </w:rPr>
        <w:t>ustaw</w:t>
      </w:r>
      <w:r>
        <w:rPr>
          <w:rFonts w:ascii="Arial" w:hAnsi="Arial" w:cs="Arial"/>
          <w:sz w:val="21"/>
          <w:szCs w:val="21"/>
        </w:rPr>
        <w:t>y</w:t>
      </w:r>
      <w:r w:rsidRPr="00D75FE8">
        <w:rPr>
          <w:rFonts w:ascii="Arial" w:hAnsi="Arial" w:cs="Arial"/>
          <w:sz w:val="21"/>
          <w:szCs w:val="21"/>
        </w:rPr>
        <w:t xml:space="preserve"> z dnia 14 czerwca 1960 r</w:t>
      </w:r>
      <w:r>
        <w:rPr>
          <w:rFonts w:ascii="Arial" w:hAnsi="Arial" w:cs="Arial"/>
          <w:sz w:val="21"/>
          <w:szCs w:val="21"/>
        </w:rPr>
        <w:t>.</w:t>
      </w:r>
      <w:r w:rsidRPr="00D75FE8">
        <w:rPr>
          <w:rFonts w:ascii="Arial" w:hAnsi="Arial" w:cs="Arial"/>
          <w:sz w:val="21"/>
          <w:szCs w:val="21"/>
        </w:rPr>
        <w:t xml:space="preserve"> Kodeks postępowania administracyjnego, </w:t>
      </w:r>
    </w:p>
    <w:p w14:paraId="73B0710F" w14:textId="77777777" w:rsidR="00E22672" w:rsidRPr="00D75FE8" w:rsidRDefault="00E22672" w:rsidP="00E22672">
      <w:pPr>
        <w:pStyle w:val="Akapitzlist"/>
        <w:numPr>
          <w:ilvl w:val="0"/>
          <w:numId w:val="2"/>
        </w:numPr>
        <w:spacing w:before="60" w:after="60" w:line="240" w:lineRule="auto"/>
        <w:ind w:left="993" w:hanging="284"/>
        <w:contextualSpacing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Pr="00D75FE8">
        <w:rPr>
          <w:rFonts w:ascii="Arial" w:hAnsi="Arial" w:cs="Arial"/>
          <w:sz w:val="21"/>
          <w:szCs w:val="21"/>
        </w:rPr>
        <w:t>staw</w:t>
      </w:r>
      <w:r>
        <w:rPr>
          <w:rFonts w:ascii="Arial" w:hAnsi="Arial" w:cs="Arial"/>
          <w:sz w:val="21"/>
          <w:szCs w:val="21"/>
        </w:rPr>
        <w:t>y</w:t>
      </w:r>
      <w:r w:rsidRPr="00D75FE8">
        <w:rPr>
          <w:rFonts w:ascii="Arial" w:hAnsi="Arial" w:cs="Arial"/>
          <w:sz w:val="21"/>
          <w:szCs w:val="21"/>
        </w:rPr>
        <w:t xml:space="preserve"> z dnia 21 sierpnia 1997 r</w:t>
      </w:r>
      <w:r>
        <w:rPr>
          <w:rFonts w:ascii="Arial" w:hAnsi="Arial" w:cs="Arial"/>
          <w:sz w:val="21"/>
          <w:szCs w:val="21"/>
        </w:rPr>
        <w:t>.</w:t>
      </w:r>
      <w:r w:rsidRPr="00D75FE8">
        <w:rPr>
          <w:rFonts w:ascii="Arial" w:hAnsi="Arial" w:cs="Arial"/>
          <w:sz w:val="21"/>
          <w:szCs w:val="21"/>
        </w:rPr>
        <w:t xml:space="preserve"> o gospodarce nieruchomościami (w szczególności art. 106),</w:t>
      </w:r>
    </w:p>
    <w:p w14:paraId="52EE338D" w14:textId="77777777" w:rsidR="00E22672" w:rsidRDefault="00E22672" w:rsidP="00E22672">
      <w:pPr>
        <w:pStyle w:val="Akapitzlist"/>
        <w:numPr>
          <w:ilvl w:val="0"/>
          <w:numId w:val="3"/>
        </w:numPr>
        <w:spacing w:before="60" w:after="60" w:line="240" w:lineRule="auto"/>
        <w:ind w:left="709" w:hanging="317"/>
        <w:rPr>
          <w:rFonts w:ascii="Arial" w:hAnsi="Arial" w:cs="Arial"/>
          <w:bCs/>
          <w:iCs/>
          <w:sz w:val="21"/>
          <w:szCs w:val="21"/>
        </w:rPr>
      </w:pPr>
      <w:r w:rsidRPr="00541AFC">
        <w:rPr>
          <w:rFonts w:ascii="Arial" w:hAnsi="Arial" w:cs="Arial"/>
          <w:bCs/>
          <w:iCs/>
          <w:sz w:val="21"/>
          <w:szCs w:val="21"/>
        </w:rPr>
        <w:t>archiwizacji, wynikający</w:t>
      </w:r>
      <w:r>
        <w:rPr>
          <w:rFonts w:ascii="Arial" w:hAnsi="Arial" w:cs="Arial"/>
          <w:bCs/>
          <w:iCs/>
          <w:sz w:val="21"/>
          <w:szCs w:val="21"/>
        </w:rPr>
        <w:t>m</w:t>
      </w:r>
      <w:r w:rsidRPr="00541AFC">
        <w:rPr>
          <w:rFonts w:ascii="Arial" w:hAnsi="Arial" w:cs="Arial"/>
          <w:bCs/>
          <w:iCs/>
          <w:sz w:val="21"/>
          <w:szCs w:val="21"/>
        </w:rPr>
        <w:t xml:space="preserve"> z</w:t>
      </w:r>
      <w:r>
        <w:rPr>
          <w:rFonts w:ascii="Arial" w:hAnsi="Arial" w:cs="Arial"/>
          <w:bCs/>
          <w:iCs/>
          <w:sz w:val="21"/>
          <w:szCs w:val="21"/>
        </w:rPr>
        <w:t>:</w:t>
      </w:r>
    </w:p>
    <w:p w14:paraId="69FF3F76" w14:textId="77777777" w:rsidR="00587AED" w:rsidRDefault="00E22672" w:rsidP="00E22672">
      <w:pPr>
        <w:pStyle w:val="Akapitzlist"/>
        <w:numPr>
          <w:ilvl w:val="0"/>
          <w:numId w:val="2"/>
        </w:numPr>
        <w:spacing w:before="60" w:after="60" w:line="240" w:lineRule="auto"/>
        <w:ind w:left="993" w:hanging="284"/>
        <w:contextualSpacing w:val="0"/>
        <w:rPr>
          <w:rFonts w:ascii="Arial" w:hAnsi="Arial" w:cs="Arial"/>
          <w:bCs/>
          <w:iCs/>
          <w:sz w:val="21"/>
          <w:szCs w:val="21"/>
        </w:rPr>
      </w:pPr>
      <w:r w:rsidRPr="00541AFC">
        <w:rPr>
          <w:rFonts w:ascii="Arial" w:hAnsi="Arial" w:cs="Arial"/>
          <w:bCs/>
          <w:iCs/>
          <w:sz w:val="21"/>
          <w:szCs w:val="21"/>
        </w:rPr>
        <w:t xml:space="preserve">ustawy </w:t>
      </w:r>
      <w:r w:rsidRPr="00C14DE7">
        <w:rPr>
          <w:rFonts w:ascii="Arial" w:hAnsi="Arial" w:cs="Arial"/>
          <w:bCs/>
          <w:iCs/>
          <w:sz w:val="21"/>
          <w:szCs w:val="21"/>
        </w:rPr>
        <w:t xml:space="preserve">z dnia 14 lipca 1983 r. </w:t>
      </w:r>
      <w:r w:rsidRPr="00541AFC">
        <w:rPr>
          <w:rFonts w:ascii="Arial" w:hAnsi="Arial" w:cs="Arial"/>
          <w:bCs/>
          <w:iCs/>
          <w:sz w:val="21"/>
          <w:szCs w:val="21"/>
        </w:rPr>
        <w:t>o narodowym zasobie archiwalnym i archiwach</w:t>
      </w:r>
      <w:r>
        <w:rPr>
          <w:rFonts w:ascii="Arial" w:hAnsi="Arial" w:cs="Arial"/>
          <w:bCs/>
          <w:iCs/>
          <w:sz w:val="21"/>
          <w:szCs w:val="21"/>
        </w:rPr>
        <w:t xml:space="preserve"> (w szczególności </w:t>
      </w:r>
      <w:r w:rsidRPr="00541AFC">
        <w:rPr>
          <w:rFonts w:ascii="Arial" w:hAnsi="Arial" w:cs="Arial"/>
          <w:bCs/>
          <w:iCs/>
          <w:sz w:val="21"/>
          <w:szCs w:val="21"/>
        </w:rPr>
        <w:t>art. 6</w:t>
      </w:r>
      <w:r>
        <w:rPr>
          <w:rFonts w:ascii="Arial" w:hAnsi="Arial" w:cs="Arial"/>
          <w:bCs/>
          <w:iCs/>
          <w:sz w:val="21"/>
          <w:szCs w:val="21"/>
        </w:rPr>
        <w:t xml:space="preserve">) </w:t>
      </w:r>
    </w:p>
    <w:p w14:paraId="173C7FAB" w14:textId="1D2CA1AA" w:rsidR="00E22672" w:rsidRPr="00541AFC" w:rsidRDefault="00E22672" w:rsidP="00E22672">
      <w:pPr>
        <w:pStyle w:val="Akapitzlist"/>
        <w:numPr>
          <w:ilvl w:val="0"/>
          <w:numId w:val="2"/>
        </w:numPr>
        <w:spacing w:before="60" w:after="60" w:line="240" w:lineRule="auto"/>
        <w:ind w:left="993" w:hanging="284"/>
        <w:contextualSpacing w:val="0"/>
        <w:rPr>
          <w:rFonts w:ascii="Arial" w:hAnsi="Arial" w:cs="Arial"/>
          <w:bCs/>
          <w:iCs/>
          <w:sz w:val="21"/>
          <w:szCs w:val="21"/>
        </w:rPr>
      </w:pPr>
      <w:r w:rsidRPr="009F70F8">
        <w:rPr>
          <w:rFonts w:ascii="Arial" w:hAnsi="Arial" w:cs="Arial"/>
          <w:bCs/>
          <w:iCs/>
          <w:color w:val="000000"/>
          <w:sz w:val="21"/>
          <w:szCs w:val="21"/>
        </w:rPr>
        <w:t>rozporządzeni</w:t>
      </w:r>
      <w:r w:rsidR="00587AED">
        <w:rPr>
          <w:rFonts w:ascii="Arial" w:hAnsi="Arial" w:cs="Arial"/>
          <w:bCs/>
          <w:iCs/>
          <w:color w:val="000000"/>
          <w:sz w:val="21"/>
          <w:szCs w:val="21"/>
        </w:rPr>
        <w:t>a</w:t>
      </w:r>
      <w:r w:rsidRPr="009F70F8">
        <w:rPr>
          <w:rFonts w:ascii="Arial" w:hAnsi="Arial" w:cs="Arial"/>
          <w:bCs/>
          <w:iCs/>
          <w:color w:val="000000"/>
          <w:sz w:val="21"/>
          <w:szCs w:val="21"/>
        </w:rPr>
        <w:t xml:space="preserve"> P</w:t>
      </w:r>
      <w:r>
        <w:rPr>
          <w:rFonts w:ascii="Arial" w:hAnsi="Arial" w:cs="Arial"/>
          <w:bCs/>
          <w:iCs/>
          <w:color w:val="000000"/>
          <w:sz w:val="21"/>
          <w:szCs w:val="21"/>
        </w:rPr>
        <w:t>rezesa Rady Ministrów z dnia 18 </w:t>
      </w:r>
      <w:r w:rsidRPr="009F70F8">
        <w:rPr>
          <w:rFonts w:ascii="Arial" w:hAnsi="Arial" w:cs="Arial"/>
          <w:bCs/>
          <w:iCs/>
          <w:color w:val="000000"/>
          <w:sz w:val="21"/>
          <w:szCs w:val="21"/>
        </w:rPr>
        <w:t>stycznia 2011 r. w sprawie instrukcji kancelaryjnej, jednolitych rzeczowych wykazów akt oraz instrukcji w sprawie organizacji i zakresu działania archiwów zakładowych</w:t>
      </w:r>
      <w:r w:rsidRPr="00541AFC">
        <w:rPr>
          <w:rFonts w:ascii="Arial" w:hAnsi="Arial" w:cs="Arial"/>
          <w:bCs/>
          <w:iCs/>
          <w:sz w:val="21"/>
          <w:szCs w:val="21"/>
        </w:rPr>
        <w:t>.</w:t>
      </w:r>
    </w:p>
    <w:p w14:paraId="06FA75A0" w14:textId="77777777" w:rsidR="00E22672" w:rsidRPr="009F70F8" w:rsidRDefault="00E22672" w:rsidP="00E22672">
      <w:pPr>
        <w:spacing w:before="60" w:after="60" w:line="240" w:lineRule="auto"/>
        <w:ind w:left="360"/>
        <w:rPr>
          <w:rFonts w:ascii="Arial" w:hAnsi="Arial" w:cs="Arial"/>
          <w:bCs/>
          <w:iCs/>
          <w:sz w:val="21"/>
          <w:szCs w:val="21"/>
        </w:rPr>
      </w:pPr>
      <w:r w:rsidRPr="009F70F8">
        <w:rPr>
          <w:rFonts w:ascii="Arial" w:hAnsi="Arial" w:cs="Arial"/>
          <w:bCs/>
          <w:iCs/>
          <w:color w:val="000000"/>
          <w:sz w:val="21"/>
          <w:szCs w:val="21"/>
        </w:rPr>
        <w:t>Podstawą prawną przetwarzania danych osobowych w powyższych celach jest obowiązek prawny ciążący na administratorze (art. 6 ust. 1 lit. c rozporządzenia)</w:t>
      </w:r>
      <w:r w:rsidRPr="009F70F8">
        <w:rPr>
          <w:rFonts w:ascii="Arial" w:hAnsi="Arial" w:cs="Arial"/>
          <w:bCs/>
          <w:iCs/>
          <w:sz w:val="21"/>
          <w:szCs w:val="21"/>
        </w:rPr>
        <w:t>.</w:t>
      </w:r>
    </w:p>
    <w:p w14:paraId="517F3EEF" w14:textId="77777777" w:rsidR="00E22672" w:rsidRPr="00FF2F4C" w:rsidRDefault="00E22672" w:rsidP="00E22672">
      <w:pPr>
        <w:numPr>
          <w:ilvl w:val="0"/>
          <w:numId w:val="1"/>
        </w:num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27828404">
        <w:rPr>
          <w:rFonts w:ascii="Arial" w:hAnsi="Arial" w:cs="Arial"/>
          <w:sz w:val="21"/>
          <w:szCs w:val="21"/>
        </w:rPr>
        <w:t>Pani/Pana dane osobowe będą ujawniane osobom upoważnionym przez administratora danych osobowych, podmiotom upoważnionym na podstawie przepisów prawa, Zarządowi Dróg Wojewódzkich w Katowicach</w:t>
      </w:r>
      <w:r>
        <w:rPr>
          <w:rFonts w:ascii="Arial" w:hAnsi="Arial" w:cs="Arial"/>
          <w:sz w:val="21"/>
          <w:szCs w:val="21"/>
        </w:rPr>
        <w:t xml:space="preserve">, </w:t>
      </w:r>
      <w:r w:rsidRPr="27828404">
        <w:rPr>
          <w:rFonts w:ascii="Arial" w:hAnsi="Arial" w:cs="Arial"/>
          <w:sz w:val="21"/>
          <w:szCs w:val="21"/>
        </w:rPr>
        <w:t xml:space="preserve">dostawcom systemów informatycznych i usług IT, operatorom pocztowym (w przypadku korespondencji papierowej), operatorom platform </w:t>
      </w:r>
      <w:r>
        <w:rPr>
          <w:rFonts w:ascii="Arial" w:hAnsi="Arial" w:cs="Arial"/>
          <w:sz w:val="21"/>
          <w:szCs w:val="21"/>
        </w:rPr>
        <w:br/>
      </w:r>
      <w:r w:rsidRPr="27828404">
        <w:rPr>
          <w:rFonts w:ascii="Arial" w:hAnsi="Arial" w:cs="Arial"/>
          <w:sz w:val="21"/>
          <w:szCs w:val="21"/>
        </w:rPr>
        <w:t>do komunikacji elektronicznej (w przypadku komunikacji elektronicznej), podmiotom realizującym archiwizację, podmiotom realizującym obsługę bankową Urzędu Marszałkowskiego Województwa Śląskiego.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FF2F4C">
        <w:rPr>
          <w:rFonts w:ascii="Arial" w:hAnsi="Arial" w:cs="Arial"/>
          <w:bCs/>
          <w:iCs/>
          <w:sz w:val="21"/>
          <w:szCs w:val="21"/>
        </w:rPr>
        <w:t xml:space="preserve">Ponadto w zakresie stanowiącym informację publiczną dane będą ujawniane każdemu zainteresowanemu taką informacją </w:t>
      </w:r>
      <w:r>
        <w:rPr>
          <w:rFonts w:ascii="Arial" w:hAnsi="Arial" w:cs="Arial"/>
          <w:bCs/>
          <w:iCs/>
          <w:sz w:val="21"/>
          <w:szCs w:val="21"/>
        </w:rPr>
        <w:br/>
      </w:r>
      <w:r w:rsidRPr="00FF2F4C">
        <w:rPr>
          <w:rFonts w:ascii="Arial" w:hAnsi="Arial" w:cs="Arial"/>
          <w:bCs/>
          <w:iCs/>
          <w:sz w:val="21"/>
          <w:szCs w:val="21"/>
        </w:rPr>
        <w:t>lub publikowane w BIP Urzędu.</w:t>
      </w:r>
    </w:p>
    <w:p w14:paraId="199E3F6D" w14:textId="77777777" w:rsidR="00E22672" w:rsidRPr="00541AFC" w:rsidRDefault="00E22672" w:rsidP="00E22672">
      <w:pPr>
        <w:numPr>
          <w:ilvl w:val="0"/>
          <w:numId w:val="1"/>
        </w:num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009F70F8">
        <w:rPr>
          <w:rFonts w:ascii="Arial" w:hAnsi="Arial" w:cs="Arial"/>
          <w:bCs/>
          <w:iCs/>
          <w:sz w:val="21"/>
          <w:szCs w:val="21"/>
        </w:rPr>
        <w:t xml:space="preserve">Pana/Pani dane osobowe będą przechowywane przez okres </w:t>
      </w:r>
      <w:r>
        <w:rPr>
          <w:rFonts w:ascii="Arial" w:hAnsi="Arial" w:cs="Arial"/>
          <w:bCs/>
          <w:iCs/>
          <w:sz w:val="21"/>
          <w:szCs w:val="21"/>
        </w:rPr>
        <w:t xml:space="preserve">co najmniej </w:t>
      </w:r>
      <w:r w:rsidRPr="009F70F8">
        <w:rPr>
          <w:rFonts w:ascii="Arial" w:hAnsi="Arial" w:cs="Arial"/>
          <w:bCs/>
          <w:iCs/>
          <w:sz w:val="21"/>
          <w:szCs w:val="21"/>
        </w:rPr>
        <w:t xml:space="preserve">10 lat od momentu zakończenia sprawy (kat. BE10). Po upływie tego </w:t>
      </w:r>
      <w:r w:rsidRPr="00541AFC">
        <w:rPr>
          <w:rFonts w:ascii="Arial" w:hAnsi="Arial" w:cs="Arial"/>
          <w:bCs/>
          <w:iCs/>
          <w:sz w:val="21"/>
          <w:szCs w:val="21"/>
        </w:rPr>
        <w:t xml:space="preserve">okresu akta sprawy będą podlegać ekspertyzie ze względu na ich charakter, treść i znaczenie. Na tej podstawie nastąpić może zmiana okresu przechowywania dokumentacji, włącznie z uznaniem jej za materiały podlegające wieczystemu przechowywaniu w Archiwum Państwowym. </w:t>
      </w:r>
    </w:p>
    <w:p w14:paraId="66F401F3" w14:textId="77777777" w:rsidR="00E22672" w:rsidRPr="00541AFC" w:rsidRDefault="00E22672" w:rsidP="00E22672">
      <w:pPr>
        <w:numPr>
          <w:ilvl w:val="0"/>
          <w:numId w:val="1"/>
        </w:num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00541AFC">
        <w:rPr>
          <w:rFonts w:ascii="Arial" w:hAnsi="Arial" w:cs="Arial"/>
          <w:bCs/>
          <w:iCs/>
          <w:sz w:val="21"/>
          <w:szCs w:val="21"/>
        </w:rPr>
        <w:t>Przysługuje Pani/Panu prawo dostępu do treści swoich danych oraz prawo żądania ich sprostowania, usunięcia (przy uwzględnieniu ograniczeń z art. 17 ust. 3 rozporządzenia) lub ograniczenia przetwarzania, prawo wniesienia skargi do Prezesa Urzędu Ochrony Danych Osobowych</w:t>
      </w:r>
      <w:r>
        <w:rPr>
          <w:rFonts w:ascii="Arial" w:hAnsi="Arial" w:cs="Arial"/>
          <w:bCs/>
          <w:iCs/>
          <w:sz w:val="21"/>
          <w:szCs w:val="21"/>
        </w:rPr>
        <w:t>.</w:t>
      </w:r>
    </w:p>
    <w:p w14:paraId="39FBC0D0" w14:textId="77777777" w:rsidR="00E22672" w:rsidRDefault="00E22672" w:rsidP="00E22672">
      <w:pPr>
        <w:numPr>
          <w:ilvl w:val="0"/>
          <w:numId w:val="1"/>
        </w:numPr>
        <w:spacing w:before="60" w:after="60" w:line="240" w:lineRule="auto"/>
        <w:rPr>
          <w:rFonts w:ascii="Arial" w:hAnsi="Arial" w:cs="Arial"/>
          <w:sz w:val="21"/>
          <w:szCs w:val="21"/>
        </w:rPr>
      </w:pPr>
      <w:r w:rsidRPr="27828404">
        <w:rPr>
          <w:rFonts w:ascii="Arial" w:hAnsi="Arial" w:cs="Arial"/>
          <w:sz w:val="21"/>
          <w:szCs w:val="21"/>
        </w:rPr>
        <w:t>Dane osobowe niezbędne do oznaczenia podmiotu uprawnionego do odszkodowania, tj. imię, nazwisko</w:t>
      </w:r>
      <w:r w:rsidRPr="00FB1850">
        <w:rPr>
          <w:rFonts w:ascii="Arial" w:hAnsi="Arial" w:cs="Arial"/>
          <w:sz w:val="21"/>
          <w:szCs w:val="21"/>
        </w:rPr>
        <w:t>, nazwa</w:t>
      </w:r>
      <w:r w:rsidRPr="27828404">
        <w:rPr>
          <w:rFonts w:ascii="Arial" w:hAnsi="Arial" w:cs="Arial"/>
          <w:sz w:val="21"/>
          <w:szCs w:val="21"/>
        </w:rPr>
        <w:t>, adres, dane kontaktowe, pozyskano od Wojewody Śląskiego prowadzącego postępowanie odszkodowawcze lub od osób reprezentujących podmioty uprawnione do otrzymania odszkodowania.</w:t>
      </w:r>
    </w:p>
    <w:p w14:paraId="0A20B6DE" w14:textId="77777777" w:rsidR="00E22672" w:rsidRPr="008B5DC2" w:rsidRDefault="00E22672" w:rsidP="00E22672">
      <w:pPr>
        <w:numPr>
          <w:ilvl w:val="0"/>
          <w:numId w:val="1"/>
        </w:num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00541AFC">
        <w:rPr>
          <w:rFonts w:ascii="Arial" w:hAnsi="Arial" w:cs="Arial"/>
          <w:bCs/>
          <w:iCs/>
          <w:sz w:val="21"/>
          <w:szCs w:val="21"/>
        </w:rPr>
        <w:t>Podanie przez Panią/Pana danych osobowych</w:t>
      </w:r>
      <w:r w:rsidRPr="008B5DC2">
        <w:rPr>
          <w:rFonts w:ascii="Arial" w:hAnsi="Arial" w:cs="Arial"/>
          <w:bCs/>
          <w:iCs/>
          <w:sz w:val="21"/>
          <w:szCs w:val="21"/>
        </w:rPr>
        <w:t xml:space="preserve"> jest niezbędne do wypłaty odszkodowania. Niepodanie danych dotyczących numeru rachunku uniemożliwi wypłatę odszkodowania na rachunek bankowy. </w:t>
      </w:r>
    </w:p>
    <w:p w14:paraId="24142B2E" w14:textId="77777777" w:rsidR="00E22672" w:rsidRPr="008E48AD" w:rsidRDefault="00E22672" w:rsidP="00E22672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B5DC2">
        <w:rPr>
          <w:rFonts w:ascii="Arial" w:hAnsi="Arial" w:cs="Arial"/>
          <w:bCs/>
          <w:iCs/>
          <w:sz w:val="21"/>
          <w:szCs w:val="21"/>
        </w:rPr>
        <w:lastRenderedPageBreak/>
        <w:t>Pani/Pana dane osobowe nie będą wykorzystywane do zautomatyzowanego podejmowania decyzji ani profilowania, o którym mowa w art. 22 rozporządzenia.</w:t>
      </w:r>
    </w:p>
    <w:p w14:paraId="34C956F5" w14:textId="77777777" w:rsidR="00E22672" w:rsidRPr="008B5DC2" w:rsidRDefault="00E22672" w:rsidP="00E22672">
      <w:pPr>
        <w:spacing w:before="240" w:after="6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B5DC2">
        <w:rPr>
          <w:rFonts w:ascii="Arial" w:eastAsia="Times New Roman" w:hAnsi="Arial" w:cs="Arial"/>
          <w:b/>
          <w:sz w:val="21"/>
          <w:szCs w:val="21"/>
          <w:lang w:eastAsia="pl-PL"/>
        </w:rPr>
        <w:t>Zgoda na przetwarzanie danych</w:t>
      </w:r>
    </w:p>
    <w:p w14:paraId="2B19C747" w14:textId="77777777" w:rsidR="00E22672" w:rsidRPr="008B5DC2" w:rsidRDefault="00E22672" w:rsidP="00E22672">
      <w:p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008B5DC2">
        <w:rPr>
          <w:rFonts w:ascii="Arial" w:hAnsi="Arial" w:cs="Arial"/>
          <w:bCs/>
          <w:iCs/>
          <w:sz w:val="21"/>
          <w:szCs w:val="21"/>
        </w:rPr>
        <w:t>Podanie</w:t>
      </w:r>
      <w:r>
        <w:rPr>
          <w:rFonts w:ascii="Arial" w:hAnsi="Arial" w:cs="Arial"/>
          <w:bCs/>
          <w:iCs/>
          <w:sz w:val="21"/>
          <w:szCs w:val="21"/>
        </w:rPr>
        <w:t xml:space="preserve"> innych,</w:t>
      </w:r>
      <w:r w:rsidRPr="008B5DC2">
        <w:rPr>
          <w:rFonts w:ascii="Arial" w:hAnsi="Arial" w:cs="Arial"/>
          <w:bCs/>
          <w:iCs/>
          <w:sz w:val="21"/>
          <w:szCs w:val="21"/>
        </w:rPr>
        <w:t xml:space="preserve"> dodatkowych danych kontaktowych (</w:t>
      </w:r>
      <w:r>
        <w:rPr>
          <w:rFonts w:ascii="Arial" w:hAnsi="Arial" w:cs="Arial"/>
          <w:bCs/>
          <w:iCs/>
          <w:sz w:val="21"/>
          <w:szCs w:val="21"/>
        </w:rPr>
        <w:t xml:space="preserve">np. </w:t>
      </w:r>
      <w:r w:rsidRPr="008B5DC2">
        <w:rPr>
          <w:rFonts w:ascii="Arial" w:hAnsi="Arial" w:cs="Arial"/>
          <w:bCs/>
          <w:iCs/>
          <w:sz w:val="21"/>
          <w:szCs w:val="21"/>
        </w:rPr>
        <w:t>nr telefonu</w:t>
      </w:r>
      <w:r>
        <w:rPr>
          <w:rFonts w:ascii="Arial" w:hAnsi="Arial" w:cs="Arial"/>
          <w:bCs/>
          <w:iCs/>
          <w:sz w:val="21"/>
          <w:szCs w:val="21"/>
        </w:rPr>
        <w:t xml:space="preserve"> lub adres e-mail</w:t>
      </w:r>
      <w:r w:rsidRPr="008B5DC2">
        <w:rPr>
          <w:rFonts w:ascii="Arial" w:hAnsi="Arial" w:cs="Arial"/>
          <w:bCs/>
          <w:iCs/>
          <w:sz w:val="21"/>
          <w:szCs w:val="21"/>
        </w:rPr>
        <w:t>) oznacza wyrażenie zgody na ich przetwarzanie w celach kontaktowych, związanych z realizacją sprawy</w:t>
      </w:r>
      <w:r>
        <w:rPr>
          <w:rFonts w:ascii="Arial" w:hAnsi="Arial" w:cs="Arial"/>
          <w:bCs/>
          <w:iCs/>
          <w:sz w:val="21"/>
          <w:szCs w:val="21"/>
        </w:rPr>
        <w:t xml:space="preserve"> (</w:t>
      </w:r>
      <w:r w:rsidRPr="009F70F8">
        <w:rPr>
          <w:rFonts w:ascii="Arial" w:hAnsi="Arial" w:cs="Arial"/>
          <w:bCs/>
          <w:iCs/>
          <w:color w:val="000000"/>
          <w:sz w:val="21"/>
          <w:szCs w:val="21"/>
        </w:rPr>
        <w:t xml:space="preserve">art. 6 ust. 1 lit. </w:t>
      </w:r>
      <w:r>
        <w:rPr>
          <w:rFonts w:ascii="Arial" w:hAnsi="Arial" w:cs="Arial"/>
          <w:bCs/>
          <w:iCs/>
          <w:color w:val="000000"/>
          <w:sz w:val="21"/>
          <w:szCs w:val="21"/>
        </w:rPr>
        <w:t>a</w:t>
      </w:r>
      <w:r w:rsidRPr="009F70F8">
        <w:rPr>
          <w:rFonts w:ascii="Arial" w:hAnsi="Arial" w:cs="Arial"/>
          <w:bCs/>
          <w:iCs/>
          <w:color w:val="000000"/>
          <w:sz w:val="21"/>
          <w:szCs w:val="21"/>
        </w:rPr>
        <w:t xml:space="preserve"> rozporządzenia)</w:t>
      </w:r>
      <w:r w:rsidRPr="008B5DC2">
        <w:rPr>
          <w:rFonts w:ascii="Arial" w:hAnsi="Arial" w:cs="Arial"/>
          <w:bCs/>
          <w:iCs/>
          <w:sz w:val="21"/>
          <w:szCs w:val="21"/>
        </w:rPr>
        <w:t>.</w:t>
      </w:r>
    </w:p>
    <w:p w14:paraId="16FEB335" w14:textId="77777777" w:rsidR="00E22672" w:rsidRPr="008B5DC2" w:rsidRDefault="00E22672" w:rsidP="00E22672">
      <w:p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008B5DC2">
        <w:rPr>
          <w:rFonts w:ascii="Arial" w:hAnsi="Arial" w:cs="Arial"/>
          <w:bCs/>
          <w:iCs/>
          <w:sz w:val="21"/>
          <w:szCs w:val="21"/>
        </w:rPr>
        <w:t>Przysługuje Pani/Panu prawo do cofnięcia zgody na przetwarzanie danych osobowych w dowolnym momencie kontaktując się z Administratorem na podane powyżej dane.</w:t>
      </w:r>
    </w:p>
    <w:p w14:paraId="442DA583" w14:textId="77777777" w:rsidR="00E22672" w:rsidRPr="008B5DC2" w:rsidRDefault="00E22672" w:rsidP="00E22672">
      <w:pPr>
        <w:spacing w:before="60" w:after="60" w:line="240" w:lineRule="auto"/>
        <w:rPr>
          <w:rFonts w:ascii="Arial" w:hAnsi="Arial" w:cs="Arial"/>
          <w:bCs/>
          <w:iCs/>
          <w:sz w:val="21"/>
          <w:szCs w:val="21"/>
        </w:rPr>
      </w:pPr>
      <w:r w:rsidRPr="008B5DC2">
        <w:rPr>
          <w:rFonts w:ascii="Arial" w:hAnsi="Arial" w:cs="Arial"/>
          <w:bCs/>
          <w:iCs/>
          <w:sz w:val="21"/>
          <w:szCs w:val="21"/>
        </w:rPr>
        <w:t>Cofnięcie zgody nie będzie miało wpływu na przetwarzanie, którego dokonano na podstawie zgody przed jej cofnięciem.</w:t>
      </w:r>
    </w:p>
    <w:p w14:paraId="26336157" w14:textId="77777777" w:rsidR="00E22672" w:rsidRPr="008B5DC2" w:rsidRDefault="00E22672" w:rsidP="00E22672">
      <w:pPr>
        <w:spacing w:before="60" w:after="60" w:line="240" w:lineRule="auto"/>
        <w:rPr>
          <w:vertAlign w:val="superscript"/>
        </w:rPr>
      </w:pPr>
      <w:r w:rsidRPr="008B5DC2">
        <w:rPr>
          <w:rFonts w:ascii="Arial" w:hAnsi="Arial" w:cs="Arial"/>
          <w:bCs/>
          <w:iCs/>
          <w:sz w:val="21"/>
          <w:szCs w:val="21"/>
        </w:rPr>
        <w:t>Dane w tym zakresie będą przetwarzane do czasu zakończenia realizacji sprawy lub wycofania zgody.</w:t>
      </w:r>
    </w:p>
    <w:p w14:paraId="1C2A1CC7" w14:textId="77777777" w:rsidR="00E22672" w:rsidRDefault="00E22672" w:rsidP="00E22672">
      <w:pPr>
        <w:pStyle w:val="Bezodstpw"/>
        <w:spacing w:before="360" w:after="60"/>
      </w:pPr>
      <w:r w:rsidRPr="008B5DC2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8B5DC2">
        <w:rPr>
          <w:rFonts w:ascii="Arial" w:hAnsi="Arial" w:cs="Arial"/>
          <w:sz w:val="18"/>
          <w:szCs w:val="18"/>
        </w:rPr>
        <w:t>Rozporządzenie Parlamentu Europejskiego i Rady UE 2016/679 z dnia 27 kwietnia 2016 r. w sprawie ochrony osób fizycznych w związku z przetwarzaniem danych osobowych i w sprawie swobodnego przepływu takich danych oraz uchylenia dyrektywy 95/46/WE (Dz. Urz. UE L 119 z 04.05.2016</w:t>
      </w:r>
      <w:r>
        <w:rPr>
          <w:rFonts w:ascii="Arial" w:hAnsi="Arial" w:cs="Arial"/>
          <w:sz w:val="18"/>
          <w:szCs w:val="18"/>
        </w:rPr>
        <w:t>, str. 1, Dz. Urz. UE L 127 z </w:t>
      </w:r>
      <w:r w:rsidRPr="00C14DE7">
        <w:rPr>
          <w:rFonts w:ascii="Arial" w:hAnsi="Arial" w:cs="Arial"/>
          <w:sz w:val="18"/>
          <w:szCs w:val="18"/>
        </w:rPr>
        <w:t>23.05.2018, str. 2 oraz Dz. Urz. UE L 74 z 04.03.2021, str. 35</w:t>
      </w:r>
      <w:r w:rsidRPr="008B5DC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169EAD6D" w14:textId="77777777" w:rsidR="00E22672" w:rsidRDefault="00E22672"/>
    <w:sectPr w:rsidR="00E22672" w:rsidSect="00D75FE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221B" w14:textId="77777777" w:rsidR="00C90735" w:rsidRDefault="00C90735">
      <w:pPr>
        <w:spacing w:after="0" w:line="240" w:lineRule="auto"/>
      </w:pPr>
      <w:r>
        <w:separator/>
      </w:r>
    </w:p>
  </w:endnote>
  <w:endnote w:type="continuationSeparator" w:id="0">
    <w:p w14:paraId="7E214A50" w14:textId="77777777" w:rsidR="00C90735" w:rsidRDefault="00C9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7216669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448085116"/>
          <w:docPartObj>
            <w:docPartGallery w:val="Page Numbers (Top of Page)"/>
            <w:docPartUnique/>
          </w:docPartObj>
        </w:sdtPr>
        <w:sdtEndPr/>
        <w:sdtContent>
          <w:p w14:paraId="6DB5BFA8" w14:textId="77777777" w:rsidR="003F2586" w:rsidRPr="00D75FE8" w:rsidRDefault="00E22672" w:rsidP="00D75FE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DE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14DE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20013348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1BB7A" w14:textId="77777777" w:rsidR="003F2586" w:rsidRPr="00C14DE7" w:rsidRDefault="00E22672" w:rsidP="00C14DE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DE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14DE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C14DE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8014" w14:textId="77777777" w:rsidR="00C90735" w:rsidRDefault="00C90735">
      <w:pPr>
        <w:spacing w:after="0" w:line="240" w:lineRule="auto"/>
      </w:pPr>
      <w:r>
        <w:separator/>
      </w:r>
    </w:p>
  </w:footnote>
  <w:footnote w:type="continuationSeparator" w:id="0">
    <w:p w14:paraId="7BC66644" w14:textId="77777777" w:rsidR="00C90735" w:rsidRDefault="00C9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1BC1" w14:textId="77777777" w:rsidR="003F2586" w:rsidRDefault="003F25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1C70" w14:textId="77777777" w:rsidR="003F2586" w:rsidRPr="00C14DE7" w:rsidRDefault="003F2586" w:rsidP="00C14DE7">
    <w:pPr>
      <w:pStyle w:val="Nagwek"/>
      <w:ind w:left="5812"/>
      <w:rPr>
        <w:rFonts w:ascii="Arial" w:hAnsi="Arial" w:cs="Arial"/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856"/>
    <w:multiLevelType w:val="hybridMultilevel"/>
    <w:tmpl w:val="40E02AF2"/>
    <w:lvl w:ilvl="0" w:tplc="0415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1" w15:restartNumberingAfterBreak="0">
    <w:nsid w:val="6C8904F0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0075E8"/>
    <w:multiLevelType w:val="hybridMultilevel"/>
    <w:tmpl w:val="A4944F5E"/>
    <w:lvl w:ilvl="0" w:tplc="14FED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1608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282397">
    <w:abstractNumId w:val="0"/>
  </w:num>
  <w:num w:numId="3" w16cid:durableId="1909918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2"/>
    <w:rsid w:val="000B0A15"/>
    <w:rsid w:val="002A524B"/>
    <w:rsid w:val="003F2586"/>
    <w:rsid w:val="00470E7F"/>
    <w:rsid w:val="00587AED"/>
    <w:rsid w:val="00721749"/>
    <w:rsid w:val="008B2D43"/>
    <w:rsid w:val="009907C7"/>
    <w:rsid w:val="009E40A5"/>
    <w:rsid w:val="00C90735"/>
    <w:rsid w:val="00E22672"/>
    <w:rsid w:val="00E9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0ABD"/>
  <w15:chartTrackingRefBased/>
  <w15:docId w15:val="{0521817B-7C48-4C99-9168-7331A95F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6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267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2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6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2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67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672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226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26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0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1caacc01a11adf103cb43787242fab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057c593a53b39b1871b4434b3d42b0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4C532-182C-4AEB-BF12-CC53789A7910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6f0b49af-81dc-48d5-9933-dd0e604e99be"/>
    <ds:schemaRef ds:uri="7c6cf09b-cc61-4cb9-b6cd-8ef0e7ec3519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87DBD3-40C3-4C5A-91C9-09BE21453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76CC5-9143-43B9-B95D-792857118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Edyta</dc:creator>
  <cp:keywords/>
  <dc:description/>
  <cp:lastModifiedBy>Kozłowska Edyta</cp:lastModifiedBy>
  <cp:revision>2</cp:revision>
  <cp:lastPrinted>2026-03-24T08:46:00Z</cp:lastPrinted>
  <dcterms:created xsi:type="dcterms:W3CDTF">2026-04-01T07:05:00Z</dcterms:created>
  <dcterms:modified xsi:type="dcterms:W3CDTF">2026-04-01T07:05:00Z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