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916"/>
        <w:tblW w:w="9703" w:type="dxa"/>
        <w:tblLayout w:type="fixed"/>
        <w:tblLook w:val="04A0" w:firstRow="1" w:lastRow="0" w:firstColumn="1" w:lastColumn="0" w:noHBand="0" w:noVBand="1"/>
      </w:tblPr>
      <w:tblGrid>
        <w:gridCol w:w="2410"/>
        <w:gridCol w:w="3334"/>
        <w:gridCol w:w="3959"/>
      </w:tblGrid>
      <w:tr w:rsidR="00C25305" w:rsidRPr="00735863" w14:paraId="0A854751" w14:textId="77777777" w:rsidTr="00E66A45">
        <w:trPr>
          <w:trHeight w:val="856"/>
        </w:trPr>
        <w:tc>
          <w:tcPr>
            <w:tcW w:w="5744" w:type="dxa"/>
            <w:gridSpan w:val="2"/>
            <w:shd w:val="clear" w:color="auto" w:fill="auto"/>
          </w:tcPr>
          <w:p w14:paraId="34680120" w14:textId="42DA8924" w:rsidR="00E330A6" w:rsidRPr="00AF08C8" w:rsidRDefault="00EE6BD3" w:rsidP="00EE6BD3">
            <w:pPr>
              <w:tabs>
                <w:tab w:val="left" w:pos="1410"/>
              </w:tabs>
              <w:rPr>
                <w:rFonts w:ascii="Arial" w:hAnsi="Arial" w:cs="Arial"/>
                <w:sz w:val="21"/>
                <w:szCs w:val="21"/>
              </w:rPr>
            </w:pPr>
            <w:r>
              <w:rPr>
                <w:rFonts w:ascii="Arial" w:hAnsi="Arial" w:cs="Arial"/>
                <w:sz w:val="21"/>
                <w:szCs w:val="21"/>
              </w:rPr>
              <w:tab/>
            </w:r>
          </w:p>
          <w:p w14:paraId="14FFF787" w14:textId="77777777" w:rsidR="00E330A6" w:rsidRPr="00AF08C8" w:rsidRDefault="00E330A6" w:rsidP="00AF08C8">
            <w:pPr>
              <w:rPr>
                <w:rFonts w:ascii="Arial" w:hAnsi="Arial" w:cs="Arial"/>
                <w:sz w:val="21"/>
                <w:szCs w:val="21"/>
              </w:rPr>
            </w:pPr>
          </w:p>
          <w:p w14:paraId="3AC7B3C9" w14:textId="77777777" w:rsidR="00E330A6" w:rsidRPr="00AF08C8" w:rsidRDefault="00E330A6" w:rsidP="00AF08C8">
            <w:pPr>
              <w:rPr>
                <w:rFonts w:ascii="Arial" w:hAnsi="Arial" w:cs="Arial"/>
                <w:sz w:val="21"/>
                <w:szCs w:val="21"/>
              </w:rPr>
            </w:pPr>
          </w:p>
          <w:p w14:paraId="2A504F5C" w14:textId="77777777" w:rsidR="009661B4" w:rsidRDefault="009661B4" w:rsidP="00AF08C8">
            <w:pPr>
              <w:rPr>
                <w:rFonts w:ascii="Arial" w:hAnsi="Arial" w:cs="Arial"/>
                <w:sz w:val="21"/>
                <w:szCs w:val="21"/>
              </w:rPr>
            </w:pPr>
          </w:p>
          <w:p w14:paraId="1A48F346" w14:textId="52C5A50E" w:rsidR="009661B4" w:rsidRPr="00AF08C8" w:rsidRDefault="009661B4" w:rsidP="009661B4">
            <w:pPr>
              <w:ind w:left="-250" w:firstLine="142"/>
              <w:rPr>
                <w:rFonts w:ascii="Arial" w:hAnsi="Arial" w:cs="Arial"/>
                <w:sz w:val="21"/>
                <w:szCs w:val="21"/>
              </w:rPr>
            </w:pPr>
            <w:r>
              <w:rPr>
                <w:rFonts w:ascii="Arial" w:hAnsi="Arial" w:cs="Arial"/>
                <w:noProof/>
                <w:sz w:val="21"/>
                <w:szCs w:val="21"/>
                <w:lang w:eastAsia="pl-PL"/>
              </w:rPr>
              <w:drawing>
                <wp:inline distT="0" distB="0" distL="0" distR="0" wp14:anchorId="6FAF53BC" wp14:editId="0534B9B9">
                  <wp:extent cx="1298575" cy="621665"/>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8575" cy="621665"/>
                          </a:xfrm>
                          <a:prstGeom prst="rect">
                            <a:avLst/>
                          </a:prstGeom>
                          <a:noFill/>
                        </pic:spPr>
                      </pic:pic>
                    </a:graphicData>
                  </a:graphic>
                </wp:inline>
              </w:drawing>
            </w:r>
          </w:p>
        </w:tc>
        <w:tc>
          <w:tcPr>
            <w:tcW w:w="3959" w:type="dxa"/>
            <w:shd w:val="clear" w:color="auto" w:fill="auto"/>
            <w:tcMar>
              <w:left w:w="0" w:type="dxa"/>
              <w:right w:w="0" w:type="dxa"/>
            </w:tcMar>
          </w:tcPr>
          <w:p w14:paraId="69BD78E8" w14:textId="03D32FBE" w:rsidR="006A38DE" w:rsidRPr="00AF08C8" w:rsidRDefault="006A38DE" w:rsidP="00AF08C8">
            <w:pPr>
              <w:pStyle w:val="Tre0"/>
              <w:spacing w:line="240" w:lineRule="auto"/>
              <w:rPr>
                <w:rFonts w:cs="Arial"/>
                <w:color w:val="auto"/>
                <w:szCs w:val="21"/>
              </w:rPr>
            </w:pPr>
            <w:r w:rsidRPr="00AF08C8">
              <w:rPr>
                <w:rFonts w:cs="Arial"/>
                <w:color w:val="auto"/>
                <w:szCs w:val="21"/>
              </w:rPr>
              <w:t>Katowice,</w:t>
            </w:r>
            <w:r w:rsidR="00BE2206">
              <w:rPr>
                <w:rFonts w:cs="Arial"/>
                <w:color w:val="auto"/>
                <w:szCs w:val="21"/>
              </w:rPr>
              <w:t xml:space="preserve"> 25</w:t>
            </w:r>
            <w:r w:rsidR="009F6B4E">
              <w:rPr>
                <w:rFonts w:cs="Arial"/>
                <w:color w:val="auto"/>
                <w:szCs w:val="21"/>
              </w:rPr>
              <w:t xml:space="preserve"> </w:t>
            </w:r>
            <w:r w:rsidR="00BE2206">
              <w:rPr>
                <w:rFonts w:cs="Arial"/>
                <w:color w:val="auto"/>
                <w:szCs w:val="21"/>
              </w:rPr>
              <w:t>marca</w:t>
            </w:r>
            <w:r w:rsidR="00001464">
              <w:rPr>
                <w:rFonts w:cs="Arial"/>
                <w:color w:val="auto"/>
                <w:szCs w:val="21"/>
              </w:rPr>
              <w:t xml:space="preserve"> 2019</w:t>
            </w:r>
            <w:r w:rsidRPr="00AF08C8">
              <w:rPr>
                <w:rFonts w:cs="Arial"/>
                <w:color w:val="auto"/>
                <w:szCs w:val="21"/>
              </w:rPr>
              <w:t xml:space="preserve"> r. </w:t>
            </w:r>
          </w:p>
          <w:p w14:paraId="24D43F30" w14:textId="4F5D7D84" w:rsidR="006A38DE" w:rsidRPr="00BE2206" w:rsidRDefault="00001464" w:rsidP="00AF08C8">
            <w:pPr>
              <w:pStyle w:val="Tre0"/>
              <w:spacing w:line="240" w:lineRule="auto"/>
              <w:rPr>
                <w:rFonts w:cs="Arial"/>
                <w:color w:val="auto"/>
                <w:szCs w:val="21"/>
                <w:highlight w:val="yellow"/>
              </w:rPr>
            </w:pPr>
            <w:r w:rsidRPr="00BE2206">
              <w:rPr>
                <w:rFonts w:cs="Arial"/>
                <w:color w:val="auto"/>
                <w:szCs w:val="21"/>
              </w:rPr>
              <w:t>RR-RAS</w:t>
            </w:r>
            <w:r w:rsidR="006A38DE" w:rsidRPr="00BE2206">
              <w:rPr>
                <w:rFonts w:cs="Arial"/>
                <w:color w:val="auto"/>
                <w:szCs w:val="21"/>
              </w:rPr>
              <w:t>.</w:t>
            </w:r>
            <w:r w:rsidR="009B2EC3" w:rsidRPr="00BE2206">
              <w:rPr>
                <w:rFonts w:cs="Arial"/>
                <w:color w:val="auto"/>
                <w:szCs w:val="21"/>
              </w:rPr>
              <w:t>44.11</w:t>
            </w:r>
            <w:r w:rsidRPr="00BE2206">
              <w:rPr>
                <w:rFonts w:cs="Arial"/>
                <w:color w:val="auto"/>
                <w:szCs w:val="21"/>
              </w:rPr>
              <w:t>.2018</w:t>
            </w:r>
          </w:p>
          <w:p w14:paraId="7D88E548" w14:textId="2AD1B57A" w:rsidR="00591F80" w:rsidRPr="00BE2206" w:rsidRDefault="00545D0D" w:rsidP="00AF08C8">
            <w:pPr>
              <w:rPr>
                <w:rFonts w:ascii="Arial" w:hAnsi="Arial" w:cs="Arial"/>
                <w:sz w:val="21"/>
                <w:szCs w:val="21"/>
              </w:rPr>
            </w:pPr>
            <w:r w:rsidRPr="00326E13">
              <w:rPr>
                <w:rFonts w:ascii="Arial" w:hAnsi="Arial" w:cs="Arial"/>
                <w:sz w:val="21"/>
                <w:szCs w:val="21"/>
              </w:rPr>
              <w:t>RR-</w:t>
            </w:r>
            <w:r w:rsidR="00D039BC" w:rsidRPr="00326E13">
              <w:rPr>
                <w:rFonts w:ascii="Arial" w:hAnsi="Arial" w:cs="Arial"/>
                <w:sz w:val="21"/>
                <w:szCs w:val="21"/>
              </w:rPr>
              <w:t>RAS.</w:t>
            </w:r>
            <w:r w:rsidR="00326E13" w:rsidRPr="00326E13">
              <w:rPr>
                <w:rFonts w:ascii="Arial" w:hAnsi="Arial" w:cs="Arial"/>
                <w:sz w:val="21"/>
                <w:szCs w:val="21"/>
              </w:rPr>
              <w:t>KW-00013</w:t>
            </w:r>
            <w:r w:rsidR="009B2EC3" w:rsidRPr="00326E13">
              <w:rPr>
                <w:rFonts w:ascii="Arial" w:hAnsi="Arial" w:cs="Arial"/>
                <w:sz w:val="21"/>
                <w:szCs w:val="21"/>
              </w:rPr>
              <w:t>/19</w:t>
            </w:r>
          </w:p>
          <w:p w14:paraId="07D0FAFD" w14:textId="77777777" w:rsidR="00591F80" w:rsidRPr="00BE2206" w:rsidRDefault="00591F80" w:rsidP="00AF08C8">
            <w:pPr>
              <w:rPr>
                <w:rFonts w:ascii="Arial" w:hAnsi="Arial" w:cs="Arial"/>
                <w:sz w:val="21"/>
                <w:szCs w:val="21"/>
              </w:rPr>
            </w:pPr>
          </w:p>
          <w:p w14:paraId="77396AE3" w14:textId="77777777" w:rsidR="009375CF" w:rsidRPr="00BE2206" w:rsidRDefault="009375CF" w:rsidP="00AF08C8">
            <w:pPr>
              <w:rPr>
                <w:rFonts w:ascii="Arial" w:hAnsi="Arial" w:cs="Arial"/>
                <w:sz w:val="21"/>
                <w:szCs w:val="21"/>
              </w:rPr>
            </w:pPr>
          </w:p>
          <w:p w14:paraId="70C68265" w14:textId="77777777" w:rsidR="00591F80" w:rsidRPr="00BE2206" w:rsidRDefault="00591F80" w:rsidP="00AF08C8">
            <w:pPr>
              <w:rPr>
                <w:rFonts w:ascii="Arial" w:hAnsi="Arial" w:cs="Arial"/>
                <w:sz w:val="21"/>
                <w:szCs w:val="21"/>
              </w:rPr>
            </w:pPr>
          </w:p>
        </w:tc>
      </w:tr>
      <w:tr w:rsidR="00C25305" w:rsidRPr="00AF08C8" w14:paraId="133D102E" w14:textId="77777777" w:rsidTr="00E66A45">
        <w:trPr>
          <w:trHeight w:val="1871"/>
        </w:trPr>
        <w:tc>
          <w:tcPr>
            <w:tcW w:w="5744" w:type="dxa"/>
            <w:gridSpan w:val="2"/>
            <w:shd w:val="clear" w:color="auto" w:fill="auto"/>
          </w:tcPr>
          <w:p w14:paraId="360DB42F" w14:textId="77777777" w:rsidR="00E330A6" w:rsidRPr="00BE2206" w:rsidRDefault="00E330A6" w:rsidP="00AF08C8">
            <w:pPr>
              <w:rPr>
                <w:rFonts w:ascii="Arial" w:hAnsi="Arial" w:cs="Arial"/>
                <w:b/>
                <w:bCs/>
                <w:sz w:val="21"/>
                <w:szCs w:val="21"/>
              </w:rPr>
            </w:pPr>
          </w:p>
          <w:p w14:paraId="46C64D09" w14:textId="77777777" w:rsidR="00E330A6" w:rsidRPr="00BE2206" w:rsidRDefault="00E330A6" w:rsidP="00AF08C8">
            <w:pPr>
              <w:rPr>
                <w:rFonts w:ascii="Arial" w:hAnsi="Arial" w:cs="Arial"/>
                <w:b/>
                <w:bCs/>
                <w:sz w:val="21"/>
                <w:szCs w:val="21"/>
              </w:rPr>
            </w:pPr>
          </w:p>
          <w:p w14:paraId="40862391" w14:textId="77777777" w:rsidR="00E330A6" w:rsidRPr="00BE2206" w:rsidRDefault="00E330A6" w:rsidP="00EF5A09">
            <w:pPr>
              <w:rPr>
                <w:rFonts w:ascii="Arial" w:hAnsi="Arial" w:cs="Arial"/>
                <w:b/>
                <w:bCs/>
                <w:sz w:val="21"/>
                <w:szCs w:val="21"/>
              </w:rPr>
            </w:pPr>
          </w:p>
          <w:p w14:paraId="750F4E95" w14:textId="77777777" w:rsidR="00E330A6" w:rsidRPr="00BE2206" w:rsidRDefault="00E330A6" w:rsidP="00EF5A09">
            <w:pPr>
              <w:rPr>
                <w:rFonts w:ascii="Arial" w:hAnsi="Arial" w:cs="Arial"/>
                <w:b/>
                <w:bCs/>
                <w:sz w:val="21"/>
                <w:szCs w:val="21"/>
              </w:rPr>
            </w:pPr>
          </w:p>
        </w:tc>
        <w:tc>
          <w:tcPr>
            <w:tcW w:w="3959" w:type="dxa"/>
            <w:shd w:val="clear" w:color="auto" w:fill="auto"/>
            <w:tcMar>
              <w:left w:w="0" w:type="dxa"/>
              <w:right w:w="0" w:type="dxa"/>
            </w:tcMar>
          </w:tcPr>
          <w:p w14:paraId="6746B352" w14:textId="77777777" w:rsidR="0023446F" w:rsidRDefault="006A38DE" w:rsidP="007A2E02">
            <w:pPr>
              <w:pStyle w:val="TreBold"/>
              <w:spacing w:line="240" w:lineRule="auto"/>
              <w:rPr>
                <w:rFonts w:cs="Arial"/>
                <w:color w:val="auto"/>
              </w:rPr>
            </w:pPr>
            <w:r w:rsidRPr="00BF3D20">
              <w:rPr>
                <w:rFonts w:cs="Arial"/>
                <w:color w:val="auto"/>
              </w:rPr>
              <w:t>Pan</w:t>
            </w:r>
          </w:p>
          <w:p w14:paraId="1E5A411C" w14:textId="77777777" w:rsidR="007A2E02" w:rsidRDefault="00001464" w:rsidP="00001464">
            <w:pPr>
              <w:pStyle w:val="TreBold"/>
              <w:spacing w:line="240" w:lineRule="auto"/>
              <w:rPr>
                <w:rFonts w:cs="Arial"/>
                <w:color w:val="auto"/>
              </w:rPr>
            </w:pPr>
            <w:r>
              <w:rPr>
                <w:rFonts w:cs="Arial"/>
                <w:color w:val="auto"/>
              </w:rPr>
              <w:t xml:space="preserve">Michał </w:t>
            </w:r>
            <w:proofErr w:type="spellStart"/>
            <w:r>
              <w:rPr>
                <w:rFonts w:cs="Arial"/>
                <w:color w:val="auto"/>
              </w:rPr>
              <w:t>Pienta</w:t>
            </w:r>
            <w:proofErr w:type="spellEnd"/>
          </w:p>
          <w:p w14:paraId="07808D5E" w14:textId="77777777" w:rsidR="00001464" w:rsidRDefault="00001464" w:rsidP="00001464">
            <w:pPr>
              <w:pStyle w:val="TreBold"/>
              <w:spacing w:line="240" w:lineRule="auto"/>
              <w:rPr>
                <w:rFonts w:cs="Arial"/>
                <w:bCs w:val="0"/>
              </w:rPr>
            </w:pPr>
            <w:r>
              <w:rPr>
                <w:rFonts w:cs="Arial"/>
                <w:bCs w:val="0"/>
              </w:rPr>
              <w:t>Zastępca Dyrektora</w:t>
            </w:r>
          </w:p>
          <w:p w14:paraId="69BBF97B" w14:textId="77777777" w:rsidR="00001464" w:rsidRDefault="00001464" w:rsidP="00001464">
            <w:pPr>
              <w:pStyle w:val="TreBold"/>
              <w:spacing w:line="240" w:lineRule="auto"/>
              <w:rPr>
                <w:rFonts w:cs="Arial"/>
                <w:bCs w:val="0"/>
              </w:rPr>
            </w:pPr>
            <w:r>
              <w:rPr>
                <w:rFonts w:cs="Arial"/>
                <w:bCs w:val="0"/>
              </w:rPr>
              <w:t>Wydziału Rozwoju</w:t>
            </w:r>
          </w:p>
          <w:p w14:paraId="6B5ED593" w14:textId="77777777" w:rsidR="00001464" w:rsidRDefault="00001464" w:rsidP="00001464">
            <w:pPr>
              <w:pStyle w:val="TreBold"/>
              <w:spacing w:line="240" w:lineRule="auto"/>
              <w:rPr>
                <w:rFonts w:cs="Arial"/>
                <w:bCs w:val="0"/>
              </w:rPr>
            </w:pPr>
            <w:r>
              <w:rPr>
                <w:rFonts w:cs="Arial"/>
                <w:bCs w:val="0"/>
              </w:rPr>
              <w:t>i Współpracy Terytorialnej</w:t>
            </w:r>
          </w:p>
          <w:p w14:paraId="303445D7" w14:textId="77777777" w:rsidR="00001464" w:rsidRDefault="00001464" w:rsidP="00001464">
            <w:pPr>
              <w:pStyle w:val="TreBold"/>
              <w:spacing w:line="240" w:lineRule="auto"/>
              <w:rPr>
                <w:rFonts w:cs="Arial"/>
                <w:bCs w:val="0"/>
              </w:rPr>
            </w:pPr>
            <w:r>
              <w:rPr>
                <w:rFonts w:cs="Arial"/>
                <w:bCs w:val="0"/>
              </w:rPr>
              <w:t>Śląski Urząd Wojewódzki</w:t>
            </w:r>
          </w:p>
          <w:p w14:paraId="60681010" w14:textId="77777777" w:rsidR="00001464" w:rsidRPr="00BF3D20" w:rsidRDefault="00001464" w:rsidP="00001464">
            <w:pPr>
              <w:pStyle w:val="TreBold"/>
              <w:spacing w:line="240" w:lineRule="auto"/>
              <w:rPr>
                <w:rFonts w:cs="Arial"/>
                <w:bCs w:val="0"/>
              </w:rPr>
            </w:pPr>
            <w:r>
              <w:rPr>
                <w:rFonts w:cs="Arial"/>
                <w:bCs w:val="0"/>
              </w:rPr>
              <w:t>w Katowicach</w:t>
            </w:r>
          </w:p>
        </w:tc>
      </w:tr>
      <w:tr w:rsidR="00C25305" w:rsidRPr="00DE38EE" w14:paraId="67E0A467" w14:textId="77777777" w:rsidTr="00E66A45">
        <w:trPr>
          <w:trHeight w:val="1086"/>
        </w:trPr>
        <w:tc>
          <w:tcPr>
            <w:tcW w:w="2410" w:type="dxa"/>
            <w:shd w:val="clear" w:color="auto" w:fill="auto"/>
          </w:tcPr>
          <w:p w14:paraId="28A26A70" w14:textId="77777777" w:rsidR="00E330A6" w:rsidRPr="00DE38EE" w:rsidRDefault="00E330A6" w:rsidP="00AF08C8">
            <w:pPr>
              <w:rPr>
                <w:rFonts w:ascii="Arial" w:hAnsi="Arial" w:cs="Arial"/>
                <w:b/>
                <w:bCs/>
                <w:sz w:val="21"/>
                <w:szCs w:val="21"/>
              </w:rPr>
            </w:pPr>
          </w:p>
          <w:p w14:paraId="79DA073A" w14:textId="77777777" w:rsidR="00E330A6" w:rsidRPr="00DE38EE" w:rsidRDefault="00E330A6" w:rsidP="00AF08C8">
            <w:pPr>
              <w:rPr>
                <w:rFonts w:ascii="Arial" w:hAnsi="Arial" w:cs="Arial"/>
                <w:b/>
                <w:bCs/>
                <w:sz w:val="21"/>
                <w:szCs w:val="21"/>
              </w:rPr>
            </w:pPr>
          </w:p>
          <w:p w14:paraId="3C543348" w14:textId="77777777" w:rsidR="00E330A6" w:rsidRPr="00DE38EE" w:rsidRDefault="00E330A6" w:rsidP="00EF5A09">
            <w:pPr>
              <w:rPr>
                <w:rFonts w:ascii="Arial" w:hAnsi="Arial" w:cs="Arial"/>
                <w:b/>
                <w:bCs/>
                <w:sz w:val="21"/>
                <w:szCs w:val="21"/>
              </w:rPr>
            </w:pPr>
          </w:p>
        </w:tc>
        <w:tc>
          <w:tcPr>
            <w:tcW w:w="7293" w:type="dxa"/>
            <w:gridSpan w:val="2"/>
            <w:shd w:val="clear" w:color="auto" w:fill="auto"/>
          </w:tcPr>
          <w:p w14:paraId="05402AB3" w14:textId="77777777" w:rsidR="007A2E02" w:rsidRDefault="007A2E02" w:rsidP="007A2E02">
            <w:pPr>
              <w:pStyle w:val="Tre0"/>
              <w:rPr>
                <w:rFonts w:cs="Arial"/>
                <w:b/>
                <w:bCs/>
                <w:color w:val="auto"/>
                <w:szCs w:val="21"/>
              </w:rPr>
            </w:pPr>
            <w:bookmarkStart w:id="0" w:name="_GoBack"/>
            <w:bookmarkEnd w:id="0"/>
          </w:p>
          <w:p w14:paraId="09B2CAD4" w14:textId="77777777" w:rsidR="00774179" w:rsidRDefault="00774179" w:rsidP="007A2E02">
            <w:pPr>
              <w:pStyle w:val="Tre0"/>
              <w:rPr>
                <w:rFonts w:cs="Arial"/>
                <w:b/>
                <w:bCs/>
                <w:color w:val="auto"/>
                <w:szCs w:val="21"/>
              </w:rPr>
            </w:pPr>
          </w:p>
          <w:p w14:paraId="2B1BEA87" w14:textId="77777777" w:rsidR="00774179" w:rsidRPr="007A2E02" w:rsidRDefault="00774179" w:rsidP="007A2E02">
            <w:pPr>
              <w:pStyle w:val="Tre0"/>
              <w:rPr>
                <w:rFonts w:cs="Arial"/>
                <w:b/>
                <w:color w:val="FFFFFF" w:themeColor="background1"/>
                <w:szCs w:val="21"/>
                <w:lang w:eastAsia="pl-PL"/>
                <w14:textFill>
                  <w14:noFill/>
                </w14:textFill>
              </w:rPr>
            </w:pPr>
          </w:p>
          <w:p w14:paraId="690109C4" w14:textId="77777777" w:rsidR="00E330A6" w:rsidRPr="00DE38EE" w:rsidRDefault="00E330A6" w:rsidP="00EF5A09">
            <w:pPr>
              <w:rPr>
                <w:rFonts w:ascii="Arial" w:hAnsi="Arial" w:cs="Arial"/>
                <w:b/>
                <w:bCs/>
                <w:sz w:val="21"/>
                <w:szCs w:val="21"/>
              </w:rPr>
            </w:pPr>
          </w:p>
        </w:tc>
      </w:tr>
    </w:tbl>
    <w:p w14:paraId="39D00D63"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W nawiązaniu do pisma RWIII.802.1.1.2019 z dnia 20 lutego 2019 r. dotyczącego ostatecznej informacji pokontrolnej z kontroli nr 9/2017 służącej potwierdzeniu spełnienia kryteriów desygnacji, przesyłam informacje o sposobie wykonania zaleceń pokontrolnych przez Instytucję Zarządzającą Regionalnego Programu Operacyjnego Województwa Śląskiego na lata 2014-2020, a także o podjętych działaniach lub przyczynach ich niepodjęcia.</w:t>
      </w:r>
    </w:p>
    <w:p w14:paraId="7D9E64AE" w14:textId="77777777" w:rsidR="00326E13" w:rsidRPr="00326E13" w:rsidRDefault="00326E13" w:rsidP="00326E13">
      <w:pPr>
        <w:tabs>
          <w:tab w:val="left" w:pos="1796"/>
          <w:tab w:val="left" w:pos="5103"/>
        </w:tabs>
        <w:rPr>
          <w:rFonts w:ascii="Arial" w:hAnsi="Arial"/>
          <w:color w:val="000000"/>
          <w:sz w:val="21"/>
          <w:szCs w:val="20"/>
        </w:rPr>
      </w:pPr>
    </w:p>
    <w:p w14:paraId="40895F9F" w14:textId="77777777" w:rsidR="00326E13" w:rsidRPr="00326E13" w:rsidRDefault="00326E13" w:rsidP="00326E13">
      <w:pPr>
        <w:tabs>
          <w:tab w:val="left" w:pos="1796"/>
          <w:tab w:val="left" w:pos="5103"/>
        </w:tabs>
        <w:rPr>
          <w:rFonts w:ascii="Arial" w:hAnsi="Arial"/>
          <w:b/>
          <w:color w:val="000000"/>
          <w:sz w:val="21"/>
          <w:szCs w:val="20"/>
          <w:u w:val="single"/>
        </w:rPr>
      </w:pPr>
      <w:r w:rsidRPr="00326E13">
        <w:rPr>
          <w:rFonts w:ascii="Arial" w:hAnsi="Arial"/>
          <w:b/>
          <w:color w:val="000000"/>
          <w:sz w:val="21"/>
          <w:szCs w:val="20"/>
          <w:u w:val="single"/>
        </w:rPr>
        <w:t>Ustalenia i zalecenia istotne:</w:t>
      </w:r>
    </w:p>
    <w:p w14:paraId="71262CB4" w14:textId="77777777" w:rsidR="00326E13" w:rsidRPr="00326E13" w:rsidRDefault="00326E13" w:rsidP="00326E13">
      <w:pPr>
        <w:tabs>
          <w:tab w:val="left" w:pos="1796"/>
          <w:tab w:val="left" w:pos="5103"/>
        </w:tabs>
        <w:rPr>
          <w:rFonts w:ascii="Arial" w:hAnsi="Arial"/>
          <w:color w:val="000000"/>
          <w:sz w:val="21"/>
          <w:szCs w:val="20"/>
          <w:u w:val="single"/>
        </w:rPr>
      </w:pPr>
    </w:p>
    <w:p w14:paraId="608DDC57"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t>Ustalenie 1.</w:t>
      </w:r>
      <w:r w:rsidRPr="00326E13">
        <w:rPr>
          <w:rFonts w:ascii="Arial" w:hAnsi="Arial"/>
          <w:color w:val="000000"/>
          <w:sz w:val="21"/>
          <w:szCs w:val="20"/>
        </w:rPr>
        <w:t xml:space="preserve"> Skany list sprawdzających do wniosków o płatność (Wydział EFS) nie są załączane do Lokalnego Systemu Informatycznego.</w:t>
      </w:r>
    </w:p>
    <w:p w14:paraId="3D4AE5A0" w14:textId="77777777" w:rsidR="00326E13" w:rsidRPr="00326E13" w:rsidRDefault="00326E13" w:rsidP="00326E13">
      <w:pPr>
        <w:tabs>
          <w:tab w:val="left" w:pos="1796"/>
          <w:tab w:val="left" w:pos="5103"/>
        </w:tabs>
        <w:rPr>
          <w:rFonts w:ascii="Arial" w:hAnsi="Arial"/>
          <w:color w:val="000000"/>
          <w:sz w:val="21"/>
          <w:szCs w:val="20"/>
        </w:rPr>
      </w:pPr>
    </w:p>
    <w:p w14:paraId="7D57F3CD"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t>Zalecenie 1.</w:t>
      </w:r>
      <w:r w:rsidRPr="00326E13">
        <w:rPr>
          <w:rFonts w:ascii="Arial" w:hAnsi="Arial"/>
          <w:color w:val="000000"/>
          <w:sz w:val="21"/>
          <w:szCs w:val="20"/>
        </w:rPr>
        <w:t xml:space="preserve"> Załączanie skanów list sprawdzających do wniosków o płatność do Lokalnego Systemu Informatycznego (Wydział EFS), m.in. w celu umożliwienia IC wypełnienia obowiązku wynikającego z art. 126 lit. a Rozporządzenia nr 1303/2013.</w:t>
      </w:r>
    </w:p>
    <w:p w14:paraId="32310705" w14:textId="77777777" w:rsidR="00326E13" w:rsidRPr="00326E13" w:rsidRDefault="00326E13" w:rsidP="00326E13">
      <w:pPr>
        <w:tabs>
          <w:tab w:val="left" w:pos="1796"/>
          <w:tab w:val="left" w:pos="5103"/>
        </w:tabs>
        <w:rPr>
          <w:rFonts w:ascii="Arial" w:hAnsi="Arial"/>
          <w:color w:val="000000"/>
          <w:sz w:val="21"/>
          <w:szCs w:val="20"/>
        </w:rPr>
      </w:pPr>
    </w:p>
    <w:p w14:paraId="1DE714EC" w14:textId="77777777" w:rsidR="00326E13" w:rsidRPr="00326E13" w:rsidRDefault="00326E13" w:rsidP="00326E13">
      <w:pPr>
        <w:tabs>
          <w:tab w:val="left" w:pos="1796"/>
          <w:tab w:val="left" w:pos="5103"/>
        </w:tabs>
        <w:rPr>
          <w:rFonts w:ascii="Arial" w:hAnsi="Arial"/>
          <w:b/>
          <w:color w:val="000000"/>
          <w:sz w:val="21"/>
          <w:szCs w:val="20"/>
          <w:u w:val="single"/>
        </w:rPr>
      </w:pPr>
      <w:r w:rsidRPr="00326E13">
        <w:rPr>
          <w:rFonts w:ascii="Arial" w:hAnsi="Arial"/>
          <w:b/>
          <w:color w:val="000000"/>
          <w:sz w:val="21"/>
          <w:szCs w:val="20"/>
          <w:u w:val="single"/>
        </w:rPr>
        <w:t>Stanowisko IZ RPO WSL:</w:t>
      </w:r>
    </w:p>
    <w:p w14:paraId="451A6DDD"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1. Wszystkie listy zatwierdzające od dnia 01 lipca 2018 r. są ujęte w LSI. Sprawdzono kompletność załączników w LSI za pomocą stosownego  raportu nr 674 z LSI. Od dnia 01 lipca 2018 r. referaty obsługowe na bieżąco dołączają w LSI listy zatwierdzające.</w:t>
      </w:r>
    </w:p>
    <w:p w14:paraId="21F57FBE"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2. Na początku każdego miesiąca będzie przeprowadzany audyt w ww. zakresie poprzez zastosowanie odpowiedniego raportu w LSI nr 674. W przypadku zidentyfikowania braku załączników niezwłocznie zostaną one dołączone w LSI.</w:t>
      </w:r>
    </w:p>
    <w:p w14:paraId="6232684C" w14:textId="77777777" w:rsidR="00326E13" w:rsidRPr="00326E13" w:rsidRDefault="00326E13" w:rsidP="00326E13">
      <w:pPr>
        <w:tabs>
          <w:tab w:val="left" w:pos="1796"/>
          <w:tab w:val="left" w:pos="5103"/>
        </w:tabs>
        <w:rPr>
          <w:rFonts w:ascii="Arial" w:hAnsi="Arial"/>
          <w:color w:val="000000"/>
          <w:sz w:val="21"/>
          <w:szCs w:val="20"/>
        </w:rPr>
      </w:pPr>
    </w:p>
    <w:p w14:paraId="42D8285D" w14:textId="77777777" w:rsidR="00326E13" w:rsidRPr="00326E13" w:rsidRDefault="00326E13" w:rsidP="00326E13">
      <w:pPr>
        <w:spacing w:line="268" w:lineRule="exact"/>
        <w:rPr>
          <w:rFonts w:ascii="Arial" w:hAnsi="Arial"/>
          <w:color w:val="000000"/>
          <w:sz w:val="21"/>
          <w:szCs w:val="20"/>
        </w:rPr>
      </w:pPr>
    </w:p>
    <w:p w14:paraId="7991622E"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t xml:space="preserve">Ustalenie 2. </w:t>
      </w:r>
      <w:r w:rsidRPr="00326E13">
        <w:rPr>
          <w:rFonts w:ascii="Arial" w:hAnsi="Arial"/>
          <w:color w:val="000000"/>
          <w:sz w:val="21"/>
          <w:szCs w:val="20"/>
        </w:rPr>
        <w:t>Roczny Plan Kontroli na rok obrachunkowy od 1 lipca 2018 r. do 30 czerwca 2019 r. dla Regionalnego Programu Operacyjnego Województwa Śląskiego na lata 2014-2020 przewiduje zatwierdzenie przez IZ informacji gromadzonych w module Monitorowanie Instrumentów Finansowych SL2014 bez weryfikowania i potwierdzenia poprawności</w:t>
      </w:r>
    </w:p>
    <w:p w14:paraId="59707C37"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 xml:space="preserve">danych w nich zawartych ani potwierdzenia prawidłowości czy </w:t>
      </w:r>
      <w:r w:rsidRPr="00326E13">
        <w:rPr>
          <w:rFonts w:ascii="Arial" w:hAnsi="Arial"/>
          <w:color w:val="000000"/>
          <w:sz w:val="21"/>
          <w:szCs w:val="20"/>
        </w:rPr>
        <w:lastRenderedPageBreak/>
        <w:t>kwalifikowalności wykazanych tam wydatków.</w:t>
      </w:r>
    </w:p>
    <w:p w14:paraId="4B5A2D69" w14:textId="77777777" w:rsidR="00326E13" w:rsidRPr="00326E13" w:rsidRDefault="00326E13" w:rsidP="00326E13">
      <w:pPr>
        <w:tabs>
          <w:tab w:val="left" w:pos="1796"/>
          <w:tab w:val="left" w:pos="5103"/>
        </w:tabs>
        <w:rPr>
          <w:rFonts w:ascii="Arial" w:hAnsi="Arial"/>
          <w:color w:val="000000"/>
          <w:sz w:val="21"/>
          <w:szCs w:val="20"/>
        </w:rPr>
      </w:pPr>
    </w:p>
    <w:p w14:paraId="5D8CF068"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t xml:space="preserve">Zalecenie 2. </w:t>
      </w:r>
      <w:r w:rsidRPr="00326E13">
        <w:rPr>
          <w:rFonts w:ascii="Arial" w:hAnsi="Arial"/>
          <w:color w:val="000000"/>
          <w:sz w:val="21"/>
          <w:szCs w:val="20"/>
        </w:rPr>
        <w:t>Uwzględnianie wyników kontroli u pośredników finansowych w toku zatwierdzania informacji gromadzonych w module Monitorowanie Instrumentów Finansowych SL2014 oraz dokonanie analizy przyjętych rozwiązań w zakresie warunków zatwierdzania powyższych informacji z uwzględnieniem ewentualnych nieprawidłowości stwierdzonych w wyniku kontroli przeprowadzonych u pośredników finansowych.</w:t>
      </w:r>
    </w:p>
    <w:p w14:paraId="02EFA8C4" w14:textId="77777777" w:rsidR="00326E13" w:rsidRPr="00326E13" w:rsidRDefault="00326E13" w:rsidP="00326E13">
      <w:pPr>
        <w:tabs>
          <w:tab w:val="left" w:pos="1796"/>
          <w:tab w:val="left" w:pos="5103"/>
        </w:tabs>
        <w:rPr>
          <w:rFonts w:ascii="Arial" w:hAnsi="Arial"/>
          <w:color w:val="000000"/>
          <w:sz w:val="21"/>
          <w:szCs w:val="20"/>
        </w:rPr>
      </w:pPr>
    </w:p>
    <w:p w14:paraId="3F2A18A8" w14:textId="77777777" w:rsidR="00326E13" w:rsidRPr="00326E13" w:rsidRDefault="00326E13" w:rsidP="00326E13">
      <w:pPr>
        <w:tabs>
          <w:tab w:val="left" w:pos="1796"/>
          <w:tab w:val="left" w:pos="5103"/>
        </w:tabs>
        <w:rPr>
          <w:rFonts w:ascii="Arial" w:hAnsi="Arial"/>
          <w:b/>
          <w:color w:val="000000"/>
          <w:sz w:val="21"/>
          <w:szCs w:val="20"/>
          <w:u w:val="single"/>
        </w:rPr>
      </w:pPr>
      <w:r w:rsidRPr="00326E13">
        <w:rPr>
          <w:rFonts w:ascii="Arial" w:hAnsi="Arial"/>
          <w:b/>
          <w:color w:val="000000"/>
          <w:sz w:val="21"/>
          <w:szCs w:val="20"/>
          <w:u w:val="single"/>
        </w:rPr>
        <w:t>Stanowisko IZ RPO WSL:</w:t>
      </w:r>
    </w:p>
    <w:p w14:paraId="4D00BA60"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Instytucja Zarządzająca zapewnia, że dokona odpowiedniej korekty/zmian w zakresie wartości wykazanych w modelu Instrumenty Finansowe w systemie SL2014 w przypadku wystąpienia jakichkolwiek nieprawidłowości stwierdzonych w wyniku:</w:t>
      </w:r>
    </w:p>
    <w:p w14:paraId="2FFAE173" w14:textId="77777777" w:rsidR="00326E13" w:rsidRPr="00326E13" w:rsidRDefault="00326E13" w:rsidP="00326E13">
      <w:pPr>
        <w:numPr>
          <w:ilvl w:val="0"/>
          <w:numId w:val="21"/>
        </w:numPr>
        <w:tabs>
          <w:tab w:val="left" w:pos="1796"/>
          <w:tab w:val="left" w:pos="5103"/>
        </w:tabs>
        <w:rPr>
          <w:rFonts w:ascii="Arial" w:hAnsi="Arial"/>
          <w:color w:val="000000"/>
          <w:sz w:val="21"/>
          <w:szCs w:val="20"/>
        </w:rPr>
      </w:pPr>
      <w:r w:rsidRPr="00326E13">
        <w:rPr>
          <w:rFonts w:ascii="Arial" w:hAnsi="Arial"/>
          <w:color w:val="000000"/>
          <w:sz w:val="21"/>
          <w:szCs w:val="20"/>
        </w:rPr>
        <w:t>kontroli przeprowadzonych u Pośredników Finansowych przez IZ RPO WSL;</w:t>
      </w:r>
    </w:p>
    <w:p w14:paraId="46A7B3D2" w14:textId="77777777" w:rsidR="00326E13" w:rsidRPr="00326E13" w:rsidRDefault="00326E13" w:rsidP="00326E13">
      <w:pPr>
        <w:numPr>
          <w:ilvl w:val="0"/>
          <w:numId w:val="21"/>
        </w:numPr>
        <w:tabs>
          <w:tab w:val="left" w:pos="1796"/>
          <w:tab w:val="left" w:pos="5103"/>
        </w:tabs>
        <w:rPr>
          <w:rFonts w:ascii="Arial" w:hAnsi="Arial"/>
          <w:color w:val="000000"/>
          <w:sz w:val="21"/>
          <w:szCs w:val="20"/>
        </w:rPr>
      </w:pPr>
      <w:r w:rsidRPr="00326E13">
        <w:rPr>
          <w:rFonts w:ascii="Arial" w:hAnsi="Arial"/>
          <w:color w:val="000000"/>
          <w:sz w:val="21"/>
          <w:szCs w:val="20"/>
        </w:rPr>
        <w:t>wizyt monitorujących u Pośredników Finansowych przeprowadzonych przez Menadżera Funduszu Funduszy (EBI lub EFI) lub przeglądu dokumentacji w ramach każdej Umowy Operacyjnej w siedzibie głównej EBI lub EFI;</w:t>
      </w:r>
    </w:p>
    <w:p w14:paraId="2AAA5E3A" w14:textId="77777777" w:rsidR="00326E13" w:rsidRPr="00326E13" w:rsidRDefault="00326E13" w:rsidP="00326E13">
      <w:pPr>
        <w:numPr>
          <w:ilvl w:val="0"/>
          <w:numId w:val="21"/>
        </w:numPr>
        <w:tabs>
          <w:tab w:val="left" w:pos="1796"/>
          <w:tab w:val="left" w:pos="5103"/>
        </w:tabs>
        <w:rPr>
          <w:rFonts w:ascii="Arial" w:hAnsi="Arial"/>
          <w:color w:val="000000"/>
          <w:sz w:val="21"/>
          <w:szCs w:val="20"/>
        </w:rPr>
      </w:pPr>
      <w:r w:rsidRPr="00326E13">
        <w:rPr>
          <w:rFonts w:ascii="Arial" w:hAnsi="Arial"/>
          <w:color w:val="000000"/>
          <w:sz w:val="21"/>
          <w:szCs w:val="20"/>
        </w:rPr>
        <w:t>sporządzenia dokumentacji niezbędnej do potwierdzenie prawidłowości wydatków (również przez niezależnego audytora) w ramach instrumentów finansowych określonej w planowanym do przyjęcia przez KE Rozporządzeniu wykonawczym ustanawiającym modele raportów z kontroli i rocznego sprawozdania z audytu dotyczącego instrumentów finansowych wdrażanych przez EBI i inne międzynarodowe instytucje finansowe, w których państwo członkowskie jest udziałowcem zgodnie z rozporządzeniem Parlamentu Europejskiego i Rady (UE) nr 1303/2013.</w:t>
      </w:r>
    </w:p>
    <w:p w14:paraId="64ED8FDD" w14:textId="77777777" w:rsidR="00326E13" w:rsidRPr="00326E13" w:rsidRDefault="00326E13" w:rsidP="00326E13">
      <w:pPr>
        <w:tabs>
          <w:tab w:val="left" w:pos="1796"/>
          <w:tab w:val="left" w:pos="5103"/>
        </w:tabs>
        <w:rPr>
          <w:rFonts w:ascii="Arial" w:hAnsi="Arial"/>
          <w:color w:val="000000"/>
          <w:sz w:val="21"/>
          <w:szCs w:val="20"/>
        </w:rPr>
      </w:pPr>
    </w:p>
    <w:p w14:paraId="08B5055A" w14:textId="77777777" w:rsidR="00326E13" w:rsidRPr="00326E13" w:rsidRDefault="00326E13" w:rsidP="00326E13">
      <w:pPr>
        <w:tabs>
          <w:tab w:val="left" w:pos="1796"/>
          <w:tab w:val="left" w:pos="5103"/>
        </w:tabs>
        <w:rPr>
          <w:rFonts w:ascii="Arial" w:hAnsi="Arial"/>
          <w:color w:val="000000"/>
          <w:sz w:val="21"/>
          <w:szCs w:val="20"/>
        </w:rPr>
      </w:pPr>
    </w:p>
    <w:p w14:paraId="239B0F09"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t xml:space="preserve">Ustalenie 3. </w:t>
      </w:r>
      <w:r w:rsidRPr="00326E13">
        <w:rPr>
          <w:rFonts w:ascii="Arial" w:hAnsi="Arial"/>
          <w:color w:val="000000"/>
          <w:sz w:val="21"/>
          <w:szCs w:val="20"/>
        </w:rPr>
        <w:t>Ocena merytoryczna w ramach naboru RPSL.08.03.02-IZ.01-24-159/17 została przeprowadzona przez jednego eksperta. Ekspert dokonujący oceny wniosków o dofinansowanie został wskazany w sposób arbitralny przez Przewodniczącego KOP.</w:t>
      </w:r>
    </w:p>
    <w:p w14:paraId="0E9C8EBC" w14:textId="77777777" w:rsidR="00326E13" w:rsidRPr="00326E13" w:rsidRDefault="00326E13" w:rsidP="00326E13">
      <w:pPr>
        <w:tabs>
          <w:tab w:val="left" w:pos="1796"/>
          <w:tab w:val="left" w:pos="5103"/>
        </w:tabs>
        <w:rPr>
          <w:rFonts w:ascii="Arial" w:hAnsi="Arial"/>
          <w:color w:val="000000"/>
          <w:sz w:val="21"/>
          <w:szCs w:val="20"/>
        </w:rPr>
      </w:pPr>
    </w:p>
    <w:p w14:paraId="271C7A32"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t xml:space="preserve">Zalecenie 3. </w:t>
      </w:r>
      <w:r w:rsidRPr="00326E13">
        <w:rPr>
          <w:rFonts w:ascii="Arial" w:hAnsi="Arial"/>
          <w:color w:val="000000"/>
          <w:sz w:val="21"/>
          <w:szCs w:val="20"/>
        </w:rPr>
        <w:t>Wnioski o dofinansowanie należy przydzielać ekspertom do oceny na zasadzie</w:t>
      </w:r>
    </w:p>
    <w:p w14:paraId="0A8896FA"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losowej. Należy zachować ewidencję tego losowego wyboru.</w:t>
      </w:r>
    </w:p>
    <w:p w14:paraId="35149AE3" w14:textId="77777777" w:rsidR="00326E13" w:rsidRPr="00326E13" w:rsidRDefault="00326E13" w:rsidP="00326E13">
      <w:pPr>
        <w:tabs>
          <w:tab w:val="left" w:pos="1796"/>
          <w:tab w:val="left" w:pos="5103"/>
        </w:tabs>
        <w:rPr>
          <w:rFonts w:ascii="Arial" w:hAnsi="Arial"/>
          <w:color w:val="000000"/>
          <w:sz w:val="21"/>
          <w:szCs w:val="20"/>
        </w:rPr>
      </w:pPr>
    </w:p>
    <w:p w14:paraId="7286B46E" w14:textId="77777777" w:rsidR="00326E13" w:rsidRPr="00326E13" w:rsidRDefault="00326E13" w:rsidP="00326E13">
      <w:pPr>
        <w:tabs>
          <w:tab w:val="left" w:pos="1796"/>
          <w:tab w:val="left" w:pos="5103"/>
        </w:tabs>
        <w:rPr>
          <w:rFonts w:ascii="Arial" w:hAnsi="Arial"/>
          <w:b/>
          <w:color w:val="000000"/>
          <w:sz w:val="21"/>
          <w:szCs w:val="20"/>
          <w:u w:val="single"/>
        </w:rPr>
      </w:pPr>
      <w:r w:rsidRPr="00326E13">
        <w:rPr>
          <w:rFonts w:ascii="Arial" w:hAnsi="Arial"/>
          <w:b/>
          <w:color w:val="000000"/>
          <w:sz w:val="21"/>
          <w:szCs w:val="20"/>
          <w:u w:val="single"/>
        </w:rPr>
        <w:t>Stanowisko IZ RPO WSL:</w:t>
      </w:r>
    </w:p>
    <w:p w14:paraId="34C4C21E"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u w:val="single"/>
        </w:rPr>
        <w:t>Wydział Europejskiego Funduszu Społecznego</w:t>
      </w:r>
      <w:r w:rsidRPr="00326E13">
        <w:rPr>
          <w:rFonts w:ascii="Arial" w:hAnsi="Arial"/>
          <w:color w:val="000000"/>
          <w:sz w:val="21"/>
          <w:szCs w:val="20"/>
        </w:rPr>
        <w:t xml:space="preserve"> - W ramach naboru RPSL.08.03.02-IZ.01-24-159/17 wnioski o dofinansowanie były oceniane przez jednego eksperta, co zostało wskazane w Regulaminie konkursu w punkcie 5.17 </w:t>
      </w:r>
      <w:r w:rsidRPr="00326E13">
        <w:rPr>
          <w:rFonts w:ascii="Arial" w:hAnsi="Arial"/>
          <w:i/>
          <w:color w:val="000000"/>
          <w:sz w:val="21"/>
          <w:szCs w:val="20"/>
        </w:rPr>
        <w:t>„W ramach przedmiotowego konkursu ocena każdego kryterium jest dokonywana przez jednego członka KOP”</w:t>
      </w:r>
      <w:r w:rsidRPr="00326E13">
        <w:rPr>
          <w:rFonts w:ascii="Arial" w:hAnsi="Arial"/>
          <w:color w:val="000000"/>
          <w:sz w:val="21"/>
          <w:szCs w:val="20"/>
        </w:rPr>
        <w:t xml:space="preserve">. </w:t>
      </w:r>
      <w:r w:rsidRPr="00326E13">
        <w:rPr>
          <w:rFonts w:ascii="Arial" w:hAnsi="Arial"/>
          <w:color w:val="000000"/>
          <w:sz w:val="21"/>
          <w:szCs w:val="20"/>
          <w:u w:val="single"/>
        </w:rPr>
        <w:t>Przedmiotowe rozwiązanie miało charakter testowy</w:t>
      </w:r>
      <w:r w:rsidRPr="00326E13">
        <w:rPr>
          <w:rFonts w:ascii="Arial" w:hAnsi="Arial"/>
          <w:color w:val="000000"/>
          <w:sz w:val="21"/>
          <w:szCs w:val="20"/>
        </w:rPr>
        <w:t xml:space="preserve">. W pozostałych konkursach organizowanych przez IZ RPO WSL, ocena każdego wniosku dokonywana jest przez dwóch oceniających, co wskazywane jest w Regulaminach konkursów. </w:t>
      </w:r>
    </w:p>
    <w:p w14:paraId="7B57D0F0" w14:textId="77777777" w:rsidR="00326E13" w:rsidRPr="00326E13" w:rsidRDefault="00326E13" w:rsidP="00326E13">
      <w:pPr>
        <w:tabs>
          <w:tab w:val="left" w:pos="1796"/>
          <w:tab w:val="left" w:pos="5103"/>
        </w:tabs>
        <w:rPr>
          <w:rFonts w:ascii="Arial" w:hAnsi="Arial"/>
          <w:color w:val="000000"/>
          <w:sz w:val="21"/>
          <w:szCs w:val="20"/>
        </w:rPr>
      </w:pPr>
    </w:p>
    <w:p w14:paraId="72F7716F"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 xml:space="preserve">W odniesieniu do zalecenia kontroli, mając jednocześnie na uwadze doświadczenie </w:t>
      </w:r>
    </w:p>
    <w:p w14:paraId="19C79F0C"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 xml:space="preserve">z przeprowadzonych konkursów, IZ RPO WSL wyjaśnia, iż nie planuje wprowadzenia systemu losowego przydzielania wniosków ekspertom w ramach KOP. Ustawa z dnia 11 lipca 2014 r. o zasadach realizacji programów w zakresie polityki spójności finansowanych w perspektywie finansowej 2014–2020 nie wskazuje na obowiązek stosowania konkretnej procedury wyboru ekspertów do oceny poszczególnych wniosków, jaką jest losowanie. Idąc dalej, ustawodawca nie uznał za konieczne wprowadzenia zapisów, które narzuciłyby na IZ taki wymóg, tak jak miało to miejsce np. w przypadku ustawy Prawo o ustroju sądów administracyjnych z dnia 25 lipca 2002 r, gdzie literalnie ujęto zapisy dotyczące losowania (art. 23 § 1 tejże ustawy, zgodnie z którym Prezydent Rzeczypospolitej Polskiej ustala, w drodze rozporządzenia, regulamin określający szczegółowo tryb wewnętrznego urzędowania wojewódzkich sądów administracyjnych; w regulaminie tym określa się „przypadki wyznaczania składów orzekających w drodze losowania z ustaleniem zasad losowania”). </w:t>
      </w:r>
    </w:p>
    <w:p w14:paraId="1A2D3C3E"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 xml:space="preserve">Również zapisy Wytycznych w zakresie trybów wyboru projektów na lata 2014-2020 w Podrozdziale 6.4 pkt.6e nie narzucają obowiązku losowania, a wskazują jedynie, że procedurę przeprowadzenia oceny, w tym sposób wyboru członków KOP, oceniających konkretne projekty określa regulamin KOP danej instytucji. Regulamin KOP IZ RPO WSL nie przewiduje losowego przydzielania wniosków, a jedynie rozdysponowanie ich przez Przewodniczącego. Przydzielając wnioski do oceny poszczególnym ekspertom, w pierwszej kolejności Przewodniczący KOP bierze pod uwagę sytuację tzw. oceny blokowej, czyli oceny pakietowej kilku wniosków przez jednego oceniającego (np. w sytuacji złożenia większej liczby wniosków przez tego samego wnioskodawcę, w przypadku tego </w:t>
      </w:r>
      <w:r w:rsidRPr="00326E13">
        <w:rPr>
          <w:rFonts w:ascii="Arial" w:hAnsi="Arial"/>
          <w:color w:val="000000"/>
          <w:sz w:val="21"/>
          <w:szCs w:val="20"/>
        </w:rPr>
        <w:lastRenderedPageBreak/>
        <w:t>samego zasięgu terytorialnego projektów lub konkretnego rodzaju wsparcia). Takie rozwiązanie umożliwia między innymi niwelowanie ryzyka wystąpienia powtarzających się działań i wydatków skierowanych do tych samych grup docelowych, co w przypadku losowego przydzielania wniosków byłoby niemożliwe. Pozostałe projekty przydzielane są ekspertom według ilości wskazanej w podpisanym załączniku do umowy z ekspertem. Należy jednocześnie podkreślić, iż każdy członek KOP przed przystąpieniem do oceny podpisuje oświadczenie o bezstronności względem wszystkich wniosków podlegających ocenie w ramach danego konkursu. Nie ma zatem znaczenia, który ekspert ocenia dany wniosek, ponieważ zobowiązuje się on do bezstronnej oceny oraz oświadcza, że nie jest powiązany z żadnym wnioskodawcą/partnerem. Przydzielenie wniosków we wskazany sposób nie wpływa na wynik oceny.</w:t>
      </w:r>
    </w:p>
    <w:p w14:paraId="546CE8CB" w14:textId="77777777" w:rsidR="00326E13" w:rsidRPr="00326E13" w:rsidRDefault="00326E13" w:rsidP="00326E13">
      <w:pPr>
        <w:tabs>
          <w:tab w:val="left" w:pos="1796"/>
          <w:tab w:val="left" w:pos="5103"/>
        </w:tabs>
        <w:rPr>
          <w:rFonts w:ascii="Arial" w:hAnsi="Arial"/>
          <w:color w:val="000000"/>
          <w:sz w:val="21"/>
          <w:szCs w:val="20"/>
        </w:rPr>
      </w:pPr>
    </w:p>
    <w:p w14:paraId="712B9E84" w14:textId="12241745"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Wydaje się jednak, iż faktycznym przedmiotem zalecenia</w:t>
      </w:r>
      <w:r w:rsidR="008B4880">
        <w:rPr>
          <w:rFonts w:ascii="Arial" w:hAnsi="Arial"/>
          <w:color w:val="000000"/>
          <w:sz w:val="21"/>
          <w:szCs w:val="20"/>
        </w:rPr>
        <w:t>, co wynika z treści ustalenia nr 3,</w:t>
      </w:r>
      <w:r w:rsidRPr="00326E13">
        <w:rPr>
          <w:rFonts w:ascii="Arial" w:hAnsi="Arial"/>
          <w:color w:val="000000"/>
          <w:sz w:val="21"/>
          <w:szCs w:val="20"/>
        </w:rPr>
        <w:t xml:space="preserve"> jest odniesienie do samej procedury losowania ekspertów do KOP, gdyż w treści dokumentu nie znajduje się</w:t>
      </w:r>
      <w:r w:rsidR="008B4880">
        <w:rPr>
          <w:rFonts w:ascii="Arial" w:hAnsi="Arial"/>
          <w:color w:val="000000"/>
          <w:sz w:val="21"/>
          <w:szCs w:val="20"/>
        </w:rPr>
        <w:t xml:space="preserve"> innych</w:t>
      </w:r>
      <w:r w:rsidRPr="00326E13">
        <w:rPr>
          <w:rFonts w:ascii="Arial" w:hAnsi="Arial"/>
          <w:color w:val="000000"/>
          <w:sz w:val="21"/>
          <w:szCs w:val="20"/>
        </w:rPr>
        <w:t xml:space="preserve"> ustaleń odnoszących się do kwestii losowania wniosków dla poszczególnych ekspertów. Jeżeli tak należy rozumieć zalecenie, to Wydział FS wprowadzi do Regulaminu KOP procedurę losowania ekspertów biorących udział w ocenie, które będzie odpowiedni</w:t>
      </w:r>
      <w:r w:rsidR="008B4880">
        <w:rPr>
          <w:rFonts w:ascii="Arial" w:hAnsi="Arial"/>
          <w:color w:val="000000"/>
          <w:sz w:val="21"/>
          <w:szCs w:val="20"/>
        </w:rPr>
        <w:t>o dokumentowane w </w:t>
      </w:r>
      <w:r w:rsidRPr="00326E13">
        <w:rPr>
          <w:rFonts w:ascii="Arial" w:hAnsi="Arial"/>
          <w:color w:val="000000"/>
          <w:sz w:val="21"/>
          <w:szCs w:val="20"/>
        </w:rPr>
        <w:t>protokole z KOP.</w:t>
      </w:r>
    </w:p>
    <w:p w14:paraId="316D27F0" w14:textId="77777777" w:rsidR="00326E13" w:rsidRPr="00326E13" w:rsidRDefault="00326E13" w:rsidP="00326E13">
      <w:pPr>
        <w:tabs>
          <w:tab w:val="left" w:pos="1796"/>
          <w:tab w:val="left" w:pos="5103"/>
        </w:tabs>
        <w:rPr>
          <w:rFonts w:ascii="Arial" w:hAnsi="Arial"/>
          <w:color w:val="000000"/>
          <w:sz w:val="21"/>
          <w:szCs w:val="20"/>
        </w:rPr>
      </w:pPr>
    </w:p>
    <w:p w14:paraId="43A1F0F0" w14:textId="0E124B3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u w:val="single"/>
        </w:rPr>
        <w:t>Wydział Europejskiego Funduszu Rozwoju Regionalnego</w:t>
      </w:r>
      <w:r w:rsidRPr="00326E13">
        <w:rPr>
          <w:rFonts w:ascii="Arial" w:hAnsi="Arial"/>
          <w:color w:val="000000"/>
          <w:sz w:val="21"/>
          <w:szCs w:val="20"/>
        </w:rPr>
        <w:t xml:space="preserve"> - W odniesieniu do zalecenia FR wskazuje, iż w treści projektu informacji pokontrolnej odnotowano fakt losowego wyłonienia ekspertów przez komisję losującą dla działania 2.1. Natomiast dla konkursu dla działania 5.5 badane przez kontrolerów wnioski o dofinansowanie nie przeszły oceny formalnej (badane wnioski dla działania 5.5 były podstawą do ustalenia przez kontrolerów prawidłowości postepowania IZ w ramach procedury odwoławczej). W przypadku FR eksperci losowani są każdorazowo spośród tych, którzy złożyli oświadczenie o bezstronności dla danego naboru. W przypadku FS sytuacja wyglądała nieco inaczej, to  przewodniczący KOP wskazywał ekspertów według stanu prawnego, jaki obowiązywał na moment przedmiotowej kontroli. Natomiast również w przypadku FS dla konkursu RPSL.08.03.02-IZ.01-24-159/17, który był przedmiotem badania, w informacji pokontrolnej nie odnotowano braku losowania wniosków dla poszczególnych ekspertów (ponieważ nabór ten oceniany był przez jednego eksperta więc losowanie wniosków w tym przypadku nie byłoby zasadne). </w:t>
      </w:r>
      <w:r w:rsidR="008B4880">
        <w:rPr>
          <w:rFonts w:ascii="Arial" w:hAnsi="Arial"/>
          <w:color w:val="000000"/>
          <w:sz w:val="21"/>
          <w:szCs w:val="20"/>
        </w:rPr>
        <w:t>Wydaje się więc, że ustalenia w </w:t>
      </w:r>
      <w:r w:rsidRPr="00326E13">
        <w:rPr>
          <w:rFonts w:ascii="Arial" w:hAnsi="Arial"/>
          <w:color w:val="000000"/>
          <w:sz w:val="21"/>
          <w:szCs w:val="20"/>
        </w:rPr>
        <w:t>projekcie informacji pokontrolnej odnoszą się ewentualnie tylko do procedury losowania ekspe</w:t>
      </w:r>
      <w:r w:rsidR="00177C8B">
        <w:rPr>
          <w:rFonts w:ascii="Arial" w:hAnsi="Arial"/>
          <w:color w:val="000000"/>
          <w:sz w:val="21"/>
          <w:szCs w:val="20"/>
        </w:rPr>
        <w:t>rtów do KOP, nie odnajduje się</w:t>
      </w:r>
      <w:r w:rsidRPr="00326E13">
        <w:rPr>
          <w:rFonts w:ascii="Arial" w:hAnsi="Arial"/>
          <w:color w:val="000000"/>
          <w:sz w:val="21"/>
          <w:szCs w:val="20"/>
        </w:rPr>
        <w:t xml:space="preserve"> natomiast w treści samego wystą</w:t>
      </w:r>
      <w:r w:rsidR="008B4880">
        <w:rPr>
          <w:rFonts w:ascii="Arial" w:hAnsi="Arial"/>
          <w:color w:val="000000"/>
          <w:sz w:val="21"/>
          <w:szCs w:val="20"/>
        </w:rPr>
        <w:t>pienia  jakichkolwiek ustaleń w </w:t>
      </w:r>
      <w:r w:rsidRPr="00326E13">
        <w:rPr>
          <w:rFonts w:ascii="Arial" w:hAnsi="Arial"/>
          <w:color w:val="000000"/>
          <w:sz w:val="21"/>
          <w:szCs w:val="20"/>
        </w:rPr>
        <w:t xml:space="preserve">kontekście losowania wniosków dla poszczególnych ekspertów. </w:t>
      </w:r>
    </w:p>
    <w:p w14:paraId="36A4FD5B" w14:textId="77777777" w:rsidR="00326E13" w:rsidRPr="00326E13" w:rsidRDefault="00326E13" w:rsidP="00326E13">
      <w:pPr>
        <w:tabs>
          <w:tab w:val="left" w:pos="1796"/>
          <w:tab w:val="left" w:pos="5103"/>
        </w:tabs>
        <w:rPr>
          <w:rFonts w:ascii="Arial" w:hAnsi="Arial"/>
          <w:color w:val="000000"/>
          <w:sz w:val="21"/>
          <w:szCs w:val="20"/>
        </w:rPr>
      </w:pPr>
    </w:p>
    <w:p w14:paraId="7298618D" w14:textId="7A3C48A6"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Niezależnie od powyższego należy zauważyć, iż również wykładnia teleologiczna wzmacnia wyniki literalnej wykładni przepisów ustawy wdrożeniowej. Jak można przypuszczać rekomendacja w zakresie losowego przypisania oceniających do poszczególnych projektów ma na celu zapewnienie przestrzegania zasad przejrzystości, rzetelności i bezstronności oceny, wynikających z art. 37 ustawy wdrożeniowej. W tym miejscu należy podkreślić, iż ustawodawca wprowadził wprost w ustawie stosowne zabezpieczenie ww. zasad. Po pierwsze w art. 68a ust. 3 ustawy wskazano wymogi, które musi spełniać kandydat na eksperta. Co więcej zgodnie z ust 8 rzeczonego przepisu do eksperta stosuje się odpowiednio przepisy art. 24 § 1 i 2 ustawy z dnia 14 czerwca 1960 r. - Kodeks</w:t>
      </w:r>
      <w:r w:rsidR="008B4880">
        <w:rPr>
          <w:rFonts w:ascii="Arial" w:hAnsi="Arial"/>
          <w:color w:val="000000"/>
          <w:sz w:val="21"/>
          <w:szCs w:val="20"/>
        </w:rPr>
        <w:t xml:space="preserve"> postępowania administracyjnego</w:t>
      </w:r>
      <w:r w:rsidRPr="00326E13">
        <w:rPr>
          <w:rFonts w:ascii="Arial" w:hAnsi="Arial"/>
          <w:color w:val="000000"/>
          <w:sz w:val="21"/>
          <w:szCs w:val="20"/>
        </w:rPr>
        <w:t xml:space="preserve"> (tj. przepisy o wyłączeniu w prz</w:t>
      </w:r>
      <w:r w:rsidR="008B4880">
        <w:rPr>
          <w:rFonts w:ascii="Arial" w:hAnsi="Arial"/>
          <w:color w:val="000000"/>
          <w:sz w:val="21"/>
          <w:szCs w:val="20"/>
        </w:rPr>
        <w:t>ypadku zaistnienia okoliczności</w:t>
      </w:r>
      <w:r w:rsidRPr="00326E13">
        <w:rPr>
          <w:rFonts w:ascii="Arial" w:hAnsi="Arial"/>
          <w:color w:val="000000"/>
          <w:sz w:val="21"/>
          <w:szCs w:val="20"/>
        </w:rPr>
        <w:t>, które mogłyby podważyć bezstronność). Ponadto, jak wynika z art. 68a ust. 9 ustawy wdrożeniowej, ekspert pod rygorem odpowiedzialności karnej składa oświadczenie, że nie zachodzi żadna z ustalonych na podstawie ust. 8 okoliczności, powodujących wyłączenie go z możliwości dokonania oceny. Niezależnie od powyższego ustawodawca w ust. 10 nałożył na instytucję obowiązek wyłączania eksperta z udziału w wyborze projektów albo ujawniania okoliczności innych niż wynikające z ust 7 i 8, w przypadku, gdy okoliczności te mogą wywołać wątpliwości co do bezstronności eksperta.</w:t>
      </w:r>
    </w:p>
    <w:p w14:paraId="5AE341BA" w14:textId="77777777" w:rsidR="00326E13" w:rsidRPr="00326E13" w:rsidRDefault="00326E13" w:rsidP="00326E13">
      <w:pPr>
        <w:tabs>
          <w:tab w:val="left" w:pos="1796"/>
          <w:tab w:val="left" w:pos="5103"/>
        </w:tabs>
        <w:rPr>
          <w:rFonts w:ascii="Arial" w:hAnsi="Arial"/>
          <w:color w:val="000000"/>
          <w:sz w:val="21"/>
          <w:szCs w:val="20"/>
        </w:rPr>
      </w:pPr>
    </w:p>
    <w:p w14:paraId="5B5D5ECD" w14:textId="5C799FF6"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Podsumowując, mając na celu zapewnienie przejrzystości, rzetelności i bezstronności ustawodawca wprowadził już na poziomie ustawy szereg mechanizmów zabezpieczających ww. zasady, jednocześnie nie wprowadził mechanizmu losowego przydziału. Biorąc pod uwagę akcentowaną w orzecznictwie zasadę racjonalności prawodawcy (np. wyrok WSA w Gliwicach z dnia 8 stycznia 2019 r. i przywołane w nim orzecznictwo Sądu Najwyższego odnoszące się do zasady racjonalności prawodawcy)</w:t>
      </w:r>
      <w:r w:rsidR="00A02F4D">
        <w:rPr>
          <w:rFonts w:ascii="Arial" w:hAnsi="Arial"/>
          <w:color w:val="000000"/>
          <w:sz w:val="21"/>
          <w:szCs w:val="20"/>
        </w:rPr>
        <w:t>,</w:t>
      </w:r>
      <w:r w:rsidRPr="00326E13">
        <w:rPr>
          <w:rFonts w:ascii="Arial" w:hAnsi="Arial"/>
          <w:color w:val="000000"/>
          <w:sz w:val="21"/>
          <w:szCs w:val="20"/>
        </w:rPr>
        <w:t xml:space="preserve"> trudno taki zabieg uznać za przypadkowy, tym bardziej, jeśli wziąć pod uwagę, iż w innych ustawach (np. przywołana wyżej ustawa z dnia 25 lipca 2002 r. Prawo o ustroju sądów administracyjnych), wprowadzono taki wymóg literalnie względem określonych przypadków.</w:t>
      </w:r>
    </w:p>
    <w:p w14:paraId="280ABD55" w14:textId="77777777" w:rsidR="00326E13" w:rsidRPr="00326E13" w:rsidRDefault="00326E13" w:rsidP="00326E13">
      <w:pPr>
        <w:tabs>
          <w:tab w:val="left" w:pos="1796"/>
          <w:tab w:val="left" w:pos="5103"/>
        </w:tabs>
        <w:rPr>
          <w:rFonts w:ascii="Arial" w:hAnsi="Arial"/>
          <w:color w:val="000000"/>
          <w:sz w:val="21"/>
          <w:szCs w:val="20"/>
        </w:rPr>
      </w:pPr>
    </w:p>
    <w:p w14:paraId="3F0E3E12" w14:textId="26EDFB04" w:rsidR="00326E13" w:rsidRPr="00326E13" w:rsidRDefault="00876A62" w:rsidP="00326E13">
      <w:pPr>
        <w:tabs>
          <w:tab w:val="left" w:pos="1796"/>
          <w:tab w:val="left" w:pos="5103"/>
        </w:tabs>
        <w:rPr>
          <w:rFonts w:ascii="Arial" w:hAnsi="Arial"/>
          <w:color w:val="000000"/>
          <w:sz w:val="21"/>
          <w:szCs w:val="20"/>
        </w:rPr>
      </w:pPr>
      <w:r>
        <w:rPr>
          <w:rFonts w:ascii="Arial" w:hAnsi="Arial"/>
          <w:color w:val="000000"/>
          <w:sz w:val="21"/>
          <w:szCs w:val="20"/>
        </w:rPr>
        <w:t>Reasumując</w:t>
      </w:r>
      <w:r w:rsidR="00326E13" w:rsidRPr="00326E13">
        <w:rPr>
          <w:rFonts w:ascii="Arial" w:hAnsi="Arial"/>
          <w:color w:val="000000"/>
          <w:sz w:val="21"/>
          <w:szCs w:val="20"/>
        </w:rPr>
        <w:t xml:space="preserve">, stwierdzono iż w żadnym z analizowanych przez IZ RPO WSL akcie normatywnym nie wprowadzono obowiązku losowego przydziału ekspertom poszczególnych projektów do oceny. Zabieg </w:t>
      </w:r>
      <w:r w:rsidR="00326E13" w:rsidRPr="00326E13">
        <w:rPr>
          <w:rFonts w:ascii="Arial" w:hAnsi="Arial"/>
          <w:color w:val="000000"/>
          <w:sz w:val="21"/>
          <w:szCs w:val="20"/>
        </w:rPr>
        <w:lastRenderedPageBreak/>
        <w:t>taki, zarówno po stronie ustawodawcy (ustawa wdrożeniowa</w:t>
      </w:r>
      <w:r w:rsidR="00177C8B">
        <w:rPr>
          <w:rFonts w:ascii="Arial" w:hAnsi="Arial"/>
          <w:color w:val="000000"/>
          <w:sz w:val="21"/>
          <w:szCs w:val="20"/>
        </w:rPr>
        <w:t xml:space="preserve">), jak i </w:t>
      </w:r>
      <w:proofErr w:type="spellStart"/>
      <w:r w:rsidR="00177C8B">
        <w:rPr>
          <w:rFonts w:ascii="Arial" w:hAnsi="Arial"/>
          <w:color w:val="000000"/>
          <w:sz w:val="21"/>
          <w:szCs w:val="20"/>
        </w:rPr>
        <w:t>normodawcy</w:t>
      </w:r>
      <w:proofErr w:type="spellEnd"/>
      <w:r w:rsidR="00177C8B">
        <w:rPr>
          <w:rFonts w:ascii="Arial" w:hAnsi="Arial"/>
          <w:color w:val="000000"/>
          <w:sz w:val="21"/>
          <w:szCs w:val="20"/>
        </w:rPr>
        <w:t xml:space="preserve"> (Wytyczne w </w:t>
      </w:r>
      <w:r w:rsidR="00326E13" w:rsidRPr="00326E13">
        <w:rPr>
          <w:rFonts w:ascii="Arial" w:hAnsi="Arial"/>
          <w:color w:val="000000"/>
          <w:sz w:val="21"/>
          <w:szCs w:val="20"/>
        </w:rPr>
        <w:t>zakresie trybów wyboru), mając na względzie zasadę ich racjona</w:t>
      </w:r>
      <w:r w:rsidR="00177C8B">
        <w:rPr>
          <w:rFonts w:ascii="Arial" w:hAnsi="Arial"/>
          <w:color w:val="000000"/>
          <w:sz w:val="21"/>
          <w:szCs w:val="20"/>
        </w:rPr>
        <w:t>lności należy przy tym uznać za </w:t>
      </w:r>
      <w:r w:rsidR="00326E13" w:rsidRPr="00326E13">
        <w:rPr>
          <w:rFonts w:ascii="Arial" w:hAnsi="Arial"/>
          <w:color w:val="000000"/>
          <w:sz w:val="21"/>
          <w:szCs w:val="20"/>
        </w:rPr>
        <w:t>celowy. Doświadczenia praktyczne Wydziału FR wskazują, iż wprowadzenie takiego wymogu wydaje się być niecelowe, jako, że po pierwsze, na poziomie ustawy wdrożeniowej, Wytycznych, czy wreszcie umowy, zawieranej z ekspertem wprowadzono szereg mechanizmów zabezpieczających zapewnienie przestrzegania zasady bezstronności, rzetelności i prz</w:t>
      </w:r>
      <w:r w:rsidR="00177C8B">
        <w:rPr>
          <w:rFonts w:ascii="Arial" w:hAnsi="Arial"/>
          <w:color w:val="000000"/>
          <w:sz w:val="21"/>
          <w:szCs w:val="20"/>
        </w:rPr>
        <w:t>ejrzystości oceny. Co więcej, w </w:t>
      </w:r>
      <w:r w:rsidR="00326E13" w:rsidRPr="00326E13">
        <w:rPr>
          <w:rFonts w:ascii="Arial" w:hAnsi="Arial"/>
          <w:color w:val="000000"/>
          <w:sz w:val="21"/>
          <w:szCs w:val="20"/>
        </w:rPr>
        <w:t xml:space="preserve">regulaminie KOP, wprowadzono także mechanizm losowania spośród kandydatów na ekspertów, tych, którzy ostatecznie wchodzić będą w skład KOP. W tym kontekście, z uwagi na różne tempo pracy poszczególnych ekspertów zasadnym wydaje się pozostawienie pewnej swobody przydziału projektów, mając na względzie efektywność pracy. </w:t>
      </w:r>
    </w:p>
    <w:p w14:paraId="20700A5D" w14:textId="77777777" w:rsidR="00326E13" w:rsidRPr="00326E13" w:rsidRDefault="00326E13" w:rsidP="00326E13">
      <w:pPr>
        <w:tabs>
          <w:tab w:val="left" w:pos="1796"/>
          <w:tab w:val="left" w:pos="5103"/>
        </w:tabs>
        <w:rPr>
          <w:rFonts w:ascii="Arial" w:hAnsi="Arial"/>
          <w:color w:val="000000"/>
          <w:sz w:val="21"/>
          <w:szCs w:val="20"/>
        </w:rPr>
      </w:pPr>
    </w:p>
    <w:p w14:paraId="054A52C0" w14:textId="71CF1B9C"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W chwili obecnej Regulamin KO</w:t>
      </w:r>
      <w:r w:rsidR="00876A62">
        <w:rPr>
          <w:rFonts w:ascii="Arial" w:hAnsi="Arial"/>
          <w:color w:val="000000"/>
          <w:sz w:val="21"/>
          <w:szCs w:val="20"/>
        </w:rPr>
        <w:t>P pozwala na równoległ</w:t>
      </w:r>
      <w:r w:rsidRPr="00326E13">
        <w:rPr>
          <w:rFonts w:ascii="Arial" w:hAnsi="Arial"/>
          <w:color w:val="000000"/>
          <w:sz w:val="21"/>
          <w:szCs w:val="20"/>
        </w:rPr>
        <w:t>e prowadzenie oceny formalnej i merytorycznej wniosków o dofinansowanie. Wnioski o dofinansowanie danego konkursu, które spełniają kryteria formalne, są sukcesywnie przekazywane ekspertom do oceny merytorycznej. Wprowadzenie konieczności losowania wniosków dla poszczególnych ekspertów oznaczałoby konieczność jednoznacznego ustalenia puli wniosków podlegających losowaniu, co w rzeczywistości oznaczałoby konieczność dokonania oceny formalnej wszystkich wniosków złożonych w danym konkursie w tym samym czasie. A dopiero po losowaniu możliwe byłoby rozpoczęcie oceny merytorycznej wniosków przez ekspertów. Działanie takie mogłoby spowodować zakłócenie sprawności i efektywności przebiegu procesu oceny.</w:t>
      </w:r>
    </w:p>
    <w:p w14:paraId="794C0638" w14:textId="77777777" w:rsidR="00177C8B" w:rsidRDefault="00177C8B" w:rsidP="00326E13">
      <w:pPr>
        <w:tabs>
          <w:tab w:val="left" w:pos="1796"/>
          <w:tab w:val="left" w:pos="5103"/>
        </w:tabs>
        <w:rPr>
          <w:rFonts w:ascii="Arial" w:hAnsi="Arial"/>
          <w:color w:val="000000"/>
          <w:sz w:val="21"/>
          <w:szCs w:val="20"/>
        </w:rPr>
      </w:pPr>
    </w:p>
    <w:p w14:paraId="0F5555BC"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Wydaje się, że nie jest konieczne wprowadzenie do regulaminu KOP obowiązku losowego przydziału poszczególnych projektów ekspertom, dokonującym ich oceny.</w:t>
      </w:r>
    </w:p>
    <w:p w14:paraId="57C6D9CC" w14:textId="77777777" w:rsidR="00326E13" w:rsidRPr="00326E13" w:rsidRDefault="00326E13" w:rsidP="00326E13">
      <w:pPr>
        <w:tabs>
          <w:tab w:val="left" w:pos="1796"/>
          <w:tab w:val="left" w:pos="5103"/>
        </w:tabs>
        <w:rPr>
          <w:rFonts w:ascii="Arial" w:hAnsi="Arial"/>
          <w:color w:val="000000"/>
          <w:sz w:val="21"/>
          <w:szCs w:val="20"/>
        </w:rPr>
      </w:pPr>
    </w:p>
    <w:p w14:paraId="029E5269" w14:textId="77777777" w:rsidR="00326E13" w:rsidRPr="00326E13" w:rsidRDefault="00326E13" w:rsidP="00326E13">
      <w:pPr>
        <w:tabs>
          <w:tab w:val="left" w:pos="1796"/>
          <w:tab w:val="left" w:pos="5103"/>
        </w:tabs>
        <w:rPr>
          <w:rFonts w:ascii="Arial" w:hAnsi="Arial"/>
          <w:color w:val="000000"/>
          <w:sz w:val="21"/>
          <w:szCs w:val="20"/>
        </w:rPr>
      </w:pPr>
    </w:p>
    <w:p w14:paraId="0ECC3DD2"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t xml:space="preserve">Ustalenie 4. </w:t>
      </w:r>
      <w:r w:rsidRPr="00326E13">
        <w:rPr>
          <w:rFonts w:ascii="Arial" w:hAnsi="Arial"/>
          <w:color w:val="000000"/>
          <w:sz w:val="21"/>
          <w:szCs w:val="20"/>
        </w:rPr>
        <w:t>Zgodnie z paragrafem 7 Regulaminu procedury odwoławczej dla Wnioskodawców IZ</w:t>
      </w:r>
    </w:p>
    <w:p w14:paraId="4C6C5331"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RPO WSL Zasady wnoszenia i rozpatrywania protestów protest rozpatrywany jest w ciągu 30 dni od dnia wpływu, w uzasadnionych przypadkach termin rozpatrzenia może zostać przedłużony, jednak nie może przekroczyć łącznie 60 dni od dnia jego otrzymania. Rozpatrzenie protestu wójta gminy Tworóg (nr wniosku WNDRPSL.05.05.00-24-0534/17-002) trwało licząc do dnia podjęcia uchwały przez Zarząd Województwa – 61 dni, a rozpatrzenie protestu miasta Gliwice (nr wniosku WND50/51</w:t>
      </w:r>
    </w:p>
    <w:p w14:paraId="72C06E97"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RPSL.02.01.00-24-01E0/17-003) trwało licząc do dnia podjęcia uchwały przez Zarząd Województwa – 82 dni. W obydwu kontrolowanych przypadkach przekroczono maksymalny termin określony w regulaminie oraz ustawie wdrożeniowej.</w:t>
      </w:r>
    </w:p>
    <w:p w14:paraId="5B5F975B" w14:textId="77777777" w:rsidR="00326E13" w:rsidRPr="00326E13" w:rsidRDefault="00326E13" w:rsidP="00326E13">
      <w:pPr>
        <w:tabs>
          <w:tab w:val="left" w:pos="1796"/>
          <w:tab w:val="left" w:pos="5103"/>
        </w:tabs>
        <w:rPr>
          <w:rFonts w:ascii="Arial" w:hAnsi="Arial"/>
          <w:color w:val="000000"/>
          <w:sz w:val="21"/>
          <w:szCs w:val="20"/>
        </w:rPr>
      </w:pPr>
    </w:p>
    <w:p w14:paraId="7D3E6BAD"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t xml:space="preserve">Zalecenie 4. </w:t>
      </w:r>
      <w:r w:rsidRPr="00326E13">
        <w:rPr>
          <w:rFonts w:ascii="Arial" w:hAnsi="Arial"/>
          <w:color w:val="000000"/>
          <w:sz w:val="21"/>
          <w:szCs w:val="20"/>
        </w:rPr>
        <w:t>Dokonanie analizy przyjętych rozwiązań w procedurze odwoławczej od wyników</w:t>
      </w:r>
    </w:p>
    <w:p w14:paraId="5EB5C215"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oceny w Instrukcji Wykonawczej, w zakresie wskazania terminów na realizację poszczególnych etapów procedury oraz dokonanie stosownych zmian w przedmiotowym zakresie.</w:t>
      </w:r>
    </w:p>
    <w:p w14:paraId="7DE391BE" w14:textId="77777777" w:rsidR="00326E13" w:rsidRPr="00326E13" w:rsidRDefault="00326E13" w:rsidP="00326E13">
      <w:pPr>
        <w:tabs>
          <w:tab w:val="left" w:pos="1796"/>
          <w:tab w:val="left" w:pos="5103"/>
        </w:tabs>
        <w:rPr>
          <w:rFonts w:ascii="Arial" w:hAnsi="Arial"/>
          <w:color w:val="000000"/>
          <w:sz w:val="21"/>
          <w:szCs w:val="20"/>
        </w:rPr>
      </w:pPr>
    </w:p>
    <w:p w14:paraId="1E5B185E" w14:textId="77777777" w:rsidR="00326E13" w:rsidRPr="00326E13" w:rsidRDefault="00326E13" w:rsidP="00326E13">
      <w:pPr>
        <w:tabs>
          <w:tab w:val="left" w:pos="1796"/>
          <w:tab w:val="left" w:pos="5103"/>
        </w:tabs>
        <w:rPr>
          <w:rFonts w:ascii="Arial" w:hAnsi="Arial"/>
          <w:b/>
          <w:color w:val="000000"/>
          <w:sz w:val="21"/>
          <w:szCs w:val="20"/>
          <w:u w:val="single"/>
        </w:rPr>
      </w:pPr>
      <w:r w:rsidRPr="00326E13">
        <w:rPr>
          <w:rFonts w:ascii="Arial" w:hAnsi="Arial"/>
          <w:b/>
          <w:color w:val="000000"/>
          <w:sz w:val="21"/>
          <w:szCs w:val="20"/>
          <w:u w:val="single"/>
        </w:rPr>
        <w:t>Stanowisko IZ RPO WSL:</w:t>
      </w:r>
    </w:p>
    <w:p w14:paraId="27C288D2"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Instytucja Zarządzająca RPO WSL jeszcze raz wyjaśnia, iż długość terminów w kontrolowanych sprawach była wynikiem niezależnych działań związanych, w pierwszym wypadku, z rozstrzygnięciem sądu administracyjnego w sprawie prawidłowego umocowania do podpisywania rozpatrzeń. W drugiej sprawie ilość bieżących spraw i merytoryczne zagadnienia miały decydujący wpływ na długość postępowania.</w:t>
      </w:r>
    </w:p>
    <w:p w14:paraId="6D079C61" w14:textId="3B64A52C"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Niemniej jednak warto przypomnieć, że IZ RPO WSL już na etapie prowadzenia konsultacji nowelizacji us</w:t>
      </w:r>
      <w:r w:rsidR="00CA013C">
        <w:rPr>
          <w:rFonts w:ascii="Arial" w:hAnsi="Arial"/>
          <w:color w:val="000000"/>
          <w:sz w:val="21"/>
          <w:szCs w:val="20"/>
        </w:rPr>
        <w:t>tawy wdrożeniowej sygnalizowała</w:t>
      </w:r>
      <w:r w:rsidRPr="00326E13">
        <w:rPr>
          <w:rFonts w:ascii="Arial" w:hAnsi="Arial"/>
          <w:color w:val="000000"/>
          <w:sz w:val="21"/>
          <w:szCs w:val="20"/>
        </w:rPr>
        <w:t xml:space="preserve"> czy to w formie pisemnej</w:t>
      </w:r>
      <w:r w:rsidR="00CA013C">
        <w:rPr>
          <w:rFonts w:ascii="Arial" w:hAnsi="Arial"/>
          <w:color w:val="000000"/>
          <w:sz w:val="21"/>
          <w:szCs w:val="20"/>
        </w:rPr>
        <w:t>,</w:t>
      </w:r>
      <w:r w:rsidRPr="00326E13">
        <w:rPr>
          <w:rFonts w:ascii="Arial" w:hAnsi="Arial"/>
          <w:color w:val="000000"/>
          <w:sz w:val="21"/>
          <w:szCs w:val="20"/>
        </w:rPr>
        <w:t xml:space="preserve"> czy biorąc udział na spotkaniach organizowanych przez Ministerstwo Rozwoju, że proponowane skrócenie terminów z 60 dni do 45 dni nie jest właściwe z uwagi na ilość procedowanych w naszym województwie spraw związanych ze złożonymi protestami. Poza tym, o terminach rozpatrywania protestów Ministerstwo Inwestycji i Rozwoju jest informowane w ramach ankiety pt.: </w:t>
      </w:r>
      <w:r w:rsidRPr="00326E13">
        <w:rPr>
          <w:rFonts w:ascii="Arial" w:hAnsi="Arial"/>
          <w:i/>
          <w:color w:val="000000"/>
          <w:sz w:val="21"/>
          <w:szCs w:val="20"/>
        </w:rPr>
        <w:t>Zdolność administracyjna jednostek zaangażowanych we wdrażanie programów operacyjnych na lata 2014-2020 finansowanych z EFRR, EFS i FS</w:t>
      </w:r>
      <w:r w:rsidRPr="00326E13">
        <w:rPr>
          <w:rFonts w:ascii="Arial" w:hAnsi="Arial"/>
          <w:color w:val="000000"/>
          <w:sz w:val="21"/>
          <w:szCs w:val="20"/>
        </w:rPr>
        <w:t xml:space="preserve"> (cykliczne badanie prowadzone przez Ministerstwo Inwestycji i Rozwoju 2 razy do roku). Ponieważ terminy prowadzonych spraw są ważne z punktu widzenia nie tylko obowiązujących zapisów ustawy</w:t>
      </w:r>
      <w:r w:rsidR="00177C8B">
        <w:rPr>
          <w:rFonts w:ascii="Arial" w:hAnsi="Arial"/>
          <w:color w:val="000000"/>
          <w:sz w:val="21"/>
          <w:szCs w:val="20"/>
        </w:rPr>
        <w:t>, ale również</w:t>
      </w:r>
      <w:r w:rsidRPr="00326E13">
        <w:rPr>
          <w:rFonts w:ascii="Arial" w:hAnsi="Arial"/>
          <w:color w:val="000000"/>
          <w:sz w:val="21"/>
          <w:szCs w:val="20"/>
        </w:rPr>
        <w:t xml:space="preserve"> w przypadku ich przekraczania są elementem negatywnie wpływających na postrzeganie IZ RPO WSL przez Wnioskodawców możliwość zmiany obecnie obowiązujących terminów procedury odwoławczej, będzie tematem wymagającym dalszych uzgodnień z Ministerstwem w ramach prowadzonej korespondencji.</w:t>
      </w:r>
    </w:p>
    <w:p w14:paraId="25BCD744" w14:textId="77777777" w:rsidR="00326E13" w:rsidRPr="00326E13" w:rsidRDefault="00326E13" w:rsidP="00326E13">
      <w:pPr>
        <w:tabs>
          <w:tab w:val="left" w:pos="1796"/>
          <w:tab w:val="left" w:pos="5103"/>
        </w:tabs>
        <w:rPr>
          <w:rFonts w:ascii="Arial" w:hAnsi="Arial"/>
          <w:b/>
          <w:color w:val="000000"/>
          <w:sz w:val="21"/>
          <w:szCs w:val="20"/>
          <w:u w:val="single"/>
        </w:rPr>
      </w:pPr>
    </w:p>
    <w:p w14:paraId="589B259E" w14:textId="77777777" w:rsidR="00326E13" w:rsidRPr="00326E13" w:rsidRDefault="00326E13" w:rsidP="00326E13">
      <w:pPr>
        <w:tabs>
          <w:tab w:val="left" w:pos="1796"/>
          <w:tab w:val="left" w:pos="5103"/>
        </w:tabs>
        <w:rPr>
          <w:rFonts w:ascii="Arial" w:hAnsi="Arial"/>
          <w:b/>
          <w:color w:val="000000"/>
          <w:sz w:val="21"/>
          <w:szCs w:val="20"/>
          <w:u w:val="single"/>
        </w:rPr>
      </w:pPr>
      <w:r w:rsidRPr="00326E13">
        <w:rPr>
          <w:rFonts w:ascii="Arial" w:hAnsi="Arial"/>
          <w:b/>
          <w:color w:val="000000"/>
          <w:sz w:val="21"/>
          <w:szCs w:val="20"/>
          <w:u w:val="single"/>
        </w:rPr>
        <w:t>Ustalenia i zalecenia o niskiej istotności:</w:t>
      </w:r>
    </w:p>
    <w:p w14:paraId="52FEF70A" w14:textId="77777777" w:rsidR="00326E13" w:rsidRPr="00326E13" w:rsidRDefault="00326E13" w:rsidP="00326E13">
      <w:pPr>
        <w:tabs>
          <w:tab w:val="left" w:pos="1796"/>
          <w:tab w:val="left" w:pos="5103"/>
        </w:tabs>
        <w:rPr>
          <w:rFonts w:ascii="Arial" w:hAnsi="Arial"/>
          <w:color w:val="000000"/>
          <w:sz w:val="21"/>
          <w:szCs w:val="20"/>
        </w:rPr>
      </w:pPr>
    </w:p>
    <w:p w14:paraId="1A580FE7"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lastRenderedPageBreak/>
        <w:t xml:space="preserve">Ustalenie 5. </w:t>
      </w:r>
      <w:r w:rsidRPr="00326E13">
        <w:rPr>
          <w:rFonts w:ascii="Arial" w:hAnsi="Arial"/>
          <w:color w:val="000000"/>
          <w:sz w:val="21"/>
          <w:szCs w:val="20"/>
        </w:rPr>
        <w:t>Nieznaczne przekroczenie terminu wyznaczonego Komisji Oceny Projektów na ocenę wniosków o dofinansowanie.</w:t>
      </w:r>
    </w:p>
    <w:p w14:paraId="3F66DF85" w14:textId="77777777" w:rsidR="00326E13" w:rsidRPr="00326E13" w:rsidRDefault="00326E13" w:rsidP="00326E13">
      <w:pPr>
        <w:tabs>
          <w:tab w:val="left" w:pos="1796"/>
          <w:tab w:val="left" w:pos="5103"/>
        </w:tabs>
        <w:rPr>
          <w:rFonts w:ascii="Arial" w:hAnsi="Arial"/>
          <w:color w:val="000000"/>
          <w:sz w:val="21"/>
          <w:szCs w:val="20"/>
        </w:rPr>
      </w:pPr>
    </w:p>
    <w:p w14:paraId="6899B98C"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t xml:space="preserve">Zalecenie 5. </w:t>
      </w:r>
      <w:r w:rsidRPr="00326E13">
        <w:rPr>
          <w:rFonts w:ascii="Arial" w:hAnsi="Arial"/>
          <w:color w:val="000000"/>
          <w:sz w:val="21"/>
          <w:szCs w:val="20"/>
        </w:rPr>
        <w:t>Dochowywanie terminów wyznaczonych Komisji Oceny Projektów na ocenę wniosków o dofinansowanie.</w:t>
      </w:r>
    </w:p>
    <w:p w14:paraId="6C700D98" w14:textId="77777777" w:rsidR="00326E13" w:rsidRPr="00326E13" w:rsidRDefault="00326E13" w:rsidP="00326E13">
      <w:pPr>
        <w:tabs>
          <w:tab w:val="left" w:pos="1796"/>
          <w:tab w:val="left" w:pos="5103"/>
        </w:tabs>
        <w:rPr>
          <w:rFonts w:ascii="Arial" w:hAnsi="Arial"/>
          <w:color w:val="000000"/>
          <w:sz w:val="21"/>
          <w:szCs w:val="20"/>
        </w:rPr>
      </w:pPr>
    </w:p>
    <w:p w14:paraId="21C662FA" w14:textId="77777777" w:rsidR="00326E13" w:rsidRPr="00326E13" w:rsidRDefault="00326E13" w:rsidP="00326E13">
      <w:pPr>
        <w:tabs>
          <w:tab w:val="left" w:pos="1796"/>
          <w:tab w:val="left" w:pos="5103"/>
        </w:tabs>
        <w:rPr>
          <w:rFonts w:ascii="Arial" w:hAnsi="Arial"/>
          <w:b/>
          <w:color w:val="000000"/>
          <w:sz w:val="21"/>
          <w:szCs w:val="20"/>
          <w:u w:val="single"/>
        </w:rPr>
      </w:pPr>
      <w:r w:rsidRPr="00326E13">
        <w:rPr>
          <w:rFonts w:ascii="Arial" w:hAnsi="Arial"/>
          <w:b/>
          <w:color w:val="000000"/>
          <w:sz w:val="21"/>
          <w:szCs w:val="20"/>
          <w:u w:val="single"/>
        </w:rPr>
        <w:t>Stanowisko IZ RPO WSL:</w:t>
      </w:r>
    </w:p>
    <w:p w14:paraId="52CFD3E1"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IZ RPO WSL informuje, iż dołoży wszelkich starań, by dochować terminów wyznaczonych Komisji Oceny Projektów na ocenę wniosków o dofinansowanie.</w:t>
      </w:r>
    </w:p>
    <w:p w14:paraId="0A004E63"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Pracownicy zostali pouczeni o konieczności zwrócenia szczególnej uwagi na terminy weryfikacji, wynikające z Instrukcji Wykonawczych.</w:t>
      </w:r>
    </w:p>
    <w:p w14:paraId="48CBD1CE" w14:textId="77777777" w:rsidR="00326E13" w:rsidRPr="00326E13" w:rsidRDefault="00326E13" w:rsidP="00326E13">
      <w:pPr>
        <w:tabs>
          <w:tab w:val="left" w:pos="1796"/>
          <w:tab w:val="left" w:pos="5103"/>
        </w:tabs>
        <w:rPr>
          <w:rFonts w:ascii="Arial" w:hAnsi="Arial"/>
          <w:color w:val="000000"/>
          <w:sz w:val="21"/>
          <w:szCs w:val="20"/>
        </w:rPr>
      </w:pPr>
    </w:p>
    <w:p w14:paraId="4E3C9B42" w14:textId="77777777" w:rsidR="00326E13" w:rsidRPr="00326E13" w:rsidRDefault="00326E13" w:rsidP="00326E13">
      <w:pPr>
        <w:tabs>
          <w:tab w:val="left" w:pos="1796"/>
          <w:tab w:val="left" w:pos="5103"/>
        </w:tabs>
        <w:rPr>
          <w:rFonts w:ascii="Arial" w:hAnsi="Arial"/>
          <w:color w:val="000000"/>
          <w:sz w:val="21"/>
          <w:szCs w:val="20"/>
        </w:rPr>
      </w:pPr>
    </w:p>
    <w:p w14:paraId="061D2180"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t xml:space="preserve">Ustalenie 6. </w:t>
      </w:r>
      <w:r w:rsidRPr="00326E13">
        <w:rPr>
          <w:rFonts w:ascii="Arial" w:hAnsi="Arial"/>
          <w:color w:val="000000"/>
          <w:sz w:val="21"/>
          <w:szCs w:val="20"/>
        </w:rPr>
        <w:t>Weryfikacja listy sprawdzającej do wniosku o płatność nr RPSL.02.01.00-24-0238/15-</w:t>
      </w:r>
    </w:p>
    <w:p w14:paraId="269ADBE8"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007 (część A i B) została dokonana z przekroczeniem terminu określonego w procedurze 4.3.4, który wynosi 40 dni roboczych od dnia wpłynięcia wniosku do Kancelarii Ogólnej UM WSL.</w:t>
      </w:r>
    </w:p>
    <w:p w14:paraId="1DF313CC" w14:textId="77777777" w:rsidR="00326E13" w:rsidRPr="00326E13" w:rsidRDefault="00326E13" w:rsidP="00326E13">
      <w:pPr>
        <w:tabs>
          <w:tab w:val="left" w:pos="1796"/>
          <w:tab w:val="left" w:pos="5103"/>
        </w:tabs>
        <w:rPr>
          <w:rFonts w:ascii="Arial" w:hAnsi="Arial"/>
          <w:color w:val="000000"/>
          <w:sz w:val="21"/>
          <w:szCs w:val="20"/>
        </w:rPr>
      </w:pPr>
    </w:p>
    <w:p w14:paraId="114B3BA6"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rPr>
        <w:t>Zalecenie 6.</w:t>
      </w:r>
      <w:r w:rsidRPr="00326E13">
        <w:rPr>
          <w:rFonts w:ascii="Arial" w:hAnsi="Arial"/>
          <w:color w:val="000000"/>
          <w:sz w:val="21"/>
          <w:szCs w:val="20"/>
        </w:rPr>
        <w:t xml:space="preserve"> Dochowywanie terminów wyznaczonych na proces weryfikacji wniosków o płatność</w:t>
      </w:r>
    </w:p>
    <w:p w14:paraId="0E3C0E2C"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color w:val="000000"/>
          <w:sz w:val="21"/>
          <w:szCs w:val="20"/>
        </w:rPr>
        <w:t>zawartych w instrukcji wykonawczej.</w:t>
      </w:r>
    </w:p>
    <w:p w14:paraId="30F870AC" w14:textId="77777777" w:rsidR="00326E13" w:rsidRPr="00326E13" w:rsidRDefault="00326E13" w:rsidP="00326E13">
      <w:pPr>
        <w:tabs>
          <w:tab w:val="left" w:pos="1796"/>
          <w:tab w:val="left" w:pos="5103"/>
        </w:tabs>
        <w:rPr>
          <w:rFonts w:ascii="Arial" w:hAnsi="Arial"/>
          <w:color w:val="000000"/>
          <w:sz w:val="21"/>
          <w:szCs w:val="20"/>
        </w:rPr>
      </w:pPr>
    </w:p>
    <w:p w14:paraId="46074349" w14:textId="77777777" w:rsidR="00326E13" w:rsidRPr="00326E13" w:rsidRDefault="00326E13" w:rsidP="00326E13">
      <w:pPr>
        <w:tabs>
          <w:tab w:val="left" w:pos="1796"/>
          <w:tab w:val="left" w:pos="5103"/>
        </w:tabs>
        <w:rPr>
          <w:rFonts w:ascii="Arial" w:hAnsi="Arial"/>
          <w:color w:val="000000"/>
          <w:sz w:val="21"/>
          <w:szCs w:val="20"/>
        </w:rPr>
      </w:pPr>
      <w:r w:rsidRPr="00326E13">
        <w:rPr>
          <w:rFonts w:ascii="Arial" w:hAnsi="Arial"/>
          <w:b/>
          <w:color w:val="000000"/>
          <w:sz w:val="21"/>
          <w:szCs w:val="20"/>
          <w:u w:val="single"/>
        </w:rPr>
        <w:t>Stanowisko IZ RPO WSL:</w:t>
      </w:r>
    </w:p>
    <w:p w14:paraId="3556DF37" w14:textId="0E39C63E" w:rsidR="00A37214" w:rsidRDefault="00326E13" w:rsidP="00177C8B">
      <w:pPr>
        <w:spacing w:line="268" w:lineRule="exact"/>
        <w:rPr>
          <w:rFonts w:ascii="Arial" w:hAnsi="Arial"/>
          <w:bCs/>
          <w:color w:val="000000"/>
          <w:sz w:val="21"/>
          <w:szCs w:val="21"/>
        </w:rPr>
      </w:pPr>
      <w:r w:rsidRPr="00326E13">
        <w:rPr>
          <w:rFonts w:ascii="Arial" w:hAnsi="Arial"/>
          <w:bCs/>
          <w:color w:val="000000"/>
          <w:sz w:val="21"/>
          <w:szCs w:val="21"/>
        </w:rPr>
        <w:t>Pracownicy zostali pouczeni o konieczności zwrócenia szczególnej uwagi na terminy weryfikacji, wynikające z Instrukcji Wykonawczych.</w:t>
      </w:r>
    </w:p>
    <w:p w14:paraId="177FF9AC" w14:textId="77777777" w:rsidR="00827A49" w:rsidRDefault="00827A49" w:rsidP="00177C8B">
      <w:pPr>
        <w:spacing w:line="268" w:lineRule="exact"/>
        <w:rPr>
          <w:rFonts w:ascii="Arial" w:hAnsi="Arial"/>
          <w:bCs/>
          <w:color w:val="000000"/>
          <w:sz w:val="21"/>
          <w:szCs w:val="21"/>
        </w:rPr>
      </w:pPr>
    </w:p>
    <w:p w14:paraId="239A0870" w14:textId="77777777" w:rsidR="00827A49" w:rsidRDefault="00827A49" w:rsidP="00177C8B">
      <w:pPr>
        <w:spacing w:line="268" w:lineRule="exact"/>
        <w:rPr>
          <w:rFonts w:ascii="Arial" w:hAnsi="Arial"/>
          <w:bCs/>
          <w:color w:val="000000"/>
          <w:sz w:val="21"/>
          <w:szCs w:val="21"/>
        </w:rPr>
      </w:pPr>
    </w:p>
    <w:p w14:paraId="312DC0EC" w14:textId="77777777" w:rsidR="00827A49" w:rsidRPr="00827A49" w:rsidRDefault="00827A49" w:rsidP="00827A49">
      <w:pPr>
        <w:spacing w:line="268" w:lineRule="exact"/>
        <w:rPr>
          <w:rFonts w:ascii="Arial" w:hAnsi="Arial"/>
          <w:bCs/>
          <w:i/>
          <w:color w:val="000000"/>
          <w:sz w:val="21"/>
          <w:szCs w:val="21"/>
        </w:rPr>
      </w:pPr>
      <w:r w:rsidRPr="00827A49">
        <w:rPr>
          <w:rFonts w:ascii="Arial" w:hAnsi="Arial"/>
          <w:bCs/>
          <w:i/>
          <w:color w:val="000000"/>
          <w:sz w:val="21"/>
          <w:szCs w:val="21"/>
        </w:rPr>
        <w:t>Z poważaniem,</w:t>
      </w:r>
    </w:p>
    <w:p w14:paraId="434EDCAD" w14:textId="77777777" w:rsidR="00827A49" w:rsidRPr="00827A49" w:rsidRDefault="00827A49" w:rsidP="00827A49">
      <w:pPr>
        <w:spacing w:line="268" w:lineRule="exact"/>
        <w:rPr>
          <w:rFonts w:ascii="Arial" w:hAnsi="Arial"/>
          <w:bCs/>
          <w:i/>
          <w:color w:val="000000"/>
          <w:sz w:val="21"/>
          <w:szCs w:val="21"/>
        </w:rPr>
      </w:pPr>
      <w:r w:rsidRPr="00827A49">
        <w:rPr>
          <w:rFonts w:ascii="Arial" w:hAnsi="Arial"/>
          <w:bCs/>
          <w:i/>
          <w:color w:val="000000"/>
          <w:sz w:val="21"/>
          <w:szCs w:val="21"/>
        </w:rPr>
        <w:t>Aleksandra Kalafarska</w:t>
      </w:r>
    </w:p>
    <w:p w14:paraId="4374A281" w14:textId="77777777" w:rsidR="00827A49" w:rsidRPr="00827A49" w:rsidRDefault="00827A49" w:rsidP="00827A49">
      <w:pPr>
        <w:spacing w:line="268" w:lineRule="exact"/>
        <w:rPr>
          <w:rFonts w:ascii="Arial" w:hAnsi="Arial"/>
          <w:bCs/>
          <w:i/>
          <w:color w:val="000000"/>
          <w:sz w:val="21"/>
          <w:szCs w:val="21"/>
        </w:rPr>
      </w:pPr>
      <w:r w:rsidRPr="00827A49">
        <w:rPr>
          <w:rFonts w:ascii="Arial" w:hAnsi="Arial"/>
          <w:bCs/>
          <w:i/>
          <w:color w:val="000000"/>
          <w:sz w:val="21"/>
          <w:szCs w:val="21"/>
        </w:rPr>
        <w:t>Zastępca Dyrektora</w:t>
      </w:r>
    </w:p>
    <w:p w14:paraId="67427911" w14:textId="6C8AF78B" w:rsidR="00827A49" w:rsidRPr="00827A49" w:rsidRDefault="00827A49" w:rsidP="00827A49">
      <w:pPr>
        <w:spacing w:line="268" w:lineRule="exact"/>
        <w:rPr>
          <w:rFonts w:ascii="Arial" w:hAnsi="Arial"/>
          <w:bCs/>
          <w:i/>
          <w:color w:val="000000"/>
          <w:sz w:val="21"/>
          <w:szCs w:val="21"/>
        </w:rPr>
      </w:pPr>
      <w:r w:rsidRPr="00827A49">
        <w:rPr>
          <w:rFonts w:ascii="Arial" w:hAnsi="Arial"/>
          <w:bCs/>
          <w:i/>
          <w:color w:val="000000"/>
          <w:sz w:val="21"/>
          <w:szCs w:val="21"/>
        </w:rPr>
        <w:t>Wydziału Rozwoju Regionalnego</w:t>
      </w:r>
    </w:p>
    <w:sectPr w:rsidR="00827A49" w:rsidRPr="00827A49" w:rsidSect="00E330A6">
      <w:footerReference w:type="default" r:id="rId10"/>
      <w:headerReference w:type="first" r:id="rId11"/>
      <w:footerReference w:type="first" r:id="rId12"/>
      <w:pgSz w:w="11906" w:h="16838" w:code="9"/>
      <w:pgMar w:top="993" w:right="992" w:bottom="936" w:left="1344" w:header="93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A0EEE" w14:textId="77777777" w:rsidR="00B645D4" w:rsidRDefault="00B645D4">
      <w:r>
        <w:separator/>
      </w:r>
    </w:p>
  </w:endnote>
  <w:endnote w:type="continuationSeparator" w:id="0">
    <w:p w14:paraId="1508C5E5" w14:textId="77777777" w:rsidR="00B645D4" w:rsidRDefault="00B6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ptifer Sans LT Pro Medium">
    <w:altName w:val="Arial"/>
    <w:panose1 w:val="00000000000000000000"/>
    <w:charset w:val="00"/>
    <w:family w:val="swiss"/>
    <w:notTrueType/>
    <w:pitch w:val="variable"/>
    <w:sig w:usb0="A00000AF" w:usb1="5000607B"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572747"/>
      <w:docPartObj>
        <w:docPartGallery w:val="Page Numbers (Bottom of Page)"/>
        <w:docPartUnique/>
      </w:docPartObj>
    </w:sdtPr>
    <w:sdtEndPr/>
    <w:sdtContent>
      <w:p w14:paraId="543F4A23" w14:textId="77777777" w:rsidR="009F151B" w:rsidRDefault="009F151B">
        <w:pPr>
          <w:pStyle w:val="Stopka"/>
          <w:jc w:val="center"/>
        </w:pPr>
        <w:r>
          <w:fldChar w:fldCharType="begin"/>
        </w:r>
        <w:r>
          <w:instrText>PAGE   \* MERGEFORMAT</w:instrText>
        </w:r>
        <w:r>
          <w:fldChar w:fldCharType="separate"/>
        </w:r>
        <w:r w:rsidR="00203283" w:rsidRPr="00203283">
          <w:rPr>
            <w:noProof/>
            <w:lang w:val="pl-PL"/>
          </w:rPr>
          <w:t>5</w:t>
        </w:r>
        <w:r>
          <w:fldChar w:fldCharType="end"/>
        </w:r>
      </w:p>
    </w:sdtContent>
  </w:sdt>
  <w:p w14:paraId="1B0C1262" w14:textId="77777777" w:rsidR="009F151B" w:rsidRPr="00DB2C1C" w:rsidRDefault="009F151B" w:rsidP="00DB2C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85F8" w14:textId="77777777" w:rsidR="009F151B" w:rsidRDefault="00222305" w:rsidP="00B451C7">
    <w:pPr>
      <w:framePr w:w="9614" w:h="1361" w:hRule="exact" w:hSpace="181" w:wrap="around" w:hAnchor="page" w:x="1134" w:yAlign="bottom"/>
      <w:pBdr>
        <w:top w:val="single" w:sz="6" w:space="0" w:color="FFFFFF"/>
        <w:left w:val="single" w:sz="6" w:space="0" w:color="FFFFFF"/>
        <w:bottom w:val="single" w:sz="6" w:space="0" w:color="FFFFFF"/>
        <w:right w:val="single" w:sz="6" w:space="0" w:color="FFFFFF"/>
      </w:pBdr>
      <w:shd w:val="solid" w:color="FFFFFF" w:fill="FFFFFF"/>
      <w:jc w:val="center"/>
    </w:pPr>
    <w:r w:rsidRPr="00222305">
      <w:rPr>
        <w:noProof/>
        <w:lang w:eastAsia="pl-PL"/>
      </w:rPr>
      <w:drawing>
        <wp:inline distT="0" distB="0" distL="0" distR="0" wp14:anchorId="3548110F" wp14:editId="28C34085">
          <wp:extent cx="6191250" cy="800100"/>
          <wp:effectExtent l="0" t="0" r="0" b="0"/>
          <wp:docPr id="3" name="Obraz 3" descr="C:\Users\zmudal\AppData\Local\Microsoft\Windows\Temporary Internet Files\Content.Outlook\1ZPLRG4Z\EFSI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mudal\AppData\Local\Microsoft\Windows\Temporary Internet Files\Content.Outlook\1ZPLRG4Z\EFSI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800100"/>
                  </a:xfrm>
                  <a:prstGeom prst="rect">
                    <a:avLst/>
                  </a:prstGeom>
                  <a:noFill/>
                  <a:ln>
                    <a:noFill/>
                  </a:ln>
                </pic:spPr>
              </pic:pic>
            </a:graphicData>
          </a:graphic>
        </wp:inline>
      </w:drawing>
    </w:r>
    <w:r w:rsidRPr="00222305">
      <w:t xml:space="preserve"> </w:t>
    </w:r>
    <w:r w:rsidR="009F151B">
      <w:rPr>
        <w:bCs/>
        <w:noProof/>
        <w:sz w:val="18"/>
        <w:szCs w:val="18"/>
        <w:lang w:eastAsia="pl-PL"/>
      </w:rPr>
      <w:drawing>
        <wp:anchor distT="0" distB="0" distL="114300" distR="114300" simplePos="0" relativeHeight="251659776" behindDoc="0" locked="0" layoutInCell="1" allowOverlap="1" wp14:anchorId="658F0083" wp14:editId="3A138565">
          <wp:simplePos x="0" y="0"/>
          <wp:positionH relativeFrom="column">
            <wp:posOffset>719455</wp:posOffset>
          </wp:positionH>
          <wp:positionV relativeFrom="paragraph">
            <wp:posOffset>9233535</wp:posOffset>
          </wp:positionV>
          <wp:extent cx="6090920" cy="655438"/>
          <wp:effectExtent l="0" t="0" r="508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k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90920" cy="655438"/>
                  </a:xfrm>
                  <a:prstGeom prst="rect">
                    <a:avLst/>
                  </a:prstGeom>
                </pic:spPr>
              </pic:pic>
            </a:graphicData>
          </a:graphic>
          <wp14:sizeRelH relativeFrom="page">
            <wp14:pctWidth>0</wp14:pctWidth>
          </wp14:sizeRelH>
          <wp14:sizeRelV relativeFrom="page">
            <wp14:pctHeight>0</wp14:pctHeight>
          </wp14:sizeRelV>
        </wp:anchor>
      </w:drawing>
    </w:r>
  </w:p>
  <w:p w14:paraId="7CFE4EC9" w14:textId="77777777" w:rsidR="009F151B" w:rsidRDefault="009F151B" w:rsidP="00B451C7">
    <w:pPr>
      <w:pStyle w:val="Stopka"/>
      <w:jc w:val="right"/>
      <w:rPr>
        <w:bCs/>
        <w:sz w:val="18"/>
        <w:szCs w:val="18"/>
      </w:rPr>
    </w:pPr>
  </w:p>
  <w:p w14:paraId="4321711A" w14:textId="77777777" w:rsidR="009F151B" w:rsidRDefault="009F151B" w:rsidP="00B451C7">
    <w:pPr>
      <w:pStyle w:val="Stopka"/>
      <w:jc w:val="right"/>
      <w:rPr>
        <w:bCs/>
        <w:sz w:val="18"/>
        <w:szCs w:val="18"/>
      </w:rPr>
    </w:pPr>
  </w:p>
  <w:p w14:paraId="74FCC47D" w14:textId="77777777" w:rsidR="009F151B" w:rsidRDefault="009F151B" w:rsidP="00B451C7">
    <w:pPr>
      <w:pStyle w:val="Stopka"/>
      <w:jc w:val="right"/>
      <w:rPr>
        <w:bCs/>
        <w:sz w:val="18"/>
        <w:szCs w:val="18"/>
      </w:rPr>
    </w:pPr>
  </w:p>
  <w:p w14:paraId="200AEBA5" w14:textId="77777777" w:rsidR="009F151B" w:rsidRDefault="009F151B" w:rsidP="00B451C7">
    <w:pPr>
      <w:pStyle w:val="Stopka"/>
      <w:jc w:val="right"/>
      <w:rPr>
        <w:bCs/>
        <w:sz w:val="18"/>
        <w:szCs w:val="18"/>
      </w:rPr>
    </w:pPr>
  </w:p>
  <w:p w14:paraId="5DFED2B6" w14:textId="77777777" w:rsidR="009F151B" w:rsidRDefault="009F151B" w:rsidP="00B451C7">
    <w:pPr>
      <w:pStyle w:val="Stopka"/>
      <w:jc w:val="right"/>
      <w:rPr>
        <w:bCs/>
        <w:sz w:val="18"/>
        <w:szCs w:val="18"/>
      </w:rPr>
    </w:pPr>
  </w:p>
  <w:p w14:paraId="13E66BAF" w14:textId="77777777" w:rsidR="009F151B" w:rsidRDefault="009F151B" w:rsidP="00B451C7">
    <w:pPr>
      <w:pStyle w:val="Stopka"/>
      <w:jc w:val="right"/>
      <w:rPr>
        <w:bCs/>
        <w:sz w:val="18"/>
        <w:szCs w:val="18"/>
      </w:rPr>
    </w:pPr>
  </w:p>
  <w:p w14:paraId="09BDCAB4" w14:textId="77777777" w:rsidR="009F151B" w:rsidRDefault="009F151B" w:rsidP="00B451C7">
    <w:pPr>
      <w:pStyle w:val="Stopka"/>
      <w:jc w:val="right"/>
      <w:rPr>
        <w:bCs/>
        <w:sz w:val="18"/>
        <w:szCs w:val="18"/>
      </w:rPr>
    </w:pPr>
  </w:p>
  <w:p w14:paraId="511622B9" w14:textId="77777777" w:rsidR="009F151B" w:rsidRPr="004E0604" w:rsidRDefault="009F151B" w:rsidP="00B451C7">
    <w:pPr>
      <w:pStyle w:val="Stopka"/>
      <w:jc w:val="right"/>
      <w:rPr>
        <w:sz w:val="18"/>
        <w:szCs w:val="18"/>
      </w:rPr>
    </w:pPr>
    <w:r w:rsidRPr="00C06539">
      <w:rPr>
        <w:bCs/>
        <w:sz w:val="18"/>
        <w:szCs w:val="18"/>
      </w:rPr>
      <w:fldChar w:fldCharType="begin"/>
    </w:r>
    <w:r w:rsidRPr="00C06539">
      <w:rPr>
        <w:bCs/>
        <w:sz w:val="18"/>
        <w:szCs w:val="18"/>
      </w:rPr>
      <w:instrText>PAGE</w:instrText>
    </w:r>
    <w:r w:rsidRPr="00C06539">
      <w:rPr>
        <w:bCs/>
        <w:sz w:val="18"/>
        <w:szCs w:val="18"/>
      </w:rPr>
      <w:fldChar w:fldCharType="separate"/>
    </w:r>
    <w:r w:rsidR="00203283">
      <w:rPr>
        <w:bCs/>
        <w:noProof/>
        <w:sz w:val="18"/>
        <w:szCs w:val="18"/>
      </w:rPr>
      <w:t>1</w:t>
    </w:r>
    <w:r w:rsidRPr="00C06539">
      <w:rPr>
        <w:bCs/>
        <w:sz w:val="18"/>
        <w:szCs w:val="18"/>
      </w:rPr>
      <w:fldChar w:fldCharType="end"/>
    </w:r>
    <w:r w:rsidRPr="00C06539">
      <w:rPr>
        <w:bCs/>
        <w:sz w:val="18"/>
        <w:szCs w:val="18"/>
      </w:rPr>
      <w:t>/</w:t>
    </w:r>
    <w:r w:rsidRPr="00C06539">
      <w:rPr>
        <w:bCs/>
        <w:sz w:val="18"/>
        <w:szCs w:val="18"/>
      </w:rPr>
      <w:fldChar w:fldCharType="begin"/>
    </w:r>
    <w:r w:rsidRPr="00C06539">
      <w:rPr>
        <w:bCs/>
        <w:sz w:val="18"/>
        <w:szCs w:val="18"/>
      </w:rPr>
      <w:instrText>NUMPAGES</w:instrText>
    </w:r>
    <w:r w:rsidRPr="00C06539">
      <w:rPr>
        <w:bCs/>
        <w:sz w:val="18"/>
        <w:szCs w:val="18"/>
      </w:rPr>
      <w:fldChar w:fldCharType="separate"/>
    </w:r>
    <w:r w:rsidR="00203283">
      <w:rPr>
        <w:bCs/>
        <w:noProof/>
        <w:sz w:val="18"/>
        <w:szCs w:val="18"/>
      </w:rPr>
      <w:t>5</w:t>
    </w:r>
    <w:r w:rsidRPr="00C06539">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BEB44" w14:textId="77777777" w:rsidR="00B645D4" w:rsidRDefault="00B645D4">
      <w:r>
        <w:separator/>
      </w:r>
    </w:p>
  </w:footnote>
  <w:footnote w:type="continuationSeparator" w:id="0">
    <w:p w14:paraId="31B4D567" w14:textId="77777777" w:rsidR="00B645D4" w:rsidRDefault="00B6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A599" w14:textId="77777777" w:rsidR="009F151B" w:rsidRDefault="009F151B" w:rsidP="00B451C7">
    <w:pPr>
      <w:pStyle w:val="Nagwek"/>
      <w:tabs>
        <w:tab w:val="left" w:pos="4111"/>
      </w:tabs>
    </w:pPr>
    <w:r>
      <w:rPr>
        <w:noProof/>
        <w:lang w:val="pl-PL" w:eastAsia="pl-PL"/>
      </w:rPr>
      <w:drawing>
        <wp:anchor distT="0" distB="0" distL="114300" distR="114300" simplePos="0" relativeHeight="251657728" behindDoc="0" locked="0" layoutInCell="1" allowOverlap="1" wp14:anchorId="3A31FBAB" wp14:editId="2A90B4BA">
          <wp:simplePos x="0" y="0"/>
          <wp:positionH relativeFrom="column">
            <wp:posOffset>6985</wp:posOffset>
          </wp:positionH>
          <wp:positionV relativeFrom="paragraph">
            <wp:posOffset>3155950</wp:posOffset>
          </wp:positionV>
          <wp:extent cx="1407795" cy="2438400"/>
          <wp:effectExtent l="0" t="0" r="1905" b="0"/>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6704" behindDoc="0" locked="1" layoutInCell="1" allowOverlap="0" wp14:anchorId="0C7202BD" wp14:editId="0CDFC4DC">
              <wp:simplePos x="0" y="0"/>
              <wp:positionH relativeFrom="page">
                <wp:posOffset>847725</wp:posOffset>
              </wp:positionH>
              <wp:positionV relativeFrom="page">
                <wp:posOffset>3703955</wp:posOffset>
              </wp:positionV>
              <wp:extent cx="1461135" cy="5539105"/>
              <wp:effectExtent l="0" t="0" r="5715" b="4445"/>
              <wp:wrapSquare wrapText="bothSides"/>
              <wp:docPr id="2"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553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4B6F" w14:textId="77777777" w:rsidR="009F151B" w:rsidRPr="0031614F" w:rsidRDefault="009F151B" w:rsidP="00B451C7">
                          <w:pPr>
                            <w:rPr>
                              <w:rFonts w:ascii="Aptifer Sans LT Pro Medium" w:hAnsi="Aptifer Sans LT Pro Medium" w:cs="Arial"/>
                              <w:sz w:val="17"/>
                              <w:szCs w:val="1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7202BD" id="_x0000_t202" coordsize="21600,21600" o:spt="202" path="m,l,21600r21600,l21600,xe">
              <v:stroke joinstyle="miter"/>
              <v:path gradientshapeok="t" o:connecttype="rect"/>
            </v:shapetype>
            <v:shape id="Pole tekstowe 17" o:spid="_x0000_s1026" type="#_x0000_t202" style="position:absolute;margin-left:66.75pt;margin-top:291.65pt;width:115.05pt;height:436.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" o:allowoverlap="f" filled="f" stroked="f">
              <v:textbox inset="0,0,0,0">
                <w:txbxContent>
                  <w:p w14:paraId="19F14B6F" w14:textId="77777777" w:rsidR="009F151B" w:rsidRPr="0031614F" w:rsidRDefault="009F151B" w:rsidP="00B451C7">
                    <w:pPr>
                      <w:rPr>
                        <w:rFonts w:ascii="Aptifer Sans LT Pro Medium" w:hAnsi="Aptifer Sans LT Pro Medium" w:cs="Arial"/>
                        <w:sz w:val="17"/>
                        <w:szCs w:val="17"/>
                      </w:rPr>
                    </w:pPr>
                  </w:p>
                </w:txbxContent>
              </v:textbox>
              <w10:wrap type="square" anchorx="page" anchory="page"/>
              <w10:anchorlock/>
            </v:shape>
          </w:pict>
        </mc:Fallback>
      </mc:AlternateContent>
    </w:r>
    <w:r w:rsidRPr="00705452">
      <w:rPr>
        <w:noProof/>
        <w:lang w:val="pl-PL" w:eastAsia="pl-PL"/>
      </w:rPr>
      <w:drawing>
        <wp:inline distT="0" distB="0" distL="0" distR="0" wp14:anchorId="7F8FE83C" wp14:editId="4ECD4E77">
          <wp:extent cx="1514475" cy="504825"/>
          <wp:effectExtent l="0" t="0" r="9525" b="9525"/>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2E3"/>
    <w:multiLevelType w:val="hybridMultilevel"/>
    <w:tmpl w:val="5B7ABF34"/>
    <w:lvl w:ilvl="0" w:tplc="1E225C3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272114"/>
    <w:multiLevelType w:val="hybridMultilevel"/>
    <w:tmpl w:val="88443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26186F"/>
    <w:multiLevelType w:val="hybridMultilevel"/>
    <w:tmpl w:val="85B60D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AA7EF2"/>
    <w:multiLevelType w:val="hybridMultilevel"/>
    <w:tmpl w:val="D8280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D627710"/>
    <w:multiLevelType w:val="hybridMultilevel"/>
    <w:tmpl w:val="F9028C0A"/>
    <w:lvl w:ilvl="0" w:tplc="46C2F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57360E5"/>
    <w:multiLevelType w:val="hybridMultilevel"/>
    <w:tmpl w:val="DF8EEE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A4B39FC"/>
    <w:multiLevelType w:val="hybridMultilevel"/>
    <w:tmpl w:val="5560B758"/>
    <w:lvl w:ilvl="0" w:tplc="46C2F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201136A"/>
    <w:multiLevelType w:val="hybridMultilevel"/>
    <w:tmpl w:val="0BECD9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28678BE"/>
    <w:multiLevelType w:val="hybridMultilevel"/>
    <w:tmpl w:val="94DEA670"/>
    <w:lvl w:ilvl="0" w:tplc="1E225C3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760252"/>
    <w:multiLevelType w:val="hybridMultilevel"/>
    <w:tmpl w:val="89B0C3C4"/>
    <w:lvl w:ilvl="0" w:tplc="46C2F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0B0837"/>
    <w:multiLevelType w:val="hybridMultilevel"/>
    <w:tmpl w:val="54001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8F3DF3"/>
    <w:multiLevelType w:val="hybridMultilevel"/>
    <w:tmpl w:val="88906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86184E"/>
    <w:multiLevelType w:val="hybridMultilevel"/>
    <w:tmpl w:val="253000C0"/>
    <w:lvl w:ilvl="0" w:tplc="1E225C3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98236B7"/>
    <w:multiLevelType w:val="hybridMultilevel"/>
    <w:tmpl w:val="FCB67D96"/>
    <w:lvl w:ilvl="0" w:tplc="1E225C3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20562B2"/>
    <w:multiLevelType w:val="hybridMultilevel"/>
    <w:tmpl w:val="C200F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9F74B3"/>
    <w:multiLevelType w:val="hybridMultilevel"/>
    <w:tmpl w:val="ADF667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82D0F71"/>
    <w:multiLevelType w:val="hybridMultilevel"/>
    <w:tmpl w:val="0D2E1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9E24496"/>
    <w:multiLevelType w:val="hybridMultilevel"/>
    <w:tmpl w:val="E5A698EC"/>
    <w:lvl w:ilvl="0" w:tplc="46C2F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AA465B9"/>
    <w:multiLevelType w:val="hybridMultilevel"/>
    <w:tmpl w:val="9258C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6ABC701F"/>
    <w:multiLevelType w:val="hybridMultilevel"/>
    <w:tmpl w:val="2B1AE7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19"/>
  </w:num>
  <w:num w:numId="6">
    <w:abstractNumId w:val="1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
  </w:num>
  <w:num w:numId="15">
    <w:abstractNumId w:val="17"/>
  </w:num>
  <w:num w:numId="16">
    <w:abstractNumId w:val="0"/>
  </w:num>
  <w:num w:numId="17">
    <w:abstractNumId w:val="4"/>
  </w:num>
  <w:num w:numId="18">
    <w:abstractNumId w:val="6"/>
  </w:num>
  <w:num w:numId="19">
    <w:abstractNumId w:val="9"/>
  </w:num>
  <w:num w:numId="20">
    <w:abstractNumId w:val="10"/>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6"/>
    <w:rsid w:val="00001464"/>
    <w:rsid w:val="0000447E"/>
    <w:rsid w:val="000217E6"/>
    <w:rsid w:val="000219A6"/>
    <w:rsid w:val="00023CBA"/>
    <w:rsid w:val="00033E4F"/>
    <w:rsid w:val="00035080"/>
    <w:rsid w:val="000352A1"/>
    <w:rsid w:val="000375C2"/>
    <w:rsid w:val="0005143A"/>
    <w:rsid w:val="00052084"/>
    <w:rsid w:val="0005382F"/>
    <w:rsid w:val="00056DB6"/>
    <w:rsid w:val="00060626"/>
    <w:rsid w:val="000612E6"/>
    <w:rsid w:val="000658AE"/>
    <w:rsid w:val="000660AB"/>
    <w:rsid w:val="00071969"/>
    <w:rsid w:val="000852B1"/>
    <w:rsid w:val="000863F2"/>
    <w:rsid w:val="000A0B78"/>
    <w:rsid w:val="000A6D1A"/>
    <w:rsid w:val="000B2C81"/>
    <w:rsid w:val="000B3E5A"/>
    <w:rsid w:val="000B60D2"/>
    <w:rsid w:val="000C1FA4"/>
    <w:rsid w:val="000C64BA"/>
    <w:rsid w:val="000C64F4"/>
    <w:rsid w:val="000C7CD9"/>
    <w:rsid w:val="000D34E9"/>
    <w:rsid w:val="000D44E6"/>
    <w:rsid w:val="000E134D"/>
    <w:rsid w:val="000E543A"/>
    <w:rsid w:val="000E621A"/>
    <w:rsid w:val="000E635A"/>
    <w:rsid w:val="000F264A"/>
    <w:rsid w:val="000F46ED"/>
    <w:rsid w:val="000F4F16"/>
    <w:rsid w:val="0010416A"/>
    <w:rsid w:val="00104511"/>
    <w:rsid w:val="00104FA3"/>
    <w:rsid w:val="00105D0C"/>
    <w:rsid w:val="001103F8"/>
    <w:rsid w:val="001131AC"/>
    <w:rsid w:val="00117E37"/>
    <w:rsid w:val="00123541"/>
    <w:rsid w:val="0013576A"/>
    <w:rsid w:val="00135D57"/>
    <w:rsid w:val="001453DE"/>
    <w:rsid w:val="00161A31"/>
    <w:rsid w:val="00161A9C"/>
    <w:rsid w:val="0016418F"/>
    <w:rsid w:val="0016558F"/>
    <w:rsid w:val="00165BB9"/>
    <w:rsid w:val="001731DF"/>
    <w:rsid w:val="0017567A"/>
    <w:rsid w:val="00177C8B"/>
    <w:rsid w:val="00185B39"/>
    <w:rsid w:val="00192A3D"/>
    <w:rsid w:val="00193548"/>
    <w:rsid w:val="001A4A59"/>
    <w:rsid w:val="001A5CF2"/>
    <w:rsid w:val="001B06FC"/>
    <w:rsid w:val="001B68DC"/>
    <w:rsid w:val="001D7D8C"/>
    <w:rsid w:val="001E3194"/>
    <w:rsid w:val="001F22E6"/>
    <w:rsid w:val="001F7254"/>
    <w:rsid w:val="00200FA0"/>
    <w:rsid w:val="00203283"/>
    <w:rsid w:val="00207846"/>
    <w:rsid w:val="00214482"/>
    <w:rsid w:val="002148C7"/>
    <w:rsid w:val="002200D5"/>
    <w:rsid w:val="00222305"/>
    <w:rsid w:val="00227F88"/>
    <w:rsid w:val="00233C63"/>
    <w:rsid w:val="0023446F"/>
    <w:rsid w:val="00235FBB"/>
    <w:rsid w:val="0024596B"/>
    <w:rsid w:val="002525A0"/>
    <w:rsid w:val="00260B3D"/>
    <w:rsid w:val="002678BA"/>
    <w:rsid w:val="002748DF"/>
    <w:rsid w:val="002755BC"/>
    <w:rsid w:val="00276401"/>
    <w:rsid w:val="0029206C"/>
    <w:rsid w:val="00295961"/>
    <w:rsid w:val="002A5EA9"/>
    <w:rsid w:val="002B2BF6"/>
    <w:rsid w:val="002B36B3"/>
    <w:rsid w:val="002B4542"/>
    <w:rsid w:val="002B4E7E"/>
    <w:rsid w:val="002C118E"/>
    <w:rsid w:val="002C308B"/>
    <w:rsid w:val="002D02A2"/>
    <w:rsid w:val="002D5B95"/>
    <w:rsid w:val="002D610F"/>
    <w:rsid w:val="002E1BCA"/>
    <w:rsid w:val="002E6619"/>
    <w:rsid w:val="002E6B85"/>
    <w:rsid w:val="002F35B7"/>
    <w:rsid w:val="002F3DA7"/>
    <w:rsid w:val="002F488B"/>
    <w:rsid w:val="00302772"/>
    <w:rsid w:val="003028C5"/>
    <w:rsid w:val="00304EDB"/>
    <w:rsid w:val="0030650E"/>
    <w:rsid w:val="0031092E"/>
    <w:rsid w:val="003131A9"/>
    <w:rsid w:val="00315035"/>
    <w:rsid w:val="003160B8"/>
    <w:rsid w:val="00316BF6"/>
    <w:rsid w:val="00320627"/>
    <w:rsid w:val="00320A22"/>
    <w:rsid w:val="003220B9"/>
    <w:rsid w:val="00325A71"/>
    <w:rsid w:val="00326D8D"/>
    <w:rsid w:val="00326E13"/>
    <w:rsid w:val="00331C9E"/>
    <w:rsid w:val="00333A01"/>
    <w:rsid w:val="0033768D"/>
    <w:rsid w:val="003452B4"/>
    <w:rsid w:val="00345612"/>
    <w:rsid w:val="00356961"/>
    <w:rsid w:val="00362929"/>
    <w:rsid w:val="00365AE4"/>
    <w:rsid w:val="00371721"/>
    <w:rsid w:val="0037183E"/>
    <w:rsid w:val="00372B50"/>
    <w:rsid w:val="00373B71"/>
    <w:rsid w:val="00380309"/>
    <w:rsid w:val="00387AAF"/>
    <w:rsid w:val="003911B2"/>
    <w:rsid w:val="00396FF7"/>
    <w:rsid w:val="003979A2"/>
    <w:rsid w:val="003A256E"/>
    <w:rsid w:val="003A2981"/>
    <w:rsid w:val="003A612B"/>
    <w:rsid w:val="003B1A3E"/>
    <w:rsid w:val="003B3FFC"/>
    <w:rsid w:val="003B4CAA"/>
    <w:rsid w:val="003C3CE0"/>
    <w:rsid w:val="003C3D65"/>
    <w:rsid w:val="003D010B"/>
    <w:rsid w:val="003E46C0"/>
    <w:rsid w:val="003E46F5"/>
    <w:rsid w:val="003F1AB1"/>
    <w:rsid w:val="003F3ACB"/>
    <w:rsid w:val="003F3C5A"/>
    <w:rsid w:val="00411289"/>
    <w:rsid w:val="00411B2E"/>
    <w:rsid w:val="0041234B"/>
    <w:rsid w:val="004205C0"/>
    <w:rsid w:val="004214F4"/>
    <w:rsid w:val="00423B99"/>
    <w:rsid w:val="00443B77"/>
    <w:rsid w:val="00453549"/>
    <w:rsid w:val="004552ED"/>
    <w:rsid w:val="00460E08"/>
    <w:rsid w:val="0046516E"/>
    <w:rsid w:val="00467A13"/>
    <w:rsid w:val="004762B3"/>
    <w:rsid w:val="004812BF"/>
    <w:rsid w:val="00481369"/>
    <w:rsid w:val="004825E6"/>
    <w:rsid w:val="0048555A"/>
    <w:rsid w:val="00494CA5"/>
    <w:rsid w:val="004A0C70"/>
    <w:rsid w:val="004A2979"/>
    <w:rsid w:val="004A39BA"/>
    <w:rsid w:val="004A5923"/>
    <w:rsid w:val="004A5B22"/>
    <w:rsid w:val="004B2DCD"/>
    <w:rsid w:val="004B684A"/>
    <w:rsid w:val="004C1716"/>
    <w:rsid w:val="004D081E"/>
    <w:rsid w:val="004D52E1"/>
    <w:rsid w:val="004E05BF"/>
    <w:rsid w:val="004E12D7"/>
    <w:rsid w:val="004F105D"/>
    <w:rsid w:val="004F61DC"/>
    <w:rsid w:val="00500EFF"/>
    <w:rsid w:val="00513D40"/>
    <w:rsid w:val="005142C0"/>
    <w:rsid w:val="00514A72"/>
    <w:rsid w:val="00516404"/>
    <w:rsid w:val="00525834"/>
    <w:rsid w:val="00532953"/>
    <w:rsid w:val="005336E6"/>
    <w:rsid w:val="00540F29"/>
    <w:rsid w:val="00541C69"/>
    <w:rsid w:val="005447C5"/>
    <w:rsid w:val="00545D0D"/>
    <w:rsid w:val="0055099A"/>
    <w:rsid w:val="005541DB"/>
    <w:rsid w:val="00554625"/>
    <w:rsid w:val="00557C22"/>
    <w:rsid w:val="00565103"/>
    <w:rsid w:val="00577855"/>
    <w:rsid w:val="005804A7"/>
    <w:rsid w:val="00580FE5"/>
    <w:rsid w:val="00586FD6"/>
    <w:rsid w:val="0059067D"/>
    <w:rsid w:val="005907CE"/>
    <w:rsid w:val="00591F80"/>
    <w:rsid w:val="00593C05"/>
    <w:rsid w:val="00593C58"/>
    <w:rsid w:val="005A110F"/>
    <w:rsid w:val="005A1F4F"/>
    <w:rsid w:val="005A3444"/>
    <w:rsid w:val="005A3B53"/>
    <w:rsid w:val="005A3E72"/>
    <w:rsid w:val="005A78A4"/>
    <w:rsid w:val="005B1900"/>
    <w:rsid w:val="005B514F"/>
    <w:rsid w:val="005B5882"/>
    <w:rsid w:val="005B7DCB"/>
    <w:rsid w:val="005C4581"/>
    <w:rsid w:val="005D0813"/>
    <w:rsid w:val="005D1CEF"/>
    <w:rsid w:val="005D1DE2"/>
    <w:rsid w:val="005D5611"/>
    <w:rsid w:val="005E252E"/>
    <w:rsid w:val="005E3392"/>
    <w:rsid w:val="005E33B2"/>
    <w:rsid w:val="005E4F6C"/>
    <w:rsid w:val="005E61FF"/>
    <w:rsid w:val="005F14A8"/>
    <w:rsid w:val="005F3E79"/>
    <w:rsid w:val="00601608"/>
    <w:rsid w:val="00601EA4"/>
    <w:rsid w:val="00604854"/>
    <w:rsid w:val="00606EB8"/>
    <w:rsid w:val="00611F1F"/>
    <w:rsid w:val="00613115"/>
    <w:rsid w:val="00613E34"/>
    <w:rsid w:val="006177FA"/>
    <w:rsid w:val="0062177F"/>
    <w:rsid w:val="0062516D"/>
    <w:rsid w:val="00631EF3"/>
    <w:rsid w:val="006352AD"/>
    <w:rsid w:val="0063719F"/>
    <w:rsid w:val="00642824"/>
    <w:rsid w:val="00644E2A"/>
    <w:rsid w:val="00652168"/>
    <w:rsid w:val="00662B71"/>
    <w:rsid w:val="00666A8A"/>
    <w:rsid w:val="006677DF"/>
    <w:rsid w:val="00680146"/>
    <w:rsid w:val="00680507"/>
    <w:rsid w:val="0069193C"/>
    <w:rsid w:val="006952EC"/>
    <w:rsid w:val="006A1A85"/>
    <w:rsid w:val="006A38DE"/>
    <w:rsid w:val="006A6936"/>
    <w:rsid w:val="006B4975"/>
    <w:rsid w:val="006C0A3E"/>
    <w:rsid w:val="006C2222"/>
    <w:rsid w:val="006D4448"/>
    <w:rsid w:val="006D702A"/>
    <w:rsid w:val="006E18DD"/>
    <w:rsid w:val="006F32C3"/>
    <w:rsid w:val="006F3FE1"/>
    <w:rsid w:val="006F5B95"/>
    <w:rsid w:val="0071084F"/>
    <w:rsid w:val="007219C1"/>
    <w:rsid w:val="00727FBD"/>
    <w:rsid w:val="00731330"/>
    <w:rsid w:val="00732145"/>
    <w:rsid w:val="00733463"/>
    <w:rsid w:val="00735863"/>
    <w:rsid w:val="007375C9"/>
    <w:rsid w:val="007476FB"/>
    <w:rsid w:val="00750961"/>
    <w:rsid w:val="007530B4"/>
    <w:rsid w:val="00754ABB"/>
    <w:rsid w:val="00754D3C"/>
    <w:rsid w:val="00757DD7"/>
    <w:rsid w:val="007633D2"/>
    <w:rsid w:val="007675AE"/>
    <w:rsid w:val="00767687"/>
    <w:rsid w:val="00774179"/>
    <w:rsid w:val="00775E38"/>
    <w:rsid w:val="00776DF4"/>
    <w:rsid w:val="0078208C"/>
    <w:rsid w:val="0078625F"/>
    <w:rsid w:val="00786ABD"/>
    <w:rsid w:val="00790312"/>
    <w:rsid w:val="0079068A"/>
    <w:rsid w:val="00790971"/>
    <w:rsid w:val="00793605"/>
    <w:rsid w:val="00795C5A"/>
    <w:rsid w:val="007A1DAA"/>
    <w:rsid w:val="007A2E02"/>
    <w:rsid w:val="007B2212"/>
    <w:rsid w:val="007B23EE"/>
    <w:rsid w:val="007B2947"/>
    <w:rsid w:val="007C15F4"/>
    <w:rsid w:val="007C2A5D"/>
    <w:rsid w:val="007C347E"/>
    <w:rsid w:val="007C39C8"/>
    <w:rsid w:val="007C504F"/>
    <w:rsid w:val="007D0E29"/>
    <w:rsid w:val="007D29A7"/>
    <w:rsid w:val="007D2F25"/>
    <w:rsid w:val="007E296F"/>
    <w:rsid w:val="007E3A14"/>
    <w:rsid w:val="00802F36"/>
    <w:rsid w:val="00804E40"/>
    <w:rsid w:val="008052D5"/>
    <w:rsid w:val="00807846"/>
    <w:rsid w:val="008100B2"/>
    <w:rsid w:val="00824313"/>
    <w:rsid w:val="008243CF"/>
    <w:rsid w:val="00825442"/>
    <w:rsid w:val="00826A25"/>
    <w:rsid w:val="00827A49"/>
    <w:rsid w:val="00831C43"/>
    <w:rsid w:val="00831CEE"/>
    <w:rsid w:val="008342AE"/>
    <w:rsid w:val="008348C2"/>
    <w:rsid w:val="00836E10"/>
    <w:rsid w:val="0084087A"/>
    <w:rsid w:val="008437F2"/>
    <w:rsid w:val="008509D5"/>
    <w:rsid w:val="0085346B"/>
    <w:rsid w:val="008536C8"/>
    <w:rsid w:val="00853BC2"/>
    <w:rsid w:val="00863440"/>
    <w:rsid w:val="00867CE6"/>
    <w:rsid w:val="00876A62"/>
    <w:rsid w:val="008819AD"/>
    <w:rsid w:val="00890B4B"/>
    <w:rsid w:val="008950D6"/>
    <w:rsid w:val="00896721"/>
    <w:rsid w:val="008A70F6"/>
    <w:rsid w:val="008B1DF5"/>
    <w:rsid w:val="008B4880"/>
    <w:rsid w:val="008B596E"/>
    <w:rsid w:val="008B699C"/>
    <w:rsid w:val="008B724E"/>
    <w:rsid w:val="008B79AA"/>
    <w:rsid w:val="008C1A69"/>
    <w:rsid w:val="008C24DD"/>
    <w:rsid w:val="008D0D3B"/>
    <w:rsid w:val="008D681D"/>
    <w:rsid w:val="008E47BE"/>
    <w:rsid w:val="008E6817"/>
    <w:rsid w:val="008F2AEB"/>
    <w:rsid w:val="008F48B0"/>
    <w:rsid w:val="008F696B"/>
    <w:rsid w:val="009022B8"/>
    <w:rsid w:val="0091026E"/>
    <w:rsid w:val="00911C00"/>
    <w:rsid w:val="00916FC7"/>
    <w:rsid w:val="0092048D"/>
    <w:rsid w:val="009216C7"/>
    <w:rsid w:val="00926510"/>
    <w:rsid w:val="009309B1"/>
    <w:rsid w:val="009375CF"/>
    <w:rsid w:val="009405E8"/>
    <w:rsid w:val="009429E2"/>
    <w:rsid w:val="00944251"/>
    <w:rsid w:val="00947732"/>
    <w:rsid w:val="009604E1"/>
    <w:rsid w:val="00961CEA"/>
    <w:rsid w:val="009661B4"/>
    <w:rsid w:val="009728BB"/>
    <w:rsid w:val="0097372F"/>
    <w:rsid w:val="00980487"/>
    <w:rsid w:val="00980A46"/>
    <w:rsid w:val="00987B2D"/>
    <w:rsid w:val="00992EDE"/>
    <w:rsid w:val="00993D11"/>
    <w:rsid w:val="00997126"/>
    <w:rsid w:val="009A4A13"/>
    <w:rsid w:val="009B28ED"/>
    <w:rsid w:val="009B2EC3"/>
    <w:rsid w:val="009B3431"/>
    <w:rsid w:val="009D3EC4"/>
    <w:rsid w:val="009D56B8"/>
    <w:rsid w:val="009E010C"/>
    <w:rsid w:val="009E35FF"/>
    <w:rsid w:val="009E3FF1"/>
    <w:rsid w:val="009E4128"/>
    <w:rsid w:val="009E7B7C"/>
    <w:rsid w:val="009F151B"/>
    <w:rsid w:val="009F212D"/>
    <w:rsid w:val="009F6B4E"/>
    <w:rsid w:val="009F72AB"/>
    <w:rsid w:val="00A01225"/>
    <w:rsid w:val="00A02401"/>
    <w:rsid w:val="00A02F4D"/>
    <w:rsid w:val="00A0445F"/>
    <w:rsid w:val="00A04925"/>
    <w:rsid w:val="00A15E00"/>
    <w:rsid w:val="00A209DF"/>
    <w:rsid w:val="00A227B1"/>
    <w:rsid w:val="00A24353"/>
    <w:rsid w:val="00A24DF0"/>
    <w:rsid w:val="00A25858"/>
    <w:rsid w:val="00A30E2F"/>
    <w:rsid w:val="00A348AD"/>
    <w:rsid w:val="00A355C6"/>
    <w:rsid w:val="00A3579C"/>
    <w:rsid w:val="00A37214"/>
    <w:rsid w:val="00A429E1"/>
    <w:rsid w:val="00A43741"/>
    <w:rsid w:val="00A45879"/>
    <w:rsid w:val="00A46CD8"/>
    <w:rsid w:val="00A47B60"/>
    <w:rsid w:val="00A5144B"/>
    <w:rsid w:val="00A535FD"/>
    <w:rsid w:val="00A576EA"/>
    <w:rsid w:val="00A6089E"/>
    <w:rsid w:val="00A61C47"/>
    <w:rsid w:val="00A67C53"/>
    <w:rsid w:val="00A73DCE"/>
    <w:rsid w:val="00A82971"/>
    <w:rsid w:val="00A82E86"/>
    <w:rsid w:val="00A83084"/>
    <w:rsid w:val="00A83E92"/>
    <w:rsid w:val="00A8458C"/>
    <w:rsid w:val="00A90C26"/>
    <w:rsid w:val="00A91FA5"/>
    <w:rsid w:val="00A93F8D"/>
    <w:rsid w:val="00AA5DE9"/>
    <w:rsid w:val="00AB52CC"/>
    <w:rsid w:val="00AB55C2"/>
    <w:rsid w:val="00AC4C48"/>
    <w:rsid w:val="00AD08F9"/>
    <w:rsid w:val="00AD71F9"/>
    <w:rsid w:val="00AE17DC"/>
    <w:rsid w:val="00AE575E"/>
    <w:rsid w:val="00AE633C"/>
    <w:rsid w:val="00AF08C8"/>
    <w:rsid w:val="00AF2512"/>
    <w:rsid w:val="00AF2E59"/>
    <w:rsid w:val="00AF3FBE"/>
    <w:rsid w:val="00AF5EAB"/>
    <w:rsid w:val="00B00C44"/>
    <w:rsid w:val="00B00FEA"/>
    <w:rsid w:val="00B15732"/>
    <w:rsid w:val="00B2175B"/>
    <w:rsid w:val="00B2372F"/>
    <w:rsid w:val="00B30722"/>
    <w:rsid w:val="00B4028D"/>
    <w:rsid w:val="00B43B1F"/>
    <w:rsid w:val="00B451C7"/>
    <w:rsid w:val="00B51CDC"/>
    <w:rsid w:val="00B56F73"/>
    <w:rsid w:val="00B5741D"/>
    <w:rsid w:val="00B60327"/>
    <w:rsid w:val="00B63AD4"/>
    <w:rsid w:val="00B645D4"/>
    <w:rsid w:val="00B65E64"/>
    <w:rsid w:val="00B70D75"/>
    <w:rsid w:val="00B70DD2"/>
    <w:rsid w:val="00B71291"/>
    <w:rsid w:val="00B744DE"/>
    <w:rsid w:val="00B77B00"/>
    <w:rsid w:val="00B87F6D"/>
    <w:rsid w:val="00B96DAB"/>
    <w:rsid w:val="00BA46AE"/>
    <w:rsid w:val="00BA73C0"/>
    <w:rsid w:val="00BB0892"/>
    <w:rsid w:val="00BB3387"/>
    <w:rsid w:val="00BB57A9"/>
    <w:rsid w:val="00BC1B88"/>
    <w:rsid w:val="00BC3600"/>
    <w:rsid w:val="00BC6411"/>
    <w:rsid w:val="00BC6832"/>
    <w:rsid w:val="00BC7D91"/>
    <w:rsid w:val="00BD0A3F"/>
    <w:rsid w:val="00BD367A"/>
    <w:rsid w:val="00BD3E23"/>
    <w:rsid w:val="00BD6608"/>
    <w:rsid w:val="00BE2206"/>
    <w:rsid w:val="00BF3D20"/>
    <w:rsid w:val="00BF58F1"/>
    <w:rsid w:val="00C0087B"/>
    <w:rsid w:val="00C103CB"/>
    <w:rsid w:val="00C10C11"/>
    <w:rsid w:val="00C10C70"/>
    <w:rsid w:val="00C143D8"/>
    <w:rsid w:val="00C25305"/>
    <w:rsid w:val="00C25BB4"/>
    <w:rsid w:val="00C275BD"/>
    <w:rsid w:val="00C327D6"/>
    <w:rsid w:val="00C4449A"/>
    <w:rsid w:val="00C445A4"/>
    <w:rsid w:val="00C45080"/>
    <w:rsid w:val="00C527D8"/>
    <w:rsid w:val="00C52A68"/>
    <w:rsid w:val="00C61F0D"/>
    <w:rsid w:val="00C63392"/>
    <w:rsid w:val="00C64F9E"/>
    <w:rsid w:val="00C725B2"/>
    <w:rsid w:val="00C74D82"/>
    <w:rsid w:val="00C75B5F"/>
    <w:rsid w:val="00C87F2D"/>
    <w:rsid w:val="00C93136"/>
    <w:rsid w:val="00C9524F"/>
    <w:rsid w:val="00CA013C"/>
    <w:rsid w:val="00CA7BBB"/>
    <w:rsid w:val="00CA7FCA"/>
    <w:rsid w:val="00CB1C3D"/>
    <w:rsid w:val="00CD17DC"/>
    <w:rsid w:val="00CD4057"/>
    <w:rsid w:val="00CE6536"/>
    <w:rsid w:val="00CF01EE"/>
    <w:rsid w:val="00CF2D11"/>
    <w:rsid w:val="00CF5127"/>
    <w:rsid w:val="00CF5163"/>
    <w:rsid w:val="00CF6C54"/>
    <w:rsid w:val="00CF6CB3"/>
    <w:rsid w:val="00D03829"/>
    <w:rsid w:val="00D039BC"/>
    <w:rsid w:val="00D04009"/>
    <w:rsid w:val="00D0473E"/>
    <w:rsid w:val="00D0515A"/>
    <w:rsid w:val="00D06913"/>
    <w:rsid w:val="00D06DE9"/>
    <w:rsid w:val="00D11BBA"/>
    <w:rsid w:val="00D23DAF"/>
    <w:rsid w:val="00D24274"/>
    <w:rsid w:val="00D428C3"/>
    <w:rsid w:val="00D53FB0"/>
    <w:rsid w:val="00D55290"/>
    <w:rsid w:val="00D5618D"/>
    <w:rsid w:val="00D6443A"/>
    <w:rsid w:val="00D661BD"/>
    <w:rsid w:val="00D679E0"/>
    <w:rsid w:val="00D70404"/>
    <w:rsid w:val="00D72E8E"/>
    <w:rsid w:val="00D73BBF"/>
    <w:rsid w:val="00D7583A"/>
    <w:rsid w:val="00D759FE"/>
    <w:rsid w:val="00D7688F"/>
    <w:rsid w:val="00D77F27"/>
    <w:rsid w:val="00D8105C"/>
    <w:rsid w:val="00D83F51"/>
    <w:rsid w:val="00D966A5"/>
    <w:rsid w:val="00DA17D7"/>
    <w:rsid w:val="00DA1DC4"/>
    <w:rsid w:val="00DA3B33"/>
    <w:rsid w:val="00DA4024"/>
    <w:rsid w:val="00DA5CF9"/>
    <w:rsid w:val="00DA7CEF"/>
    <w:rsid w:val="00DB2C1C"/>
    <w:rsid w:val="00DC3026"/>
    <w:rsid w:val="00DD2E3E"/>
    <w:rsid w:val="00DE09E7"/>
    <w:rsid w:val="00DE0B65"/>
    <w:rsid w:val="00DE247F"/>
    <w:rsid w:val="00DE269F"/>
    <w:rsid w:val="00DE3766"/>
    <w:rsid w:val="00DE38EE"/>
    <w:rsid w:val="00DE6530"/>
    <w:rsid w:val="00DE7B6E"/>
    <w:rsid w:val="00DF2755"/>
    <w:rsid w:val="00DF6E2D"/>
    <w:rsid w:val="00E01D54"/>
    <w:rsid w:val="00E03C67"/>
    <w:rsid w:val="00E03CA3"/>
    <w:rsid w:val="00E04504"/>
    <w:rsid w:val="00E06D4F"/>
    <w:rsid w:val="00E115BE"/>
    <w:rsid w:val="00E11609"/>
    <w:rsid w:val="00E119B5"/>
    <w:rsid w:val="00E12AFF"/>
    <w:rsid w:val="00E13446"/>
    <w:rsid w:val="00E1554B"/>
    <w:rsid w:val="00E231C1"/>
    <w:rsid w:val="00E233D1"/>
    <w:rsid w:val="00E23D7E"/>
    <w:rsid w:val="00E278C8"/>
    <w:rsid w:val="00E330A6"/>
    <w:rsid w:val="00E36B74"/>
    <w:rsid w:val="00E40A1A"/>
    <w:rsid w:val="00E42175"/>
    <w:rsid w:val="00E42EBB"/>
    <w:rsid w:val="00E511E9"/>
    <w:rsid w:val="00E53F42"/>
    <w:rsid w:val="00E57720"/>
    <w:rsid w:val="00E63C85"/>
    <w:rsid w:val="00E66A45"/>
    <w:rsid w:val="00E66BCF"/>
    <w:rsid w:val="00E70430"/>
    <w:rsid w:val="00E73386"/>
    <w:rsid w:val="00E73508"/>
    <w:rsid w:val="00E74864"/>
    <w:rsid w:val="00E83DF9"/>
    <w:rsid w:val="00E84464"/>
    <w:rsid w:val="00E87444"/>
    <w:rsid w:val="00E87AF9"/>
    <w:rsid w:val="00E960F9"/>
    <w:rsid w:val="00E9793D"/>
    <w:rsid w:val="00EA62AC"/>
    <w:rsid w:val="00EC24A8"/>
    <w:rsid w:val="00EC465C"/>
    <w:rsid w:val="00EC4CA8"/>
    <w:rsid w:val="00EC7749"/>
    <w:rsid w:val="00EC7750"/>
    <w:rsid w:val="00ED332B"/>
    <w:rsid w:val="00EE0BD4"/>
    <w:rsid w:val="00EE6BD3"/>
    <w:rsid w:val="00EE7B12"/>
    <w:rsid w:val="00EF0625"/>
    <w:rsid w:val="00EF16C2"/>
    <w:rsid w:val="00EF5A09"/>
    <w:rsid w:val="00F10D1B"/>
    <w:rsid w:val="00F15959"/>
    <w:rsid w:val="00F214F7"/>
    <w:rsid w:val="00F22FAC"/>
    <w:rsid w:val="00F30876"/>
    <w:rsid w:val="00F31AC6"/>
    <w:rsid w:val="00F33921"/>
    <w:rsid w:val="00F40B9A"/>
    <w:rsid w:val="00F52E07"/>
    <w:rsid w:val="00F53B6B"/>
    <w:rsid w:val="00F600EA"/>
    <w:rsid w:val="00F6033E"/>
    <w:rsid w:val="00F6067C"/>
    <w:rsid w:val="00F62026"/>
    <w:rsid w:val="00F67249"/>
    <w:rsid w:val="00F70288"/>
    <w:rsid w:val="00F75BC6"/>
    <w:rsid w:val="00F77E8C"/>
    <w:rsid w:val="00F87060"/>
    <w:rsid w:val="00F93E5E"/>
    <w:rsid w:val="00F94900"/>
    <w:rsid w:val="00F95A1A"/>
    <w:rsid w:val="00F97C91"/>
    <w:rsid w:val="00FA5160"/>
    <w:rsid w:val="00FA7CEF"/>
    <w:rsid w:val="00FB2E5C"/>
    <w:rsid w:val="00FB337F"/>
    <w:rsid w:val="00FB7B3F"/>
    <w:rsid w:val="00FC3742"/>
    <w:rsid w:val="00FD2E84"/>
    <w:rsid w:val="00FE6E09"/>
    <w:rsid w:val="00FE76AC"/>
    <w:rsid w:val="00FE7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F1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2C0"/>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30A6"/>
    <w:pPr>
      <w:tabs>
        <w:tab w:val="center" w:pos="4536"/>
        <w:tab w:val="right" w:pos="9072"/>
      </w:tabs>
    </w:pPr>
    <w:rPr>
      <w:rFonts w:ascii="Arial" w:hAnsi="Arial"/>
      <w:sz w:val="21"/>
      <w:szCs w:val="21"/>
      <w:lang w:val="x-none"/>
    </w:rPr>
  </w:style>
  <w:style w:type="character" w:customStyle="1" w:styleId="NagwekZnak">
    <w:name w:val="Nagłówek Znak"/>
    <w:link w:val="Nagwek"/>
    <w:uiPriority w:val="99"/>
    <w:rsid w:val="00E330A6"/>
    <w:rPr>
      <w:rFonts w:ascii="Arial" w:hAnsi="Arial"/>
      <w:sz w:val="21"/>
      <w:szCs w:val="21"/>
      <w:lang w:eastAsia="en-US"/>
    </w:rPr>
  </w:style>
  <w:style w:type="paragraph" w:styleId="Stopka">
    <w:name w:val="footer"/>
    <w:basedOn w:val="Normalny"/>
    <w:link w:val="StopkaZnak"/>
    <w:uiPriority w:val="99"/>
    <w:unhideWhenUsed/>
    <w:rsid w:val="00E330A6"/>
    <w:pPr>
      <w:tabs>
        <w:tab w:val="center" w:pos="4536"/>
        <w:tab w:val="right" w:pos="9072"/>
      </w:tabs>
    </w:pPr>
    <w:rPr>
      <w:rFonts w:ascii="Arial" w:hAnsi="Arial"/>
      <w:sz w:val="21"/>
      <w:szCs w:val="21"/>
      <w:lang w:val="x-none"/>
    </w:rPr>
  </w:style>
  <w:style w:type="character" w:customStyle="1" w:styleId="StopkaZnak">
    <w:name w:val="Stopka Znak"/>
    <w:link w:val="Stopka"/>
    <w:uiPriority w:val="99"/>
    <w:rsid w:val="00E330A6"/>
    <w:rPr>
      <w:rFonts w:ascii="Arial" w:hAnsi="Arial"/>
      <w:sz w:val="21"/>
      <w:szCs w:val="21"/>
      <w:lang w:eastAsia="en-US"/>
    </w:rPr>
  </w:style>
  <w:style w:type="paragraph" w:styleId="Tekstdymka">
    <w:name w:val="Balloon Text"/>
    <w:basedOn w:val="Normalny"/>
    <w:link w:val="TekstdymkaZnak"/>
    <w:uiPriority w:val="99"/>
    <w:semiHidden/>
    <w:unhideWhenUsed/>
    <w:rsid w:val="00601EA4"/>
    <w:rPr>
      <w:rFonts w:ascii="Tahoma" w:hAnsi="Tahoma"/>
      <w:sz w:val="16"/>
      <w:szCs w:val="16"/>
      <w:lang w:val="x-none"/>
    </w:rPr>
  </w:style>
  <w:style w:type="character" w:customStyle="1" w:styleId="TekstdymkaZnak">
    <w:name w:val="Tekst dymka Znak"/>
    <w:link w:val="Tekstdymka"/>
    <w:uiPriority w:val="99"/>
    <w:semiHidden/>
    <w:rsid w:val="00601EA4"/>
    <w:rPr>
      <w:rFonts w:ascii="Tahoma" w:hAnsi="Tahoma" w:cs="Tahoma"/>
      <w:sz w:val="16"/>
      <w:szCs w:val="16"/>
      <w:lang w:eastAsia="en-US"/>
    </w:rPr>
  </w:style>
  <w:style w:type="character" w:styleId="Odwoaniedokomentarza">
    <w:name w:val="annotation reference"/>
    <w:uiPriority w:val="99"/>
    <w:semiHidden/>
    <w:unhideWhenUsed/>
    <w:rsid w:val="00601EA4"/>
    <w:rPr>
      <w:sz w:val="16"/>
      <w:szCs w:val="16"/>
    </w:rPr>
  </w:style>
  <w:style w:type="paragraph" w:styleId="Tekstkomentarza">
    <w:name w:val="annotation text"/>
    <w:basedOn w:val="Normalny"/>
    <w:link w:val="TekstkomentarzaZnak"/>
    <w:uiPriority w:val="99"/>
    <w:semiHidden/>
    <w:unhideWhenUsed/>
    <w:rsid w:val="00601EA4"/>
    <w:rPr>
      <w:sz w:val="20"/>
      <w:szCs w:val="20"/>
      <w:lang w:val="x-none"/>
    </w:rPr>
  </w:style>
  <w:style w:type="character" w:customStyle="1" w:styleId="TekstkomentarzaZnak">
    <w:name w:val="Tekst komentarza Znak"/>
    <w:link w:val="Tekstkomentarza"/>
    <w:uiPriority w:val="99"/>
    <w:semiHidden/>
    <w:rsid w:val="00601EA4"/>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601EA4"/>
    <w:rPr>
      <w:b/>
      <w:bCs/>
    </w:rPr>
  </w:style>
  <w:style w:type="character" w:customStyle="1" w:styleId="TematkomentarzaZnak">
    <w:name w:val="Temat komentarza Znak"/>
    <w:link w:val="Tematkomentarza"/>
    <w:uiPriority w:val="99"/>
    <w:semiHidden/>
    <w:rsid w:val="00601EA4"/>
    <w:rPr>
      <w:rFonts w:ascii="Times New Roman" w:hAnsi="Times New Roman"/>
      <w:b/>
      <w:bCs/>
      <w:lang w:eastAsia="en-US"/>
    </w:rPr>
  </w:style>
  <w:style w:type="character" w:styleId="Pogrubienie">
    <w:name w:val="Strong"/>
    <w:uiPriority w:val="22"/>
    <w:qFormat/>
    <w:rsid w:val="005B514F"/>
    <w:rPr>
      <w:b/>
      <w:bCs/>
    </w:rPr>
  </w:style>
  <w:style w:type="paragraph" w:styleId="Akapitzlist">
    <w:name w:val="List Paragraph"/>
    <w:basedOn w:val="Normalny"/>
    <w:link w:val="AkapitzlistZnak"/>
    <w:uiPriority w:val="34"/>
    <w:qFormat/>
    <w:rsid w:val="0023446F"/>
    <w:pPr>
      <w:ind w:left="720"/>
      <w:contextualSpacing/>
    </w:pPr>
    <w:rPr>
      <w:rFonts w:eastAsia="Times New Roman"/>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fn,o"/>
    <w:basedOn w:val="Normalny"/>
    <w:link w:val="TekstprzypisudolnegoZnak"/>
    <w:uiPriority w:val="99"/>
    <w:unhideWhenUsed/>
    <w:qFormat/>
    <w:rsid w:val="00B51CDC"/>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fn Znak,o Znak"/>
    <w:link w:val="Tekstprzypisudolnego"/>
    <w:uiPriority w:val="99"/>
    <w:rsid w:val="00B51CDC"/>
    <w:rPr>
      <w:rFonts w:ascii="Times New Roman" w:hAnsi="Times New Roman"/>
      <w:lang w:eastAsia="en-US"/>
    </w:rPr>
  </w:style>
  <w:style w:type="character" w:styleId="Odwoanieprzypisudolnego">
    <w:name w:val="footnote reference"/>
    <w:aliases w:val="Odwołanie przypisu,1_przypis,Footnote Reference Number,Footnote reference number,Footnote symbol,note TESI,SUPERS,EN Footnote Reference,BVI fnr,FZ,(Voetnootmarkering),Footnote Reference Superscript,Times 10 Point,fr,ftr,SUPE"/>
    <w:uiPriority w:val="99"/>
    <w:unhideWhenUsed/>
    <w:qFormat/>
    <w:rsid w:val="00B51CDC"/>
    <w:rPr>
      <w:vertAlign w:val="superscript"/>
    </w:rPr>
  </w:style>
  <w:style w:type="paragraph" w:styleId="Legenda">
    <w:name w:val="caption"/>
    <w:basedOn w:val="Normalny"/>
    <w:next w:val="Normalny"/>
    <w:uiPriority w:val="35"/>
    <w:unhideWhenUsed/>
    <w:qFormat/>
    <w:rsid w:val="006D4448"/>
    <w:pPr>
      <w:spacing w:after="200"/>
    </w:pPr>
    <w:rPr>
      <w:rFonts w:ascii="Calibri" w:hAnsi="Calibri"/>
      <w:i/>
      <w:iCs/>
      <w:color w:val="44546A"/>
      <w:sz w:val="18"/>
      <w:szCs w:val="18"/>
    </w:rPr>
  </w:style>
  <w:style w:type="character" w:styleId="Hipercze">
    <w:name w:val="Hyperlink"/>
    <w:uiPriority w:val="99"/>
    <w:unhideWhenUsed/>
    <w:rsid w:val="000C64F4"/>
    <w:rPr>
      <w:color w:val="0563C1"/>
      <w:u w:val="single"/>
    </w:rPr>
  </w:style>
  <w:style w:type="character" w:styleId="UyteHipercze">
    <w:name w:val="FollowedHyperlink"/>
    <w:uiPriority w:val="99"/>
    <w:semiHidden/>
    <w:unhideWhenUsed/>
    <w:rsid w:val="00A61C47"/>
    <w:rPr>
      <w:color w:val="954F72"/>
      <w:u w:val="single"/>
    </w:rPr>
  </w:style>
  <w:style w:type="character" w:customStyle="1" w:styleId="AkapitzlistZnak">
    <w:name w:val="Akapit z listą Znak"/>
    <w:link w:val="Akapitzlist"/>
    <w:uiPriority w:val="34"/>
    <w:locked/>
    <w:rsid w:val="00A46CD8"/>
    <w:rPr>
      <w:rFonts w:ascii="Times New Roman" w:eastAsia="Times New Roman" w:hAnsi="Times New Roman"/>
      <w:sz w:val="24"/>
      <w:szCs w:val="24"/>
    </w:rPr>
  </w:style>
  <w:style w:type="paragraph" w:customStyle="1" w:styleId="Tre0">
    <w:name w:val="Treść_0"/>
    <w:link w:val="Tre0Znak"/>
    <w:qFormat/>
    <w:rsid w:val="00680507"/>
    <w:pPr>
      <w:spacing w:line="268" w:lineRule="exact"/>
    </w:pPr>
    <w:rPr>
      <w:rFonts w:ascii="Arial" w:hAnsi="Arial"/>
      <w:color w:val="000000"/>
      <w:sz w:val="21"/>
      <w:lang w:eastAsia="en-US"/>
    </w:rPr>
  </w:style>
  <w:style w:type="character" w:customStyle="1" w:styleId="Tre0Znak">
    <w:name w:val="Treść_0 Znak"/>
    <w:link w:val="Tre0"/>
    <w:rsid w:val="00680507"/>
    <w:rPr>
      <w:rFonts w:ascii="Arial" w:hAnsi="Arial"/>
      <w:color w:val="000000"/>
      <w:sz w:val="21"/>
      <w:lang w:eastAsia="en-US"/>
    </w:rPr>
  </w:style>
  <w:style w:type="paragraph" w:customStyle="1" w:styleId="Normalny1">
    <w:name w:val="Normalny1"/>
    <w:basedOn w:val="Normalny"/>
    <w:link w:val="normalZnak"/>
    <w:locked/>
    <w:rsid w:val="006A38DE"/>
    <w:pPr>
      <w:autoSpaceDE w:val="0"/>
      <w:autoSpaceDN w:val="0"/>
      <w:adjustRightInd w:val="0"/>
    </w:pPr>
    <w:rPr>
      <w:rFonts w:ascii="Georgia" w:hAnsi="Georgia"/>
      <w:sz w:val="20"/>
      <w:szCs w:val="20"/>
    </w:rPr>
  </w:style>
  <w:style w:type="character" w:customStyle="1" w:styleId="normalZnak">
    <w:name w:val="normal Znak"/>
    <w:link w:val="Normalny1"/>
    <w:rsid w:val="006A38DE"/>
    <w:rPr>
      <w:rFonts w:ascii="Georgia" w:hAnsi="Georgia"/>
      <w:lang w:eastAsia="en-US"/>
    </w:rPr>
  </w:style>
  <w:style w:type="paragraph" w:customStyle="1" w:styleId="TreBold">
    <w:name w:val="Treść_Bold"/>
    <w:link w:val="TreBoldZnak"/>
    <w:uiPriority w:val="1"/>
    <w:qFormat/>
    <w:rsid w:val="006A38DE"/>
    <w:pPr>
      <w:spacing w:line="268" w:lineRule="exact"/>
    </w:pPr>
    <w:rPr>
      <w:rFonts w:ascii="Arial" w:hAnsi="Arial"/>
      <w:b/>
      <w:bCs/>
      <w:color w:val="000000"/>
      <w:sz w:val="21"/>
      <w:szCs w:val="21"/>
      <w:lang w:eastAsia="en-US"/>
    </w:rPr>
  </w:style>
  <w:style w:type="character" w:customStyle="1" w:styleId="TreBoldZnak">
    <w:name w:val="Treść_Bold Znak"/>
    <w:link w:val="TreBold"/>
    <w:uiPriority w:val="1"/>
    <w:rsid w:val="006A38DE"/>
    <w:rPr>
      <w:rFonts w:ascii="Arial" w:hAnsi="Arial"/>
      <w:b/>
      <w:bCs/>
      <w:color w:val="000000"/>
      <w:sz w:val="21"/>
      <w:szCs w:val="21"/>
      <w:lang w:eastAsia="en-US"/>
    </w:rPr>
  </w:style>
  <w:style w:type="paragraph" w:customStyle="1" w:styleId="Tre134">
    <w:name w:val="Treść_13.4"/>
    <w:next w:val="Tre0"/>
    <w:link w:val="Tre134Znak"/>
    <w:qFormat/>
    <w:rsid w:val="006A38DE"/>
    <w:pPr>
      <w:tabs>
        <w:tab w:val="left" w:pos="1796"/>
        <w:tab w:val="left" w:pos="5103"/>
      </w:tabs>
      <w:spacing w:after="268" w:line="268" w:lineRule="exact"/>
    </w:pPr>
    <w:rPr>
      <w:rFonts w:ascii="Arial" w:hAnsi="Arial"/>
      <w:color w:val="000000"/>
      <w:sz w:val="21"/>
      <w:lang w:eastAsia="en-US"/>
    </w:rPr>
  </w:style>
  <w:style w:type="character" w:customStyle="1" w:styleId="Tre134Znak">
    <w:name w:val="Treść_13.4 Znak"/>
    <w:link w:val="Tre134"/>
    <w:rsid w:val="006A38DE"/>
    <w:rPr>
      <w:rFonts w:ascii="Arial" w:hAnsi="Arial"/>
      <w:color w:val="000000"/>
      <w:sz w:val="21"/>
      <w:lang w:eastAsia="en-US"/>
    </w:rPr>
  </w:style>
  <w:style w:type="paragraph" w:customStyle="1" w:styleId="Default">
    <w:name w:val="Default"/>
    <w:rsid w:val="006A38DE"/>
    <w:pPr>
      <w:autoSpaceDE w:val="0"/>
      <w:autoSpaceDN w:val="0"/>
      <w:adjustRightInd w:val="0"/>
    </w:pPr>
    <w:rPr>
      <w:rFonts w:cs="Calibri"/>
      <w:color w:val="000000"/>
      <w:sz w:val="24"/>
      <w:szCs w:val="24"/>
    </w:rPr>
  </w:style>
  <w:style w:type="paragraph" w:styleId="Zwykytekst">
    <w:name w:val="Plain Text"/>
    <w:basedOn w:val="Normalny"/>
    <w:link w:val="ZwykytekstZnak"/>
    <w:uiPriority w:val="99"/>
    <w:unhideWhenUsed/>
    <w:rsid w:val="000E621A"/>
    <w:rPr>
      <w:rFonts w:ascii="Arial" w:eastAsiaTheme="minorHAnsi" w:hAnsi="Arial" w:cs="Consolas"/>
      <w:sz w:val="21"/>
      <w:szCs w:val="21"/>
    </w:rPr>
  </w:style>
  <w:style w:type="character" w:customStyle="1" w:styleId="ZwykytekstZnak">
    <w:name w:val="Zwykły tekst Znak"/>
    <w:basedOn w:val="Domylnaczcionkaakapitu"/>
    <w:link w:val="Zwykytekst"/>
    <w:uiPriority w:val="99"/>
    <w:rsid w:val="000E621A"/>
    <w:rPr>
      <w:rFonts w:ascii="Arial" w:eastAsiaTheme="minorHAnsi" w:hAnsi="Arial" w:cs="Consolas"/>
      <w:sz w:val="21"/>
      <w:szCs w:val="21"/>
      <w:lang w:eastAsia="en-US"/>
    </w:rPr>
  </w:style>
  <w:style w:type="paragraph" w:styleId="Tekstprzypisukocowego">
    <w:name w:val="endnote text"/>
    <w:basedOn w:val="Normalny"/>
    <w:link w:val="TekstprzypisukocowegoZnak"/>
    <w:uiPriority w:val="99"/>
    <w:semiHidden/>
    <w:unhideWhenUsed/>
    <w:rsid w:val="00023CBA"/>
    <w:rPr>
      <w:sz w:val="20"/>
      <w:szCs w:val="20"/>
    </w:rPr>
  </w:style>
  <w:style w:type="character" w:customStyle="1" w:styleId="TekstprzypisukocowegoZnak">
    <w:name w:val="Tekst przypisu końcowego Znak"/>
    <w:basedOn w:val="Domylnaczcionkaakapitu"/>
    <w:link w:val="Tekstprzypisukocowego"/>
    <w:uiPriority w:val="99"/>
    <w:semiHidden/>
    <w:rsid w:val="00023CBA"/>
    <w:rPr>
      <w:rFonts w:ascii="Times New Roman" w:hAnsi="Times New Roman"/>
      <w:lang w:eastAsia="en-US"/>
    </w:rPr>
  </w:style>
  <w:style w:type="character" w:styleId="Odwoanieprzypisukocowego">
    <w:name w:val="endnote reference"/>
    <w:basedOn w:val="Domylnaczcionkaakapitu"/>
    <w:uiPriority w:val="99"/>
    <w:semiHidden/>
    <w:unhideWhenUsed/>
    <w:rsid w:val="00023CBA"/>
    <w:rPr>
      <w:vertAlign w:val="superscript"/>
    </w:rPr>
  </w:style>
  <w:style w:type="character" w:customStyle="1" w:styleId="StylArial9ptNiebieskoszary">
    <w:name w:val="Styl Arial 9 pt Niebieskoszary"/>
    <w:basedOn w:val="Domylnaczcionkaakapitu"/>
    <w:rsid w:val="003F3ACB"/>
    <w:rPr>
      <w:rFonts w:ascii="Arial" w:hAnsi="Arial" w:cs="Arial" w:hint="default"/>
      <w:color w:val="006666"/>
    </w:rPr>
  </w:style>
  <w:style w:type="character" w:styleId="Uwydatnienie">
    <w:name w:val="Emphasis"/>
    <w:basedOn w:val="Domylnaczcionkaakapitu"/>
    <w:uiPriority w:val="20"/>
    <w:qFormat/>
    <w:rsid w:val="00F62026"/>
    <w:rPr>
      <w:i/>
      <w:iCs/>
    </w:rPr>
  </w:style>
  <w:style w:type="character" w:customStyle="1" w:styleId="st">
    <w:name w:val="st"/>
    <w:basedOn w:val="Domylnaczcionkaakapitu"/>
    <w:rsid w:val="00D75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2C0"/>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30A6"/>
    <w:pPr>
      <w:tabs>
        <w:tab w:val="center" w:pos="4536"/>
        <w:tab w:val="right" w:pos="9072"/>
      </w:tabs>
    </w:pPr>
    <w:rPr>
      <w:rFonts w:ascii="Arial" w:hAnsi="Arial"/>
      <w:sz w:val="21"/>
      <w:szCs w:val="21"/>
      <w:lang w:val="x-none"/>
    </w:rPr>
  </w:style>
  <w:style w:type="character" w:customStyle="1" w:styleId="NagwekZnak">
    <w:name w:val="Nagłówek Znak"/>
    <w:link w:val="Nagwek"/>
    <w:uiPriority w:val="99"/>
    <w:rsid w:val="00E330A6"/>
    <w:rPr>
      <w:rFonts w:ascii="Arial" w:hAnsi="Arial"/>
      <w:sz w:val="21"/>
      <w:szCs w:val="21"/>
      <w:lang w:eastAsia="en-US"/>
    </w:rPr>
  </w:style>
  <w:style w:type="paragraph" w:styleId="Stopka">
    <w:name w:val="footer"/>
    <w:basedOn w:val="Normalny"/>
    <w:link w:val="StopkaZnak"/>
    <w:uiPriority w:val="99"/>
    <w:unhideWhenUsed/>
    <w:rsid w:val="00E330A6"/>
    <w:pPr>
      <w:tabs>
        <w:tab w:val="center" w:pos="4536"/>
        <w:tab w:val="right" w:pos="9072"/>
      </w:tabs>
    </w:pPr>
    <w:rPr>
      <w:rFonts w:ascii="Arial" w:hAnsi="Arial"/>
      <w:sz w:val="21"/>
      <w:szCs w:val="21"/>
      <w:lang w:val="x-none"/>
    </w:rPr>
  </w:style>
  <w:style w:type="character" w:customStyle="1" w:styleId="StopkaZnak">
    <w:name w:val="Stopka Znak"/>
    <w:link w:val="Stopka"/>
    <w:uiPriority w:val="99"/>
    <w:rsid w:val="00E330A6"/>
    <w:rPr>
      <w:rFonts w:ascii="Arial" w:hAnsi="Arial"/>
      <w:sz w:val="21"/>
      <w:szCs w:val="21"/>
      <w:lang w:eastAsia="en-US"/>
    </w:rPr>
  </w:style>
  <w:style w:type="paragraph" w:styleId="Tekstdymka">
    <w:name w:val="Balloon Text"/>
    <w:basedOn w:val="Normalny"/>
    <w:link w:val="TekstdymkaZnak"/>
    <w:uiPriority w:val="99"/>
    <w:semiHidden/>
    <w:unhideWhenUsed/>
    <w:rsid w:val="00601EA4"/>
    <w:rPr>
      <w:rFonts w:ascii="Tahoma" w:hAnsi="Tahoma"/>
      <w:sz w:val="16"/>
      <w:szCs w:val="16"/>
      <w:lang w:val="x-none"/>
    </w:rPr>
  </w:style>
  <w:style w:type="character" w:customStyle="1" w:styleId="TekstdymkaZnak">
    <w:name w:val="Tekst dymka Znak"/>
    <w:link w:val="Tekstdymka"/>
    <w:uiPriority w:val="99"/>
    <w:semiHidden/>
    <w:rsid w:val="00601EA4"/>
    <w:rPr>
      <w:rFonts w:ascii="Tahoma" w:hAnsi="Tahoma" w:cs="Tahoma"/>
      <w:sz w:val="16"/>
      <w:szCs w:val="16"/>
      <w:lang w:eastAsia="en-US"/>
    </w:rPr>
  </w:style>
  <w:style w:type="character" w:styleId="Odwoaniedokomentarza">
    <w:name w:val="annotation reference"/>
    <w:uiPriority w:val="99"/>
    <w:semiHidden/>
    <w:unhideWhenUsed/>
    <w:rsid w:val="00601EA4"/>
    <w:rPr>
      <w:sz w:val="16"/>
      <w:szCs w:val="16"/>
    </w:rPr>
  </w:style>
  <w:style w:type="paragraph" w:styleId="Tekstkomentarza">
    <w:name w:val="annotation text"/>
    <w:basedOn w:val="Normalny"/>
    <w:link w:val="TekstkomentarzaZnak"/>
    <w:uiPriority w:val="99"/>
    <w:semiHidden/>
    <w:unhideWhenUsed/>
    <w:rsid w:val="00601EA4"/>
    <w:rPr>
      <w:sz w:val="20"/>
      <w:szCs w:val="20"/>
      <w:lang w:val="x-none"/>
    </w:rPr>
  </w:style>
  <w:style w:type="character" w:customStyle="1" w:styleId="TekstkomentarzaZnak">
    <w:name w:val="Tekst komentarza Znak"/>
    <w:link w:val="Tekstkomentarza"/>
    <w:uiPriority w:val="99"/>
    <w:semiHidden/>
    <w:rsid w:val="00601EA4"/>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601EA4"/>
    <w:rPr>
      <w:b/>
      <w:bCs/>
    </w:rPr>
  </w:style>
  <w:style w:type="character" w:customStyle="1" w:styleId="TematkomentarzaZnak">
    <w:name w:val="Temat komentarza Znak"/>
    <w:link w:val="Tematkomentarza"/>
    <w:uiPriority w:val="99"/>
    <w:semiHidden/>
    <w:rsid w:val="00601EA4"/>
    <w:rPr>
      <w:rFonts w:ascii="Times New Roman" w:hAnsi="Times New Roman"/>
      <w:b/>
      <w:bCs/>
      <w:lang w:eastAsia="en-US"/>
    </w:rPr>
  </w:style>
  <w:style w:type="character" w:styleId="Pogrubienie">
    <w:name w:val="Strong"/>
    <w:uiPriority w:val="22"/>
    <w:qFormat/>
    <w:rsid w:val="005B514F"/>
    <w:rPr>
      <w:b/>
      <w:bCs/>
    </w:rPr>
  </w:style>
  <w:style w:type="paragraph" w:styleId="Akapitzlist">
    <w:name w:val="List Paragraph"/>
    <w:basedOn w:val="Normalny"/>
    <w:link w:val="AkapitzlistZnak"/>
    <w:uiPriority w:val="34"/>
    <w:qFormat/>
    <w:rsid w:val="0023446F"/>
    <w:pPr>
      <w:ind w:left="720"/>
      <w:contextualSpacing/>
    </w:pPr>
    <w:rPr>
      <w:rFonts w:eastAsia="Times New Roman"/>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fn,o"/>
    <w:basedOn w:val="Normalny"/>
    <w:link w:val="TekstprzypisudolnegoZnak"/>
    <w:uiPriority w:val="99"/>
    <w:unhideWhenUsed/>
    <w:qFormat/>
    <w:rsid w:val="00B51CDC"/>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fn Znak,o Znak"/>
    <w:link w:val="Tekstprzypisudolnego"/>
    <w:uiPriority w:val="99"/>
    <w:rsid w:val="00B51CDC"/>
    <w:rPr>
      <w:rFonts w:ascii="Times New Roman" w:hAnsi="Times New Roman"/>
      <w:lang w:eastAsia="en-US"/>
    </w:rPr>
  </w:style>
  <w:style w:type="character" w:styleId="Odwoanieprzypisudolnego">
    <w:name w:val="footnote reference"/>
    <w:aliases w:val="Odwołanie przypisu,1_przypis,Footnote Reference Number,Footnote reference number,Footnote symbol,note TESI,SUPERS,EN Footnote Reference,BVI fnr,FZ,(Voetnootmarkering),Footnote Reference Superscript,Times 10 Point,fr,ftr,SUPE"/>
    <w:uiPriority w:val="99"/>
    <w:unhideWhenUsed/>
    <w:qFormat/>
    <w:rsid w:val="00B51CDC"/>
    <w:rPr>
      <w:vertAlign w:val="superscript"/>
    </w:rPr>
  </w:style>
  <w:style w:type="paragraph" w:styleId="Legenda">
    <w:name w:val="caption"/>
    <w:basedOn w:val="Normalny"/>
    <w:next w:val="Normalny"/>
    <w:uiPriority w:val="35"/>
    <w:unhideWhenUsed/>
    <w:qFormat/>
    <w:rsid w:val="006D4448"/>
    <w:pPr>
      <w:spacing w:after="200"/>
    </w:pPr>
    <w:rPr>
      <w:rFonts w:ascii="Calibri" w:hAnsi="Calibri"/>
      <w:i/>
      <w:iCs/>
      <w:color w:val="44546A"/>
      <w:sz w:val="18"/>
      <w:szCs w:val="18"/>
    </w:rPr>
  </w:style>
  <w:style w:type="character" w:styleId="Hipercze">
    <w:name w:val="Hyperlink"/>
    <w:uiPriority w:val="99"/>
    <w:unhideWhenUsed/>
    <w:rsid w:val="000C64F4"/>
    <w:rPr>
      <w:color w:val="0563C1"/>
      <w:u w:val="single"/>
    </w:rPr>
  </w:style>
  <w:style w:type="character" w:styleId="UyteHipercze">
    <w:name w:val="FollowedHyperlink"/>
    <w:uiPriority w:val="99"/>
    <w:semiHidden/>
    <w:unhideWhenUsed/>
    <w:rsid w:val="00A61C47"/>
    <w:rPr>
      <w:color w:val="954F72"/>
      <w:u w:val="single"/>
    </w:rPr>
  </w:style>
  <w:style w:type="character" w:customStyle="1" w:styleId="AkapitzlistZnak">
    <w:name w:val="Akapit z listą Znak"/>
    <w:link w:val="Akapitzlist"/>
    <w:uiPriority w:val="34"/>
    <w:locked/>
    <w:rsid w:val="00A46CD8"/>
    <w:rPr>
      <w:rFonts w:ascii="Times New Roman" w:eastAsia="Times New Roman" w:hAnsi="Times New Roman"/>
      <w:sz w:val="24"/>
      <w:szCs w:val="24"/>
    </w:rPr>
  </w:style>
  <w:style w:type="paragraph" w:customStyle="1" w:styleId="Tre0">
    <w:name w:val="Treść_0"/>
    <w:link w:val="Tre0Znak"/>
    <w:qFormat/>
    <w:rsid w:val="00680507"/>
    <w:pPr>
      <w:spacing w:line="268" w:lineRule="exact"/>
    </w:pPr>
    <w:rPr>
      <w:rFonts w:ascii="Arial" w:hAnsi="Arial"/>
      <w:color w:val="000000"/>
      <w:sz w:val="21"/>
      <w:lang w:eastAsia="en-US"/>
    </w:rPr>
  </w:style>
  <w:style w:type="character" w:customStyle="1" w:styleId="Tre0Znak">
    <w:name w:val="Treść_0 Znak"/>
    <w:link w:val="Tre0"/>
    <w:rsid w:val="00680507"/>
    <w:rPr>
      <w:rFonts w:ascii="Arial" w:hAnsi="Arial"/>
      <w:color w:val="000000"/>
      <w:sz w:val="21"/>
      <w:lang w:eastAsia="en-US"/>
    </w:rPr>
  </w:style>
  <w:style w:type="paragraph" w:customStyle="1" w:styleId="Normalny1">
    <w:name w:val="Normalny1"/>
    <w:basedOn w:val="Normalny"/>
    <w:link w:val="normalZnak"/>
    <w:locked/>
    <w:rsid w:val="006A38DE"/>
    <w:pPr>
      <w:autoSpaceDE w:val="0"/>
      <w:autoSpaceDN w:val="0"/>
      <w:adjustRightInd w:val="0"/>
    </w:pPr>
    <w:rPr>
      <w:rFonts w:ascii="Georgia" w:hAnsi="Georgia"/>
      <w:sz w:val="20"/>
      <w:szCs w:val="20"/>
    </w:rPr>
  </w:style>
  <w:style w:type="character" w:customStyle="1" w:styleId="normalZnak">
    <w:name w:val="normal Znak"/>
    <w:link w:val="Normalny1"/>
    <w:rsid w:val="006A38DE"/>
    <w:rPr>
      <w:rFonts w:ascii="Georgia" w:hAnsi="Georgia"/>
      <w:lang w:eastAsia="en-US"/>
    </w:rPr>
  </w:style>
  <w:style w:type="paragraph" w:customStyle="1" w:styleId="TreBold">
    <w:name w:val="Treść_Bold"/>
    <w:link w:val="TreBoldZnak"/>
    <w:uiPriority w:val="1"/>
    <w:qFormat/>
    <w:rsid w:val="006A38DE"/>
    <w:pPr>
      <w:spacing w:line="268" w:lineRule="exact"/>
    </w:pPr>
    <w:rPr>
      <w:rFonts w:ascii="Arial" w:hAnsi="Arial"/>
      <w:b/>
      <w:bCs/>
      <w:color w:val="000000"/>
      <w:sz w:val="21"/>
      <w:szCs w:val="21"/>
      <w:lang w:eastAsia="en-US"/>
    </w:rPr>
  </w:style>
  <w:style w:type="character" w:customStyle="1" w:styleId="TreBoldZnak">
    <w:name w:val="Treść_Bold Znak"/>
    <w:link w:val="TreBold"/>
    <w:uiPriority w:val="1"/>
    <w:rsid w:val="006A38DE"/>
    <w:rPr>
      <w:rFonts w:ascii="Arial" w:hAnsi="Arial"/>
      <w:b/>
      <w:bCs/>
      <w:color w:val="000000"/>
      <w:sz w:val="21"/>
      <w:szCs w:val="21"/>
      <w:lang w:eastAsia="en-US"/>
    </w:rPr>
  </w:style>
  <w:style w:type="paragraph" w:customStyle="1" w:styleId="Tre134">
    <w:name w:val="Treść_13.4"/>
    <w:next w:val="Tre0"/>
    <w:link w:val="Tre134Znak"/>
    <w:qFormat/>
    <w:rsid w:val="006A38DE"/>
    <w:pPr>
      <w:tabs>
        <w:tab w:val="left" w:pos="1796"/>
        <w:tab w:val="left" w:pos="5103"/>
      </w:tabs>
      <w:spacing w:after="268" w:line="268" w:lineRule="exact"/>
    </w:pPr>
    <w:rPr>
      <w:rFonts w:ascii="Arial" w:hAnsi="Arial"/>
      <w:color w:val="000000"/>
      <w:sz w:val="21"/>
      <w:lang w:eastAsia="en-US"/>
    </w:rPr>
  </w:style>
  <w:style w:type="character" w:customStyle="1" w:styleId="Tre134Znak">
    <w:name w:val="Treść_13.4 Znak"/>
    <w:link w:val="Tre134"/>
    <w:rsid w:val="006A38DE"/>
    <w:rPr>
      <w:rFonts w:ascii="Arial" w:hAnsi="Arial"/>
      <w:color w:val="000000"/>
      <w:sz w:val="21"/>
      <w:lang w:eastAsia="en-US"/>
    </w:rPr>
  </w:style>
  <w:style w:type="paragraph" w:customStyle="1" w:styleId="Default">
    <w:name w:val="Default"/>
    <w:rsid w:val="006A38DE"/>
    <w:pPr>
      <w:autoSpaceDE w:val="0"/>
      <w:autoSpaceDN w:val="0"/>
      <w:adjustRightInd w:val="0"/>
    </w:pPr>
    <w:rPr>
      <w:rFonts w:cs="Calibri"/>
      <w:color w:val="000000"/>
      <w:sz w:val="24"/>
      <w:szCs w:val="24"/>
    </w:rPr>
  </w:style>
  <w:style w:type="paragraph" w:styleId="Zwykytekst">
    <w:name w:val="Plain Text"/>
    <w:basedOn w:val="Normalny"/>
    <w:link w:val="ZwykytekstZnak"/>
    <w:uiPriority w:val="99"/>
    <w:unhideWhenUsed/>
    <w:rsid w:val="000E621A"/>
    <w:rPr>
      <w:rFonts w:ascii="Arial" w:eastAsiaTheme="minorHAnsi" w:hAnsi="Arial" w:cs="Consolas"/>
      <w:sz w:val="21"/>
      <w:szCs w:val="21"/>
    </w:rPr>
  </w:style>
  <w:style w:type="character" w:customStyle="1" w:styleId="ZwykytekstZnak">
    <w:name w:val="Zwykły tekst Znak"/>
    <w:basedOn w:val="Domylnaczcionkaakapitu"/>
    <w:link w:val="Zwykytekst"/>
    <w:uiPriority w:val="99"/>
    <w:rsid w:val="000E621A"/>
    <w:rPr>
      <w:rFonts w:ascii="Arial" w:eastAsiaTheme="minorHAnsi" w:hAnsi="Arial" w:cs="Consolas"/>
      <w:sz w:val="21"/>
      <w:szCs w:val="21"/>
      <w:lang w:eastAsia="en-US"/>
    </w:rPr>
  </w:style>
  <w:style w:type="paragraph" w:styleId="Tekstprzypisukocowego">
    <w:name w:val="endnote text"/>
    <w:basedOn w:val="Normalny"/>
    <w:link w:val="TekstprzypisukocowegoZnak"/>
    <w:uiPriority w:val="99"/>
    <w:semiHidden/>
    <w:unhideWhenUsed/>
    <w:rsid w:val="00023CBA"/>
    <w:rPr>
      <w:sz w:val="20"/>
      <w:szCs w:val="20"/>
    </w:rPr>
  </w:style>
  <w:style w:type="character" w:customStyle="1" w:styleId="TekstprzypisukocowegoZnak">
    <w:name w:val="Tekst przypisu końcowego Znak"/>
    <w:basedOn w:val="Domylnaczcionkaakapitu"/>
    <w:link w:val="Tekstprzypisukocowego"/>
    <w:uiPriority w:val="99"/>
    <w:semiHidden/>
    <w:rsid w:val="00023CBA"/>
    <w:rPr>
      <w:rFonts w:ascii="Times New Roman" w:hAnsi="Times New Roman"/>
      <w:lang w:eastAsia="en-US"/>
    </w:rPr>
  </w:style>
  <w:style w:type="character" w:styleId="Odwoanieprzypisukocowego">
    <w:name w:val="endnote reference"/>
    <w:basedOn w:val="Domylnaczcionkaakapitu"/>
    <w:uiPriority w:val="99"/>
    <w:semiHidden/>
    <w:unhideWhenUsed/>
    <w:rsid w:val="00023CBA"/>
    <w:rPr>
      <w:vertAlign w:val="superscript"/>
    </w:rPr>
  </w:style>
  <w:style w:type="character" w:customStyle="1" w:styleId="StylArial9ptNiebieskoszary">
    <w:name w:val="Styl Arial 9 pt Niebieskoszary"/>
    <w:basedOn w:val="Domylnaczcionkaakapitu"/>
    <w:rsid w:val="003F3ACB"/>
    <w:rPr>
      <w:rFonts w:ascii="Arial" w:hAnsi="Arial" w:cs="Arial" w:hint="default"/>
      <w:color w:val="006666"/>
    </w:rPr>
  </w:style>
  <w:style w:type="character" w:styleId="Uwydatnienie">
    <w:name w:val="Emphasis"/>
    <w:basedOn w:val="Domylnaczcionkaakapitu"/>
    <w:uiPriority w:val="20"/>
    <w:qFormat/>
    <w:rsid w:val="00F62026"/>
    <w:rPr>
      <w:i/>
      <w:iCs/>
    </w:rPr>
  </w:style>
  <w:style w:type="character" w:customStyle="1" w:styleId="st">
    <w:name w:val="st"/>
    <w:basedOn w:val="Domylnaczcionkaakapitu"/>
    <w:rsid w:val="00D7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0112">
      <w:bodyDiv w:val="1"/>
      <w:marLeft w:val="0"/>
      <w:marRight w:val="0"/>
      <w:marTop w:val="0"/>
      <w:marBottom w:val="0"/>
      <w:divBdr>
        <w:top w:val="none" w:sz="0" w:space="0" w:color="auto"/>
        <w:left w:val="none" w:sz="0" w:space="0" w:color="auto"/>
        <w:bottom w:val="none" w:sz="0" w:space="0" w:color="auto"/>
        <w:right w:val="none" w:sz="0" w:space="0" w:color="auto"/>
      </w:divBdr>
    </w:div>
    <w:div w:id="139157044">
      <w:bodyDiv w:val="1"/>
      <w:marLeft w:val="0"/>
      <w:marRight w:val="0"/>
      <w:marTop w:val="0"/>
      <w:marBottom w:val="0"/>
      <w:divBdr>
        <w:top w:val="none" w:sz="0" w:space="0" w:color="auto"/>
        <w:left w:val="none" w:sz="0" w:space="0" w:color="auto"/>
        <w:bottom w:val="none" w:sz="0" w:space="0" w:color="auto"/>
        <w:right w:val="none" w:sz="0" w:space="0" w:color="auto"/>
      </w:divBdr>
    </w:div>
    <w:div w:id="146554316">
      <w:bodyDiv w:val="1"/>
      <w:marLeft w:val="0"/>
      <w:marRight w:val="0"/>
      <w:marTop w:val="0"/>
      <w:marBottom w:val="0"/>
      <w:divBdr>
        <w:top w:val="none" w:sz="0" w:space="0" w:color="auto"/>
        <w:left w:val="none" w:sz="0" w:space="0" w:color="auto"/>
        <w:bottom w:val="none" w:sz="0" w:space="0" w:color="auto"/>
        <w:right w:val="none" w:sz="0" w:space="0" w:color="auto"/>
      </w:divBdr>
    </w:div>
    <w:div w:id="195193108">
      <w:bodyDiv w:val="1"/>
      <w:marLeft w:val="0"/>
      <w:marRight w:val="0"/>
      <w:marTop w:val="0"/>
      <w:marBottom w:val="0"/>
      <w:divBdr>
        <w:top w:val="none" w:sz="0" w:space="0" w:color="auto"/>
        <w:left w:val="none" w:sz="0" w:space="0" w:color="auto"/>
        <w:bottom w:val="none" w:sz="0" w:space="0" w:color="auto"/>
        <w:right w:val="none" w:sz="0" w:space="0" w:color="auto"/>
      </w:divBdr>
    </w:div>
    <w:div w:id="212355341">
      <w:bodyDiv w:val="1"/>
      <w:marLeft w:val="0"/>
      <w:marRight w:val="0"/>
      <w:marTop w:val="0"/>
      <w:marBottom w:val="0"/>
      <w:divBdr>
        <w:top w:val="none" w:sz="0" w:space="0" w:color="auto"/>
        <w:left w:val="none" w:sz="0" w:space="0" w:color="auto"/>
        <w:bottom w:val="none" w:sz="0" w:space="0" w:color="auto"/>
        <w:right w:val="none" w:sz="0" w:space="0" w:color="auto"/>
      </w:divBdr>
    </w:div>
    <w:div w:id="275868957">
      <w:bodyDiv w:val="1"/>
      <w:marLeft w:val="0"/>
      <w:marRight w:val="0"/>
      <w:marTop w:val="0"/>
      <w:marBottom w:val="0"/>
      <w:divBdr>
        <w:top w:val="none" w:sz="0" w:space="0" w:color="auto"/>
        <w:left w:val="none" w:sz="0" w:space="0" w:color="auto"/>
        <w:bottom w:val="none" w:sz="0" w:space="0" w:color="auto"/>
        <w:right w:val="none" w:sz="0" w:space="0" w:color="auto"/>
      </w:divBdr>
    </w:div>
    <w:div w:id="410977402">
      <w:bodyDiv w:val="1"/>
      <w:marLeft w:val="0"/>
      <w:marRight w:val="0"/>
      <w:marTop w:val="0"/>
      <w:marBottom w:val="0"/>
      <w:divBdr>
        <w:top w:val="none" w:sz="0" w:space="0" w:color="auto"/>
        <w:left w:val="none" w:sz="0" w:space="0" w:color="auto"/>
        <w:bottom w:val="none" w:sz="0" w:space="0" w:color="auto"/>
        <w:right w:val="none" w:sz="0" w:space="0" w:color="auto"/>
      </w:divBdr>
    </w:div>
    <w:div w:id="411464133">
      <w:bodyDiv w:val="1"/>
      <w:marLeft w:val="0"/>
      <w:marRight w:val="0"/>
      <w:marTop w:val="0"/>
      <w:marBottom w:val="0"/>
      <w:divBdr>
        <w:top w:val="none" w:sz="0" w:space="0" w:color="auto"/>
        <w:left w:val="none" w:sz="0" w:space="0" w:color="auto"/>
        <w:bottom w:val="none" w:sz="0" w:space="0" w:color="auto"/>
        <w:right w:val="none" w:sz="0" w:space="0" w:color="auto"/>
      </w:divBdr>
    </w:div>
    <w:div w:id="414133518">
      <w:bodyDiv w:val="1"/>
      <w:marLeft w:val="0"/>
      <w:marRight w:val="0"/>
      <w:marTop w:val="0"/>
      <w:marBottom w:val="0"/>
      <w:divBdr>
        <w:top w:val="none" w:sz="0" w:space="0" w:color="auto"/>
        <w:left w:val="none" w:sz="0" w:space="0" w:color="auto"/>
        <w:bottom w:val="none" w:sz="0" w:space="0" w:color="auto"/>
        <w:right w:val="none" w:sz="0" w:space="0" w:color="auto"/>
      </w:divBdr>
    </w:div>
    <w:div w:id="494299151">
      <w:bodyDiv w:val="1"/>
      <w:marLeft w:val="0"/>
      <w:marRight w:val="0"/>
      <w:marTop w:val="0"/>
      <w:marBottom w:val="0"/>
      <w:divBdr>
        <w:top w:val="none" w:sz="0" w:space="0" w:color="auto"/>
        <w:left w:val="none" w:sz="0" w:space="0" w:color="auto"/>
        <w:bottom w:val="none" w:sz="0" w:space="0" w:color="auto"/>
        <w:right w:val="none" w:sz="0" w:space="0" w:color="auto"/>
      </w:divBdr>
    </w:div>
    <w:div w:id="540216487">
      <w:bodyDiv w:val="1"/>
      <w:marLeft w:val="0"/>
      <w:marRight w:val="0"/>
      <w:marTop w:val="0"/>
      <w:marBottom w:val="0"/>
      <w:divBdr>
        <w:top w:val="none" w:sz="0" w:space="0" w:color="auto"/>
        <w:left w:val="none" w:sz="0" w:space="0" w:color="auto"/>
        <w:bottom w:val="none" w:sz="0" w:space="0" w:color="auto"/>
        <w:right w:val="none" w:sz="0" w:space="0" w:color="auto"/>
      </w:divBdr>
    </w:div>
    <w:div w:id="598375518">
      <w:bodyDiv w:val="1"/>
      <w:marLeft w:val="0"/>
      <w:marRight w:val="0"/>
      <w:marTop w:val="0"/>
      <w:marBottom w:val="0"/>
      <w:divBdr>
        <w:top w:val="none" w:sz="0" w:space="0" w:color="auto"/>
        <w:left w:val="none" w:sz="0" w:space="0" w:color="auto"/>
        <w:bottom w:val="none" w:sz="0" w:space="0" w:color="auto"/>
        <w:right w:val="none" w:sz="0" w:space="0" w:color="auto"/>
      </w:divBdr>
    </w:div>
    <w:div w:id="617565002">
      <w:bodyDiv w:val="1"/>
      <w:marLeft w:val="0"/>
      <w:marRight w:val="0"/>
      <w:marTop w:val="0"/>
      <w:marBottom w:val="0"/>
      <w:divBdr>
        <w:top w:val="none" w:sz="0" w:space="0" w:color="auto"/>
        <w:left w:val="none" w:sz="0" w:space="0" w:color="auto"/>
        <w:bottom w:val="none" w:sz="0" w:space="0" w:color="auto"/>
        <w:right w:val="none" w:sz="0" w:space="0" w:color="auto"/>
      </w:divBdr>
    </w:div>
    <w:div w:id="713239623">
      <w:bodyDiv w:val="1"/>
      <w:marLeft w:val="0"/>
      <w:marRight w:val="0"/>
      <w:marTop w:val="0"/>
      <w:marBottom w:val="0"/>
      <w:divBdr>
        <w:top w:val="none" w:sz="0" w:space="0" w:color="auto"/>
        <w:left w:val="none" w:sz="0" w:space="0" w:color="auto"/>
        <w:bottom w:val="none" w:sz="0" w:space="0" w:color="auto"/>
        <w:right w:val="none" w:sz="0" w:space="0" w:color="auto"/>
      </w:divBdr>
    </w:div>
    <w:div w:id="748308180">
      <w:bodyDiv w:val="1"/>
      <w:marLeft w:val="0"/>
      <w:marRight w:val="0"/>
      <w:marTop w:val="0"/>
      <w:marBottom w:val="0"/>
      <w:divBdr>
        <w:top w:val="none" w:sz="0" w:space="0" w:color="auto"/>
        <w:left w:val="none" w:sz="0" w:space="0" w:color="auto"/>
        <w:bottom w:val="none" w:sz="0" w:space="0" w:color="auto"/>
        <w:right w:val="none" w:sz="0" w:space="0" w:color="auto"/>
      </w:divBdr>
    </w:div>
    <w:div w:id="778455613">
      <w:bodyDiv w:val="1"/>
      <w:marLeft w:val="0"/>
      <w:marRight w:val="0"/>
      <w:marTop w:val="0"/>
      <w:marBottom w:val="0"/>
      <w:divBdr>
        <w:top w:val="none" w:sz="0" w:space="0" w:color="auto"/>
        <w:left w:val="none" w:sz="0" w:space="0" w:color="auto"/>
        <w:bottom w:val="none" w:sz="0" w:space="0" w:color="auto"/>
        <w:right w:val="none" w:sz="0" w:space="0" w:color="auto"/>
      </w:divBdr>
    </w:div>
    <w:div w:id="849371674">
      <w:bodyDiv w:val="1"/>
      <w:marLeft w:val="0"/>
      <w:marRight w:val="0"/>
      <w:marTop w:val="0"/>
      <w:marBottom w:val="0"/>
      <w:divBdr>
        <w:top w:val="none" w:sz="0" w:space="0" w:color="auto"/>
        <w:left w:val="none" w:sz="0" w:space="0" w:color="auto"/>
        <w:bottom w:val="none" w:sz="0" w:space="0" w:color="auto"/>
        <w:right w:val="none" w:sz="0" w:space="0" w:color="auto"/>
      </w:divBdr>
    </w:div>
    <w:div w:id="930813952">
      <w:bodyDiv w:val="1"/>
      <w:marLeft w:val="0"/>
      <w:marRight w:val="0"/>
      <w:marTop w:val="0"/>
      <w:marBottom w:val="0"/>
      <w:divBdr>
        <w:top w:val="none" w:sz="0" w:space="0" w:color="auto"/>
        <w:left w:val="none" w:sz="0" w:space="0" w:color="auto"/>
        <w:bottom w:val="none" w:sz="0" w:space="0" w:color="auto"/>
        <w:right w:val="none" w:sz="0" w:space="0" w:color="auto"/>
      </w:divBdr>
    </w:div>
    <w:div w:id="942493730">
      <w:bodyDiv w:val="1"/>
      <w:marLeft w:val="0"/>
      <w:marRight w:val="0"/>
      <w:marTop w:val="0"/>
      <w:marBottom w:val="0"/>
      <w:divBdr>
        <w:top w:val="none" w:sz="0" w:space="0" w:color="auto"/>
        <w:left w:val="none" w:sz="0" w:space="0" w:color="auto"/>
        <w:bottom w:val="none" w:sz="0" w:space="0" w:color="auto"/>
        <w:right w:val="none" w:sz="0" w:space="0" w:color="auto"/>
      </w:divBdr>
    </w:div>
    <w:div w:id="952707251">
      <w:bodyDiv w:val="1"/>
      <w:marLeft w:val="0"/>
      <w:marRight w:val="0"/>
      <w:marTop w:val="0"/>
      <w:marBottom w:val="0"/>
      <w:divBdr>
        <w:top w:val="none" w:sz="0" w:space="0" w:color="auto"/>
        <w:left w:val="none" w:sz="0" w:space="0" w:color="auto"/>
        <w:bottom w:val="none" w:sz="0" w:space="0" w:color="auto"/>
        <w:right w:val="none" w:sz="0" w:space="0" w:color="auto"/>
      </w:divBdr>
    </w:div>
    <w:div w:id="1100875944">
      <w:bodyDiv w:val="1"/>
      <w:marLeft w:val="0"/>
      <w:marRight w:val="0"/>
      <w:marTop w:val="0"/>
      <w:marBottom w:val="0"/>
      <w:divBdr>
        <w:top w:val="none" w:sz="0" w:space="0" w:color="auto"/>
        <w:left w:val="none" w:sz="0" w:space="0" w:color="auto"/>
        <w:bottom w:val="none" w:sz="0" w:space="0" w:color="auto"/>
        <w:right w:val="none" w:sz="0" w:space="0" w:color="auto"/>
      </w:divBdr>
    </w:div>
    <w:div w:id="1139881734">
      <w:bodyDiv w:val="1"/>
      <w:marLeft w:val="0"/>
      <w:marRight w:val="0"/>
      <w:marTop w:val="0"/>
      <w:marBottom w:val="0"/>
      <w:divBdr>
        <w:top w:val="none" w:sz="0" w:space="0" w:color="auto"/>
        <w:left w:val="none" w:sz="0" w:space="0" w:color="auto"/>
        <w:bottom w:val="none" w:sz="0" w:space="0" w:color="auto"/>
        <w:right w:val="none" w:sz="0" w:space="0" w:color="auto"/>
      </w:divBdr>
    </w:div>
    <w:div w:id="1146050776">
      <w:bodyDiv w:val="1"/>
      <w:marLeft w:val="0"/>
      <w:marRight w:val="0"/>
      <w:marTop w:val="0"/>
      <w:marBottom w:val="0"/>
      <w:divBdr>
        <w:top w:val="none" w:sz="0" w:space="0" w:color="auto"/>
        <w:left w:val="none" w:sz="0" w:space="0" w:color="auto"/>
        <w:bottom w:val="none" w:sz="0" w:space="0" w:color="auto"/>
        <w:right w:val="none" w:sz="0" w:space="0" w:color="auto"/>
      </w:divBdr>
    </w:div>
    <w:div w:id="1149322295">
      <w:bodyDiv w:val="1"/>
      <w:marLeft w:val="0"/>
      <w:marRight w:val="0"/>
      <w:marTop w:val="0"/>
      <w:marBottom w:val="0"/>
      <w:divBdr>
        <w:top w:val="none" w:sz="0" w:space="0" w:color="auto"/>
        <w:left w:val="none" w:sz="0" w:space="0" w:color="auto"/>
        <w:bottom w:val="none" w:sz="0" w:space="0" w:color="auto"/>
        <w:right w:val="none" w:sz="0" w:space="0" w:color="auto"/>
      </w:divBdr>
    </w:div>
    <w:div w:id="1223830030">
      <w:bodyDiv w:val="1"/>
      <w:marLeft w:val="0"/>
      <w:marRight w:val="0"/>
      <w:marTop w:val="0"/>
      <w:marBottom w:val="0"/>
      <w:divBdr>
        <w:top w:val="none" w:sz="0" w:space="0" w:color="auto"/>
        <w:left w:val="none" w:sz="0" w:space="0" w:color="auto"/>
        <w:bottom w:val="none" w:sz="0" w:space="0" w:color="auto"/>
        <w:right w:val="none" w:sz="0" w:space="0" w:color="auto"/>
      </w:divBdr>
    </w:div>
    <w:div w:id="1228958228">
      <w:bodyDiv w:val="1"/>
      <w:marLeft w:val="0"/>
      <w:marRight w:val="0"/>
      <w:marTop w:val="0"/>
      <w:marBottom w:val="0"/>
      <w:divBdr>
        <w:top w:val="none" w:sz="0" w:space="0" w:color="auto"/>
        <w:left w:val="none" w:sz="0" w:space="0" w:color="auto"/>
        <w:bottom w:val="none" w:sz="0" w:space="0" w:color="auto"/>
        <w:right w:val="none" w:sz="0" w:space="0" w:color="auto"/>
      </w:divBdr>
    </w:div>
    <w:div w:id="1277755443">
      <w:bodyDiv w:val="1"/>
      <w:marLeft w:val="0"/>
      <w:marRight w:val="0"/>
      <w:marTop w:val="0"/>
      <w:marBottom w:val="0"/>
      <w:divBdr>
        <w:top w:val="none" w:sz="0" w:space="0" w:color="auto"/>
        <w:left w:val="none" w:sz="0" w:space="0" w:color="auto"/>
        <w:bottom w:val="none" w:sz="0" w:space="0" w:color="auto"/>
        <w:right w:val="none" w:sz="0" w:space="0" w:color="auto"/>
      </w:divBdr>
    </w:div>
    <w:div w:id="1307903283">
      <w:bodyDiv w:val="1"/>
      <w:marLeft w:val="0"/>
      <w:marRight w:val="0"/>
      <w:marTop w:val="0"/>
      <w:marBottom w:val="0"/>
      <w:divBdr>
        <w:top w:val="none" w:sz="0" w:space="0" w:color="auto"/>
        <w:left w:val="none" w:sz="0" w:space="0" w:color="auto"/>
        <w:bottom w:val="none" w:sz="0" w:space="0" w:color="auto"/>
        <w:right w:val="none" w:sz="0" w:space="0" w:color="auto"/>
      </w:divBdr>
    </w:div>
    <w:div w:id="1309898685">
      <w:bodyDiv w:val="1"/>
      <w:marLeft w:val="0"/>
      <w:marRight w:val="0"/>
      <w:marTop w:val="0"/>
      <w:marBottom w:val="0"/>
      <w:divBdr>
        <w:top w:val="none" w:sz="0" w:space="0" w:color="auto"/>
        <w:left w:val="none" w:sz="0" w:space="0" w:color="auto"/>
        <w:bottom w:val="none" w:sz="0" w:space="0" w:color="auto"/>
        <w:right w:val="none" w:sz="0" w:space="0" w:color="auto"/>
      </w:divBdr>
    </w:div>
    <w:div w:id="1352729429">
      <w:bodyDiv w:val="1"/>
      <w:marLeft w:val="0"/>
      <w:marRight w:val="0"/>
      <w:marTop w:val="0"/>
      <w:marBottom w:val="0"/>
      <w:divBdr>
        <w:top w:val="none" w:sz="0" w:space="0" w:color="auto"/>
        <w:left w:val="none" w:sz="0" w:space="0" w:color="auto"/>
        <w:bottom w:val="none" w:sz="0" w:space="0" w:color="auto"/>
        <w:right w:val="none" w:sz="0" w:space="0" w:color="auto"/>
      </w:divBdr>
    </w:div>
    <w:div w:id="1420564917">
      <w:bodyDiv w:val="1"/>
      <w:marLeft w:val="0"/>
      <w:marRight w:val="0"/>
      <w:marTop w:val="0"/>
      <w:marBottom w:val="0"/>
      <w:divBdr>
        <w:top w:val="none" w:sz="0" w:space="0" w:color="auto"/>
        <w:left w:val="none" w:sz="0" w:space="0" w:color="auto"/>
        <w:bottom w:val="none" w:sz="0" w:space="0" w:color="auto"/>
        <w:right w:val="none" w:sz="0" w:space="0" w:color="auto"/>
      </w:divBdr>
    </w:div>
    <w:div w:id="1464350764">
      <w:bodyDiv w:val="1"/>
      <w:marLeft w:val="0"/>
      <w:marRight w:val="0"/>
      <w:marTop w:val="0"/>
      <w:marBottom w:val="0"/>
      <w:divBdr>
        <w:top w:val="none" w:sz="0" w:space="0" w:color="auto"/>
        <w:left w:val="none" w:sz="0" w:space="0" w:color="auto"/>
        <w:bottom w:val="none" w:sz="0" w:space="0" w:color="auto"/>
        <w:right w:val="none" w:sz="0" w:space="0" w:color="auto"/>
      </w:divBdr>
    </w:div>
    <w:div w:id="1465583225">
      <w:bodyDiv w:val="1"/>
      <w:marLeft w:val="0"/>
      <w:marRight w:val="0"/>
      <w:marTop w:val="0"/>
      <w:marBottom w:val="0"/>
      <w:divBdr>
        <w:top w:val="none" w:sz="0" w:space="0" w:color="auto"/>
        <w:left w:val="none" w:sz="0" w:space="0" w:color="auto"/>
        <w:bottom w:val="none" w:sz="0" w:space="0" w:color="auto"/>
        <w:right w:val="none" w:sz="0" w:space="0" w:color="auto"/>
      </w:divBdr>
    </w:div>
    <w:div w:id="1467239213">
      <w:bodyDiv w:val="1"/>
      <w:marLeft w:val="0"/>
      <w:marRight w:val="0"/>
      <w:marTop w:val="0"/>
      <w:marBottom w:val="0"/>
      <w:divBdr>
        <w:top w:val="none" w:sz="0" w:space="0" w:color="auto"/>
        <w:left w:val="none" w:sz="0" w:space="0" w:color="auto"/>
        <w:bottom w:val="none" w:sz="0" w:space="0" w:color="auto"/>
        <w:right w:val="none" w:sz="0" w:space="0" w:color="auto"/>
      </w:divBdr>
    </w:div>
    <w:div w:id="1480918247">
      <w:bodyDiv w:val="1"/>
      <w:marLeft w:val="0"/>
      <w:marRight w:val="0"/>
      <w:marTop w:val="0"/>
      <w:marBottom w:val="0"/>
      <w:divBdr>
        <w:top w:val="none" w:sz="0" w:space="0" w:color="auto"/>
        <w:left w:val="none" w:sz="0" w:space="0" w:color="auto"/>
        <w:bottom w:val="none" w:sz="0" w:space="0" w:color="auto"/>
        <w:right w:val="none" w:sz="0" w:space="0" w:color="auto"/>
      </w:divBdr>
    </w:div>
    <w:div w:id="1527450610">
      <w:bodyDiv w:val="1"/>
      <w:marLeft w:val="0"/>
      <w:marRight w:val="0"/>
      <w:marTop w:val="0"/>
      <w:marBottom w:val="0"/>
      <w:divBdr>
        <w:top w:val="none" w:sz="0" w:space="0" w:color="auto"/>
        <w:left w:val="none" w:sz="0" w:space="0" w:color="auto"/>
        <w:bottom w:val="none" w:sz="0" w:space="0" w:color="auto"/>
        <w:right w:val="none" w:sz="0" w:space="0" w:color="auto"/>
      </w:divBdr>
    </w:div>
    <w:div w:id="1562525186">
      <w:bodyDiv w:val="1"/>
      <w:marLeft w:val="0"/>
      <w:marRight w:val="0"/>
      <w:marTop w:val="0"/>
      <w:marBottom w:val="0"/>
      <w:divBdr>
        <w:top w:val="none" w:sz="0" w:space="0" w:color="auto"/>
        <w:left w:val="none" w:sz="0" w:space="0" w:color="auto"/>
        <w:bottom w:val="none" w:sz="0" w:space="0" w:color="auto"/>
        <w:right w:val="none" w:sz="0" w:space="0" w:color="auto"/>
      </w:divBdr>
    </w:div>
    <w:div w:id="1627811675">
      <w:bodyDiv w:val="1"/>
      <w:marLeft w:val="0"/>
      <w:marRight w:val="0"/>
      <w:marTop w:val="0"/>
      <w:marBottom w:val="0"/>
      <w:divBdr>
        <w:top w:val="none" w:sz="0" w:space="0" w:color="auto"/>
        <w:left w:val="none" w:sz="0" w:space="0" w:color="auto"/>
        <w:bottom w:val="none" w:sz="0" w:space="0" w:color="auto"/>
        <w:right w:val="none" w:sz="0" w:space="0" w:color="auto"/>
      </w:divBdr>
    </w:div>
    <w:div w:id="1862549485">
      <w:bodyDiv w:val="1"/>
      <w:marLeft w:val="0"/>
      <w:marRight w:val="0"/>
      <w:marTop w:val="0"/>
      <w:marBottom w:val="0"/>
      <w:divBdr>
        <w:top w:val="none" w:sz="0" w:space="0" w:color="auto"/>
        <w:left w:val="none" w:sz="0" w:space="0" w:color="auto"/>
        <w:bottom w:val="none" w:sz="0" w:space="0" w:color="auto"/>
        <w:right w:val="none" w:sz="0" w:space="0" w:color="auto"/>
      </w:divBdr>
    </w:div>
    <w:div w:id="1879706788">
      <w:bodyDiv w:val="1"/>
      <w:marLeft w:val="0"/>
      <w:marRight w:val="0"/>
      <w:marTop w:val="0"/>
      <w:marBottom w:val="0"/>
      <w:divBdr>
        <w:top w:val="none" w:sz="0" w:space="0" w:color="auto"/>
        <w:left w:val="none" w:sz="0" w:space="0" w:color="auto"/>
        <w:bottom w:val="none" w:sz="0" w:space="0" w:color="auto"/>
        <w:right w:val="none" w:sz="0" w:space="0" w:color="auto"/>
      </w:divBdr>
    </w:div>
    <w:div w:id="1899046158">
      <w:bodyDiv w:val="1"/>
      <w:marLeft w:val="0"/>
      <w:marRight w:val="0"/>
      <w:marTop w:val="0"/>
      <w:marBottom w:val="0"/>
      <w:divBdr>
        <w:top w:val="none" w:sz="0" w:space="0" w:color="auto"/>
        <w:left w:val="none" w:sz="0" w:space="0" w:color="auto"/>
        <w:bottom w:val="none" w:sz="0" w:space="0" w:color="auto"/>
        <w:right w:val="none" w:sz="0" w:space="0" w:color="auto"/>
      </w:divBdr>
    </w:div>
    <w:div w:id="1901356962">
      <w:bodyDiv w:val="1"/>
      <w:marLeft w:val="0"/>
      <w:marRight w:val="0"/>
      <w:marTop w:val="0"/>
      <w:marBottom w:val="0"/>
      <w:divBdr>
        <w:top w:val="none" w:sz="0" w:space="0" w:color="auto"/>
        <w:left w:val="none" w:sz="0" w:space="0" w:color="auto"/>
        <w:bottom w:val="none" w:sz="0" w:space="0" w:color="auto"/>
        <w:right w:val="none" w:sz="0" w:space="0" w:color="auto"/>
      </w:divBdr>
    </w:div>
    <w:div w:id="1947032740">
      <w:bodyDiv w:val="1"/>
      <w:marLeft w:val="0"/>
      <w:marRight w:val="0"/>
      <w:marTop w:val="0"/>
      <w:marBottom w:val="0"/>
      <w:divBdr>
        <w:top w:val="none" w:sz="0" w:space="0" w:color="auto"/>
        <w:left w:val="none" w:sz="0" w:space="0" w:color="auto"/>
        <w:bottom w:val="none" w:sz="0" w:space="0" w:color="auto"/>
        <w:right w:val="none" w:sz="0" w:space="0" w:color="auto"/>
      </w:divBdr>
    </w:div>
    <w:div w:id="1958950422">
      <w:bodyDiv w:val="1"/>
      <w:marLeft w:val="0"/>
      <w:marRight w:val="0"/>
      <w:marTop w:val="0"/>
      <w:marBottom w:val="0"/>
      <w:divBdr>
        <w:top w:val="none" w:sz="0" w:space="0" w:color="auto"/>
        <w:left w:val="none" w:sz="0" w:space="0" w:color="auto"/>
        <w:bottom w:val="none" w:sz="0" w:space="0" w:color="auto"/>
        <w:right w:val="none" w:sz="0" w:space="0" w:color="auto"/>
      </w:divBdr>
    </w:div>
    <w:div w:id="1968659253">
      <w:bodyDiv w:val="1"/>
      <w:marLeft w:val="0"/>
      <w:marRight w:val="0"/>
      <w:marTop w:val="0"/>
      <w:marBottom w:val="0"/>
      <w:divBdr>
        <w:top w:val="none" w:sz="0" w:space="0" w:color="auto"/>
        <w:left w:val="none" w:sz="0" w:space="0" w:color="auto"/>
        <w:bottom w:val="none" w:sz="0" w:space="0" w:color="auto"/>
        <w:right w:val="none" w:sz="0" w:space="0" w:color="auto"/>
      </w:divBdr>
    </w:div>
    <w:div w:id="1985694011">
      <w:bodyDiv w:val="1"/>
      <w:marLeft w:val="0"/>
      <w:marRight w:val="0"/>
      <w:marTop w:val="0"/>
      <w:marBottom w:val="0"/>
      <w:divBdr>
        <w:top w:val="none" w:sz="0" w:space="0" w:color="auto"/>
        <w:left w:val="none" w:sz="0" w:space="0" w:color="auto"/>
        <w:bottom w:val="none" w:sz="0" w:space="0" w:color="auto"/>
        <w:right w:val="none" w:sz="0" w:space="0" w:color="auto"/>
      </w:divBdr>
    </w:div>
    <w:div w:id="21022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696A-7385-4EDB-AA3F-F0D1F941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2408</Words>
  <Characters>14454</Characters>
  <Application>Microsoft Office Word</Application>
  <DocSecurity>4</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Kępista Emilia</dc:creator>
  <cp:lastModifiedBy>Kurek Agnieszka</cp:lastModifiedBy>
  <cp:revision>2</cp:revision>
  <cp:lastPrinted>2019-06-26T09:10:00Z</cp:lastPrinted>
  <dcterms:created xsi:type="dcterms:W3CDTF">2019-06-26T09:10:00Z</dcterms:created>
  <dcterms:modified xsi:type="dcterms:W3CDTF">2019-06-26T09:10:00Z</dcterms:modified>
</cp:coreProperties>
</file>