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54" w:rsidRPr="00BA475B" w:rsidRDefault="00CD6A12" w:rsidP="00BA475B">
      <w:pPr>
        <w:ind w:left="9912"/>
        <w:jc w:val="center"/>
        <w:rPr>
          <w:bCs/>
          <w:sz w:val="18"/>
          <w:szCs w:val="18"/>
        </w:rPr>
      </w:pPr>
      <w:r w:rsidRPr="00BA475B">
        <w:rPr>
          <w:bCs/>
          <w:sz w:val="18"/>
          <w:szCs w:val="18"/>
        </w:rPr>
        <w:t>Załącznik nr  1</w:t>
      </w:r>
      <w:r w:rsidR="00B22254" w:rsidRPr="00BA475B">
        <w:rPr>
          <w:bCs/>
          <w:sz w:val="18"/>
          <w:szCs w:val="18"/>
        </w:rPr>
        <w:t xml:space="preserve"> do Uchwały </w:t>
      </w:r>
      <w:r w:rsidR="00BA475B" w:rsidRPr="00BA475B">
        <w:rPr>
          <w:bCs/>
          <w:sz w:val="18"/>
          <w:szCs w:val="18"/>
        </w:rPr>
        <w:t>nr</w:t>
      </w:r>
      <w:r w:rsidR="00B22254" w:rsidRPr="00BA475B">
        <w:rPr>
          <w:bCs/>
          <w:sz w:val="18"/>
          <w:szCs w:val="18"/>
        </w:rPr>
        <w:t xml:space="preserve"> </w:t>
      </w:r>
      <w:r w:rsidR="00BA475B" w:rsidRPr="00BA475B">
        <w:rPr>
          <w:bCs/>
          <w:sz w:val="18"/>
          <w:szCs w:val="18"/>
        </w:rPr>
        <w:t>1194/378/III/2010</w:t>
      </w:r>
      <w:r w:rsidR="00B22254" w:rsidRPr="00BA475B">
        <w:rPr>
          <w:bCs/>
          <w:sz w:val="18"/>
          <w:szCs w:val="18"/>
        </w:rPr>
        <w:t xml:space="preserve">, z dnia </w:t>
      </w:r>
      <w:r w:rsidR="00BA475B" w:rsidRPr="00BA475B">
        <w:rPr>
          <w:bCs/>
          <w:sz w:val="18"/>
          <w:szCs w:val="18"/>
        </w:rPr>
        <w:t xml:space="preserve">27 </w:t>
      </w:r>
      <w:r w:rsidR="00CB4B62" w:rsidRPr="00BA475B">
        <w:rPr>
          <w:bCs/>
          <w:sz w:val="18"/>
          <w:szCs w:val="18"/>
        </w:rPr>
        <w:t>maja</w:t>
      </w:r>
      <w:r w:rsidR="00B22254" w:rsidRPr="00BA475B">
        <w:rPr>
          <w:bCs/>
          <w:sz w:val="18"/>
          <w:szCs w:val="18"/>
        </w:rPr>
        <w:t xml:space="preserve"> 2010 r. </w:t>
      </w: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B22254" w:rsidRPr="00CC3EF6" w:rsidRDefault="00B22254" w:rsidP="00B22254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powyżej 50 tys. mieszkańców (w tym powiaty ziemskie)</w:t>
      </w:r>
    </w:p>
    <w:p w:rsidR="00B22254" w:rsidRPr="00CC3EF6" w:rsidRDefault="00B22254" w:rsidP="00B22254">
      <w:pPr>
        <w:ind w:left="3540" w:firstLine="708"/>
        <w:jc w:val="center"/>
        <w:rPr>
          <w:sz w:val="23"/>
          <w:szCs w:val="23"/>
        </w:rPr>
      </w:pPr>
    </w:p>
    <w:p w:rsidR="00B22254" w:rsidRPr="00CC3EF6" w:rsidRDefault="00B22254" w:rsidP="00B2225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</w:p>
    <w:p w:rsidR="00B22254" w:rsidRPr="00CC3EF6" w:rsidRDefault="00B22254" w:rsidP="00B2225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B22254" w:rsidRPr="00CC3EF6" w:rsidRDefault="00CD6A12" w:rsidP="00B22254">
      <w:pPr>
        <w:rPr>
          <w:sz w:val="23"/>
          <w:szCs w:val="23"/>
        </w:rPr>
      </w:pPr>
      <w:r>
        <w:rPr>
          <w:sz w:val="23"/>
          <w:szCs w:val="23"/>
        </w:rPr>
        <w:t>Działanie 9.2 Infrastruktura ;lecznictwa otwartego</w:t>
      </w:r>
    </w:p>
    <w:p w:rsidR="00B22254" w:rsidRPr="00CC3EF6" w:rsidRDefault="00CD6A12" w:rsidP="00B22254">
      <w:pPr>
        <w:rPr>
          <w:sz w:val="23"/>
          <w:szCs w:val="23"/>
        </w:rPr>
      </w:pPr>
      <w:r>
        <w:rPr>
          <w:sz w:val="23"/>
          <w:szCs w:val="23"/>
        </w:rPr>
        <w:t>Nr naboru: 09.02</w:t>
      </w:r>
      <w:r w:rsidR="00B22254" w:rsidRPr="00CC3EF6">
        <w:rPr>
          <w:sz w:val="23"/>
          <w:szCs w:val="23"/>
        </w:rPr>
        <w:t>.00-0</w:t>
      </w:r>
      <w:r>
        <w:rPr>
          <w:sz w:val="23"/>
          <w:szCs w:val="23"/>
        </w:rPr>
        <w:t>05</w:t>
      </w:r>
      <w:r w:rsidR="00B22254" w:rsidRPr="00CC3EF6">
        <w:rPr>
          <w:sz w:val="23"/>
          <w:szCs w:val="23"/>
        </w:rPr>
        <w:t>/08</w:t>
      </w: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p w:rsidR="00B22254" w:rsidRPr="00CC3EF6" w:rsidRDefault="00B22254" w:rsidP="00B22254">
      <w:pPr>
        <w:shd w:val="clear" w:color="auto" w:fill="FFFFFF"/>
        <w:jc w:val="both"/>
        <w:rPr>
          <w:sz w:val="23"/>
          <w:szCs w:val="23"/>
        </w:rPr>
      </w:pPr>
    </w:p>
    <w:tbl>
      <w:tblPr>
        <w:tblW w:w="154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"/>
        <w:gridCol w:w="2300"/>
        <w:gridCol w:w="137"/>
        <w:gridCol w:w="4107"/>
        <w:gridCol w:w="3249"/>
        <w:gridCol w:w="1800"/>
        <w:gridCol w:w="1840"/>
        <w:gridCol w:w="1480"/>
      </w:tblGrid>
      <w:tr w:rsidR="00B22254" w:rsidRPr="00CC3EF6" w:rsidTr="00CD6A12">
        <w:trPr>
          <w:trHeight w:val="1320"/>
        </w:trPr>
        <w:tc>
          <w:tcPr>
            <w:tcW w:w="54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l.p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Wnioskodawca 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tytul projektu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numer wniosku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całkowity koszt projektu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wnioskowane dofinansowanie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000000" w:fill="99CCFF"/>
            <w:vAlign w:val="center"/>
            <w:hideMark/>
          </w:tcPr>
          <w:p w:rsidR="00B22254" w:rsidRPr="00CC3EF6" w:rsidRDefault="00B22254" w:rsidP="00B22254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C3EF6">
              <w:rPr>
                <w:rFonts w:ascii="Arial Narrow" w:hAnsi="Arial Narrow" w:cs="Arial"/>
                <w:color w:val="000000"/>
                <w:sz w:val="23"/>
                <w:szCs w:val="23"/>
              </w:rPr>
              <w:t>poziom dofinansowania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Przyszpitalna Przychodnia Specjalistyczna Samodzielnego Publicznego Zakładu Opieki Zdrowotnej Szpitala Specjalistycznego im. Sz. Starkiewicza w Dąbrowie Górniczej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Przyszpitalna Przychodnia Specjalistyczna przyjazna pacjentom -  nowa jakość w zarządzaniu usługami medycznymi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583 499,50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686 470,00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Miasto Ruda Śląska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Informatyzacja Przychodni Rejonowej SP ZOZ przy ul. Makuszyńskiego 7 w Rudzie Śląskiej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112 960,41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132 894,60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WND-RPSL.09.02.00-00-114/08-03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Samodzielny Publiczny Wojewódzki Szpital Chirurgii Urazowej im. dr Janusza Daaba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i rozbudowa Pawilonu Diagnostyczno-Zabiegowego w zakresie całodobowego ambulatorium przyszpitalnego SP W Szpitala Chirurgii Urazowej im. dra J. Daaba w Piekarach Śląskich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2 939 679,24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83.30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3 529 026,70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WND-RPSL.09.02.00-00-005/08-02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Centrum Pediatrii im.Jana Pawła II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Dostosowanie wyposażenia poradni kardiologicznej, neurologicznej, gastroenterologicznej do wymogów nowoczesnej diagnostyki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635 658,90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747 834,00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WND-RPSL.09.02.00-00-040/08-02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Szpital Pediatryczny w Bielsku-Białej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Zwiększenie dostępności do opieki zdrowotnej poprzez modernizację i wyposażenie Przychodni Matki i Dziecka i Laboratorium Centralnego w Szpitalu Pediatrycznym w Bielsku-Białej.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2 186 162,76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81.60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2 679 121,03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WND-RPSL.09.02.00-00-101/08-03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Samodzielny Publiczny Zakład Opieki Zdrowotnej Rejonowe Pogotowie Ratunkowe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Kompleksowy system informatyczny wspomagający zarządzanie zasobami SPZOZ Rejonowe Pogotowie Ratunkowe w Sosnowcu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569 954,88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81.00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703 648,00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WND-RPSL.09.02.00-00-022/08-03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SPZOZ Szpital Specjalistyczny w Zabrzu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Poradni Kardiologicznej Szpitala Specjalistycznego w Zabrzu wraz z zakupem nowoczesnej aparatury medycznej niezbędnej do jej funkcjonowania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992 120,00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1 248 172,00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Gmina Miasto Mysłowice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PZOZ Ośrodka Rehabilitacyjno-Opiekuńczego w Mysłowicach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2 999 721,87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39.54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9 427 530,00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WND-RPSL.09.02.00-00-008/08-02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Zakład Lecznictwa Ambulatoryjnego w Sosnowcu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Program Zero Barier dla wzrostu dostępności do wysokiej jakości usług ginekologicznych z uwzględnieniem potrzeb osób niepełnosprawnych w Sosnowcu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330 801,30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389 178,00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WND-RPSL.09.02.00-00-113/08-02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Przychodnia Rejonowa numer 3 Eskulap - Zespół Lekarzy Rodzinnych Spółka z ograniczoną odpowiedzialnością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Podniesienie jakości i dostępności świadczeń w Przychodni Rejonowej nr 3 Eskulap - Zespół Lekarzy Rodzinnych sp. z o.o. w Tychach poprzez dostosowanie budynku i zakup nowoczesnego sprzętu medycznego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253 251,20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75.75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344 405,50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WND-RPSL.09.02.00-00-036/08-02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Samodzielny Publiczny Zakład Opieki Zdrowotnej Szpital Wielospecjalistyczny w Jaworznie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Wyposażenie poradni specjalistycznych SP ZOZ Szpitala Wielospecjalistycznego w Jaworznie w nowoczesny sprzęt medyczny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592 730,50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697 330,00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WND-RPSL.09.02.00-00-075/08-03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Obwód Lecznictwa Kolejowego - s.p.z.o.z. w Bielsku - 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nowej aparatury medycznej w celu poprawy jakości i wzrostu dostępności w Obwodzie Lecznictwa Kolejowego S.P.Z.O.Z. w Bielsku - Białej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401 660,75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37.89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1 062 510,60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WND-RPSL.09.02.00-00-028/08-03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NZOZ EUROMED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cyfrowej gamma-kamery oraz aparatu USG dla potrzeb pracowni izotopowej i poradni medycyny nuklearnej w Mysłowicach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897 829,11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72.90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1 231 590,00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WND-RPSL.09.02.00-00-078/08-03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Niepubliczny Zakład Opieki Zdowotnej 'Orto-Medic'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Szybsza diagnostyka poprawą usług medycznych w Mysłowicach-wyposażenie pracowni RTG.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208 882,02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77.76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268 624,00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WND-RPSL.09.02.00-00-018/08-04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NZOZ Poradnia Psychologiczna PARTNER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Wsparcie dla Dziecka i Rodziny. Rozbudowa i dostosowanie NZOZ Poradni Psychologicznej Partner w Gliwicach do potrzeb osób niepełnosprawnych, dzieci, młodzieży i rodzin.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1 429 204,18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79.39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2 152 909,60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Niepubliczny Zakład Opieki Zdrowotnej Centrum Medyczne Pod Orłem S.C.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Poprawa dostępności specjalistycznych świadczeń medycznych i jakości leczenia dla mieszkańców Podbeskidzia poprzez zakup urządzeń medycznych dla Centrum Medycznego Pod Orłem w Bielsku - Białej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1 009 830,42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57.48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1 756 837,90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WND-RPSL.09.02.00-00-062/08-03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Jurajskie Centrum Medyczne Sobas Spółka Jawna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Dofinansowanie zakupu sprzętu medycznego dla Jurajskiego Centrum Medycznego w Zawierciu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234 211,55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275 543,00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WND-RPSL.09.02.00-00-020/08-02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Powiat Zawierciański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urządzeń medycznych wraz z przebudową i remontem pomieszczeń Zakładu RTG i USG w Zakładzie Lecznictwa Ambulatoryjnego w Zawierciu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842 227,86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1 019 016,04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WND-RPSL.09.02.00-00-035/08-02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Miasto Ruda Śląska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aparatu RTG dla Przychodni Specjalistycznej SPZOZ w Rudzie Śląskiej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520 748,12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72.06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722 659,06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WND-RPSL.09.02.00-00-136/08-02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Przedsiębiorstwo Wielobranżowe Vitacon s.c. Mirosław Serkies Grzegorz Serkies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'Przez nowoczesny sprzęt i dostosowanie budynku w drodze do jakości i dostępności (etapII)-NZOZ Centrum Medyczne Vitacon s.c. Bytom Łagiewniki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348 778,95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57.95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770 766,86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WND-RPSL.09.02.00-00-047/08-02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NZOZ Combi-Med. Sp. z o.o.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Podniesienie standardu opieki medycznej poprzez zakup sprzętu dla NZOZ Combi-Med. w Częstochowie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329 052,00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387 120,00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WND-RPSL.09.02.00-00-073/08-03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Zespół Wojewódzkich Przychodni Specjalistycznych w Katowicach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CD6A12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Likwidacja barier architektonicznych poprzez montaż dźwigu osobowego w budynku przy ulicy Powstańców 31 w Katowicach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F43590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747</w:t>
            </w:r>
            <w:r w:rsidR="00F43590"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 836,79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F43590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72,70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BA475B" w:rsidRDefault="00CD6A12" w:rsidP="00F43590">
            <w:pPr>
              <w:jc w:val="center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1</w:t>
            </w:r>
            <w:r w:rsidR="00F43590" w:rsidRPr="00BA475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> 300 854,27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WND-RPSL.09.02.00-00-121/08-04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Śląskie Centrum Urologii Urovita Sp. z o.o.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Poprawa jakości i dostępności do świadczeń urologicznych na terenie aglomeracji Górnośląskiej przez Urowitę Sp. z o.o. w Chorzowie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147 622,20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191 692,25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WND-RPSL.09.02.00-00-112/08-02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Nasza Przychodnia Spółka z ograniczoną odpowiedzialnością - Niepubliczny Zakład Opieki Zdrowotnej 'Nasza Przychodnia'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Zakup nowoczesnego sprzętu medycznego przez Niepubliczny Zakład Opieki Zdrowotnej Nasza Przychodnia w Częstochowie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259 085,70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64.00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404 821,40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WND-RPSL.09.02.00-00-129/08-02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Niepubliczny Zakład Opieki Zdrowotnej EuroMedic - Gabinet Chirurgii Jednego Dnia i Poradnia Chirurgii Ogólnej i Naczyń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Poprawa jakości świadczeń poprzez organizację kompleksowej opieki z wprowadzeniem innowacyjnych metod diagnostyczno-leczniczych w poradni okulistycznej przez NZOZ EuroMedic w Katowicach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368 947,60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78.20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471 800,00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WND-RPSL.09.02.00-00-025/08-02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Zespół Lecznictwa Otwartego Spółka z ograniczoną odpowiedzialnością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Przebudowa Miejskiego Centrum Medycznego Podłęże w Jaworznie połączona z zakupem nowej aparatury medycznej.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2 259 880,55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85.00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2 951 813,00</w:t>
            </w:r>
          </w:p>
        </w:tc>
      </w:tr>
      <w:tr w:rsidR="00CD6A12" w:rsidTr="00CD6A12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WND-RPSL.09.02.00-00-074/08-02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Obwód Lecznictwa Kolejowego - s.p.z.o.z. w Bielsku - Białej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 w:rsidP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Modernizacja Obwodu Lecznictwa Kolejowego S.P.Z.O.Z. w Bielsku - Białej w celu poprawy jakości i wzrostu dostępności świadczonych usług medycznych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1 660 443,57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45.11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D6A12" w:rsidRPr="00CD6A12" w:rsidRDefault="00CD6A12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CD6A12">
              <w:rPr>
                <w:rFonts w:ascii="Arial Narrow" w:hAnsi="Arial Narrow" w:cs="Arial"/>
                <w:color w:val="000000"/>
                <w:sz w:val="23"/>
                <w:szCs w:val="23"/>
              </w:rPr>
              <w:t>3 864 571,21</w:t>
            </w:r>
          </w:p>
        </w:tc>
      </w:tr>
      <w:tr w:rsidR="00F43590" w:rsidTr="00F43590">
        <w:trPr>
          <w:trHeight w:val="1320"/>
        </w:trPr>
        <w:tc>
          <w:tcPr>
            <w:tcW w:w="10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 w:rsidP="00F43590">
            <w:pPr>
              <w:jc w:val="right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 w:rsidP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23 862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781,93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D6A12" w:rsidRDefault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43590" w:rsidRPr="00CC3EF6" w:rsidRDefault="00F43590" w:rsidP="00CD6A12">
            <w:pPr>
              <w:rPr>
                <w:sz w:val="23"/>
                <w:szCs w:val="23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418</w:t>
            </w:r>
            <w:r>
              <w:rPr>
                <w:rFonts w:ascii="Czcionka tekstu podstawowego" w:hAnsi="Czcionka tekstu podstawowego" w:cs="Arial" w:hint="eastAsia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739,02</w:t>
            </w:r>
          </w:p>
          <w:p w:rsidR="00F43590" w:rsidRPr="00CD6A12" w:rsidRDefault="00F43590">
            <w:pPr>
              <w:jc w:val="center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</w:tr>
      <w:tr w:rsidR="00F43590" w:rsidTr="00CD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2476" w:type="dxa"/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90" w:rsidRDefault="00F43590" w:rsidP="00CD6A12">
            <w:pPr>
              <w:ind w:left="10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B659B" w:rsidRPr="00CC3EF6" w:rsidRDefault="004B659B" w:rsidP="00054E52">
      <w:pPr>
        <w:rPr>
          <w:sz w:val="23"/>
          <w:szCs w:val="23"/>
        </w:rPr>
      </w:pPr>
    </w:p>
    <w:sectPr w:rsidR="004B659B" w:rsidRPr="00CC3EF6" w:rsidSect="00CD6A12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7F9" w:rsidRDefault="001067F9">
      <w:r>
        <w:separator/>
      </w:r>
    </w:p>
  </w:endnote>
  <w:endnote w:type="continuationSeparator" w:id="1">
    <w:p w:rsidR="001067F9" w:rsidRDefault="0010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7F9" w:rsidRDefault="001067F9">
      <w:r>
        <w:separator/>
      </w:r>
    </w:p>
  </w:footnote>
  <w:footnote w:type="continuationSeparator" w:id="1">
    <w:p w:rsidR="001067F9" w:rsidRDefault="0010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43" w:rsidRDefault="00092043" w:rsidP="00ED372C">
    <w:pPr>
      <w:pStyle w:val="Nagwek"/>
      <w:jc w:val="center"/>
    </w:pPr>
    <w:r>
      <w:rPr>
        <w:noProof/>
      </w:rPr>
      <w:drawing>
        <wp:inline distT="0" distB="0" distL="0" distR="0">
          <wp:extent cx="7513955" cy="819150"/>
          <wp:effectExtent l="19050" t="0" r="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CED"/>
    <w:multiLevelType w:val="hybridMultilevel"/>
    <w:tmpl w:val="F56CFB8A"/>
    <w:lvl w:ilvl="0" w:tplc="95FC87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D7E3E"/>
    <w:multiLevelType w:val="hybridMultilevel"/>
    <w:tmpl w:val="20F25F38"/>
    <w:lvl w:ilvl="0" w:tplc="5DFACF16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FD62F28"/>
    <w:multiLevelType w:val="hybridMultilevel"/>
    <w:tmpl w:val="B1D48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E5812"/>
    <w:multiLevelType w:val="hybridMultilevel"/>
    <w:tmpl w:val="F32C7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622"/>
    <w:multiLevelType w:val="hybridMultilevel"/>
    <w:tmpl w:val="07C43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E4000"/>
    <w:multiLevelType w:val="hybridMultilevel"/>
    <w:tmpl w:val="09D22396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553E7"/>
    <w:multiLevelType w:val="hybridMultilevel"/>
    <w:tmpl w:val="C598E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6C4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F0D3A"/>
    <w:multiLevelType w:val="hybridMultilevel"/>
    <w:tmpl w:val="732022B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B413B09"/>
    <w:multiLevelType w:val="hybridMultilevel"/>
    <w:tmpl w:val="D752E692"/>
    <w:lvl w:ilvl="0" w:tplc="6C2C40A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86F9A"/>
    <w:multiLevelType w:val="hybridMultilevel"/>
    <w:tmpl w:val="61B6E3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0FD4961"/>
    <w:multiLevelType w:val="hybridMultilevel"/>
    <w:tmpl w:val="B672E90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B5B0D"/>
    <w:multiLevelType w:val="hybridMultilevel"/>
    <w:tmpl w:val="FAEE0802"/>
    <w:lvl w:ilvl="0" w:tplc="871A5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F10D0"/>
    <w:multiLevelType w:val="hybridMultilevel"/>
    <w:tmpl w:val="47FE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E227A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11DA5"/>
    <w:multiLevelType w:val="hybridMultilevel"/>
    <w:tmpl w:val="150A65C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C2941"/>
    <w:multiLevelType w:val="hybridMultilevel"/>
    <w:tmpl w:val="5142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1850"/>
    <w:multiLevelType w:val="multilevel"/>
    <w:tmpl w:val="F91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9425998"/>
    <w:multiLevelType w:val="hybridMultilevel"/>
    <w:tmpl w:val="07B03320"/>
    <w:lvl w:ilvl="0" w:tplc="98D22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1A42F1"/>
    <w:multiLevelType w:val="hybridMultilevel"/>
    <w:tmpl w:val="DD2C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3662F"/>
    <w:multiLevelType w:val="hybridMultilevel"/>
    <w:tmpl w:val="D03C3F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73299F"/>
    <w:multiLevelType w:val="hybridMultilevel"/>
    <w:tmpl w:val="DA56A55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0BC30EA"/>
    <w:multiLevelType w:val="hybridMultilevel"/>
    <w:tmpl w:val="7862BB0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A290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DF54C3"/>
    <w:multiLevelType w:val="hybridMultilevel"/>
    <w:tmpl w:val="1FD44800"/>
    <w:lvl w:ilvl="0" w:tplc="6D9ED828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270680"/>
    <w:multiLevelType w:val="hybridMultilevel"/>
    <w:tmpl w:val="3AEE3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E23AF"/>
    <w:multiLevelType w:val="hybridMultilevel"/>
    <w:tmpl w:val="3B42CF14"/>
    <w:lvl w:ilvl="0" w:tplc="ED86B43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47084AD5"/>
    <w:multiLevelType w:val="hybridMultilevel"/>
    <w:tmpl w:val="3938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44038"/>
    <w:multiLevelType w:val="hybridMultilevel"/>
    <w:tmpl w:val="B198C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45AB8"/>
    <w:multiLevelType w:val="hybridMultilevel"/>
    <w:tmpl w:val="721C3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32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CE20835"/>
    <w:multiLevelType w:val="hybridMultilevel"/>
    <w:tmpl w:val="D4487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250FD"/>
    <w:multiLevelType w:val="hybridMultilevel"/>
    <w:tmpl w:val="9F78312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1B3CC4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F2943"/>
    <w:multiLevelType w:val="hybridMultilevel"/>
    <w:tmpl w:val="2E36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976BB9"/>
    <w:multiLevelType w:val="hybridMultilevel"/>
    <w:tmpl w:val="CCE0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47626"/>
    <w:multiLevelType w:val="hybridMultilevel"/>
    <w:tmpl w:val="C04E2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6E0E89"/>
    <w:multiLevelType w:val="hybridMultilevel"/>
    <w:tmpl w:val="B5AAC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A58B4"/>
    <w:multiLevelType w:val="hybridMultilevel"/>
    <w:tmpl w:val="F9C22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E3838"/>
    <w:multiLevelType w:val="hybridMultilevel"/>
    <w:tmpl w:val="35EE3A72"/>
    <w:lvl w:ilvl="0" w:tplc="A5262A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16959"/>
    <w:multiLevelType w:val="hybridMultilevel"/>
    <w:tmpl w:val="8D50AA9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C563754"/>
    <w:multiLevelType w:val="hybridMultilevel"/>
    <w:tmpl w:val="950C6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D36881"/>
    <w:multiLevelType w:val="hybridMultilevel"/>
    <w:tmpl w:val="5DC25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0237"/>
    <w:multiLevelType w:val="hybridMultilevel"/>
    <w:tmpl w:val="29E8F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4"/>
  </w:num>
  <w:num w:numId="4">
    <w:abstractNumId w:val="44"/>
  </w:num>
  <w:num w:numId="5">
    <w:abstractNumId w:val="30"/>
  </w:num>
  <w:num w:numId="6">
    <w:abstractNumId w:val="13"/>
  </w:num>
  <w:num w:numId="7">
    <w:abstractNumId w:val="20"/>
  </w:num>
  <w:num w:numId="8">
    <w:abstractNumId w:val="42"/>
  </w:num>
  <w:num w:numId="9">
    <w:abstractNumId w:val="1"/>
  </w:num>
  <w:num w:numId="10">
    <w:abstractNumId w:val="9"/>
  </w:num>
  <w:num w:numId="11">
    <w:abstractNumId w:val="2"/>
  </w:num>
  <w:num w:numId="12">
    <w:abstractNumId w:val="38"/>
  </w:num>
  <w:num w:numId="13">
    <w:abstractNumId w:val="8"/>
  </w:num>
  <w:num w:numId="14">
    <w:abstractNumId w:val="12"/>
  </w:num>
  <w:num w:numId="15">
    <w:abstractNumId w:val="16"/>
  </w:num>
  <w:num w:numId="16">
    <w:abstractNumId w:val="7"/>
  </w:num>
  <w:num w:numId="17">
    <w:abstractNumId w:val="34"/>
  </w:num>
  <w:num w:numId="18">
    <w:abstractNumId w:val="6"/>
  </w:num>
  <w:num w:numId="19">
    <w:abstractNumId w:val="25"/>
  </w:num>
  <w:num w:numId="20">
    <w:abstractNumId w:val="11"/>
  </w:num>
  <w:num w:numId="21">
    <w:abstractNumId w:val="17"/>
  </w:num>
  <w:num w:numId="22">
    <w:abstractNumId w:val="18"/>
  </w:num>
  <w:num w:numId="23">
    <w:abstractNumId w:val="4"/>
  </w:num>
  <w:num w:numId="24">
    <w:abstractNumId w:val="36"/>
  </w:num>
  <w:num w:numId="25">
    <w:abstractNumId w:val="23"/>
  </w:num>
  <w:num w:numId="26">
    <w:abstractNumId w:val="43"/>
  </w:num>
  <w:num w:numId="27">
    <w:abstractNumId w:val="29"/>
  </w:num>
  <w:num w:numId="28">
    <w:abstractNumId w:val="5"/>
  </w:num>
  <w:num w:numId="29">
    <w:abstractNumId w:val="21"/>
  </w:num>
  <w:num w:numId="30">
    <w:abstractNumId w:val="45"/>
  </w:num>
  <w:num w:numId="31">
    <w:abstractNumId w:val="19"/>
  </w:num>
  <w:num w:numId="32">
    <w:abstractNumId w:val="0"/>
  </w:num>
  <w:num w:numId="33">
    <w:abstractNumId w:val="26"/>
  </w:num>
  <w:num w:numId="34">
    <w:abstractNumId w:val="33"/>
  </w:num>
  <w:num w:numId="35">
    <w:abstractNumId w:val="39"/>
  </w:num>
  <w:num w:numId="36">
    <w:abstractNumId w:val="41"/>
  </w:num>
  <w:num w:numId="37">
    <w:abstractNumId w:val="14"/>
  </w:num>
  <w:num w:numId="38">
    <w:abstractNumId w:val="37"/>
  </w:num>
  <w:num w:numId="39">
    <w:abstractNumId w:val="35"/>
  </w:num>
  <w:num w:numId="40">
    <w:abstractNumId w:val="10"/>
  </w:num>
  <w:num w:numId="41">
    <w:abstractNumId w:val="40"/>
  </w:num>
  <w:num w:numId="42">
    <w:abstractNumId w:val="22"/>
  </w:num>
  <w:num w:numId="43">
    <w:abstractNumId w:val="46"/>
  </w:num>
  <w:num w:numId="44">
    <w:abstractNumId w:val="3"/>
  </w:num>
  <w:num w:numId="45">
    <w:abstractNumId w:val="28"/>
  </w:num>
  <w:num w:numId="46">
    <w:abstractNumId w:val="31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7ECD"/>
    <w:rsid w:val="000D25F2"/>
    <w:rsid w:val="000D6E42"/>
    <w:rsid w:val="000D7700"/>
    <w:rsid w:val="000E114F"/>
    <w:rsid w:val="000E4A48"/>
    <w:rsid w:val="000E5FC5"/>
    <w:rsid w:val="000E6C20"/>
    <w:rsid w:val="000F3B11"/>
    <w:rsid w:val="000F4A00"/>
    <w:rsid w:val="000F4FED"/>
    <w:rsid w:val="000F7FB8"/>
    <w:rsid w:val="00101B56"/>
    <w:rsid w:val="001033B3"/>
    <w:rsid w:val="0010357B"/>
    <w:rsid w:val="001060A5"/>
    <w:rsid w:val="001064F3"/>
    <w:rsid w:val="001067F9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987"/>
    <w:rsid w:val="00173DAF"/>
    <w:rsid w:val="0018423E"/>
    <w:rsid w:val="00184C14"/>
    <w:rsid w:val="00184D75"/>
    <w:rsid w:val="001939BF"/>
    <w:rsid w:val="001955F5"/>
    <w:rsid w:val="0019763E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5070"/>
    <w:rsid w:val="00200309"/>
    <w:rsid w:val="0020332B"/>
    <w:rsid w:val="00203F93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41048"/>
    <w:rsid w:val="00241062"/>
    <w:rsid w:val="002458C4"/>
    <w:rsid w:val="002551D9"/>
    <w:rsid w:val="00256D0B"/>
    <w:rsid w:val="00257D37"/>
    <w:rsid w:val="00265F63"/>
    <w:rsid w:val="00276D03"/>
    <w:rsid w:val="0028448C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12594"/>
    <w:rsid w:val="00316149"/>
    <w:rsid w:val="0033254B"/>
    <w:rsid w:val="00332C5C"/>
    <w:rsid w:val="00334908"/>
    <w:rsid w:val="00336F15"/>
    <w:rsid w:val="00337032"/>
    <w:rsid w:val="00337DB5"/>
    <w:rsid w:val="00345011"/>
    <w:rsid w:val="003551D7"/>
    <w:rsid w:val="00355C43"/>
    <w:rsid w:val="00356EFC"/>
    <w:rsid w:val="0036367B"/>
    <w:rsid w:val="00366020"/>
    <w:rsid w:val="003666FF"/>
    <w:rsid w:val="0036717B"/>
    <w:rsid w:val="00371B4C"/>
    <w:rsid w:val="00371FD1"/>
    <w:rsid w:val="003806E8"/>
    <w:rsid w:val="003828AB"/>
    <w:rsid w:val="00382D28"/>
    <w:rsid w:val="00387ECA"/>
    <w:rsid w:val="00391A4E"/>
    <w:rsid w:val="00395A63"/>
    <w:rsid w:val="00395C11"/>
    <w:rsid w:val="00395F2D"/>
    <w:rsid w:val="003A07E4"/>
    <w:rsid w:val="003A10A7"/>
    <w:rsid w:val="003A7A92"/>
    <w:rsid w:val="003B46AC"/>
    <w:rsid w:val="003C695A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2961"/>
    <w:rsid w:val="00413E3B"/>
    <w:rsid w:val="004206CF"/>
    <w:rsid w:val="00423A15"/>
    <w:rsid w:val="00426034"/>
    <w:rsid w:val="004260F9"/>
    <w:rsid w:val="00426ABE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9363C"/>
    <w:rsid w:val="004A0312"/>
    <w:rsid w:val="004A4A29"/>
    <w:rsid w:val="004A5429"/>
    <w:rsid w:val="004B53C4"/>
    <w:rsid w:val="004B659B"/>
    <w:rsid w:val="004B78C0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F7FF0"/>
    <w:rsid w:val="00500A20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2CD4"/>
    <w:rsid w:val="00550E1E"/>
    <w:rsid w:val="00553840"/>
    <w:rsid w:val="00557DD8"/>
    <w:rsid w:val="00563CB0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A3CBB"/>
    <w:rsid w:val="005A6091"/>
    <w:rsid w:val="005B25CA"/>
    <w:rsid w:val="005B3FEA"/>
    <w:rsid w:val="005B401B"/>
    <w:rsid w:val="005B4BDC"/>
    <w:rsid w:val="005C64DD"/>
    <w:rsid w:val="005C6B29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1008"/>
    <w:rsid w:val="00631930"/>
    <w:rsid w:val="00651C1F"/>
    <w:rsid w:val="006607C3"/>
    <w:rsid w:val="006636B7"/>
    <w:rsid w:val="00663E36"/>
    <w:rsid w:val="006720AF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C04DC"/>
    <w:rsid w:val="006C2A39"/>
    <w:rsid w:val="006C4CF2"/>
    <w:rsid w:val="006C53CC"/>
    <w:rsid w:val="006C6CA2"/>
    <w:rsid w:val="006D01DB"/>
    <w:rsid w:val="006D05F0"/>
    <w:rsid w:val="006D5804"/>
    <w:rsid w:val="006D6942"/>
    <w:rsid w:val="006D6B9F"/>
    <w:rsid w:val="006D7535"/>
    <w:rsid w:val="006D7617"/>
    <w:rsid w:val="006E3B60"/>
    <w:rsid w:val="006E60FE"/>
    <w:rsid w:val="006E73A8"/>
    <w:rsid w:val="006F1345"/>
    <w:rsid w:val="006F312D"/>
    <w:rsid w:val="006F4806"/>
    <w:rsid w:val="006F66FC"/>
    <w:rsid w:val="00701EDE"/>
    <w:rsid w:val="0070463A"/>
    <w:rsid w:val="00712AE1"/>
    <w:rsid w:val="00713C92"/>
    <w:rsid w:val="00715181"/>
    <w:rsid w:val="00716E06"/>
    <w:rsid w:val="007218C0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6905"/>
    <w:rsid w:val="007502E4"/>
    <w:rsid w:val="00754927"/>
    <w:rsid w:val="00754B8D"/>
    <w:rsid w:val="007617C2"/>
    <w:rsid w:val="007629D8"/>
    <w:rsid w:val="00762B91"/>
    <w:rsid w:val="0076413E"/>
    <w:rsid w:val="007650FE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4484"/>
    <w:rsid w:val="007D3FA0"/>
    <w:rsid w:val="007D58AE"/>
    <w:rsid w:val="007E0BCD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93E5B"/>
    <w:rsid w:val="008A174C"/>
    <w:rsid w:val="008A1B3B"/>
    <w:rsid w:val="008A2074"/>
    <w:rsid w:val="008A3F02"/>
    <w:rsid w:val="008A794E"/>
    <w:rsid w:val="008B296C"/>
    <w:rsid w:val="008B49CB"/>
    <w:rsid w:val="008B6107"/>
    <w:rsid w:val="008B6446"/>
    <w:rsid w:val="008C3BA3"/>
    <w:rsid w:val="008D0FFA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6DC1"/>
    <w:rsid w:val="009521DC"/>
    <w:rsid w:val="009528F4"/>
    <w:rsid w:val="0095295A"/>
    <w:rsid w:val="00953157"/>
    <w:rsid w:val="00954C07"/>
    <w:rsid w:val="00955116"/>
    <w:rsid w:val="00960201"/>
    <w:rsid w:val="0096562B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7539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D6F"/>
    <w:rsid w:val="00A07B54"/>
    <w:rsid w:val="00A1127D"/>
    <w:rsid w:val="00A22907"/>
    <w:rsid w:val="00A230EB"/>
    <w:rsid w:val="00A24FD5"/>
    <w:rsid w:val="00A2696E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41FD"/>
    <w:rsid w:val="00A5660E"/>
    <w:rsid w:val="00A665A3"/>
    <w:rsid w:val="00A74AE7"/>
    <w:rsid w:val="00A77065"/>
    <w:rsid w:val="00A77830"/>
    <w:rsid w:val="00A8029D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5B0B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3CEF"/>
    <w:rsid w:val="00B741D4"/>
    <w:rsid w:val="00B77839"/>
    <w:rsid w:val="00B81749"/>
    <w:rsid w:val="00B817B7"/>
    <w:rsid w:val="00B837D4"/>
    <w:rsid w:val="00B8524D"/>
    <w:rsid w:val="00B93614"/>
    <w:rsid w:val="00BA03C1"/>
    <w:rsid w:val="00BA213B"/>
    <w:rsid w:val="00BA475B"/>
    <w:rsid w:val="00BB2EB2"/>
    <w:rsid w:val="00BB751F"/>
    <w:rsid w:val="00BC11EC"/>
    <w:rsid w:val="00BC26AF"/>
    <w:rsid w:val="00BC5027"/>
    <w:rsid w:val="00BC6E1A"/>
    <w:rsid w:val="00BD1E34"/>
    <w:rsid w:val="00BD66EC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2FE2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A4C0D"/>
    <w:rsid w:val="00CB00DD"/>
    <w:rsid w:val="00CB4159"/>
    <w:rsid w:val="00CB4B62"/>
    <w:rsid w:val="00CB611F"/>
    <w:rsid w:val="00CC2BF5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14EC"/>
    <w:rsid w:val="00CF1A4F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424E"/>
    <w:rsid w:val="00DB7F7C"/>
    <w:rsid w:val="00DC040C"/>
    <w:rsid w:val="00DD2A38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4C52"/>
    <w:rsid w:val="00E35DB0"/>
    <w:rsid w:val="00E368E4"/>
    <w:rsid w:val="00E40206"/>
    <w:rsid w:val="00E42648"/>
    <w:rsid w:val="00E45F80"/>
    <w:rsid w:val="00E51F12"/>
    <w:rsid w:val="00E65CB5"/>
    <w:rsid w:val="00E67DDC"/>
    <w:rsid w:val="00E74269"/>
    <w:rsid w:val="00E754A0"/>
    <w:rsid w:val="00E8267C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9C3"/>
    <w:rsid w:val="00F24A05"/>
    <w:rsid w:val="00F259AF"/>
    <w:rsid w:val="00F30A32"/>
    <w:rsid w:val="00F31059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F24"/>
    <w:rsid w:val="00F63D26"/>
    <w:rsid w:val="00F63EA6"/>
    <w:rsid w:val="00F64E49"/>
    <w:rsid w:val="00F70D3D"/>
    <w:rsid w:val="00F70FB0"/>
    <w:rsid w:val="00F754BA"/>
    <w:rsid w:val="00F76E9F"/>
    <w:rsid w:val="00F779B6"/>
    <w:rsid w:val="00F825DF"/>
    <w:rsid w:val="00F84348"/>
    <w:rsid w:val="00F946A6"/>
    <w:rsid w:val="00FA1CAE"/>
    <w:rsid w:val="00FA6DA6"/>
    <w:rsid w:val="00FB42E5"/>
    <w:rsid w:val="00FB4B28"/>
    <w:rsid w:val="00FB6245"/>
    <w:rsid w:val="00FC0C8B"/>
    <w:rsid w:val="00FC0EB4"/>
    <w:rsid w:val="00FC2EDA"/>
    <w:rsid w:val="00FD208B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ED49-70B4-4A02-A037-469A904D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Aga</cp:lastModifiedBy>
  <cp:revision>2</cp:revision>
  <cp:lastPrinted>2010-05-26T07:53:00Z</cp:lastPrinted>
  <dcterms:created xsi:type="dcterms:W3CDTF">2010-07-06T06:25:00Z</dcterms:created>
  <dcterms:modified xsi:type="dcterms:W3CDTF">2010-07-06T06:25:00Z</dcterms:modified>
</cp:coreProperties>
</file>