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1A" w:rsidRDefault="00F8321A" w:rsidP="00A63036">
      <w:pPr>
        <w:widowControl/>
        <w:suppressAutoHyphens w:val="0"/>
        <w:jc w:val="center"/>
        <w:rPr>
          <w:rFonts w:ascii="Times New Roman" w:eastAsia="Times New Roman" w:hAnsi="Times New Roman"/>
          <w:b/>
          <w:bCs/>
        </w:rPr>
      </w:pPr>
      <w:r>
        <w:rPr>
          <w:rFonts w:ascii="Times New Roman" w:eastAsia="Times New Roman" w:hAnsi="Times New Roman"/>
          <w:b/>
          <w:bCs/>
        </w:rPr>
        <w:t>(dotychczasowy tekst jednolity)</w:t>
      </w:r>
    </w:p>
    <w:p w:rsidR="00F8321A" w:rsidRDefault="00F8321A" w:rsidP="00A63036">
      <w:pPr>
        <w:widowControl/>
        <w:suppressAutoHyphens w:val="0"/>
        <w:jc w:val="center"/>
        <w:rPr>
          <w:rFonts w:ascii="Times New Roman" w:eastAsia="Times New Roman" w:hAnsi="Times New Roman"/>
          <w:b/>
          <w:bCs/>
        </w:rPr>
      </w:pPr>
    </w:p>
    <w:p w:rsidR="00F8321A" w:rsidRDefault="00F8321A" w:rsidP="00A63036">
      <w:pPr>
        <w:widowControl/>
        <w:suppressAutoHyphens w:val="0"/>
        <w:jc w:val="center"/>
        <w:rPr>
          <w:rFonts w:ascii="Times New Roman" w:eastAsia="Times New Roman" w:hAnsi="Times New Roman"/>
          <w:b/>
          <w:bCs/>
        </w:rPr>
      </w:pPr>
    </w:p>
    <w:p w:rsidR="00A63036" w:rsidRPr="00A63036" w:rsidRDefault="00A63036" w:rsidP="00A63036">
      <w:pPr>
        <w:widowControl/>
        <w:suppressAutoHyphens w:val="0"/>
        <w:jc w:val="center"/>
        <w:rPr>
          <w:rFonts w:ascii="Times New Roman" w:eastAsia="Times New Roman" w:hAnsi="Times New Roman"/>
        </w:rPr>
      </w:pPr>
      <w:bookmarkStart w:id="0" w:name="_GoBack"/>
      <w:r w:rsidRPr="00A63036">
        <w:rPr>
          <w:rFonts w:ascii="Times New Roman" w:eastAsia="Times New Roman" w:hAnsi="Times New Roman"/>
          <w:b/>
          <w:bCs/>
        </w:rPr>
        <w:t xml:space="preserve">REGULAMIN SEJMIKU WOJEWÓDZTWA </w:t>
      </w:r>
      <w:r>
        <w:rPr>
          <w:rFonts w:ascii="Times New Roman" w:eastAsia="Times New Roman" w:hAnsi="Times New Roman"/>
          <w:b/>
          <w:bCs/>
        </w:rPr>
        <w:t>Ś</w:t>
      </w:r>
      <w:r w:rsidRPr="00A63036">
        <w:rPr>
          <w:rFonts w:ascii="Times New Roman" w:eastAsia="Times New Roman" w:hAnsi="Times New Roman"/>
          <w:b/>
          <w:bCs/>
        </w:rPr>
        <w:t>LĄSKIEG</w:t>
      </w:r>
      <w:bookmarkEnd w:id="0"/>
      <w:r w:rsidRPr="00A63036">
        <w:rPr>
          <w:rFonts w:ascii="Times New Roman" w:eastAsia="Times New Roman" w:hAnsi="Times New Roman"/>
          <w:b/>
          <w:bCs/>
        </w:rPr>
        <w:t xml:space="preserve">O </w:t>
      </w:r>
    </w:p>
    <w:p w:rsidR="00A63036" w:rsidRPr="00A63036" w:rsidRDefault="00A63036" w:rsidP="00A63036">
      <w:pPr>
        <w:widowControl/>
        <w:suppressAutoHyphens w:val="0"/>
        <w:spacing w:after="240"/>
        <w:rPr>
          <w:rFonts w:ascii="Times New Roman" w:eastAsia="Times New Roman" w:hAnsi="Times New Roman"/>
        </w:rPr>
      </w:pP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w:t>
      </w:r>
    </w:p>
    <w:p w:rsidR="00A63036" w:rsidRPr="00A63036" w:rsidRDefault="00A63036" w:rsidP="00A63036">
      <w:pPr>
        <w:widowControl/>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Regulamin Sejmiku Województwa Śląskiego, zwanego dalej "Sejmikiem", określa szczegółowe zasady i tryb działania Sejmiku. </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xml:space="preserve">Postępowanie z projektami uchwał Sejmiku </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2.</w:t>
      </w:r>
    </w:p>
    <w:p w:rsidR="00A63036" w:rsidRPr="00A63036" w:rsidRDefault="00A63036" w:rsidP="00A63036">
      <w:pPr>
        <w:widowControl/>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 wniesieniu projektu uchwały przez wnio</w:t>
      </w:r>
      <w:r w:rsidR="00137507">
        <w:rPr>
          <w:rFonts w:ascii="Times New Roman" w:eastAsia="Times New Roman" w:hAnsi="Times New Roman"/>
        </w:rPr>
        <w:t xml:space="preserve">skodawcę Przewodniczący Sejmiku </w:t>
      </w:r>
      <w:r w:rsidRPr="00A63036">
        <w:rPr>
          <w:rFonts w:ascii="Times New Roman" w:eastAsia="Times New Roman" w:hAnsi="Times New Roman"/>
        </w:rPr>
        <w:t>Województwa Śląskiego, zwany dalej "Przewodniczącym Sejmiku", zarządza drukowanie projektów uchwał oraz doręczenie ich radnym.</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3.</w:t>
      </w:r>
    </w:p>
    <w:p w:rsidR="00A63036" w:rsidRPr="00A63036" w:rsidRDefault="00A63036" w:rsidP="00A63036">
      <w:pPr>
        <w:widowControl/>
        <w:numPr>
          <w:ilvl w:val="0"/>
          <w:numId w:val="4"/>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Projekty uchwał Przewodniczący Sejmiku kieruje do właściwych komisji Sejmiku.</w:t>
      </w:r>
    </w:p>
    <w:p w:rsidR="00A63036" w:rsidRPr="00A63036" w:rsidRDefault="00A63036" w:rsidP="00A63036">
      <w:pPr>
        <w:widowControl/>
        <w:numPr>
          <w:ilvl w:val="0"/>
          <w:numId w:val="4"/>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Komisje, do których skierowany został do rozpatrzenia projekt, mogą obradować nad nim wspólnie; komisje te mogą zwrócić się do innych komisji Sejmiku o wyrażenie opinii o projekcie lub jego części.</w:t>
      </w:r>
    </w:p>
    <w:p w:rsidR="00A63036" w:rsidRPr="00A63036" w:rsidRDefault="00A63036" w:rsidP="00A63036">
      <w:pPr>
        <w:widowControl/>
        <w:numPr>
          <w:ilvl w:val="0"/>
          <w:numId w:val="4"/>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Do szczegółowego rozpatrzenia projektu komisje mogą powołać zespół.</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4.</w:t>
      </w:r>
    </w:p>
    <w:p w:rsidR="00A63036" w:rsidRPr="00A63036" w:rsidRDefault="00A63036" w:rsidP="00A63036">
      <w:pPr>
        <w:widowControl/>
        <w:numPr>
          <w:ilvl w:val="0"/>
          <w:numId w:val="5"/>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Przy rozpatrywaniu projektów uchwał komisje i zespoły biorą pod uwagę opinie przedstawione przez inne komisje Sejmiku i radnych. Komisje i zespoły mogą wysłuchiwać także opinii zaproszonych ekspertów.</w:t>
      </w:r>
    </w:p>
    <w:p w:rsidR="00A63036" w:rsidRPr="00A63036" w:rsidRDefault="00A63036" w:rsidP="00A63036">
      <w:pPr>
        <w:widowControl/>
        <w:numPr>
          <w:ilvl w:val="0"/>
          <w:numId w:val="5"/>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 posiedzeniach komisji i zespołów może uczestniczyć upoważniony przedstawiciel wnioskodawcy, którego powiadamia się o posiedzeniu.</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5.</w:t>
      </w:r>
    </w:p>
    <w:p w:rsidR="00A63036" w:rsidRPr="00A63036" w:rsidRDefault="00A63036" w:rsidP="00A63036">
      <w:pPr>
        <w:widowControl/>
        <w:numPr>
          <w:ilvl w:val="0"/>
          <w:numId w:val="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Komisje, do których skierowany został projekt uchwały, przedstawiają wspólną lub odrębne opinie o tym projekcie.</w:t>
      </w:r>
    </w:p>
    <w:p w:rsidR="00A63036" w:rsidRPr="00A63036" w:rsidRDefault="00A63036" w:rsidP="00A63036">
      <w:pPr>
        <w:widowControl/>
        <w:numPr>
          <w:ilvl w:val="0"/>
          <w:numId w:val="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W opinii komisje zamieszczają wniosek o: </w:t>
      </w:r>
    </w:p>
    <w:p w:rsidR="00A63036" w:rsidRPr="00A63036" w:rsidRDefault="00A63036" w:rsidP="00A63036">
      <w:pPr>
        <w:widowControl/>
        <w:numPr>
          <w:ilvl w:val="1"/>
          <w:numId w:val="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przyjęcie projektu bez poprawek lub</w:t>
      </w:r>
    </w:p>
    <w:p w:rsidR="00A63036" w:rsidRPr="00A63036" w:rsidRDefault="00A63036" w:rsidP="00A63036">
      <w:pPr>
        <w:widowControl/>
        <w:numPr>
          <w:ilvl w:val="1"/>
          <w:numId w:val="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przyjęcie projektu z określonymi poprawkami w formie tekstu jednolitego projektu lub</w:t>
      </w:r>
    </w:p>
    <w:p w:rsidR="00A63036" w:rsidRPr="00A63036" w:rsidRDefault="00A63036" w:rsidP="00A63036">
      <w:pPr>
        <w:widowControl/>
        <w:numPr>
          <w:ilvl w:val="1"/>
          <w:numId w:val="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odrzucenie projektu.</w:t>
      </w:r>
    </w:p>
    <w:p w:rsidR="00A63036" w:rsidRDefault="00A63036" w:rsidP="00A63036">
      <w:pPr>
        <w:widowControl/>
        <w:numPr>
          <w:ilvl w:val="0"/>
          <w:numId w:val="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Na posiedzeniu Sejmiku opinię komisji przedstawia wybrany z jej składu radny sprawozdawca, który w szczególności informuje o proponowanych przez komisję zmianach w przedłożonym projekcie.</w:t>
      </w:r>
    </w:p>
    <w:p w:rsidR="00F8321A" w:rsidRPr="00A63036" w:rsidRDefault="00F8321A" w:rsidP="00F8321A">
      <w:pPr>
        <w:widowControl/>
        <w:suppressAutoHyphens w:val="0"/>
        <w:spacing w:before="100" w:beforeAutospacing="1" w:after="100" w:afterAutospacing="1"/>
        <w:rPr>
          <w:rFonts w:ascii="Times New Roman" w:eastAsia="Times New Roman" w:hAnsi="Times New Roman"/>
        </w:rPr>
      </w:pP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lastRenderedPageBreak/>
        <w:t>§ 6.</w:t>
      </w:r>
    </w:p>
    <w:p w:rsidR="00A63036" w:rsidRPr="00A63036" w:rsidRDefault="00A63036" w:rsidP="00A63036">
      <w:pPr>
        <w:widowControl/>
        <w:numPr>
          <w:ilvl w:val="0"/>
          <w:numId w:val="7"/>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 razie zgłoszenia w trakcie dyskusji na posiedzeniu Sejmiku nowych poprawek projekt kieruje się ponownie do komisji, które go rozpatrywały, chyba że Sejmik postanowi inaczej.</w:t>
      </w:r>
    </w:p>
    <w:p w:rsidR="00A63036" w:rsidRPr="00A63036" w:rsidRDefault="00A63036" w:rsidP="00A63036">
      <w:pPr>
        <w:widowControl/>
        <w:numPr>
          <w:ilvl w:val="0"/>
          <w:numId w:val="7"/>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Komisje, po rozpatrzeniu z udziałem wnioskodawców zgłoszonych poprawek i wniosków, przedkładają Sejmikowi dodatkową opinię, w której przedstawiają wniosek o ich przyjęcie lub odrzucenie; w tej kwestii opinię zgłasza także Zarząd Województwa Śląskiego, zwany dalej "Zarządem". </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7.</w:t>
      </w:r>
    </w:p>
    <w:p w:rsidR="00A63036" w:rsidRPr="00A63036" w:rsidRDefault="00A63036" w:rsidP="00A63036">
      <w:pPr>
        <w:widowControl/>
        <w:numPr>
          <w:ilvl w:val="0"/>
          <w:numId w:val="8"/>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W trakcie sesji Sejmiku porządek głosowania nad projektem uchwały Sejmiku jest następujący: </w:t>
      </w:r>
    </w:p>
    <w:p w:rsidR="00A63036" w:rsidRPr="00A63036" w:rsidRDefault="00A63036" w:rsidP="00A63036">
      <w:pPr>
        <w:widowControl/>
        <w:numPr>
          <w:ilvl w:val="1"/>
          <w:numId w:val="8"/>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głosowanie wniosku o odrzucenie projektu w całości, jeżeli wniosek taki został postawiony,</w:t>
      </w:r>
    </w:p>
    <w:p w:rsidR="00A63036" w:rsidRPr="00A63036" w:rsidRDefault="00A63036" w:rsidP="00A63036">
      <w:pPr>
        <w:widowControl/>
        <w:numPr>
          <w:ilvl w:val="1"/>
          <w:numId w:val="8"/>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głosowanie poprawek do poszczególnych części składowych, przy czym w pierwszej kolejności głosuje się poprawki, których przyjęcie lub odrzucenie rozstrzyga o innych poprawkach,</w:t>
      </w:r>
    </w:p>
    <w:p w:rsidR="00A63036" w:rsidRPr="00A63036" w:rsidRDefault="00A63036" w:rsidP="00A63036">
      <w:pPr>
        <w:widowControl/>
        <w:numPr>
          <w:ilvl w:val="1"/>
          <w:numId w:val="8"/>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głosowanie projektu w całości w brzmieniu zaproponowanym przez komisje, ze zmianami wynikającymi z przegłosowanych poprawek.</w:t>
      </w:r>
    </w:p>
    <w:p w:rsidR="00A63036" w:rsidRPr="00A63036" w:rsidRDefault="00A63036" w:rsidP="00A63036">
      <w:pPr>
        <w:widowControl/>
        <w:numPr>
          <w:ilvl w:val="0"/>
          <w:numId w:val="8"/>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ustala porządek głosowania projektów uchwał i poprawek do nich.</w:t>
      </w:r>
    </w:p>
    <w:p w:rsidR="00A63036" w:rsidRPr="00A63036" w:rsidRDefault="00A63036" w:rsidP="00A63036">
      <w:pPr>
        <w:widowControl/>
        <w:numPr>
          <w:ilvl w:val="0"/>
          <w:numId w:val="8"/>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może odmówić poddania pod głosowanie poprawki, która uprzednio nie była przedłożona komisji.</w:t>
      </w:r>
    </w:p>
    <w:p w:rsidR="00A63036" w:rsidRPr="00A63036" w:rsidRDefault="00A63036" w:rsidP="00A63036">
      <w:pPr>
        <w:widowControl/>
        <w:numPr>
          <w:ilvl w:val="0"/>
          <w:numId w:val="8"/>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może odroczyć głosowanie nad całością projektu uchwały na czas potrzebny do stwierdzenia, czy wskutek przyjętych poprawek nie zachodzą sprzeczności pomiędzy poszczególnymi przepisami oraz czy zgłoszone poprawki nie są sprzeczne z przepisami prawa powszechnie obowiązującego.</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8.</w:t>
      </w:r>
    </w:p>
    <w:p w:rsidR="00A63036" w:rsidRPr="00A63036" w:rsidRDefault="00A63036" w:rsidP="00A63036">
      <w:pPr>
        <w:widowControl/>
        <w:numPr>
          <w:ilvl w:val="0"/>
          <w:numId w:val="9"/>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Wymóg uzyskania zwykłej większości głosów jest spełniony, gdy liczba głosów "za" jest większa od liczby głosów "przeciw".</w:t>
      </w:r>
    </w:p>
    <w:p w:rsidR="00A63036" w:rsidRPr="00A63036" w:rsidRDefault="00A63036" w:rsidP="00A63036">
      <w:pPr>
        <w:widowControl/>
        <w:numPr>
          <w:ilvl w:val="0"/>
          <w:numId w:val="9"/>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Wymóg uzyskania bezwzględnej większości głosów jest spełniony, gdy liczba głosów "za" jest większa od sumy liczb głosów "przeciw" i "wstrzymuję się".</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9.</w:t>
      </w:r>
    </w:p>
    <w:p w:rsidR="00A63036" w:rsidRPr="00A63036" w:rsidRDefault="00A63036" w:rsidP="00A63036">
      <w:pPr>
        <w:widowControl/>
        <w:numPr>
          <w:ilvl w:val="0"/>
          <w:numId w:val="10"/>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Sejmik dokonuje wyborów spośród dowolnej liczby kandydatów. Prawo zgłaszania kandydatów przysługuje każdemu radnemu.</w:t>
      </w:r>
    </w:p>
    <w:p w:rsidR="00A63036" w:rsidRPr="00A63036" w:rsidRDefault="00A63036" w:rsidP="00A63036">
      <w:pPr>
        <w:widowControl/>
        <w:numPr>
          <w:ilvl w:val="0"/>
          <w:numId w:val="10"/>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przed zamknięciem listy kandydatów zapytuje każdego z nich, czy zgadza się kandydować i dopiero po otrzymaniu odpowiedzi twierdzącej poddaje pod głosowanie zamknięcie listy kandydatów i zarządza głosowanie. W razie nieobecności kandydata wymagana jest pisemna zgoda złożona na ręce Przewodniczącego Sejmiku.</w:t>
      </w:r>
    </w:p>
    <w:p w:rsidR="00A63036" w:rsidRDefault="00A63036" w:rsidP="00A63036">
      <w:pPr>
        <w:widowControl/>
        <w:numPr>
          <w:ilvl w:val="0"/>
          <w:numId w:val="10"/>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(skreślony)</w:t>
      </w:r>
    </w:p>
    <w:p w:rsidR="00A63036" w:rsidRPr="00A63036" w:rsidRDefault="00A63036" w:rsidP="00A63036">
      <w:pPr>
        <w:widowControl/>
        <w:suppressAutoHyphens w:val="0"/>
        <w:spacing w:before="100" w:beforeAutospacing="1" w:after="100" w:afterAutospacing="1"/>
        <w:rPr>
          <w:rFonts w:ascii="Times New Roman" w:eastAsia="Times New Roman" w:hAnsi="Times New Roman"/>
        </w:rPr>
      </w:pP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lastRenderedPageBreak/>
        <w:t>Sesje Sejmiku</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10.</w:t>
      </w:r>
    </w:p>
    <w:p w:rsidR="00A63036" w:rsidRPr="00A63036" w:rsidRDefault="00A63036" w:rsidP="00A63036">
      <w:pPr>
        <w:widowControl/>
        <w:numPr>
          <w:ilvl w:val="0"/>
          <w:numId w:val="1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Sesje Sejmiku są zwyczajne i nadzwyczajne. Sesjami zwyczajnymi są sesje umieszczone w planach pracy Sejmiku.</w:t>
      </w:r>
    </w:p>
    <w:p w:rsidR="00A63036" w:rsidRPr="00A63036" w:rsidRDefault="00A63036" w:rsidP="00A63036">
      <w:pPr>
        <w:widowControl/>
        <w:numPr>
          <w:ilvl w:val="0"/>
          <w:numId w:val="1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O terminie, miejscu i proponowanym porządku obrad sesji powiadamia się listownie radnych na 7 dni przed terminem obrad.</w:t>
      </w:r>
    </w:p>
    <w:p w:rsidR="00A63036" w:rsidRPr="00A63036" w:rsidRDefault="00A63036" w:rsidP="00A63036">
      <w:pPr>
        <w:widowControl/>
        <w:numPr>
          <w:ilvl w:val="0"/>
          <w:numId w:val="1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Do zawiadomienia o sesji dołącza się porządek obrad, projekty uchwał oraz inne niezbędne materiały pomocnicze.</w:t>
      </w:r>
    </w:p>
    <w:p w:rsidR="00A63036" w:rsidRPr="00A63036" w:rsidRDefault="00A63036" w:rsidP="00A63036">
      <w:pPr>
        <w:widowControl/>
        <w:numPr>
          <w:ilvl w:val="0"/>
          <w:numId w:val="1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Sejmik może wprowadzić zmiany w porządku obrad bezwzględną większością głosów ustawowego składu Sejmiku.</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11.</w:t>
      </w:r>
    </w:p>
    <w:p w:rsidR="00A63036" w:rsidRPr="00A63036" w:rsidRDefault="00A63036" w:rsidP="00A63036">
      <w:pPr>
        <w:widowControl/>
        <w:numPr>
          <w:ilvl w:val="0"/>
          <w:numId w:val="1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Sesje Sejmiku są jawne, z zastrzeżeniem § 12.</w:t>
      </w:r>
    </w:p>
    <w:p w:rsidR="00A63036" w:rsidRPr="00A63036" w:rsidRDefault="00A63036" w:rsidP="00A63036">
      <w:pPr>
        <w:widowControl/>
        <w:numPr>
          <w:ilvl w:val="0"/>
          <w:numId w:val="1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Jawność sesji Sejmiku zapewnia się w szczególności poprzez: </w:t>
      </w:r>
    </w:p>
    <w:p w:rsidR="00A63036" w:rsidRPr="00A63036" w:rsidRDefault="00A63036" w:rsidP="00A63036">
      <w:pPr>
        <w:widowControl/>
        <w:numPr>
          <w:ilvl w:val="1"/>
          <w:numId w:val="1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wcześniejsze informowanie opinii publicznej o sesjach Sejmiku,</w:t>
      </w:r>
    </w:p>
    <w:p w:rsidR="00A63036" w:rsidRPr="00A63036" w:rsidRDefault="00A63036" w:rsidP="00A63036">
      <w:pPr>
        <w:widowControl/>
        <w:numPr>
          <w:ilvl w:val="1"/>
          <w:numId w:val="1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umożliwienie prasie, radiu i telewizji sporządzania sprawozdań z sesji Sejmiku,</w:t>
      </w:r>
    </w:p>
    <w:p w:rsidR="00A63036" w:rsidRPr="00A63036" w:rsidRDefault="00A63036" w:rsidP="00A63036">
      <w:pPr>
        <w:widowControl/>
        <w:numPr>
          <w:ilvl w:val="1"/>
          <w:numId w:val="1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umożliwienie publiczności, zajmującej specjalne wyznaczone miejsca, obserwowania obrad Sejmiku.</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12.</w:t>
      </w:r>
    </w:p>
    <w:p w:rsidR="00A63036" w:rsidRPr="00A63036" w:rsidRDefault="00A63036" w:rsidP="00A63036">
      <w:pPr>
        <w:widowControl/>
        <w:numPr>
          <w:ilvl w:val="0"/>
          <w:numId w:val="1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Jeżeli przedmiotem sesji mają być sprawy objęte tajemnicą państwową zgodnie z treścią przepisów o ochronie informacji niejawnych, jawność sesji lub jej części zostają wyłączone.</w:t>
      </w:r>
    </w:p>
    <w:p w:rsidR="00A63036" w:rsidRPr="00A63036" w:rsidRDefault="00A63036" w:rsidP="00A63036">
      <w:pPr>
        <w:widowControl/>
        <w:numPr>
          <w:ilvl w:val="0"/>
          <w:numId w:val="1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Poza przypadkiem określonym w ust. 1 Sejmik może postanowić o wyłączeniu jawności obrad całej sesji lub określonego punktu porządku obrad o ile konieczność taka wynika z przepisów innych ustaw.</w:t>
      </w:r>
    </w:p>
    <w:p w:rsidR="00A63036" w:rsidRPr="00A63036" w:rsidRDefault="00A63036" w:rsidP="00A63036">
      <w:pPr>
        <w:widowControl/>
        <w:numPr>
          <w:ilvl w:val="0"/>
          <w:numId w:val="1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Przez wyłączenie jawności rozumie się prowadzenie obrad przy drzwiach zamkniętych, w obecności na sali wyłącznie radnych, jednego protokolanta, którego z racji zatrudnienia obowiązuje zachowanie tajemnicy służbowej, a także, za zgodą Przewodniczącego Sejmiku, innych osób, których obecność jest konieczna ze względu na przedmiot omawianych zagadnień.</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13.</w:t>
      </w:r>
    </w:p>
    <w:p w:rsidR="00A63036" w:rsidRPr="00A63036" w:rsidRDefault="00A63036" w:rsidP="00A63036">
      <w:pPr>
        <w:widowControl/>
        <w:numPr>
          <w:ilvl w:val="0"/>
          <w:numId w:val="14"/>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Sejmik podejmuje uchwały przy obecności co najmniej połowy ustawowego składu Sejmiku, chyba że przepisy szczególne stanowią inaczej.</w:t>
      </w:r>
    </w:p>
    <w:p w:rsidR="00A63036" w:rsidRPr="00A63036" w:rsidRDefault="00A63036" w:rsidP="00A63036">
      <w:pPr>
        <w:widowControl/>
        <w:numPr>
          <w:ilvl w:val="0"/>
          <w:numId w:val="14"/>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Brak quorum każdorazowo stwierdza Przewodniczący Sejmiku.</w:t>
      </w:r>
    </w:p>
    <w:p w:rsidR="00A63036" w:rsidRPr="00A63036" w:rsidRDefault="00A63036" w:rsidP="00A63036">
      <w:pPr>
        <w:widowControl/>
        <w:numPr>
          <w:ilvl w:val="0"/>
          <w:numId w:val="14"/>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 celu sprawdzenia quorum Przewodniczący Sejmiku może zarządzić sprawdzenie obecności radnych.</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14</w:t>
      </w:r>
      <w:r w:rsidRPr="00A63036">
        <w:rPr>
          <w:rFonts w:ascii="Times New Roman" w:eastAsia="Times New Roman" w:hAnsi="Times New Roman"/>
        </w:rPr>
        <w:t>.</w:t>
      </w:r>
    </w:p>
    <w:p w:rsidR="00A63036" w:rsidRPr="00A63036" w:rsidRDefault="00A63036" w:rsidP="00A63036">
      <w:pPr>
        <w:widowControl/>
        <w:numPr>
          <w:ilvl w:val="0"/>
          <w:numId w:val="15"/>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 przypadku stwierdzenia braku quorum Przewodniczący Sejmiku może przerwać sesję, a w przypadku jeżeli nie może zwołać quorum, wyznacza nowy termin posiedzenia tej samej sesji.</w:t>
      </w:r>
    </w:p>
    <w:p w:rsidR="00A63036" w:rsidRPr="00A63036" w:rsidRDefault="00A63036" w:rsidP="00A63036">
      <w:pPr>
        <w:widowControl/>
        <w:numPr>
          <w:ilvl w:val="0"/>
          <w:numId w:val="15"/>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lastRenderedPageBreak/>
        <w:t>Fakt przerwania obrad oraz nazwiska i imiona radnych, którzy bez usprawiedliwienia opuścili obrady, odnotowuje się w protokole. Do protokołu dołącza się pisemne usprawiedliwienia radnych złożone na sesji przed opuszczeniem posiedzenia.</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15.</w:t>
      </w:r>
    </w:p>
    <w:p w:rsidR="00A63036" w:rsidRPr="00A63036" w:rsidRDefault="00A63036" w:rsidP="00A63036">
      <w:pPr>
        <w:widowControl/>
        <w:numPr>
          <w:ilvl w:val="0"/>
          <w:numId w:val="1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Sesja odbywa się na jednym posiedzeniu. Sejmik może postanowić o przerwaniu sesji i kontynuowaniu obrad w innym wyznaczonym terminie na kolejnym posiedzeniu tej samej sesji.</w:t>
      </w:r>
    </w:p>
    <w:p w:rsidR="00A63036" w:rsidRPr="00A63036" w:rsidRDefault="00A63036" w:rsidP="00A63036">
      <w:pPr>
        <w:widowControl/>
        <w:numPr>
          <w:ilvl w:val="0"/>
          <w:numId w:val="1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Przyczynami przerwania sesji w trybie określonym w ust. 1 mogą być: </w:t>
      </w:r>
    </w:p>
    <w:p w:rsidR="00A63036" w:rsidRPr="00A63036" w:rsidRDefault="00A63036" w:rsidP="00A63036">
      <w:pPr>
        <w:widowControl/>
        <w:numPr>
          <w:ilvl w:val="1"/>
          <w:numId w:val="1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niemożność wyczerpania porządku obrad lub konieczność jego rozszerzenia,</w:t>
      </w:r>
    </w:p>
    <w:p w:rsidR="00A63036" w:rsidRPr="00A63036" w:rsidRDefault="00A63036" w:rsidP="00A63036">
      <w:pPr>
        <w:widowControl/>
        <w:numPr>
          <w:ilvl w:val="1"/>
          <w:numId w:val="1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potrzeba uzyskania dodatkowych materiałów,</w:t>
      </w:r>
    </w:p>
    <w:p w:rsidR="00A63036" w:rsidRPr="00A63036" w:rsidRDefault="00A63036" w:rsidP="00A63036">
      <w:pPr>
        <w:widowControl/>
        <w:numPr>
          <w:ilvl w:val="1"/>
          <w:numId w:val="16"/>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inne nieprzewidziane przeszkody uniemożliwiające Sejmikowi właściwe obradowanie lub rozstrzyganie spraw.</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16.</w:t>
      </w:r>
    </w:p>
    <w:p w:rsidR="00A63036" w:rsidRPr="00A63036" w:rsidRDefault="00A63036" w:rsidP="00A63036">
      <w:pPr>
        <w:widowControl/>
        <w:numPr>
          <w:ilvl w:val="0"/>
          <w:numId w:val="17"/>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Sesję otwiera, prowadzi i zamyka Przewodniczący Sejmiku. </w:t>
      </w:r>
    </w:p>
    <w:p w:rsidR="00A63036" w:rsidRPr="00A63036" w:rsidRDefault="00A63036" w:rsidP="00A63036">
      <w:pPr>
        <w:widowControl/>
        <w:numPr>
          <w:ilvl w:val="0"/>
          <w:numId w:val="17"/>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Otwarcie sesji następuje po wypowiedzeniu przez Przewodniczącego Sejmiku formuły: "Otwieram sesję Sejmiku Województwa Śląskiego".</w:t>
      </w:r>
    </w:p>
    <w:p w:rsidR="00A63036" w:rsidRPr="00A63036" w:rsidRDefault="00A63036" w:rsidP="00A63036">
      <w:pPr>
        <w:widowControl/>
        <w:numPr>
          <w:ilvl w:val="0"/>
          <w:numId w:val="17"/>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 otwarciu sesji Przewodniczący Sejmiku stwierdza prawomocność obrad na podstawie listy obecności, a w przypadku braku quorum przerywa sesję z urzędu i wyznacza termin następnego posiedzenia.</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17.</w:t>
      </w:r>
    </w:p>
    <w:p w:rsidR="00A63036" w:rsidRPr="00A63036" w:rsidRDefault="00A63036" w:rsidP="00A63036">
      <w:pPr>
        <w:widowControl/>
        <w:numPr>
          <w:ilvl w:val="0"/>
          <w:numId w:val="18"/>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 stwierdzeniu prawomocności obrad Przewodniczący Sejmiku przedstawia porządek obrad sesji.</w:t>
      </w:r>
    </w:p>
    <w:p w:rsidR="00A63036" w:rsidRPr="00A63036" w:rsidRDefault="00A63036" w:rsidP="00A63036">
      <w:pPr>
        <w:widowControl/>
        <w:numPr>
          <w:ilvl w:val="0"/>
          <w:numId w:val="18"/>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Z wnioskiem o uzupełnienie bądź zmianę w porządku obrad może wystąpić radny, Marszałek Województwa Śląskiego lub, z upoważnienia Marszałka, inny członek Zarządu.</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18.</w:t>
      </w:r>
    </w:p>
    <w:p w:rsidR="00A63036" w:rsidRPr="00A63036" w:rsidRDefault="00A63036" w:rsidP="00A63036">
      <w:pPr>
        <w:widowControl/>
        <w:numPr>
          <w:ilvl w:val="0"/>
          <w:numId w:val="19"/>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prowadzi obrady według ustalonego porządku, otwiera i zamyka dyskusje nad każdym z punktów.</w:t>
      </w:r>
    </w:p>
    <w:p w:rsidR="00A63036" w:rsidRPr="00A63036" w:rsidRDefault="00A63036" w:rsidP="00A63036">
      <w:pPr>
        <w:widowControl/>
        <w:numPr>
          <w:ilvl w:val="0"/>
          <w:numId w:val="19"/>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udziela głosu według kolejności zgłoszeń.</w:t>
      </w:r>
    </w:p>
    <w:p w:rsidR="00A63036" w:rsidRPr="00A63036" w:rsidRDefault="00A63036" w:rsidP="00A63036">
      <w:pPr>
        <w:widowControl/>
        <w:numPr>
          <w:ilvl w:val="0"/>
          <w:numId w:val="19"/>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 uzasadnionych przypadkach Przewodniczący Sejmiku może udzielić głosu poza kolejnością.</w:t>
      </w:r>
    </w:p>
    <w:p w:rsidR="00A63036" w:rsidRPr="00A63036" w:rsidRDefault="00A63036" w:rsidP="00A63036">
      <w:pPr>
        <w:widowControl/>
        <w:numPr>
          <w:ilvl w:val="0"/>
          <w:numId w:val="19"/>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udziela głosu poza kolejnością w celu umożliwienia zgłoszenia wniosku o charakterze formalnym lub w celu sprostowania własnej wypowiedzi.</w:t>
      </w:r>
    </w:p>
    <w:p w:rsidR="00A63036" w:rsidRPr="00A63036" w:rsidRDefault="00A63036" w:rsidP="00A63036">
      <w:pPr>
        <w:widowControl/>
        <w:numPr>
          <w:ilvl w:val="0"/>
          <w:numId w:val="19"/>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Merytoryczne wnioski radnych zgłaszane są w formie pisemnej Przewodniczącemu Sejmiku.</w:t>
      </w:r>
    </w:p>
    <w:p w:rsidR="00A63036" w:rsidRPr="00A63036" w:rsidRDefault="00A63036" w:rsidP="00A63036">
      <w:pPr>
        <w:widowControl/>
        <w:numPr>
          <w:ilvl w:val="0"/>
          <w:numId w:val="19"/>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 czasie dyskusji nad projektem uchwały radny może zabrać głos w sprawie merytorycznej nie więcej niż 2 razy.</w:t>
      </w:r>
    </w:p>
    <w:p w:rsidR="00A63036" w:rsidRDefault="00A63036" w:rsidP="00A63036">
      <w:pPr>
        <w:widowControl/>
        <w:numPr>
          <w:ilvl w:val="0"/>
          <w:numId w:val="19"/>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może udzielić głosu osobie zaproszonej na sesję.</w:t>
      </w:r>
    </w:p>
    <w:p w:rsidR="00A63036" w:rsidRPr="00A63036" w:rsidRDefault="00A63036" w:rsidP="00A63036">
      <w:pPr>
        <w:widowControl/>
        <w:suppressAutoHyphens w:val="0"/>
        <w:spacing w:before="100" w:beforeAutospacing="1" w:after="100" w:afterAutospacing="1"/>
        <w:rPr>
          <w:rFonts w:ascii="Times New Roman" w:eastAsia="Times New Roman" w:hAnsi="Times New Roman"/>
        </w:rPr>
      </w:pP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lastRenderedPageBreak/>
        <w:t>§ 19.</w:t>
      </w:r>
    </w:p>
    <w:p w:rsidR="00A63036" w:rsidRPr="00A63036" w:rsidRDefault="00A63036" w:rsidP="00A63036">
      <w:pPr>
        <w:widowControl/>
        <w:numPr>
          <w:ilvl w:val="0"/>
          <w:numId w:val="20"/>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czuwa nad sprawnym przebiegiem obrad, zwłaszcza nad zwięzłością wystąpień radnych oraz innych osób zaproszonych na sesję.</w:t>
      </w:r>
    </w:p>
    <w:p w:rsidR="00A63036" w:rsidRPr="00A63036" w:rsidRDefault="00A63036" w:rsidP="00A63036">
      <w:pPr>
        <w:widowControl/>
        <w:numPr>
          <w:ilvl w:val="0"/>
          <w:numId w:val="20"/>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Sejmik może podjąć decyzję o ograniczeniu czasu wystąpień indywidualnych bądź o ograniczeniu dyskusji tylko do wystąpień przedstawicieli klubów radnych.</w:t>
      </w:r>
    </w:p>
    <w:p w:rsidR="00A63036" w:rsidRPr="00A63036" w:rsidRDefault="00A63036" w:rsidP="00A63036">
      <w:pPr>
        <w:widowControl/>
        <w:numPr>
          <w:ilvl w:val="0"/>
          <w:numId w:val="20"/>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Przewodniczący Sejmiku może czynić radnym uwagi dotyczące tematu i czasu trwania ich wystąpień, a w uzasadnionych przypadkach przywołać mówcę "do rzeczy".</w:t>
      </w:r>
    </w:p>
    <w:p w:rsidR="00A63036" w:rsidRPr="00A63036" w:rsidRDefault="00A63036" w:rsidP="00A63036">
      <w:pPr>
        <w:widowControl/>
        <w:numPr>
          <w:ilvl w:val="0"/>
          <w:numId w:val="20"/>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Jeżeli temat lub sposób wystąpienia albo zachowanie radnego w sposób oczywisty zakłócają porządek obrad, bądź uchybiają powadze sesji, Przewodniczący Sejmiku przywołuje radnego "do porządku", a w uzasadnionych przypadkach może odebrać mu głos, nakazując odnotowanie tego faktu w protokole.</w:t>
      </w:r>
    </w:p>
    <w:p w:rsidR="00A63036" w:rsidRPr="00A63036" w:rsidRDefault="00A63036" w:rsidP="00A63036">
      <w:pPr>
        <w:widowControl/>
        <w:numPr>
          <w:ilvl w:val="0"/>
          <w:numId w:val="20"/>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Postanowienia ust. 2, 3 i 4 stosuje się odpowiednio do osób spoza Sejmiku zaproszonych na sesję.</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20.</w:t>
      </w:r>
    </w:p>
    <w:p w:rsidR="00A63036" w:rsidRPr="00A63036" w:rsidRDefault="00A63036" w:rsidP="00A63036">
      <w:pPr>
        <w:widowControl/>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 uprzednim ostrzeżeniu Przewodniczący Sejmiku może nakazać opuszczenie sali tym osobom spośród publiczności, które swoim zachowaniem lub wystąpieniem zakłócają porządek obrad bądź naruszają powagę sesji.</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21.</w:t>
      </w:r>
    </w:p>
    <w:p w:rsidR="00A63036" w:rsidRPr="00A63036" w:rsidRDefault="00A63036" w:rsidP="00A63036">
      <w:pPr>
        <w:widowControl/>
        <w:numPr>
          <w:ilvl w:val="0"/>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Przewodniczący Sejmiku może udzielać głosu poza porządkiem dziennym posiedzenia w sprawie wniosku formalnego. Do wniosków formalnych zalicza się wnioski o: </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przerwanie sesji,</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uchwalenie tajności sesji lub jej części,</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zamknięcie listy mówców lub kandydatów,</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zakończenie dyskusji,</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ograniczenie dyskusji do wystąpień po jednym przedstawicielu klubów radnych,</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zmiany porządku dziennego,</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zmiany w sposobie prowadzenia głosowań,</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ograniczenia czasu wystąpień,</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reasumpcję głosowania,</w:t>
      </w:r>
    </w:p>
    <w:p w:rsidR="00A63036" w:rsidRPr="00A63036" w:rsidRDefault="00A63036" w:rsidP="00A63036">
      <w:pPr>
        <w:widowControl/>
        <w:numPr>
          <w:ilvl w:val="1"/>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zarządzenie sprawdzenia obecności w celu stwierdzenia quorum.</w:t>
      </w:r>
    </w:p>
    <w:p w:rsidR="00A63036" w:rsidRPr="00A63036" w:rsidRDefault="00A63036" w:rsidP="00A63036">
      <w:pPr>
        <w:widowControl/>
        <w:numPr>
          <w:ilvl w:val="0"/>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Wnioski formalne Przewodniczący Sejmiku poddaje pod głosowanie po dopuszczeniu jednego głosu "przeciwko wnioskowi". O uwzględnieniu bądź odrzuceniu wniosku formalnego rozstrzyga Sejmik zwykłą większością głosów. W sytuacji braku sprzeciwu wniosek może być przyjęty przez aklamację. Wniosku, o którym mowa w ust. 1 pkt. 10, nie głosuje się.</w:t>
      </w:r>
    </w:p>
    <w:p w:rsidR="00A63036" w:rsidRDefault="00A63036" w:rsidP="00A63036">
      <w:pPr>
        <w:widowControl/>
        <w:numPr>
          <w:ilvl w:val="0"/>
          <w:numId w:val="21"/>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W razie zgłoszenia wniosku, o którym mowa w ust.1 pkt 10, sprawdzenie quorum następuje po zakończeniu debaty nad danym punktem porządku obrad i bezpośrednio przed przystąpieniem do głosowania w sprawie przedstawionego projektu uchwały.</w:t>
      </w:r>
    </w:p>
    <w:p w:rsidR="00A63036" w:rsidRDefault="00A63036" w:rsidP="00A63036">
      <w:pPr>
        <w:widowControl/>
        <w:suppressAutoHyphens w:val="0"/>
        <w:spacing w:before="100" w:beforeAutospacing="1" w:after="100" w:afterAutospacing="1"/>
        <w:rPr>
          <w:rFonts w:ascii="Times New Roman" w:eastAsia="Times New Roman" w:hAnsi="Times New Roman"/>
        </w:rPr>
      </w:pPr>
    </w:p>
    <w:p w:rsidR="00A63036" w:rsidRPr="00A63036" w:rsidRDefault="00A63036" w:rsidP="00A63036">
      <w:pPr>
        <w:widowControl/>
        <w:suppressAutoHyphens w:val="0"/>
        <w:spacing w:before="100" w:beforeAutospacing="1" w:after="100" w:afterAutospacing="1"/>
        <w:rPr>
          <w:rFonts w:ascii="Times New Roman" w:eastAsia="Times New Roman" w:hAnsi="Times New Roman"/>
        </w:rPr>
      </w:pP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lastRenderedPageBreak/>
        <w:t>§ 22.</w:t>
      </w:r>
    </w:p>
    <w:p w:rsidR="00A63036" w:rsidRPr="00A63036" w:rsidRDefault="00A63036" w:rsidP="00A63036">
      <w:pPr>
        <w:widowControl/>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 wyczerpaniu porządku Przewodniczący Sejmiku kończy sesję, wypowiadając formułę "zamykam sesję Sejmiku Województwa Śląskiego".</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23.</w:t>
      </w:r>
    </w:p>
    <w:p w:rsidR="00A63036" w:rsidRPr="00A63036" w:rsidRDefault="00A63036" w:rsidP="00A63036">
      <w:pPr>
        <w:widowControl/>
        <w:numPr>
          <w:ilvl w:val="0"/>
          <w:numId w:val="2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Z obrad sesji sporządza się protokół.</w:t>
      </w:r>
    </w:p>
    <w:p w:rsidR="00A63036" w:rsidRPr="00A63036" w:rsidRDefault="00A63036" w:rsidP="00A63036">
      <w:pPr>
        <w:widowControl/>
        <w:numPr>
          <w:ilvl w:val="0"/>
          <w:numId w:val="2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Przebieg sesji jest rejestrowany elektronicznie, zapis ten przechowuje się przez okres co najmniej 90 dni od dnia zakończenia obrad.</w:t>
      </w:r>
    </w:p>
    <w:p w:rsidR="00A63036" w:rsidRPr="00A63036" w:rsidRDefault="00A63036" w:rsidP="00A63036">
      <w:pPr>
        <w:widowControl/>
        <w:numPr>
          <w:ilvl w:val="0"/>
          <w:numId w:val="2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Do protokołu dołącza się listy obecności radnych oraz odrębnie listę zaproszonych gości, teksty przyjętych przez Sejmik uchwał, pisemne usprawiedliwienia i inne dokumenty złożone na ręce Przewodniczącego Sejmiku.</w:t>
      </w:r>
    </w:p>
    <w:p w:rsidR="00A63036" w:rsidRPr="00A63036" w:rsidRDefault="00A63036" w:rsidP="00A63036">
      <w:pPr>
        <w:widowControl/>
        <w:numPr>
          <w:ilvl w:val="0"/>
          <w:numId w:val="2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Protokół z sesji wykłada się do publicznego wglądu nie później niż w ciągu 30 dni od dnia jej zakończenia, w terminie umożliwiającym skorzystanie przez radnych z uprawnień, o których mowa w ust.5.</w:t>
      </w:r>
    </w:p>
    <w:p w:rsidR="00A63036" w:rsidRPr="00A63036" w:rsidRDefault="00A63036" w:rsidP="00A63036">
      <w:pPr>
        <w:widowControl/>
        <w:numPr>
          <w:ilvl w:val="0"/>
          <w:numId w:val="22"/>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Radni mogą zgłaszać na poprawki lub uzupełnienia do protokołu, przy czym o ich uwzględnieniu rozstrzyga Przewodniczący Sejmiku po wysłuchaniu protokolanta, a w razie potrzeby po odtworzeniu zapisu elektronicznego z przebiegu sesji.</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24.</w:t>
      </w:r>
    </w:p>
    <w:p w:rsidR="00A63036" w:rsidRPr="00A63036" w:rsidRDefault="00A63036" w:rsidP="00A63036">
      <w:pPr>
        <w:widowControl/>
        <w:numPr>
          <w:ilvl w:val="0"/>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Protokół z sesji Sejmiku powinien odzwierciedlać rzeczywisty przebieg obrad, a w szczególności zawierać: </w:t>
      </w:r>
    </w:p>
    <w:p w:rsidR="00A63036" w:rsidRPr="00A63036" w:rsidRDefault="00A63036" w:rsidP="00A63036">
      <w:pPr>
        <w:widowControl/>
        <w:numPr>
          <w:ilvl w:val="1"/>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numer, datę i miejsce odbywania sesji, godzinę jej rozpoczęcia i zakończenia, nazwisko i imię Przewodniczącego Sejmiku i protokolanta,</w:t>
      </w:r>
    </w:p>
    <w:p w:rsidR="00A63036" w:rsidRPr="00A63036" w:rsidRDefault="00A63036" w:rsidP="00A63036">
      <w:pPr>
        <w:widowControl/>
        <w:numPr>
          <w:ilvl w:val="1"/>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stwierdzenia prawomocności posiedzenia,</w:t>
      </w:r>
    </w:p>
    <w:p w:rsidR="00A63036" w:rsidRPr="00A63036" w:rsidRDefault="00A63036" w:rsidP="00A63036">
      <w:pPr>
        <w:widowControl/>
        <w:numPr>
          <w:ilvl w:val="1"/>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nazwiska i imiona nieobecnych radnych z ewentualnym podaniem przyczyny nieobecności,</w:t>
      </w:r>
    </w:p>
    <w:p w:rsidR="00A63036" w:rsidRPr="00A63036" w:rsidRDefault="00A63036" w:rsidP="00A63036">
      <w:pPr>
        <w:widowControl/>
        <w:numPr>
          <w:ilvl w:val="1"/>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odnotowanie przyjęcia protokołu z poprzedniej sesji,</w:t>
      </w:r>
    </w:p>
    <w:p w:rsidR="00A63036" w:rsidRPr="00A63036" w:rsidRDefault="00A63036" w:rsidP="00A63036">
      <w:pPr>
        <w:widowControl/>
        <w:numPr>
          <w:ilvl w:val="1"/>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porządek obrad,</w:t>
      </w:r>
    </w:p>
    <w:p w:rsidR="00A63036" w:rsidRPr="00A63036" w:rsidRDefault="00A63036" w:rsidP="00A63036">
      <w:pPr>
        <w:widowControl/>
        <w:numPr>
          <w:ilvl w:val="1"/>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przebieg obrad, a w szczególności treść wystąpień albo ich streszczeń, teksty zgłoszonych wniosków, podjętych uchwał, jak też zmian przewodniczącego obrad,</w:t>
      </w:r>
    </w:p>
    <w:p w:rsidR="00A63036" w:rsidRPr="00A63036" w:rsidRDefault="00A63036" w:rsidP="00A63036">
      <w:pPr>
        <w:widowControl/>
        <w:numPr>
          <w:ilvl w:val="1"/>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przebieg głosowań, w tym podanie liczby głosów "za", "przeciw", "wstrzymuję się",</w:t>
      </w:r>
    </w:p>
    <w:p w:rsidR="00A63036" w:rsidRPr="00A63036" w:rsidRDefault="00A63036" w:rsidP="00A63036">
      <w:pPr>
        <w:widowControl/>
        <w:numPr>
          <w:ilvl w:val="1"/>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podpis przewodniczących obrad i osób sporządzających protokół.</w:t>
      </w:r>
    </w:p>
    <w:p w:rsidR="00A63036" w:rsidRPr="00A63036" w:rsidRDefault="00A63036" w:rsidP="00A63036">
      <w:pPr>
        <w:widowControl/>
        <w:numPr>
          <w:ilvl w:val="0"/>
          <w:numId w:val="23"/>
        </w:numPr>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Protokoły oznacza się numerem sesji danej kadencji Sejmiku.</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25.</w:t>
      </w:r>
    </w:p>
    <w:p w:rsidR="00A63036" w:rsidRPr="00A63036" w:rsidRDefault="00A63036" w:rsidP="00A63036">
      <w:pPr>
        <w:widowControl/>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 xml:space="preserve">Czynności zastrzeżone w niniejszym regulaminie dla Przewodniczącego Sejmiku mogą być realizowane przez Wiceprzewodniczącego Sejmiku, w sytuacji określonej w art. 20 ust. 3 ustawy z dnia 5 czerwca 1998 r. o samorządzie województwa (tekst jednolity Dz.U. z 2001 Nr 142 poz. 1590 z </w:t>
      </w:r>
      <w:proofErr w:type="spellStart"/>
      <w:r w:rsidRPr="00A63036">
        <w:rPr>
          <w:rFonts w:ascii="Times New Roman" w:eastAsia="Times New Roman" w:hAnsi="Times New Roman"/>
        </w:rPr>
        <w:t>późn</w:t>
      </w:r>
      <w:proofErr w:type="spellEnd"/>
      <w:r w:rsidRPr="00A63036">
        <w:rPr>
          <w:rFonts w:ascii="Times New Roman" w:eastAsia="Times New Roman" w:hAnsi="Times New Roman"/>
        </w:rPr>
        <w:t>. zm.).</w:t>
      </w:r>
    </w:p>
    <w:p w:rsidR="00A63036" w:rsidRPr="00A63036" w:rsidRDefault="00A63036" w:rsidP="00A63036">
      <w:pPr>
        <w:widowControl/>
        <w:suppressAutoHyphens w:val="0"/>
        <w:spacing w:before="100" w:beforeAutospacing="1" w:after="100" w:afterAutospacing="1"/>
        <w:jc w:val="center"/>
        <w:rPr>
          <w:rFonts w:ascii="Times New Roman" w:eastAsia="Times New Roman" w:hAnsi="Times New Roman"/>
        </w:rPr>
      </w:pPr>
      <w:r w:rsidRPr="00A63036">
        <w:rPr>
          <w:rFonts w:ascii="Times New Roman" w:eastAsia="Times New Roman" w:hAnsi="Times New Roman"/>
          <w:b/>
          <w:bCs/>
        </w:rPr>
        <w:t>§ 26.</w:t>
      </w:r>
    </w:p>
    <w:p w:rsidR="00A63036" w:rsidRPr="00A63036" w:rsidRDefault="00A63036" w:rsidP="00A63036">
      <w:pPr>
        <w:widowControl/>
        <w:suppressAutoHyphens w:val="0"/>
        <w:spacing w:before="100" w:beforeAutospacing="1" w:after="100" w:afterAutospacing="1"/>
        <w:rPr>
          <w:rFonts w:ascii="Times New Roman" w:eastAsia="Times New Roman" w:hAnsi="Times New Roman"/>
        </w:rPr>
      </w:pPr>
      <w:r w:rsidRPr="00A63036">
        <w:rPr>
          <w:rFonts w:ascii="Times New Roman" w:eastAsia="Times New Roman" w:hAnsi="Times New Roman"/>
        </w:rPr>
        <w:t>Obsługę sesji (protokołowanie, wysyłanie zawiadomień, wyciągów z protokołów itp.) zapewnia właściwa jednostka organizacyjna Urzędu Marszałkowskiego.</w:t>
      </w:r>
    </w:p>
    <w:sectPr w:rsidR="00A63036" w:rsidRPr="00A63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4FF3"/>
    <w:multiLevelType w:val="multilevel"/>
    <w:tmpl w:val="EBDC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C757B"/>
    <w:multiLevelType w:val="multilevel"/>
    <w:tmpl w:val="78A02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E5150FA"/>
    <w:multiLevelType w:val="multilevel"/>
    <w:tmpl w:val="AEFA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412D2"/>
    <w:multiLevelType w:val="multilevel"/>
    <w:tmpl w:val="567C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90E3C"/>
    <w:multiLevelType w:val="multilevel"/>
    <w:tmpl w:val="AFE2E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40339B"/>
    <w:multiLevelType w:val="multilevel"/>
    <w:tmpl w:val="1248D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691A7B"/>
    <w:multiLevelType w:val="multilevel"/>
    <w:tmpl w:val="1CF8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D2852"/>
    <w:multiLevelType w:val="multilevel"/>
    <w:tmpl w:val="24541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3C1807"/>
    <w:multiLevelType w:val="multilevel"/>
    <w:tmpl w:val="FBAA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BA0797"/>
    <w:multiLevelType w:val="multilevel"/>
    <w:tmpl w:val="A386B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040F35"/>
    <w:multiLevelType w:val="multilevel"/>
    <w:tmpl w:val="4E98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D2320"/>
    <w:multiLevelType w:val="multilevel"/>
    <w:tmpl w:val="58504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1B1962"/>
    <w:multiLevelType w:val="multilevel"/>
    <w:tmpl w:val="12DA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D0168"/>
    <w:multiLevelType w:val="multilevel"/>
    <w:tmpl w:val="5E48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267C7E"/>
    <w:multiLevelType w:val="multilevel"/>
    <w:tmpl w:val="643A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40A17"/>
    <w:multiLevelType w:val="multilevel"/>
    <w:tmpl w:val="9612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1674CB"/>
    <w:multiLevelType w:val="multilevel"/>
    <w:tmpl w:val="9FF88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BA530A"/>
    <w:multiLevelType w:val="multilevel"/>
    <w:tmpl w:val="CB6C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518D8"/>
    <w:multiLevelType w:val="multilevel"/>
    <w:tmpl w:val="BE3ED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0A2091"/>
    <w:multiLevelType w:val="multilevel"/>
    <w:tmpl w:val="32BC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9C05EE"/>
    <w:multiLevelType w:val="multilevel"/>
    <w:tmpl w:val="39C24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A615EC8"/>
    <w:multiLevelType w:val="multilevel"/>
    <w:tmpl w:val="C9F69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856CDE"/>
    <w:multiLevelType w:val="multilevel"/>
    <w:tmpl w:val="C1A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0"/>
  </w:num>
  <w:num w:numId="4">
    <w:abstractNumId w:val="14"/>
  </w:num>
  <w:num w:numId="5">
    <w:abstractNumId w:val="19"/>
  </w:num>
  <w:num w:numId="6">
    <w:abstractNumId w:val="22"/>
  </w:num>
  <w:num w:numId="7">
    <w:abstractNumId w:val="2"/>
  </w:num>
  <w:num w:numId="8">
    <w:abstractNumId w:val="5"/>
  </w:num>
  <w:num w:numId="9">
    <w:abstractNumId w:val="8"/>
  </w:num>
  <w:num w:numId="10">
    <w:abstractNumId w:val="0"/>
  </w:num>
  <w:num w:numId="11">
    <w:abstractNumId w:val="17"/>
  </w:num>
  <w:num w:numId="12">
    <w:abstractNumId w:val="21"/>
  </w:num>
  <w:num w:numId="13">
    <w:abstractNumId w:val="10"/>
  </w:num>
  <w:num w:numId="14">
    <w:abstractNumId w:val="9"/>
  </w:num>
  <w:num w:numId="15">
    <w:abstractNumId w:val="18"/>
  </w:num>
  <w:num w:numId="16">
    <w:abstractNumId w:val="11"/>
  </w:num>
  <w:num w:numId="17">
    <w:abstractNumId w:val="12"/>
  </w:num>
  <w:num w:numId="18">
    <w:abstractNumId w:val="3"/>
  </w:num>
  <w:num w:numId="19">
    <w:abstractNumId w:val="6"/>
  </w:num>
  <w:num w:numId="20">
    <w:abstractNumId w:val="13"/>
  </w:num>
  <w:num w:numId="21">
    <w:abstractNumId w:val="7"/>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36"/>
    <w:rsid w:val="00137507"/>
    <w:rsid w:val="0030286D"/>
    <w:rsid w:val="0050483B"/>
    <w:rsid w:val="006F56FE"/>
    <w:rsid w:val="00727FDC"/>
    <w:rsid w:val="008F7FB9"/>
    <w:rsid w:val="00990BB2"/>
    <w:rsid w:val="00A63036"/>
    <w:rsid w:val="00A74F47"/>
    <w:rsid w:val="00A8755A"/>
    <w:rsid w:val="00F83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C44F4-60EC-4C0E-B3D4-1319F8A0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Lucida Sans Unicode"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BB2"/>
    <w:pPr>
      <w:widowControl w:val="0"/>
      <w:suppressAutoHyphens/>
      <w:spacing w:after="0" w:line="240" w:lineRule="auto"/>
    </w:pPr>
    <w:rPr>
      <w:rFonts w:ascii="Cambria" w:hAnsi="Cambri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2756">
      <w:bodyDiv w:val="1"/>
      <w:marLeft w:val="0"/>
      <w:marRight w:val="0"/>
      <w:marTop w:val="0"/>
      <w:marBottom w:val="0"/>
      <w:divBdr>
        <w:top w:val="none" w:sz="0" w:space="0" w:color="auto"/>
        <w:left w:val="none" w:sz="0" w:space="0" w:color="auto"/>
        <w:bottom w:val="none" w:sz="0" w:space="0" w:color="auto"/>
        <w:right w:val="none" w:sz="0" w:space="0" w:color="auto"/>
      </w:divBdr>
      <w:divsChild>
        <w:div w:id="430391543">
          <w:marLeft w:val="0"/>
          <w:marRight w:val="0"/>
          <w:marTop w:val="0"/>
          <w:marBottom w:val="0"/>
          <w:divBdr>
            <w:top w:val="none" w:sz="0" w:space="0" w:color="auto"/>
            <w:left w:val="none" w:sz="0" w:space="0" w:color="auto"/>
            <w:bottom w:val="none" w:sz="0" w:space="0" w:color="auto"/>
            <w:right w:val="none" w:sz="0" w:space="0" w:color="auto"/>
          </w:divBdr>
          <w:divsChild>
            <w:div w:id="7162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10534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Wojtczyk Małgorzata</dc:creator>
  <cp:keywords/>
  <dc:description/>
  <cp:lastModifiedBy>agut</cp:lastModifiedBy>
  <cp:revision>2</cp:revision>
  <dcterms:created xsi:type="dcterms:W3CDTF">2018-04-17T16:18:00Z</dcterms:created>
  <dcterms:modified xsi:type="dcterms:W3CDTF">2018-04-17T16:18:00Z</dcterms:modified>
</cp:coreProperties>
</file>