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02451" w:rsidRDefault="00F16BC8">
      <w:pPr>
        <w:pStyle w:val="Tytu"/>
        <w:spacing w:line="360" w:lineRule="auto"/>
      </w:pPr>
      <w:r w:rsidRPr="00810838">
        <w:rPr>
          <w:noProof/>
        </w:rPr>
        <w:drawing>
          <wp:inline distT="0" distB="0" distL="0" distR="0">
            <wp:extent cx="5732145" cy="635000"/>
            <wp:effectExtent l="19050" t="0" r="1905" b="0"/>
            <wp:docPr id="2" name="Obraz 1" descr="logo mono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mono 4"/>
                    <pic:cNvPicPr>
                      <a:picLocks noChangeAspect="1" noChangeArrowheads="1"/>
                    </pic:cNvPicPr>
                  </pic:nvPicPr>
                  <pic:blipFill>
                    <a:blip r:embed="rId8" cstate="print"/>
                    <a:srcRect/>
                    <a:stretch>
                      <a:fillRect/>
                    </a:stretch>
                  </pic:blipFill>
                  <pic:spPr bwMode="auto">
                    <a:xfrm>
                      <a:off x="0" y="0"/>
                      <a:ext cx="5732145" cy="635000"/>
                    </a:xfrm>
                    <a:prstGeom prst="rect">
                      <a:avLst/>
                    </a:prstGeom>
                    <a:noFill/>
                    <a:ln w="9525">
                      <a:noFill/>
                      <a:miter lim="800000"/>
                      <a:headEnd/>
                      <a:tailEnd/>
                    </a:ln>
                  </pic:spPr>
                </pic:pic>
              </a:graphicData>
            </a:graphic>
          </wp:inline>
        </w:drawing>
      </w:r>
    </w:p>
    <w:p w:rsidR="00402451" w:rsidRDefault="00402451">
      <w:pPr>
        <w:spacing w:line="360" w:lineRule="auto"/>
        <w:jc w:val="right"/>
        <w:rPr>
          <w:rFonts w:ascii="Verdana" w:hAnsi="Verdana"/>
          <w:sz w:val="16"/>
          <w:szCs w:val="16"/>
        </w:rPr>
      </w:pPr>
    </w:p>
    <w:p w:rsidR="00402451" w:rsidRDefault="00402451">
      <w:pPr>
        <w:spacing w:line="360" w:lineRule="auto"/>
        <w:jc w:val="center"/>
        <w:rPr>
          <w:rFonts w:ascii="Verdana" w:hAnsi="Verdana"/>
          <w:b/>
          <w:sz w:val="20"/>
          <w:szCs w:val="20"/>
        </w:rPr>
      </w:pPr>
    </w:p>
    <w:p w:rsidR="00402451" w:rsidRDefault="008C2F08">
      <w:pPr>
        <w:spacing w:line="360" w:lineRule="auto"/>
        <w:jc w:val="center"/>
        <w:rPr>
          <w:rFonts w:ascii="Verdana" w:hAnsi="Verdana"/>
          <w:b/>
          <w:sz w:val="20"/>
          <w:szCs w:val="20"/>
        </w:rPr>
      </w:pPr>
      <w:r w:rsidRPr="00810838">
        <w:rPr>
          <w:rFonts w:ascii="Verdana" w:hAnsi="Verdana"/>
          <w:b/>
          <w:sz w:val="20"/>
          <w:szCs w:val="20"/>
        </w:rPr>
        <w:t xml:space="preserve">Regulamin konkursu zamkniętego </w:t>
      </w:r>
      <w:r w:rsidR="00227D7B" w:rsidRPr="00810838">
        <w:rPr>
          <w:rFonts w:ascii="Verdana" w:hAnsi="Verdana"/>
          <w:b/>
          <w:sz w:val="20"/>
          <w:szCs w:val="20"/>
        </w:rPr>
        <w:t>nr SCP-0</w:t>
      </w:r>
      <w:r w:rsidR="00991C4B">
        <w:rPr>
          <w:rFonts w:ascii="Verdana" w:hAnsi="Verdana"/>
          <w:b/>
          <w:sz w:val="20"/>
          <w:szCs w:val="20"/>
        </w:rPr>
        <w:t>3</w:t>
      </w:r>
      <w:r w:rsidR="00227D7B" w:rsidRPr="00810838">
        <w:rPr>
          <w:rFonts w:ascii="Verdana" w:hAnsi="Verdana"/>
          <w:b/>
          <w:sz w:val="20"/>
          <w:szCs w:val="20"/>
        </w:rPr>
        <w:t>.0</w:t>
      </w:r>
      <w:r w:rsidR="00991C4B">
        <w:rPr>
          <w:rFonts w:ascii="Verdana" w:hAnsi="Verdana"/>
          <w:b/>
          <w:sz w:val="20"/>
          <w:szCs w:val="20"/>
        </w:rPr>
        <w:t>1</w:t>
      </w:r>
      <w:r w:rsidR="00227D7B" w:rsidRPr="00810838">
        <w:rPr>
          <w:rFonts w:ascii="Verdana" w:hAnsi="Verdana"/>
          <w:b/>
          <w:sz w:val="20"/>
          <w:szCs w:val="20"/>
        </w:rPr>
        <w:t>.0</w:t>
      </w:r>
      <w:r w:rsidR="00991C4B">
        <w:rPr>
          <w:rFonts w:ascii="Verdana" w:hAnsi="Verdana"/>
          <w:b/>
          <w:sz w:val="20"/>
          <w:szCs w:val="20"/>
        </w:rPr>
        <w:t>1-013</w:t>
      </w:r>
      <w:r w:rsidR="00976919">
        <w:rPr>
          <w:rFonts w:ascii="Verdana" w:hAnsi="Verdana"/>
          <w:b/>
          <w:sz w:val="20"/>
          <w:szCs w:val="20"/>
        </w:rPr>
        <w:t>/</w:t>
      </w:r>
      <w:r w:rsidR="00A67FD2">
        <w:rPr>
          <w:rFonts w:ascii="Verdana" w:hAnsi="Verdana"/>
          <w:b/>
          <w:sz w:val="20"/>
          <w:szCs w:val="20"/>
        </w:rPr>
        <w:t>10</w:t>
      </w:r>
    </w:p>
    <w:p w:rsidR="00402451" w:rsidRDefault="00976919">
      <w:pPr>
        <w:pStyle w:val="Default"/>
        <w:spacing w:line="360" w:lineRule="auto"/>
        <w:jc w:val="center"/>
        <w:rPr>
          <w:b/>
          <w:sz w:val="20"/>
          <w:szCs w:val="20"/>
        </w:rPr>
      </w:pPr>
      <w:r>
        <w:rPr>
          <w:b/>
          <w:sz w:val="20"/>
          <w:szCs w:val="20"/>
        </w:rPr>
        <w:t>w ramach Priorytetu I</w:t>
      </w:r>
      <w:r w:rsidR="00991C4B">
        <w:rPr>
          <w:b/>
          <w:sz w:val="20"/>
          <w:szCs w:val="20"/>
        </w:rPr>
        <w:t>II</w:t>
      </w:r>
      <w:r>
        <w:rPr>
          <w:b/>
          <w:sz w:val="20"/>
          <w:szCs w:val="20"/>
        </w:rPr>
        <w:t xml:space="preserve"> „</w:t>
      </w:r>
      <w:r w:rsidR="00AE67DB">
        <w:rPr>
          <w:b/>
          <w:sz w:val="20"/>
          <w:szCs w:val="20"/>
        </w:rPr>
        <w:t>Turystyka</w:t>
      </w:r>
      <w:r>
        <w:rPr>
          <w:b/>
          <w:sz w:val="20"/>
          <w:szCs w:val="20"/>
        </w:rPr>
        <w:t xml:space="preserve">”, Działanie </w:t>
      </w:r>
      <w:r w:rsidR="00AE67DB">
        <w:rPr>
          <w:rFonts w:eastAsia="Times New Roman"/>
          <w:b/>
          <w:bCs/>
          <w:sz w:val="20"/>
          <w:szCs w:val="20"/>
        </w:rPr>
        <w:t>3.1</w:t>
      </w:r>
      <w:r>
        <w:rPr>
          <w:rFonts w:eastAsia="Times New Roman"/>
          <w:b/>
          <w:bCs/>
          <w:sz w:val="20"/>
          <w:szCs w:val="20"/>
        </w:rPr>
        <w:t>. „</w:t>
      </w:r>
      <w:r w:rsidR="00AE67DB">
        <w:rPr>
          <w:rFonts w:eastAsia="Times New Roman"/>
          <w:b/>
          <w:bCs/>
          <w:sz w:val="20"/>
          <w:szCs w:val="20"/>
        </w:rPr>
        <w:t>Infrastruktura zaplecza turystycznego</w:t>
      </w:r>
      <w:r>
        <w:rPr>
          <w:rFonts w:eastAsia="Times New Roman"/>
          <w:b/>
          <w:bCs/>
          <w:sz w:val="20"/>
          <w:szCs w:val="20"/>
        </w:rPr>
        <w:t>”</w:t>
      </w:r>
      <w:r w:rsidR="00AE67DB">
        <w:rPr>
          <w:b/>
          <w:sz w:val="20"/>
          <w:szCs w:val="20"/>
        </w:rPr>
        <w:t>, Poddziałanie 3.1.1</w:t>
      </w:r>
      <w:r>
        <w:rPr>
          <w:b/>
          <w:sz w:val="20"/>
          <w:szCs w:val="20"/>
        </w:rPr>
        <w:t xml:space="preserve"> „</w:t>
      </w:r>
      <w:r w:rsidR="00AE67DB">
        <w:rPr>
          <w:rFonts w:eastAsia="Times New Roman"/>
          <w:b/>
          <w:bCs/>
          <w:sz w:val="20"/>
          <w:szCs w:val="20"/>
        </w:rPr>
        <w:t>Infrastruktura zaplecza turystycznego/przedsiębiorstwa</w:t>
      </w:r>
      <w:r>
        <w:rPr>
          <w:b/>
          <w:sz w:val="20"/>
          <w:szCs w:val="20"/>
        </w:rPr>
        <w:t>”</w:t>
      </w:r>
    </w:p>
    <w:p w:rsidR="00402451" w:rsidRDefault="00976919">
      <w:pPr>
        <w:spacing w:line="360" w:lineRule="auto"/>
        <w:jc w:val="center"/>
        <w:rPr>
          <w:rFonts w:ascii="Verdana" w:hAnsi="Verdana"/>
          <w:b/>
          <w:sz w:val="20"/>
          <w:szCs w:val="20"/>
        </w:rPr>
      </w:pPr>
      <w:r>
        <w:rPr>
          <w:rFonts w:ascii="Verdana" w:hAnsi="Verdana"/>
          <w:b/>
          <w:sz w:val="20"/>
          <w:szCs w:val="20"/>
        </w:rPr>
        <w:t xml:space="preserve">Regionalnego Programu Operacyjnego Województwa Śląskiego </w:t>
      </w:r>
    </w:p>
    <w:p w:rsidR="00402451" w:rsidRDefault="00976919">
      <w:pPr>
        <w:spacing w:line="360" w:lineRule="auto"/>
        <w:jc w:val="center"/>
        <w:rPr>
          <w:rFonts w:ascii="Verdana" w:hAnsi="Verdana"/>
          <w:b/>
          <w:sz w:val="20"/>
          <w:szCs w:val="20"/>
        </w:rPr>
      </w:pPr>
      <w:r>
        <w:rPr>
          <w:rFonts w:ascii="Verdana" w:hAnsi="Verdana"/>
          <w:b/>
          <w:sz w:val="20"/>
          <w:szCs w:val="20"/>
        </w:rPr>
        <w:t>na lata 2007-2013.</w:t>
      </w:r>
    </w:p>
    <w:p w:rsidR="00402451" w:rsidRDefault="00402451">
      <w:pPr>
        <w:spacing w:line="360" w:lineRule="auto"/>
        <w:jc w:val="center"/>
        <w:rPr>
          <w:rFonts w:ascii="Verdana" w:hAnsi="Verdana"/>
          <w:sz w:val="20"/>
          <w:szCs w:val="20"/>
        </w:rPr>
      </w:pPr>
    </w:p>
    <w:p w:rsidR="008260B2" w:rsidRPr="00810838" w:rsidRDefault="00976919">
      <w:pPr>
        <w:spacing w:line="360" w:lineRule="auto"/>
        <w:jc w:val="center"/>
        <w:rPr>
          <w:rFonts w:ascii="Verdana" w:hAnsi="Verdana"/>
          <w:b/>
          <w:sz w:val="20"/>
          <w:szCs w:val="20"/>
        </w:rPr>
      </w:pPr>
      <w:r>
        <w:rPr>
          <w:rFonts w:ascii="Verdana" w:hAnsi="Verdana"/>
          <w:b/>
          <w:sz w:val="20"/>
          <w:szCs w:val="20"/>
        </w:rPr>
        <w:t>§ 1</w:t>
      </w:r>
    </w:p>
    <w:p w:rsidR="008260B2" w:rsidRPr="00810838" w:rsidRDefault="00976919">
      <w:pPr>
        <w:tabs>
          <w:tab w:val="left" w:pos="284"/>
        </w:tabs>
        <w:suppressAutoHyphens/>
        <w:spacing w:line="360" w:lineRule="auto"/>
        <w:jc w:val="center"/>
        <w:rPr>
          <w:rFonts w:ascii="Verdana" w:hAnsi="Verdana"/>
          <w:b/>
          <w:sz w:val="20"/>
          <w:szCs w:val="20"/>
        </w:rPr>
      </w:pPr>
      <w:r>
        <w:rPr>
          <w:rFonts w:ascii="Verdana" w:hAnsi="Verdana"/>
          <w:b/>
          <w:sz w:val="20"/>
          <w:szCs w:val="20"/>
        </w:rPr>
        <w:t>Sposób sporządzenia wniosku</w:t>
      </w:r>
    </w:p>
    <w:p w:rsidR="00A01031" w:rsidRDefault="00976919" w:rsidP="00A01031">
      <w:pPr>
        <w:numPr>
          <w:ilvl w:val="0"/>
          <w:numId w:val="26"/>
        </w:numPr>
        <w:tabs>
          <w:tab w:val="left" w:pos="540"/>
        </w:tabs>
        <w:suppressAutoHyphens/>
        <w:spacing w:before="120" w:line="360" w:lineRule="auto"/>
        <w:jc w:val="both"/>
        <w:rPr>
          <w:rFonts w:ascii="Verdana" w:hAnsi="Verdana"/>
          <w:sz w:val="20"/>
          <w:szCs w:val="20"/>
          <w:lang w:eastAsia="ar-SA"/>
        </w:rPr>
      </w:pPr>
      <w:r>
        <w:rPr>
          <w:rFonts w:ascii="Verdana" w:hAnsi="Verdana"/>
          <w:sz w:val="20"/>
          <w:szCs w:val="20"/>
          <w:lang w:eastAsia="ar-SA"/>
        </w:rPr>
        <w:t>Wnioskodawca zobligowany jest do złożenia wniosku aplikacyjnego w wersji elektronicznej oraz wersji papierowej.</w:t>
      </w:r>
    </w:p>
    <w:p w:rsidR="00402451" w:rsidRPr="00A01031" w:rsidRDefault="000243BD" w:rsidP="00A01031">
      <w:pPr>
        <w:numPr>
          <w:ilvl w:val="0"/>
          <w:numId w:val="26"/>
        </w:numPr>
        <w:tabs>
          <w:tab w:val="left" w:pos="540"/>
        </w:tabs>
        <w:suppressAutoHyphens/>
        <w:spacing w:before="120" w:line="360" w:lineRule="auto"/>
        <w:jc w:val="both"/>
        <w:rPr>
          <w:rFonts w:ascii="Verdana" w:hAnsi="Verdana"/>
          <w:sz w:val="20"/>
          <w:szCs w:val="20"/>
          <w:lang w:eastAsia="ar-SA"/>
        </w:rPr>
      </w:pPr>
      <w:r w:rsidRPr="00A01031">
        <w:rPr>
          <w:rFonts w:ascii="Verdana" w:hAnsi="Verdana"/>
          <w:sz w:val="20"/>
          <w:szCs w:val="20"/>
          <w:lang w:eastAsia="ar-SA"/>
        </w:rPr>
        <w:t>Wnioskodawca w ramach danego naboru może złożyć jeden projekt</w:t>
      </w:r>
      <w:r w:rsidR="00810838" w:rsidRPr="00A01031">
        <w:rPr>
          <w:rFonts w:ascii="Verdana" w:hAnsi="Verdana"/>
          <w:sz w:val="20"/>
          <w:szCs w:val="20"/>
          <w:lang w:eastAsia="ar-SA"/>
        </w:rPr>
        <w:t>.</w:t>
      </w:r>
    </w:p>
    <w:p w:rsidR="00402451" w:rsidRDefault="00813CBA">
      <w:pPr>
        <w:numPr>
          <w:ilvl w:val="0"/>
          <w:numId w:val="26"/>
        </w:numPr>
        <w:tabs>
          <w:tab w:val="left" w:pos="540"/>
        </w:tabs>
        <w:suppressAutoHyphens/>
        <w:spacing w:before="120" w:line="360" w:lineRule="auto"/>
        <w:jc w:val="both"/>
        <w:rPr>
          <w:rFonts w:ascii="Verdana" w:hAnsi="Verdana"/>
          <w:sz w:val="20"/>
          <w:szCs w:val="20"/>
          <w:lang w:eastAsia="ar-SA"/>
        </w:rPr>
      </w:pPr>
      <w:r w:rsidRPr="00810838">
        <w:rPr>
          <w:rFonts w:ascii="Verdana" w:hAnsi="Verdana"/>
          <w:sz w:val="20"/>
          <w:szCs w:val="20"/>
          <w:lang w:eastAsia="ar-SA"/>
        </w:rPr>
        <w:t>Przy sporządzaniu wniosku o dofinansowanie Wnioskodawca zobowiązany jest do korzystania z Wniosku Aplikacyjnego Przedsiębiorc</w:t>
      </w:r>
      <w:r w:rsidR="006C1BBA" w:rsidRPr="00810838">
        <w:rPr>
          <w:rFonts w:ascii="Verdana" w:hAnsi="Verdana"/>
          <w:sz w:val="20"/>
          <w:szCs w:val="20"/>
          <w:lang w:eastAsia="ar-SA"/>
        </w:rPr>
        <w:t>y</w:t>
      </w:r>
      <w:r w:rsidRPr="00810838">
        <w:rPr>
          <w:rFonts w:ascii="Verdana" w:hAnsi="Verdana"/>
          <w:sz w:val="20"/>
          <w:szCs w:val="20"/>
          <w:lang w:eastAsia="ar-SA"/>
        </w:rPr>
        <w:t xml:space="preserve"> (WAP) oraz instrukcji wypełniania wniosku, które dostępne są na stronie internetowej </w:t>
      </w:r>
      <w:hyperlink r:id="rId9" w:history="1">
        <w:r w:rsidRPr="00810838">
          <w:rPr>
            <w:rStyle w:val="Hipercze"/>
            <w:rFonts w:ascii="Verdana" w:hAnsi="Verdana"/>
            <w:sz w:val="20"/>
            <w:szCs w:val="20"/>
            <w:lang w:eastAsia="ar-SA"/>
          </w:rPr>
          <w:t>www.scp-slask.pl</w:t>
        </w:r>
      </w:hyperlink>
      <w:r w:rsidRPr="00810838">
        <w:rPr>
          <w:rFonts w:ascii="Verdana" w:hAnsi="Verdana"/>
          <w:sz w:val="20"/>
          <w:szCs w:val="20"/>
          <w:lang w:eastAsia="ar-SA"/>
        </w:rPr>
        <w:t xml:space="preserve">. </w:t>
      </w:r>
    </w:p>
    <w:p w:rsidR="00402451" w:rsidRDefault="00813CBA">
      <w:pPr>
        <w:numPr>
          <w:ilvl w:val="0"/>
          <w:numId w:val="26"/>
        </w:numPr>
        <w:tabs>
          <w:tab w:val="left" w:pos="540"/>
        </w:tabs>
        <w:suppressAutoHyphens/>
        <w:spacing w:before="120" w:line="360" w:lineRule="auto"/>
        <w:jc w:val="both"/>
        <w:rPr>
          <w:rFonts w:ascii="Verdana" w:hAnsi="Verdana"/>
          <w:sz w:val="20"/>
          <w:szCs w:val="20"/>
          <w:lang w:eastAsia="ar-SA"/>
        </w:rPr>
      </w:pPr>
      <w:r w:rsidRPr="00810838">
        <w:rPr>
          <w:rFonts w:ascii="Verdana" w:hAnsi="Verdana"/>
          <w:sz w:val="20"/>
          <w:szCs w:val="20"/>
          <w:lang w:eastAsia="ar-SA"/>
        </w:rPr>
        <w:t>Wypełniony formularz Wniosku Aplikacyjnego Przedsiębiorc</w:t>
      </w:r>
      <w:r w:rsidR="006C1BBA" w:rsidRPr="00810838">
        <w:rPr>
          <w:rFonts w:ascii="Verdana" w:hAnsi="Verdana"/>
          <w:sz w:val="20"/>
          <w:szCs w:val="20"/>
          <w:lang w:eastAsia="ar-SA"/>
        </w:rPr>
        <w:t>y</w:t>
      </w:r>
      <w:r w:rsidRPr="00810838">
        <w:rPr>
          <w:rFonts w:ascii="Verdana" w:hAnsi="Verdana"/>
          <w:sz w:val="20"/>
          <w:szCs w:val="20"/>
          <w:lang w:eastAsia="ar-SA"/>
        </w:rPr>
        <w:t xml:space="preserve"> (WAP) należy przesłać do Śląskiego Centrum Przedsiębiorczości za pośrednictwem </w:t>
      </w:r>
      <w:r w:rsidR="00976919">
        <w:rPr>
          <w:rFonts w:ascii="Verdana" w:hAnsi="Verdana"/>
          <w:b/>
          <w:bCs/>
          <w:sz w:val="20"/>
          <w:szCs w:val="20"/>
        </w:rPr>
        <w:t xml:space="preserve">Lokalnego Systemu Informatycznego </w:t>
      </w:r>
      <w:r w:rsidR="00976919">
        <w:rPr>
          <w:rStyle w:val="Pogrubienie"/>
          <w:rFonts w:ascii="Verdana" w:hAnsi="Verdana"/>
          <w:sz w:val="20"/>
          <w:szCs w:val="20"/>
        </w:rPr>
        <w:t>dostępnego na stronie internetowej</w:t>
      </w:r>
      <w:r w:rsidR="00976919">
        <w:rPr>
          <w:rStyle w:val="Pogrubienie"/>
          <w:rFonts w:ascii="Verdana" w:hAnsi="Verdana"/>
          <w:b w:val="0"/>
          <w:sz w:val="20"/>
          <w:szCs w:val="20"/>
        </w:rPr>
        <w:t xml:space="preserve"> </w:t>
      </w:r>
      <w:hyperlink r:id="rId10" w:history="1">
        <w:r w:rsidRPr="00810838">
          <w:rPr>
            <w:rStyle w:val="Hipercze"/>
            <w:rFonts w:ascii="Verdana" w:hAnsi="Verdana"/>
            <w:sz w:val="20"/>
            <w:szCs w:val="20"/>
            <w:lang w:eastAsia="ar-SA"/>
          </w:rPr>
          <w:t>www.scp-slask.pl</w:t>
        </w:r>
      </w:hyperlink>
      <w:r w:rsidRPr="00810838">
        <w:rPr>
          <w:rFonts w:ascii="Verdana" w:hAnsi="Verdana"/>
          <w:sz w:val="20"/>
          <w:szCs w:val="20"/>
          <w:lang w:eastAsia="ar-SA"/>
        </w:rPr>
        <w:t xml:space="preserve">. </w:t>
      </w:r>
    </w:p>
    <w:p w:rsidR="00402451" w:rsidRDefault="00813CBA">
      <w:pPr>
        <w:numPr>
          <w:ilvl w:val="0"/>
          <w:numId w:val="26"/>
        </w:numPr>
        <w:tabs>
          <w:tab w:val="left" w:pos="540"/>
        </w:tabs>
        <w:suppressAutoHyphens/>
        <w:spacing w:before="120" w:line="360" w:lineRule="auto"/>
        <w:jc w:val="both"/>
        <w:rPr>
          <w:rFonts w:ascii="Verdana" w:hAnsi="Verdana"/>
          <w:sz w:val="20"/>
          <w:szCs w:val="20"/>
          <w:lang w:eastAsia="ar-SA"/>
        </w:rPr>
      </w:pPr>
      <w:r w:rsidRPr="00810838">
        <w:rPr>
          <w:rFonts w:ascii="Verdana" w:hAnsi="Verdana"/>
          <w:sz w:val="20"/>
          <w:szCs w:val="20"/>
          <w:lang w:eastAsia="ar-SA"/>
        </w:rPr>
        <w:t>Wniosek o dofinansowanie (formularz wniosku oraz komplet załączników) należy równocześnie złożyć w formie papierowej w dwóch egzemplarzach (oryginał wydruku wniosku i jego kopia lub 2 wydruki) w formacie A4. Formę papierową formularza wniosku stanowi wydruk Wniosku Aplikacyjnego Przedsiębiorc</w:t>
      </w:r>
      <w:r w:rsidR="006B22CB" w:rsidRPr="00810838">
        <w:rPr>
          <w:rFonts w:ascii="Verdana" w:hAnsi="Verdana"/>
          <w:sz w:val="20"/>
          <w:szCs w:val="20"/>
          <w:lang w:eastAsia="ar-SA"/>
        </w:rPr>
        <w:t>y</w:t>
      </w:r>
      <w:r w:rsidRPr="00810838">
        <w:rPr>
          <w:rFonts w:ascii="Verdana" w:hAnsi="Verdana"/>
          <w:sz w:val="20"/>
          <w:szCs w:val="20"/>
          <w:lang w:eastAsia="ar-SA"/>
        </w:rPr>
        <w:t xml:space="preserve"> (WAP). </w:t>
      </w:r>
    </w:p>
    <w:p w:rsidR="00402451" w:rsidRDefault="00BC353A">
      <w:pPr>
        <w:numPr>
          <w:ilvl w:val="0"/>
          <w:numId w:val="26"/>
        </w:numPr>
        <w:tabs>
          <w:tab w:val="left" w:pos="540"/>
        </w:tabs>
        <w:suppressAutoHyphens/>
        <w:spacing w:before="120" w:line="360" w:lineRule="auto"/>
        <w:jc w:val="both"/>
        <w:rPr>
          <w:rFonts w:ascii="Verdana" w:hAnsi="Verdana"/>
          <w:sz w:val="20"/>
          <w:szCs w:val="20"/>
          <w:lang w:eastAsia="ar-SA"/>
        </w:rPr>
      </w:pPr>
      <w:r w:rsidRPr="00BC353A">
        <w:rPr>
          <w:rFonts w:ascii="Verdana" w:hAnsi="Verdana"/>
          <w:sz w:val="20"/>
          <w:szCs w:val="20"/>
          <w:lang w:eastAsia="ar-SA"/>
        </w:rPr>
        <w:t xml:space="preserve">Wersja papierowa wniosku powinna być tożsama z wersją elektroniczną wniosku przesłaną za pośrednictwem </w:t>
      </w:r>
      <w:r w:rsidRPr="00BC353A">
        <w:rPr>
          <w:rFonts w:ascii="Verdana" w:hAnsi="Verdana"/>
          <w:bCs/>
          <w:sz w:val="20"/>
          <w:szCs w:val="20"/>
        </w:rPr>
        <w:t>Lokalnego Systemu Informatycznego</w:t>
      </w:r>
      <w:r w:rsidRPr="00BC353A">
        <w:rPr>
          <w:rFonts w:ascii="Verdana" w:hAnsi="Verdana"/>
          <w:sz w:val="20"/>
          <w:szCs w:val="20"/>
          <w:lang w:eastAsia="ar-SA"/>
        </w:rPr>
        <w:t xml:space="preserve"> (suma kontrolna wersji papierowej i elektronicznej muszą być takie same). </w:t>
      </w:r>
    </w:p>
    <w:p w:rsidR="00402451" w:rsidRDefault="00BC353A">
      <w:pPr>
        <w:numPr>
          <w:ilvl w:val="0"/>
          <w:numId w:val="26"/>
        </w:numPr>
        <w:tabs>
          <w:tab w:val="left" w:pos="540"/>
        </w:tabs>
        <w:suppressAutoHyphens/>
        <w:spacing w:before="120" w:line="360" w:lineRule="auto"/>
        <w:jc w:val="both"/>
        <w:rPr>
          <w:rFonts w:ascii="Verdana" w:hAnsi="Verdana"/>
          <w:sz w:val="20"/>
          <w:szCs w:val="20"/>
          <w:lang w:eastAsia="ar-SA"/>
        </w:rPr>
      </w:pPr>
      <w:r w:rsidRPr="00BC353A">
        <w:rPr>
          <w:rFonts w:ascii="Verdana" w:hAnsi="Verdana"/>
          <w:sz w:val="20"/>
          <w:szCs w:val="20"/>
          <w:lang w:eastAsia="ar-SA"/>
        </w:rPr>
        <w:t xml:space="preserve">Sposób wypełnienia wniosku o dofinansowanie określa, zamieszczona w ogłoszeniu </w:t>
      </w:r>
      <w:r w:rsidRPr="00BC353A">
        <w:rPr>
          <w:rFonts w:ascii="Verdana" w:hAnsi="Verdana"/>
          <w:sz w:val="20"/>
          <w:szCs w:val="20"/>
          <w:lang w:eastAsia="ar-SA"/>
        </w:rPr>
        <w:br/>
        <w:t xml:space="preserve">o naborze wniosków, </w:t>
      </w:r>
      <w:r w:rsidR="00976919" w:rsidRPr="00976919">
        <w:rPr>
          <w:rFonts w:ascii="Verdana" w:hAnsi="Verdana"/>
          <w:b/>
          <w:sz w:val="20"/>
          <w:szCs w:val="20"/>
          <w:lang w:eastAsia="ar-SA"/>
        </w:rPr>
        <w:t xml:space="preserve">Instrukcja wypełniania Wniosku o dofinansowanie realizacji projektu współfinansowanego ze środków Europejskiego Funduszu Rozwoju Regionalnego w ramach Regionalnego Programu Operacyjnego Województwa Śląskiego na lata 2007-2013 dla poddziałań 1.2.1, 1.2.2, </w:t>
      </w:r>
      <w:r w:rsidR="00976919" w:rsidRPr="00976919">
        <w:rPr>
          <w:rFonts w:ascii="Verdana" w:hAnsi="Verdana"/>
          <w:b/>
          <w:sz w:val="20"/>
          <w:szCs w:val="20"/>
          <w:lang w:eastAsia="ar-SA"/>
        </w:rPr>
        <w:lastRenderedPageBreak/>
        <w:t>1.2.3, 1.2.4, 3.1.1, 3.2.1 (za wyjątkiem rodzaju projektów związanych z udziałem w targach i misjach gospodarczych).</w:t>
      </w:r>
    </w:p>
    <w:p w:rsidR="00402451" w:rsidRDefault="00BC353A">
      <w:pPr>
        <w:numPr>
          <w:ilvl w:val="0"/>
          <w:numId w:val="26"/>
        </w:numPr>
        <w:tabs>
          <w:tab w:val="left" w:pos="540"/>
        </w:tabs>
        <w:suppressAutoHyphens/>
        <w:spacing w:before="120" w:line="360" w:lineRule="auto"/>
        <w:jc w:val="both"/>
        <w:rPr>
          <w:rFonts w:ascii="Verdana" w:hAnsi="Verdana"/>
          <w:sz w:val="20"/>
          <w:szCs w:val="20"/>
          <w:lang w:eastAsia="ar-SA"/>
        </w:rPr>
      </w:pPr>
      <w:r w:rsidRPr="00BC353A">
        <w:rPr>
          <w:rFonts w:ascii="Verdana" w:hAnsi="Verdana"/>
          <w:sz w:val="20"/>
          <w:szCs w:val="20"/>
          <w:lang w:eastAsia="ar-SA"/>
        </w:rPr>
        <w:t xml:space="preserve">Wnioski o dofinansowanie wypełnione odręcznie nie będą rozpatrywane. </w:t>
      </w:r>
    </w:p>
    <w:p w:rsidR="008260B2" w:rsidRPr="00810838" w:rsidRDefault="00BC353A" w:rsidP="004B1F14">
      <w:pPr>
        <w:numPr>
          <w:ilvl w:val="0"/>
          <w:numId w:val="26"/>
        </w:numPr>
        <w:tabs>
          <w:tab w:val="left" w:pos="0"/>
          <w:tab w:val="left" w:pos="426"/>
          <w:tab w:val="left" w:pos="540"/>
          <w:tab w:val="left" w:pos="567"/>
        </w:tabs>
        <w:suppressAutoHyphens/>
        <w:spacing w:before="120" w:line="360" w:lineRule="auto"/>
        <w:jc w:val="both"/>
        <w:rPr>
          <w:rFonts w:ascii="Verdana" w:hAnsi="Verdana"/>
          <w:sz w:val="20"/>
          <w:szCs w:val="20"/>
          <w:lang w:eastAsia="ar-SA"/>
        </w:rPr>
      </w:pPr>
      <w:r w:rsidRPr="00BC353A">
        <w:rPr>
          <w:rFonts w:ascii="Verdana" w:hAnsi="Verdana"/>
          <w:sz w:val="20"/>
          <w:szCs w:val="20"/>
          <w:lang w:eastAsia="ar-SA"/>
        </w:rPr>
        <w:t xml:space="preserve">Wnioski o dofinansowanie należy wypełnić w języku polskim. </w:t>
      </w:r>
    </w:p>
    <w:p w:rsidR="008260B2" w:rsidRPr="00810838" w:rsidRDefault="00976919">
      <w:pPr>
        <w:spacing w:before="120" w:line="360" w:lineRule="auto"/>
        <w:jc w:val="center"/>
        <w:rPr>
          <w:rFonts w:ascii="Verdana" w:hAnsi="Verdana"/>
          <w:b/>
          <w:sz w:val="20"/>
          <w:szCs w:val="20"/>
        </w:rPr>
      </w:pPr>
      <w:r w:rsidRPr="00976919">
        <w:rPr>
          <w:rFonts w:ascii="Verdana" w:hAnsi="Verdana"/>
          <w:b/>
          <w:sz w:val="20"/>
          <w:szCs w:val="20"/>
        </w:rPr>
        <w:t>§ 2</w:t>
      </w:r>
    </w:p>
    <w:p w:rsidR="008260B2" w:rsidRPr="00810838" w:rsidRDefault="00976919">
      <w:pPr>
        <w:spacing w:line="360" w:lineRule="auto"/>
        <w:jc w:val="center"/>
        <w:rPr>
          <w:rFonts w:ascii="Verdana" w:hAnsi="Verdana"/>
          <w:b/>
          <w:sz w:val="20"/>
          <w:szCs w:val="20"/>
        </w:rPr>
      </w:pPr>
      <w:r w:rsidRPr="00976919">
        <w:rPr>
          <w:rFonts w:ascii="Verdana" w:hAnsi="Verdana"/>
          <w:b/>
          <w:sz w:val="20"/>
          <w:szCs w:val="20"/>
        </w:rPr>
        <w:t>Sposób i forma dostarczenia wniosku</w:t>
      </w:r>
    </w:p>
    <w:p w:rsidR="001444F9" w:rsidRDefault="00BC353A" w:rsidP="00774656">
      <w:pPr>
        <w:numPr>
          <w:ilvl w:val="0"/>
          <w:numId w:val="27"/>
        </w:numPr>
        <w:spacing w:before="120" w:line="288" w:lineRule="auto"/>
        <w:ind w:hanging="357"/>
        <w:jc w:val="both"/>
        <w:rPr>
          <w:rFonts w:ascii="Verdana" w:hAnsi="Verdana"/>
          <w:sz w:val="20"/>
          <w:szCs w:val="20"/>
        </w:rPr>
      </w:pPr>
      <w:r w:rsidRPr="00BC353A">
        <w:rPr>
          <w:rFonts w:ascii="Verdana" w:hAnsi="Verdana"/>
          <w:sz w:val="20"/>
          <w:szCs w:val="20"/>
        </w:rPr>
        <w:t>Wniosek o dofinansowanie wraz z wymaganymi dla danego konkursu załącznikami należy złożyć w dwóch egzemplarzach do siedziby Śląskiego Centrum Przedsiębiorczości (</w:t>
      </w:r>
      <w:r w:rsidR="00976919" w:rsidRPr="00976919">
        <w:rPr>
          <w:rFonts w:ascii="Verdana" w:hAnsi="Verdana"/>
          <w:b/>
          <w:sz w:val="20"/>
          <w:szCs w:val="20"/>
        </w:rPr>
        <w:t>dokładny termin i miejsce dostarczania wniosku są określone w ogłoszeniu o naborze wniosków</w:t>
      </w:r>
      <w:r w:rsidRPr="00BC353A">
        <w:rPr>
          <w:rFonts w:ascii="Verdana" w:hAnsi="Verdana"/>
          <w:sz w:val="20"/>
          <w:szCs w:val="20"/>
        </w:rPr>
        <w:t>). Komplety dokumentacji wniosku powinny</w:t>
      </w:r>
      <w:r w:rsidR="00B03D10" w:rsidRPr="00810838">
        <w:rPr>
          <w:rFonts w:ascii="Verdana" w:hAnsi="Verdana"/>
          <w:sz w:val="20"/>
          <w:szCs w:val="20"/>
        </w:rPr>
        <w:t xml:space="preserve"> zostać złożone w </w:t>
      </w:r>
      <w:r w:rsidR="00774656">
        <w:rPr>
          <w:rFonts w:ascii="Verdana" w:hAnsi="Verdana"/>
          <w:sz w:val="20"/>
          <w:szCs w:val="20"/>
        </w:rPr>
        <w:t>skoroszytach/</w:t>
      </w:r>
      <w:r w:rsidR="006C1A02" w:rsidRPr="00810838">
        <w:rPr>
          <w:rFonts w:ascii="Verdana" w:hAnsi="Verdana"/>
          <w:sz w:val="20"/>
          <w:szCs w:val="20"/>
        </w:rPr>
        <w:t>segregatorach</w:t>
      </w:r>
      <w:r w:rsidR="004B1F14" w:rsidRPr="00810838">
        <w:rPr>
          <w:rFonts w:ascii="Verdana" w:hAnsi="Verdana"/>
          <w:sz w:val="20"/>
          <w:szCs w:val="20"/>
        </w:rPr>
        <w:t xml:space="preserve"> </w:t>
      </w:r>
      <w:r w:rsidR="00B03D10" w:rsidRPr="00810838">
        <w:rPr>
          <w:rFonts w:ascii="Verdana" w:hAnsi="Verdana"/>
          <w:sz w:val="20"/>
          <w:szCs w:val="20"/>
        </w:rPr>
        <w:t xml:space="preserve">(oddzielnie  oryginał, oddzielnie kopia). </w:t>
      </w:r>
      <w:r w:rsidR="00813CBA" w:rsidRPr="00810838">
        <w:rPr>
          <w:rFonts w:ascii="Verdana" w:hAnsi="Verdana"/>
          <w:sz w:val="20"/>
          <w:szCs w:val="20"/>
        </w:rPr>
        <w:t>Ponadto każdy dokument zawierający więcej niż jedną kartkę powinien mieć ponumerowane strony</w:t>
      </w:r>
      <w:r w:rsidR="00774656">
        <w:rPr>
          <w:rFonts w:ascii="Verdana" w:hAnsi="Verdana"/>
          <w:sz w:val="20"/>
          <w:szCs w:val="20"/>
        </w:rPr>
        <w:t xml:space="preserve"> </w:t>
      </w:r>
      <w:r w:rsidRPr="00BC353A">
        <w:rPr>
          <w:rFonts w:ascii="Verdana" w:hAnsi="Verdana"/>
          <w:sz w:val="20"/>
          <w:szCs w:val="20"/>
        </w:rPr>
        <w:t>oraz być zszyty.</w:t>
      </w:r>
      <w:r w:rsidR="00D53A1A" w:rsidRPr="00774656">
        <w:rPr>
          <w:rFonts w:ascii="Verdana" w:hAnsi="Verdana"/>
          <w:b/>
          <w:bCs/>
          <w:sz w:val="20"/>
          <w:szCs w:val="20"/>
        </w:rPr>
        <w:t xml:space="preserve"> </w:t>
      </w:r>
      <w:r w:rsidRPr="00BC353A">
        <w:rPr>
          <w:rFonts w:ascii="Verdana" w:hAnsi="Verdana"/>
          <w:sz w:val="20"/>
          <w:szCs w:val="20"/>
        </w:rPr>
        <w:t xml:space="preserve">Dokumentacja powinna zostać dostarczona do Śląskiego Centrum Przedsiębiorczości osobiście, przez posłańca, wysłana pocztą lub przesyłką kurierską, w każdym przypadku w zamkniętej kopercie, kartonie, itp.  Wnioski złożone w inny sposób nie zostaną rozpatrzone. </w:t>
      </w:r>
    </w:p>
    <w:p w:rsidR="00402451" w:rsidRDefault="00BC353A">
      <w:pPr>
        <w:spacing w:before="120" w:line="360" w:lineRule="auto"/>
        <w:ind w:left="360"/>
        <w:jc w:val="both"/>
        <w:rPr>
          <w:rFonts w:ascii="Verdana" w:hAnsi="Verdana"/>
          <w:sz w:val="20"/>
          <w:szCs w:val="20"/>
        </w:rPr>
      </w:pPr>
      <w:r w:rsidRPr="00BC353A">
        <w:rPr>
          <w:rFonts w:ascii="Verdana" w:hAnsi="Verdana"/>
          <w:sz w:val="20"/>
          <w:szCs w:val="20"/>
        </w:rPr>
        <w:t>Koperta zawierająca dokumentację powinna:</w:t>
      </w:r>
    </w:p>
    <w:p w:rsidR="00402451" w:rsidRDefault="00BC353A">
      <w:pPr>
        <w:numPr>
          <w:ilvl w:val="0"/>
          <w:numId w:val="33"/>
        </w:numPr>
        <w:spacing w:before="120" w:line="360" w:lineRule="auto"/>
        <w:jc w:val="both"/>
        <w:rPr>
          <w:rFonts w:ascii="Verdana" w:hAnsi="Verdana"/>
          <w:sz w:val="20"/>
          <w:szCs w:val="20"/>
        </w:rPr>
      </w:pPr>
      <w:r w:rsidRPr="00BC353A">
        <w:rPr>
          <w:rFonts w:ascii="Verdana" w:hAnsi="Verdana"/>
          <w:sz w:val="20"/>
          <w:szCs w:val="20"/>
        </w:rPr>
        <w:t>być opatrzona następującym sformułowaniem: „Wniosek o dofinansowanie projektu pt. ………… (należy podać tytuł projektu) do Działania……, Poddziałania…… Typu projektu…… (należy podać właściwe)”,</w:t>
      </w:r>
    </w:p>
    <w:p w:rsidR="00402451" w:rsidRDefault="00BC353A">
      <w:pPr>
        <w:numPr>
          <w:ilvl w:val="0"/>
          <w:numId w:val="33"/>
        </w:numPr>
        <w:spacing w:before="120" w:line="360" w:lineRule="auto"/>
        <w:jc w:val="both"/>
        <w:rPr>
          <w:rFonts w:ascii="Verdana" w:hAnsi="Verdana"/>
          <w:sz w:val="20"/>
          <w:szCs w:val="20"/>
        </w:rPr>
      </w:pPr>
      <w:r w:rsidRPr="00BC353A">
        <w:rPr>
          <w:rFonts w:ascii="Verdana" w:hAnsi="Verdana"/>
          <w:sz w:val="20"/>
          <w:szCs w:val="20"/>
        </w:rPr>
        <w:t>zawierać pełną nazwę Wnioskodawcy i jego adres,</w:t>
      </w:r>
    </w:p>
    <w:p w:rsidR="00402451" w:rsidRDefault="00BC353A">
      <w:pPr>
        <w:numPr>
          <w:ilvl w:val="0"/>
          <w:numId w:val="33"/>
        </w:numPr>
        <w:spacing w:before="120" w:line="360" w:lineRule="auto"/>
        <w:jc w:val="both"/>
        <w:rPr>
          <w:rFonts w:ascii="Verdana" w:hAnsi="Verdana"/>
          <w:sz w:val="20"/>
          <w:szCs w:val="20"/>
        </w:rPr>
      </w:pPr>
      <w:r w:rsidRPr="00BC353A">
        <w:rPr>
          <w:rFonts w:ascii="Verdana" w:hAnsi="Verdana"/>
          <w:sz w:val="20"/>
          <w:szCs w:val="20"/>
        </w:rPr>
        <w:t>zawierać pełną nazwę ŚCP i jego adres, tj.:</w:t>
      </w:r>
    </w:p>
    <w:p w:rsidR="00402451" w:rsidRDefault="00BC353A">
      <w:pPr>
        <w:spacing w:before="120" w:line="360" w:lineRule="auto"/>
        <w:ind w:left="1134"/>
        <w:jc w:val="both"/>
        <w:rPr>
          <w:rFonts w:ascii="Verdana" w:hAnsi="Verdana"/>
          <w:sz w:val="20"/>
          <w:szCs w:val="20"/>
        </w:rPr>
      </w:pPr>
      <w:r w:rsidRPr="00BC353A">
        <w:rPr>
          <w:rFonts w:ascii="Verdana" w:hAnsi="Verdana"/>
          <w:sz w:val="20"/>
          <w:szCs w:val="20"/>
        </w:rPr>
        <w:t>Śląskie Centrum Przedsiębiorczości</w:t>
      </w:r>
    </w:p>
    <w:p w:rsidR="00402451" w:rsidRDefault="00BC353A">
      <w:pPr>
        <w:spacing w:before="120" w:line="360" w:lineRule="auto"/>
        <w:ind w:left="1134"/>
        <w:jc w:val="both"/>
        <w:rPr>
          <w:rFonts w:ascii="Verdana" w:hAnsi="Verdana"/>
          <w:sz w:val="20"/>
          <w:szCs w:val="20"/>
        </w:rPr>
      </w:pPr>
      <w:r w:rsidRPr="00BC353A">
        <w:rPr>
          <w:rFonts w:ascii="Verdana" w:hAnsi="Verdana"/>
          <w:sz w:val="20"/>
          <w:szCs w:val="20"/>
        </w:rPr>
        <w:t>Ul. Katowicka 47,</w:t>
      </w:r>
    </w:p>
    <w:p w:rsidR="00402451" w:rsidRDefault="00BC353A">
      <w:pPr>
        <w:spacing w:before="120" w:line="360" w:lineRule="auto"/>
        <w:ind w:left="1134"/>
        <w:jc w:val="both"/>
        <w:rPr>
          <w:rFonts w:ascii="Verdana" w:hAnsi="Verdana"/>
          <w:sz w:val="20"/>
          <w:szCs w:val="20"/>
        </w:rPr>
      </w:pPr>
      <w:r w:rsidRPr="00BC353A">
        <w:rPr>
          <w:rFonts w:ascii="Verdana" w:hAnsi="Verdana"/>
          <w:sz w:val="20"/>
          <w:szCs w:val="20"/>
        </w:rPr>
        <w:t>41-500 Chorzów</w:t>
      </w:r>
    </w:p>
    <w:p w:rsidR="00402451" w:rsidRDefault="00402451">
      <w:pPr>
        <w:spacing w:before="120" w:line="360" w:lineRule="auto"/>
        <w:ind w:left="357"/>
        <w:jc w:val="both"/>
        <w:rPr>
          <w:rFonts w:ascii="Verdana" w:hAnsi="Verdana"/>
          <w:sz w:val="20"/>
          <w:szCs w:val="20"/>
        </w:rPr>
      </w:pPr>
    </w:p>
    <w:p w:rsidR="00402451" w:rsidRDefault="00BC353A">
      <w:pPr>
        <w:numPr>
          <w:ilvl w:val="0"/>
          <w:numId w:val="27"/>
        </w:numPr>
        <w:spacing w:before="120" w:line="360" w:lineRule="auto"/>
        <w:jc w:val="both"/>
        <w:rPr>
          <w:rFonts w:ascii="Verdana" w:hAnsi="Verdana"/>
          <w:sz w:val="20"/>
          <w:szCs w:val="20"/>
        </w:rPr>
      </w:pPr>
      <w:r w:rsidRPr="00BC353A">
        <w:rPr>
          <w:rFonts w:ascii="Verdana" w:hAnsi="Verdana"/>
          <w:sz w:val="20"/>
          <w:szCs w:val="20"/>
        </w:rPr>
        <w:t xml:space="preserve">Każdorazowo wpływ wniosku o dofinansowanie do Śląskiego Centrum Przedsiębiorczości zostaje potwierdzony pismem opatrzonym podpisem i datą. </w:t>
      </w:r>
    </w:p>
    <w:p w:rsidR="00402451" w:rsidRDefault="00976919">
      <w:pPr>
        <w:numPr>
          <w:ilvl w:val="0"/>
          <w:numId w:val="27"/>
        </w:numPr>
        <w:spacing w:before="120" w:line="360" w:lineRule="auto"/>
        <w:jc w:val="both"/>
        <w:rPr>
          <w:rFonts w:ascii="Verdana" w:hAnsi="Verdana"/>
          <w:sz w:val="20"/>
          <w:szCs w:val="20"/>
        </w:rPr>
      </w:pPr>
      <w:r>
        <w:rPr>
          <w:rStyle w:val="Odwoaniedokomentarza1"/>
          <w:rFonts w:ascii="Verdana" w:hAnsi="Verdana"/>
          <w:sz w:val="20"/>
          <w:szCs w:val="20"/>
          <w:lang w:eastAsia="ar-SA"/>
        </w:rPr>
        <w:t xml:space="preserve">Data wpływu wniosku o dofinansowanie realizacji projektu rozumiana jest jako termin dostarczenia wersji papierowej wniosku </w:t>
      </w:r>
      <w:r>
        <w:rPr>
          <w:rFonts w:ascii="Verdana" w:hAnsi="Verdana"/>
          <w:sz w:val="20"/>
          <w:szCs w:val="20"/>
        </w:rPr>
        <w:t>do siedziby Śląskiego Centrum Przedsiębiorczości</w:t>
      </w:r>
      <w:r>
        <w:rPr>
          <w:rStyle w:val="Odwoaniedokomentarza1"/>
          <w:rFonts w:ascii="Verdana" w:hAnsi="Verdana"/>
          <w:sz w:val="20"/>
          <w:szCs w:val="20"/>
          <w:lang w:eastAsia="ar-SA"/>
        </w:rPr>
        <w:t>.</w:t>
      </w:r>
    </w:p>
    <w:p w:rsidR="00402451" w:rsidRDefault="00976919">
      <w:pPr>
        <w:numPr>
          <w:ilvl w:val="0"/>
          <w:numId w:val="27"/>
        </w:numPr>
        <w:spacing w:before="120" w:line="360" w:lineRule="auto"/>
        <w:jc w:val="both"/>
        <w:rPr>
          <w:rFonts w:ascii="Verdana" w:hAnsi="Verdana"/>
          <w:sz w:val="20"/>
          <w:szCs w:val="20"/>
        </w:rPr>
      </w:pPr>
      <w:r>
        <w:rPr>
          <w:rFonts w:ascii="Verdana" w:hAnsi="Verdana"/>
          <w:sz w:val="20"/>
          <w:szCs w:val="20"/>
        </w:rPr>
        <w:t>Wnioski złożone lub dostarczone w terminie innym niż określony w ogłoszeniu o naborze wniosków nie podlegają dalszej procedurze i są zwracane wnioskodawcy po pisemnym wezwaniu po odbiór dokumentacji.</w:t>
      </w:r>
    </w:p>
    <w:p w:rsidR="00402451" w:rsidRDefault="00402451">
      <w:pPr>
        <w:spacing w:before="120" w:line="360" w:lineRule="auto"/>
        <w:rPr>
          <w:rFonts w:ascii="Verdana" w:hAnsi="Verdana"/>
          <w:b/>
          <w:sz w:val="20"/>
          <w:szCs w:val="20"/>
        </w:rPr>
      </w:pPr>
    </w:p>
    <w:p w:rsidR="00402451" w:rsidRDefault="00976919">
      <w:pPr>
        <w:spacing w:before="120" w:line="360" w:lineRule="auto"/>
        <w:ind w:left="360"/>
        <w:jc w:val="center"/>
        <w:rPr>
          <w:rFonts w:ascii="Verdana" w:hAnsi="Verdana"/>
          <w:sz w:val="20"/>
          <w:szCs w:val="20"/>
        </w:rPr>
      </w:pPr>
      <w:r>
        <w:rPr>
          <w:rFonts w:ascii="Verdana" w:hAnsi="Verdana"/>
          <w:b/>
          <w:sz w:val="20"/>
          <w:szCs w:val="20"/>
        </w:rPr>
        <w:lastRenderedPageBreak/>
        <w:t>§ 3</w:t>
      </w:r>
    </w:p>
    <w:p w:rsidR="008260B2" w:rsidRPr="00810838" w:rsidRDefault="00976919">
      <w:pPr>
        <w:spacing w:line="360" w:lineRule="auto"/>
        <w:jc w:val="center"/>
        <w:rPr>
          <w:rFonts w:ascii="Verdana" w:hAnsi="Verdana"/>
          <w:b/>
          <w:sz w:val="20"/>
          <w:szCs w:val="20"/>
        </w:rPr>
      </w:pPr>
      <w:r>
        <w:rPr>
          <w:rFonts w:ascii="Verdana" w:hAnsi="Verdana"/>
          <w:b/>
          <w:sz w:val="20"/>
          <w:szCs w:val="20"/>
        </w:rPr>
        <w:t>Sposób dokonywania oceny formalnej wniosków</w:t>
      </w:r>
    </w:p>
    <w:p w:rsidR="00402451" w:rsidRDefault="00976919">
      <w:pPr>
        <w:numPr>
          <w:ilvl w:val="0"/>
          <w:numId w:val="34"/>
        </w:numPr>
        <w:spacing w:before="120" w:line="360" w:lineRule="auto"/>
        <w:ind w:left="426"/>
        <w:jc w:val="both"/>
        <w:rPr>
          <w:rFonts w:ascii="Verdana" w:hAnsi="Verdana"/>
          <w:sz w:val="20"/>
          <w:szCs w:val="20"/>
        </w:rPr>
      </w:pPr>
      <w:r>
        <w:rPr>
          <w:rFonts w:ascii="Verdana" w:hAnsi="Verdana"/>
          <w:sz w:val="20"/>
          <w:szCs w:val="20"/>
        </w:rPr>
        <w:t xml:space="preserve">Złożone wnioski o dofinansowanie podlegają ocenie formalnej zgodnie z przyjętymi przez Komitet Monitorujący RPO WSL </w:t>
      </w:r>
      <w:r>
        <w:rPr>
          <w:rFonts w:ascii="Verdana" w:hAnsi="Verdana"/>
          <w:b/>
          <w:sz w:val="20"/>
          <w:szCs w:val="20"/>
        </w:rPr>
        <w:t>Kryteriami wyboru projektów</w:t>
      </w:r>
      <w:r>
        <w:rPr>
          <w:rFonts w:ascii="Verdana" w:hAnsi="Verdana"/>
          <w:sz w:val="20"/>
          <w:szCs w:val="20"/>
        </w:rPr>
        <w:t xml:space="preserve"> (Załącznik nr 6 do Szczegółowego opisu priorytetów Regionalnego Programu Operacyjnego Województwa Śląskiego na lata 2007-2013). </w:t>
      </w:r>
    </w:p>
    <w:p w:rsidR="00402451" w:rsidRDefault="00976919">
      <w:pPr>
        <w:numPr>
          <w:ilvl w:val="0"/>
          <w:numId w:val="34"/>
        </w:numPr>
        <w:spacing w:before="120" w:line="360" w:lineRule="auto"/>
        <w:ind w:left="426"/>
        <w:jc w:val="both"/>
        <w:rPr>
          <w:rFonts w:ascii="Verdana" w:hAnsi="Verdana"/>
          <w:sz w:val="20"/>
          <w:szCs w:val="20"/>
        </w:rPr>
      </w:pPr>
      <w:r>
        <w:rPr>
          <w:rFonts w:ascii="Verdana" w:hAnsi="Verdana"/>
          <w:sz w:val="20"/>
          <w:szCs w:val="20"/>
        </w:rPr>
        <w:t xml:space="preserve">Ocena formalna wniosków o dofinansowanie będzie przeprowadzona w terminie </w:t>
      </w:r>
      <w:r>
        <w:rPr>
          <w:rFonts w:ascii="Verdana" w:hAnsi="Verdana"/>
          <w:sz w:val="20"/>
          <w:szCs w:val="20"/>
          <w:lang w:eastAsia="ar-SA"/>
        </w:rPr>
        <w:t xml:space="preserve">nie dłuższym niż 60 dni </w:t>
      </w:r>
      <w:r>
        <w:rPr>
          <w:rFonts w:ascii="Verdana" w:hAnsi="Verdana"/>
          <w:color w:val="000000"/>
          <w:sz w:val="20"/>
          <w:szCs w:val="20"/>
          <w:lang w:eastAsia="ar-SA"/>
        </w:rPr>
        <w:t xml:space="preserve">roboczych od </w:t>
      </w:r>
      <w:r>
        <w:rPr>
          <w:rFonts w:ascii="Verdana" w:hAnsi="Verdana"/>
          <w:sz w:val="20"/>
          <w:szCs w:val="20"/>
          <w:lang w:eastAsia="ar-SA"/>
        </w:rPr>
        <w:t>upływu wyznaczonego terminu składania wniosków o dofinansowanie</w:t>
      </w:r>
      <w:r>
        <w:rPr>
          <w:rFonts w:ascii="Verdana" w:hAnsi="Verdana"/>
          <w:sz w:val="20"/>
          <w:szCs w:val="20"/>
        </w:rPr>
        <w:t xml:space="preserve">. W uzasadnionych przypadkach termin oceny formalnej może zostać przedłużony. Decyzję o przedłużeniu oceny formalnej </w:t>
      </w:r>
      <w:r>
        <w:rPr>
          <w:rFonts w:ascii="Verdana" w:hAnsi="Verdana"/>
          <w:color w:val="000000"/>
          <w:sz w:val="20"/>
          <w:szCs w:val="20"/>
        </w:rPr>
        <w:t xml:space="preserve">za zgodą IZ RPO WSL </w:t>
      </w:r>
      <w:r>
        <w:rPr>
          <w:rFonts w:ascii="Verdana" w:hAnsi="Verdana"/>
          <w:sz w:val="20"/>
          <w:szCs w:val="20"/>
        </w:rPr>
        <w:t xml:space="preserve">podejmuje Dyrektor Śląskiego Centrum Przedsiębiorczości. </w:t>
      </w:r>
    </w:p>
    <w:p w:rsidR="00402451" w:rsidRDefault="00976919">
      <w:pPr>
        <w:numPr>
          <w:ilvl w:val="0"/>
          <w:numId w:val="34"/>
        </w:numPr>
        <w:spacing w:before="120" w:line="360" w:lineRule="auto"/>
        <w:ind w:left="426" w:hanging="357"/>
        <w:jc w:val="both"/>
        <w:rPr>
          <w:rFonts w:ascii="Verdana" w:hAnsi="Verdana"/>
          <w:sz w:val="20"/>
          <w:szCs w:val="20"/>
        </w:rPr>
      </w:pPr>
      <w:r>
        <w:rPr>
          <w:rFonts w:ascii="Verdana" w:hAnsi="Verdana"/>
          <w:sz w:val="20"/>
          <w:szCs w:val="20"/>
        </w:rPr>
        <w:t xml:space="preserve">Oceny formalnej wniosku o dofinansowanie dokonują pracownicy Śląskiego Centrum Przedsiębiorczości. Każdy wniosek oceniany jest przez co najmniej dwóch pracowników. </w:t>
      </w:r>
    </w:p>
    <w:p w:rsidR="00402451" w:rsidRDefault="00976919">
      <w:pPr>
        <w:numPr>
          <w:ilvl w:val="0"/>
          <w:numId w:val="34"/>
        </w:numPr>
        <w:spacing w:before="120" w:line="360" w:lineRule="auto"/>
        <w:ind w:left="426" w:hanging="357"/>
        <w:jc w:val="both"/>
        <w:rPr>
          <w:rFonts w:ascii="Verdana" w:hAnsi="Verdana"/>
          <w:sz w:val="20"/>
          <w:szCs w:val="20"/>
        </w:rPr>
      </w:pPr>
      <w:r>
        <w:rPr>
          <w:rFonts w:ascii="Verdana" w:hAnsi="Verdana"/>
          <w:sz w:val="20"/>
          <w:szCs w:val="20"/>
        </w:rPr>
        <w:t>W zależności od wyniku oceny formalnej, Śląskie Centrum Przedsiębiorczości podejmuje decyzję</w:t>
      </w:r>
      <w:r w:rsidR="00E102AD">
        <w:rPr>
          <w:rFonts w:ascii="Verdana" w:hAnsi="Verdana"/>
          <w:sz w:val="20"/>
          <w:szCs w:val="20"/>
        </w:rPr>
        <w:t xml:space="preserve"> o</w:t>
      </w:r>
      <w:r>
        <w:rPr>
          <w:rFonts w:ascii="Verdana" w:hAnsi="Verdana"/>
          <w:sz w:val="20"/>
          <w:szCs w:val="20"/>
        </w:rPr>
        <w:t xml:space="preserve">: </w:t>
      </w:r>
    </w:p>
    <w:p w:rsidR="00402451" w:rsidRDefault="00976919">
      <w:pPr>
        <w:numPr>
          <w:ilvl w:val="0"/>
          <w:numId w:val="28"/>
        </w:numPr>
        <w:spacing w:before="120" w:line="360" w:lineRule="auto"/>
        <w:ind w:hanging="357"/>
        <w:jc w:val="both"/>
        <w:rPr>
          <w:rFonts w:ascii="Verdana" w:hAnsi="Verdana"/>
          <w:sz w:val="20"/>
          <w:szCs w:val="20"/>
        </w:rPr>
      </w:pPr>
      <w:r>
        <w:rPr>
          <w:rFonts w:ascii="Verdana" w:hAnsi="Verdana"/>
          <w:sz w:val="20"/>
          <w:szCs w:val="20"/>
        </w:rPr>
        <w:t xml:space="preserve">zakwalifikowaniu wniosku do dalszej oceny dokonywanej przez Komisję Oceny Projektów (KOP), </w:t>
      </w:r>
    </w:p>
    <w:p w:rsidR="00402451" w:rsidRDefault="00976919">
      <w:pPr>
        <w:numPr>
          <w:ilvl w:val="0"/>
          <w:numId w:val="28"/>
        </w:numPr>
        <w:spacing w:before="120" w:line="360" w:lineRule="auto"/>
        <w:ind w:hanging="357"/>
        <w:jc w:val="both"/>
        <w:rPr>
          <w:rFonts w:ascii="Verdana" w:hAnsi="Verdana"/>
          <w:sz w:val="20"/>
          <w:szCs w:val="20"/>
        </w:rPr>
      </w:pPr>
      <w:r>
        <w:rPr>
          <w:rFonts w:ascii="Verdana" w:hAnsi="Verdana"/>
          <w:sz w:val="20"/>
          <w:szCs w:val="20"/>
        </w:rPr>
        <w:t xml:space="preserve">odrzuceniu wniosku z powodu błędów lub braków formalnych, w przypadku których nie ma możliwości poprawy lub uzupełnienia, </w:t>
      </w:r>
    </w:p>
    <w:p w:rsidR="00402451" w:rsidRDefault="00976919">
      <w:pPr>
        <w:numPr>
          <w:ilvl w:val="0"/>
          <w:numId w:val="28"/>
        </w:numPr>
        <w:spacing w:before="120" w:line="360" w:lineRule="auto"/>
        <w:ind w:hanging="357"/>
        <w:jc w:val="both"/>
        <w:rPr>
          <w:rFonts w:ascii="Verdana" w:hAnsi="Verdana"/>
          <w:sz w:val="20"/>
          <w:szCs w:val="20"/>
        </w:rPr>
      </w:pPr>
      <w:r>
        <w:rPr>
          <w:rFonts w:ascii="Verdana" w:hAnsi="Verdana"/>
          <w:sz w:val="20"/>
          <w:szCs w:val="20"/>
        </w:rPr>
        <w:t>wezwaniu do poprawy błędów lub uzupełnienia braków przez Wnioskodawcę.</w:t>
      </w:r>
    </w:p>
    <w:p w:rsidR="00402451" w:rsidRDefault="00976919">
      <w:pPr>
        <w:numPr>
          <w:ilvl w:val="0"/>
          <w:numId w:val="34"/>
        </w:numPr>
        <w:spacing w:before="120" w:line="360" w:lineRule="auto"/>
        <w:ind w:left="426" w:hanging="357"/>
        <w:jc w:val="both"/>
        <w:rPr>
          <w:rFonts w:ascii="Verdana" w:hAnsi="Verdana"/>
          <w:sz w:val="20"/>
          <w:szCs w:val="20"/>
        </w:rPr>
      </w:pPr>
      <w:r>
        <w:rPr>
          <w:rFonts w:ascii="Verdana" w:hAnsi="Verdana"/>
          <w:sz w:val="20"/>
          <w:szCs w:val="20"/>
        </w:rPr>
        <w:t>Uzupełnieniu lub poprawie mogą podlegać wyłącznie elementy wskazane do poprawy lub uzupełnienia przez Śląskie Centrum Przedsiębiorczości. Jeśli wprowadzone zmiany lub uzupełnienia powodują kolejne – wówczas Wnioskodawca wprowadza niezbędne korekty we wniosku i odpowiednich załącznikach i</w:t>
      </w:r>
      <w:r>
        <w:rPr>
          <w:rFonts w:ascii="Verdana" w:hAnsi="Verdana"/>
          <w:b/>
          <w:sz w:val="20"/>
          <w:szCs w:val="20"/>
        </w:rPr>
        <w:t xml:space="preserve"> przekazuje pisemną informację o dokonanych dodatkowych zmianach. </w:t>
      </w:r>
    </w:p>
    <w:p w:rsidR="00402451" w:rsidRDefault="00976919">
      <w:pPr>
        <w:numPr>
          <w:ilvl w:val="0"/>
          <w:numId w:val="34"/>
        </w:numPr>
        <w:spacing w:before="120" w:line="360" w:lineRule="auto"/>
        <w:ind w:left="426" w:hanging="357"/>
        <w:jc w:val="both"/>
        <w:rPr>
          <w:rFonts w:ascii="Verdana" w:hAnsi="Verdana"/>
          <w:sz w:val="20"/>
          <w:szCs w:val="20"/>
        </w:rPr>
      </w:pPr>
      <w:r>
        <w:rPr>
          <w:rFonts w:ascii="Verdana" w:hAnsi="Verdana"/>
          <w:sz w:val="20"/>
          <w:szCs w:val="20"/>
        </w:rPr>
        <w:t xml:space="preserve">Jeśli Wnioskodawca we wniosku o dofinansowanie dokona dodatkowych nieuzasadnionych zmian innych niż te wskazane, wniosek nie będzie podlegał dalszej ocenie. </w:t>
      </w:r>
    </w:p>
    <w:p w:rsidR="00402451" w:rsidRDefault="00976919">
      <w:pPr>
        <w:numPr>
          <w:ilvl w:val="0"/>
          <w:numId w:val="34"/>
        </w:numPr>
        <w:spacing w:before="120" w:line="360" w:lineRule="auto"/>
        <w:ind w:left="426" w:hanging="357"/>
        <w:jc w:val="both"/>
        <w:rPr>
          <w:rFonts w:ascii="Verdana" w:hAnsi="Verdana"/>
          <w:sz w:val="20"/>
          <w:szCs w:val="20"/>
        </w:rPr>
      </w:pPr>
      <w:r>
        <w:rPr>
          <w:rFonts w:ascii="Verdana" w:hAnsi="Verdana"/>
          <w:sz w:val="20"/>
          <w:szCs w:val="20"/>
        </w:rPr>
        <w:t xml:space="preserve">Jeśli Wnioskodawca zauważy we wniosku o dofinansowanie błędy formalne, niewskazane do poprawy, ma możliwość dokonania ich korekty, </w:t>
      </w:r>
      <w:r>
        <w:rPr>
          <w:rFonts w:ascii="Verdana" w:hAnsi="Verdana"/>
          <w:b/>
          <w:sz w:val="20"/>
          <w:szCs w:val="20"/>
        </w:rPr>
        <w:t>informując jednocześnie o tym fakcie Śląskie Centrum Przedsiębiorczości w piśmie przewodnim wraz z przedstawieniem stosownych wyjaśnień.</w:t>
      </w:r>
    </w:p>
    <w:p w:rsidR="00402451" w:rsidRDefault="00642EA3">
      <w:pPr>
        <w:numPr>
          <w:ilvl w:val="0"/>
          <w:numId w:val="34"/>
        </w:numPr>
        <w:spacing w:before="120" w:line="360" w:lineRule="auto"/>
        <w:ind w:left="426" w:hanging="357"/>
        <w:jc w:val="both"/>
        <w:rPr>
          <w:rFonts w:ascii="Verdana" w:hAnsi="Verdana"/>
          <w:sz w:val="20"/>
          <w:szCs w:val="20"/>
        </w:rPr>
      </w:pPr>
      <w:r w:rsidRPr="00810838">
        <w:rPr>
          <w:rFonts w:ascii="Verdana" w:hAnsi="Verdana"/>
          <w:sz w:val="20"/>
          <w:szCs w:val="20"/>
        </w:rPr>
        <w:t xml:space="preserve">Jeśli po ponownej ocenie formalnej wniosek zawiera błędy formalne, które nie zostały wykryte podczas pierwszej weryfikacji przez pracowników Śląskiego Centrum </w:t>
      </w:r>
      <w:r w:rsidRPr="00810838">
        <w:rPr>
          <w:rFonts w:ascii="Verdana" w:hAnsi="Verdana"/>
          <w:sz w:val="20"/>
          <w:szCs w:val="20"/>
        </w:rPr>
        <w:lastRenderedPageBreak/>
        <w:t>Przedsiębiorczości, następuje kolejne wezwanie wnioskodawcy do poprawy lub uzupełnienia wniosku.</w:t>
      </w:r>
    </w:p>
    <w:p w:rsidR="00402451" w:rsidRDefault="00642EA3">
      <w:pPr>
        <w:numPr>
          <w:ilvl w:val="0"/>
          <w:numId w:val="34"/>
        </w:numPr>
        <w:spacing w:before="120" w:line="360" w:lineRule="auto"/>
        <w:ind w:left="426" w:hanging="357"/>
        <w:jc w:val="both"/>
        <w:rPr>
          <w:rFonts w:ascii="Verdana" w:hAnsi="Verdana"/>
          <w:sz w:val="20"/>
          <w:szCs w:val="20"/>
        </w:rPr>
      </w:pPr>
      <w:r w:rsidRPr="00810838">
        <w:rPr>
          <w:rFonts w:ascii="Verdana" w:hAnsi="Verdana"/>
          <w:sz w:val="20"/>
          <w:szCs w:val="20"/>
        </w:rPr>
        <w:t xml:space="preserve">Termin na poprawę lub uzupełnienie wniosku </w:t>
      </w:r>
      <w:r w:rsidR="00976919">
        <w:rPr>
          <w:rFonts w:ascii="Verdana" w:hAnsi="Verdana"/>
          <w:sz w:val="20"/>
          <w:szCs w:val="20"/>
        </w:rPr>
        <w:t>o dofinansowanie wynosi 5 dni roboczych od daty doręczenia Wnioskodawcy wezwania do uzupełnienia wniosku. Za doręczenie wezwania uznaje się moment telefonicznego potwierdzenia otrzymania informacji przesłanej za pomocą faksu/poczty elektronicznej na numer/adres podany we wniosku lub w przypadku braku możliwości dostarczenia pisma faksem lub drogą elektroniczną – datę otrzymania pisma wysłanego listem za zwrotnym potwierdzeniem odbioru.</w:t>
      </w:r>
    </w:p>
    <w:p w:rsidR="00402451" w:rsidRDefault="00976919">
      <w:pPr>
        <w:numPr>
          <w:ilvl w:val="0"/>
          <w:numId w:val="34"/>
        </w:numPr>
        <w:spacing w:before="120" w:line="360" w:lineRule="auto"/>
        <w:ind w:left="426" w:hanging="357"/>
        <w:jc w:val="both"/>
        <w:rPr>
          <w:rFonts w:ascii="Verdana" w:hAnsi="Verdana"/>
          <w:sz w:val="20"/>
          <w:szCs w:val="20"/>
        </w:rPr>
      </w:pPr>
      <w:r>
        <w:rPr>
          <w:rFonts w:ascii="Verdana" w:hAnsi="Verdana"/>
          <w:sz w:val="20"/>
          <w:szCs w:val="20"/>
        </w:rPr>
        <w:t xml:space="preserve">Jeśli w wyznaczonym terminie uzupełniony/poprawiony wniosek </w:t>
      </w:r>
      <w:r>
        <w:rPr>
          <w:rFonts w:ascii="Verdana" w:hAnsi="Verdana"/>
          <w:sz w:val="20"/>
          <w:szCs w:val="20"/>
        </w:rPr>
        <w:br/>
        <w:t xml:space="preserve">o dofinansowanie nie zostanie dostarczony, albo dostarczony zostanie po wyznaczonym terminie, lub wskazany błąd nie zostanie właściwie poprawiony, wniosek nie będzie podlegał dalszej ocenie. </w:t>
      </w:r>
    </w:p>
    <w:p w:rsidR="00402451" w:rsidRDefault="00976919">
      <w:pPr>
        <w:numPr>
          <w:ilvl w:val="0"/>
          <w:numId w:val="34"/>
        </w:numPr>
        <w:spacing w:before="120" w:line="360" w:lineRule="auto"/>
        <w:ind w:left="426" w:hanging="357"/>
        <w:jc w:val="both"/>
        <w:rPr>
          <w:rFonts w:ascii="Verdana" w:hAnsi="Verdana"/>
          <w:sz w:val="20"/>
          <w:szCs w:val="20"/>
        </w:rPr>
      </w:pPr>
      <w:r>
        <w:rPr>
          <w:rFonts w:ascii="Verdana" w:hAnsi="Verdana"/>
          <w:sz w:val="20"/>
          <w:szCs w:val="20"/>
        </w:rPr>
        <w:t xml:space="preserve"> W przypadku składania uzupełnionych/poprawionych wniosków o dofinansowanie zastosowanie mają postanowienia § 1 oraz § 2 niniejszego Regulaminu, </w:t>
      </w:r>
      <w:r>
        <w:rPr>
          <w:rFonts w:ascii="Verdana" w:hAnsi="Verdana"/>
          <w:color w:val="0D0D0D"/>
          <w:sz w:val="20"/>
          <w:szCs w:val="20"/>
        </w:rPr>
        <w:t xml:space="preserve">za wyjątkiem pkt. 1 § 2. Uzupełnienia do wniosku o dofinansowanie należy złożyć w dwóch egzemplarzach do siedziby Śląskiego Centrum Przedsiębiorczości. Komplety dokumentacji powinny zostać złożone w skoroszytach itp. (oddzielnie  oryginał, oddzielnie kopia). Uzupełnienia powinny zostać dostarczone do Śląskiego Centrum Przedsiębiorczości osobiście, przez posłańca, wysłane pocztą lub przesyłką kurierską w każdym przypadku w zamkniętej kopercie. </w:t>
      </w:r>
      <w:r w:rsidRPr="00976919">
        <w:rPr>
          <w:rFonts w:ascii="Verdana" w:hAnsi="Verdana"/>
          <w:sz w:val="20"/>
          <w:lang w:eastAsia="ar-SA"/>
        </w:rPr>
        <w:t>Jeżeli uzupełnieniu nie podlega formularz wniosku, ani załączniki generujące się automatycznie</w:t>
      </w:r>
      <w:r w:rsidR="00562B09" w:rsidRPr="00562B09">
        <w:rPr>
          <w:rFonts w:ascii="Verdana" w:hAnsi="Verdana"/>
          <w:sz w:val="20"/>
          <w:lang w:eastAsia="ar-SA"/>
        </w:rPr>
        <w:t xml:space="preserve">, a jedynie pozostałe </w:t>
      </w:r>
      <w:r w:rsidR="00F25F62" w:rsidRPr="00F25F62">
        <w:rPr>
          <w:rFonts w:ascii="Verdana" w:hAnsi="Verdana"/>
          <w:sz w:val="20"/>
          <w:lang w:eastAsia="ar-SA"/>
        </w:rPr>
        <w:t>załączniki (suma kontrolna na formularzu wniosku nie uleg</w:t>
      </w:r>
      <w:r w:rsidR="00D53A1A" w:rsidRPr="00D53A1A">
        <w:rPr>
          <w:rFonts w:ascii="Verdana" w:hAnsi="Verdana"/>
          <w:sz w:val="20"/>
          <w:lang w:eastAsia="ar-SA"/>
        </w:rPr>
        <w:t>ła zmianie) Wnioskodawca zobowiązany jest przesłać wniosek jedynie w wersji elektronicznej, wersja papierowa formularza nie jest wymagana.</w:t>
      </w:r>
    </w:p>
    <w:p w:rsidR="00402451" w:rsidRDefault="008D360B">
      <w:pPr>
        <w:spacing w:before="120" w:line="360" w:lineRule="auto"/>
        <w:ind w:left="426"/>
        <w:jc w:val="both"/>
        <w:rPr>
          <w:rFonts w:ascii="Verdana" w:hAnsi="Verdana"/>
          <w:color w:val="0D0D0D"/>
          <w:sz w:val="20"/>
          <w:szCs w:val="20"/>
        </w:rPr>
      </w:pPr>
      <w:r w:rsidRPr="00810838">
        <w:rPr>
          <w:rFonts w:ascii="Verdana" w:hAnsi="Verdana"/>
          <w:color w:val="0D0D0D"/>
          <w:sz w:val="20"/>
          <w:szCs w:val="20"/>
        </w:rPr>
        <w:t xml:space="preserve">Koperta zawierająca </w:t>
      </w:r>
      <w:r w:rsidR="004A0361" w:rsidRPr="00810838">
        <w:rPr>
          <w:rFonts w:ascii="Verdana" w:hAnsi="Verdana"/>
          <w:color w:val="0D0D0D"/>
          <w:sz w:val="20"/>
          <w:szCs w:val="20"/>
        </w:rPr>
        <w:t xml:space="preserve">dokumenty </w:t>
      </w:r>
      <w:r w:rsidR="00976919">
        <w:rPr>
          <w:rFonts w:ascii="Verdana" w:hAnsi="Verdana"/>
          <w:color w:val="0D0D0D"/>
          <w:sz w:val="20"/>
          <w:szCs w:val="20"/>
        </w:rPr>
        <w:t>powinna:</w:t>
      </w:r>
    </w:p>
    <w:p w:rsidR="00402451" w:rsidRDefault="00976919">
      <w:pPr>
        <w:spacing w:before="120" w:line="360" w:lineRule="auto"/>
        <w:ind w:left="426"/>
        <w:jc w:val="both"/>
        <w:rPr>
          <w:rFonts w:ascii="Verdana" w:hAnsi="Verdana"/>
          <w:color w:val="0D0D0D"/>
          <w:sz w:val="20"/>
          <w:szCs w:val="20"/>
        </w:rPr>
      </w:pPr>
      <w:r>
        <w:rPr>
          <w:rFonts w:ascii="Verdana" w:hAnsi="Verdana"/>
          <w:color w:val="0D0D0D"/>
          <w:sz w:val="20"/>
          <w:szCs w:val="20"/>
        </w:rPr>
        <w:t xml:space="preserve">być opatrzona następującym sformułowaniem: „Uzupełnienie do Wniosku </w:t>
      </w:r>
      <w:r>
        <w:rPr>
          <w:rFonts w:ascii="Verdana" w:hAnsi="Verdana"/>
          <w:color w:val="0D0D0D"/>
          <w:sz w:val="20"/>
          <w:szCs w:val="20"/>
        </w:rPr>
        <w:br/>
        <w:t>o dofinansowanie projektu numer ………….. (numer ewidencyjny wniosku)”</w:t>
      </w:r>
    </w:p>
    <w:p w:rsidR="00402451" w:rsidRDefault="00976919">
      <w:pPr>
        <w:spacing w:before="120" w:line="360" w:lineRule="auto"/>
        <w:ind w:left="426"/>
        <w:jc w:val="both"/>
        <w:rPr>
          <w:rFonts w:ascii="Verdana" w:hAnsi="Verdana"/>
          <w:color w:val="0D0D0D"/>
          <w:sz w:val="20"/>
          <w:szCs w:val="20"/>
        </w:rPr>
      </w:pPr>
      <w:r>
        <w:rPr>
          <w:rFonts w:ascii="Verdana" w:hAnsi="Verdana"/>
          <w:color w:val="0D0D0D"/>
          <w:sz w:val="20"/>
          <w:szCs w:val="20"/>
        </w:rPr>
        <w:t>zawierać pełną nazwę Wnioskodawcy i jego adres,</w:t>
      </w:r>
    </w:p>
    <w:p w:rsidR="00402451" w:rsidRDefault="00976919">
      <w:pPr>
        <w:spacing w:before="120" w:line="360" w:lineRule="auto"/>
        <w:ind w:left="426"/>
        <w:jc w:val="both"/>
        <w:rPr>
          <w:rFonts w:ascii="Verdana" w:hAnsi="Verdana"/>
          <w:color w:val="0D0D0D"/>
          <w:sz w:val="20"/>
          <w:szCs w:val="20"/>
        </w:rPr>
      </w:pPr>
      <w:r>
        <w:rPr>
          <w:rFonts w:ascii="Verdana" w:hAnsi="Verdana"/>
          <w:color w:val="0D0D0D"/>
          <w:sz w:val="20"/>
          <w:szCs w:val="20"/>
        </w:rPr>
        <w:t>zawierać pełną nazwę ŚCP i jego adres, tj.:</w:t>
      </w:r>
    </w:p>
    <w:p w:rsidR="00402451" w:rsidRDefault="00976919">
      <w:pPr>
        <w:spacing w:before="120" w:line="360" w:lineRule="auto"/>
        <w:ind w:left="426"/>
        <w:jc w:val="both"/>
        <w:rPr>
          <w:rFonts w:ascii="Verdana" w:hAnsi="Verdana"/>
          <w:color w:val="0D0D0D"/>
          <w:sz w:val="20"/>
          <w:szCs w:val="20"/>
        </w:rPr>
      </w:pPr>
      <w:r>
        <w:rPr>
          <w:rFonts w:ascii="Verdana" w:hAnsi="Verdana"/>
          <w:color w:val="0D0D0D"/>
          <w:sz w:val="20"/>
          <w:szCs w:val="20"/>
        </w:rPr>
        <w:t>Śląskie Centrum Przedsiębiorczości</w:t>
      </w:r>
    </w:p>
    <w:p w:rsidR="00402451" w:rsidRDefault="00976919">
      <w:pPr>
        <w:spacing w:before="120" w:line="360" w:lineRule="auto"/>
        <w:ind w:left="426"/>
        <w:jc w:val="both"/>
        <w:rPr>
          <w:rFonts w:ascii="Verdana" w:hAnsi="Verdana"/>
          <w:color w:val="0D0D0D"/>
          <w:sz w:val="20"/>
          <w:szCs w:val="20"/>
        </w:rPr>
      </w:pPr>
      <w:r>
        <w:rPr>
          <w:rFonts w:ascii="Verdana" w:hAnsi="Verdana"/>
          <w:color w:val="0D0D0D"/>
          <w:sz w:val="20"/>
          <w:szCs w:val="20"/>
        </w:rPr>
        <w:t>Ul. Katowicka 47,</w:t>
      </w:r>
    </w:p>
    <w:p w:rsidR="00402451" w:rsidRDefault="00976919">
      <w:pPr>
        <w:spacing w:before="120" w:line="360" w:lineRule="auto"/>
        <w:ind w:left="426"/>
        <w:jc w:val="both"/>
        <w:rPr>
          <w:rFonts w:ascii="Verdana" w:hAnsi="Verdana"/>
          <w:color w:val="0D0D0D"/>
          <w:sz w:val="20"/>
          <w:szCs w:val="20"/>
        </w:rPr>
      </w:pPr>
      <w:r>
        <w:rPr>
          <w:rFonts w:ascii="Verdana" w:hAnsi="Verdana"/>
          <w:color w:val="0D0D0D"/>
          <w:sz w:val="20"/>
          <w:szCs w:val="20"/>
        </w:rPr>
        <w:t>41-500 Chorzów</w:t>
      </w:r>
    </w:p>
    <w:p w:rsidR="00402451" w:rsidRDefault="00976919">
      <w:pPr>
        <w:numPr>
          <w:ilvl w:val="0"/>
          <w:numId w:val="34"/>
        </w:numPr>
        <w:spacing w:before="120" w:line="360" w:lineRule="auto"/>
        <w:ind w:left="426" w:hanging="357"/>
        <w:jc w:val="both"/>
        <w:rPr>
          <w:rFonts w:ascii="Verdana" w:hAnsi="Verdana"/>
          <w:sz w:val="20"/>
          <w:szCs w:val="20"/>
        </w:rPr>
      </w:pPr>
      <w:r>
        <w:rPr>
          <w:rFonts w:ascii="Verdana" w:hAnsi="Verdana"/>
          <w:sz w:val="20"/>
          <w:szCs w:val="20"/>
        </w:rPr>
        <w:t xml:space="preserve">Wnioskodawca zostaje pisemnie poinformowany o wyniku oceny formalnej. </w:t>
      </w:r>
      <w:r>
        <w:rPr>
          <w:rFonts w:ascii="Verdana" w:hAnsi="Verdana"/>
          <w:sz w:val="20"/>
          <w:szCs w:val="20"/>
        </w:rPr>
        <w:br/>
        <w:t xml:space="preserve">W przypadku negatywnej oceny projektu informacja zawiera uzasadnienie wyników </w:t>
      </w:r>
      <w:r>
        <w:rPr>
          <w:rFonts w:ascii="Verdana" w:hAnsi="Verdana"/>
          <w:sz w:val="20"/>
          <w:szCs w:val="20"/>
        </w:rPr>
        <w:lastRenderedPageBreak/>
        <w:t>oceny projektu oraz pouczenie o możliwości wniesienia środka odwoławczego wraz ze wskazaniem terminu przysługującego na jego wniesienie, sposobie wniesienia oraz właściwej instytucji, do której środek ten należy wnieść.</w:t>
      </w:r>
    </w:p>
    <w:p w:rsidR="00402451" w:rsidRDefault="00976919">
      <w:pPr>
        <w:numPr>
          <w:ilvl w:val="0"/>
          <w:numId w:val="34"/>
        </w:numPr>
        <w:spacing w:before="120" w:line="360" w:lineRule="auto"/>
        <w:ind w:left="426" w:hanging="357"/>
        <w:jc w:val="both"/>
        <w:rPr>
          <w:rFonts w:ascii="Verdana" w:hAnsi="Verdana"/>
          <w:sz w:val="20"/>
          <w:szCs w:val="20"/>
        </w:rPr>
      </w:pPr>
      <w:r>
        <w:rPr>
          <w:rFonts w:ascii="Verdana" w:hAnsi="Verdana"/>
          <w:sz w:val="20"/>
          <w:szCs w:val="20"/>
        </w:rPr>
        <w:t>W powyższych procedurach nie obowiązują przepisy Kodeksu Postępowania Administracyjnego z dnia 14 czerwca 1960 r. (</w:t>
      </w:r>
      <w:r w:rsidR="00203B99" w:rsidRPr="00203B99">
        <w:rPr>
          <w:rFonts w:ascii="Verdana" w:hAnsi="Verdana"/>
          <w:sz w:val="20"/>
          <w:szCs w:val="20"/>
        </w:rPr>
        <w:t>tj. Dz. U. z 2000 r. Nr 98, poz. 1071,z późn. zm.).</w:t>
      </w:r>
    </w:p>
    <w:p w:rsidR="008260B2" w:rsidRPr="00810838" w:rsidRDefault="008260B2">
      <w:pPr>
        <w:spacing w:line="360" w:lineRule="auto"/>
        <w:jc w:val="center"/>
        <w:rPr>
          <w:rFonts w:ascii="Verdana" w:hAnsi="Verdana"/>
          <w:b/>
          <w:sz w:val="20"/>
          <w:szCs w:val="20"/>
        </w:rPr>
      </w:pPr>
    </w:p>
    <w:p w:rsidR="008260B2" w:rsidRPr="00810838" w:rsidRDefault="00976919">
      <w:pPr>
        <w:spacing w:line="360" w:lineRule="auto"/>
        <w:jc w:val="center"/>
        <w:rPr>
          <w:rFonts w:ascii="Verdana" w:hAnsi="Verdana"/>
          <w:b/>
          <w:sz w:val="20"/>
          <w:szCs w:val="20"/>
        </w:rPr>
      </w:pPr>
      <w:r>
        <w:rPr>
          <w:rFonts w:ascii="Verdana" w:hAnsi="Verdana"/>
          <w:b/>
          <w:sz w:val="20"/>
          <w:szCs w:val="20"/>
        </w:rPr>
        <w:t>§ 4</w:t>
      </w:r>
    </w:p>
    <w:p w:rsidR="008260B2" w:rsidRPr="00810838" w:rsidRDefault="00976919">
      <w:pPr>
        <w:spacing w:line="360" w:lineRule="auto"/>
        <w:jc w:val="center"/>
        <w:rPr>
          <w:rFonts w:ascii="Verdana" w:hAnsi="Verdana"/>
          <w:b/>
          <w:sz w:val="20"/>
          <w:szCs w:val="20"/>
        </w:rPr>
      </w:pPr>
      <w:r>
        <w:rPr>
          <w:rFonts w:ascii="Verdana" w:hAnsi="Verdana"/>
          <w:b/>
          <w:sz w:val="20"/>
          <w:szCs w:val="20"/>
        </w:rPr>
        <w:t>Sposób dokonywania oceny merytoryczno-technicznej wniosków</w:t>
      </w:r>
    </w:p>
    <w:p w:rsidR="00402451" w:rsidRDefault="00976919">
      <w:pPr>
        <w:numPr>
          <w:ilvl w:val="0"/>
          <w:numId w:val="29"/>
        </w:numPr>
        <w:spacing w:before="120" w:line="360" w:lineRule="auto"/>
        <w:ind w:left="357" w:hanging="357"/>
        <w:jc w:val="both"/>
        <w:rPr>
          <w:rFonts w:ascii="Verdana" w:hAnsi="Verdana"/>
          <w:sz w:val="20"/>
          <w:szCs w:val="20"/>
        </w:rPr>
      </w:pPr>
      <w:r>
        <w:rPr>
          <w:rFonts w:ascii="Verdana" w:hAnsi="Verdana"/>
          <w:sz w:val="20"/>
          <w:szCs w:val="20"/>
        </w:rPr>
        <w:t>Złożone wnioski o dofinansowanie poprawne pod względem formalnym podlegają ocenie merytoryczno-technicznej zgodnie z przyjętymi Kryteriami wyboru projektów (Załącznik nr 6 do Szczegółowego opisu priorytetów Regionalnego Programu Operacyjnego Województwa Śląskiego na lata 2007-2013). Eksperci dokonują oceny w oparciu o Przewodnik po kryteriach wyboru projektów zamieszczony w ogłoszeniu o konkursie.</w:t>
      </w:r>
    </w:p>
    <w:p w:rsidR="00480D8D" w:rsidRDefault="00976919" w:rsidP="00480D8D">
      <w:pPr>
        <w:numPr>
          <w:ilvl w:val="0"/>
          <w:numId w:val="29"/>
        </w:numPr>
        <w:spacing w:before="120" w:line="360" w:lineRule="auto"/>
        <w:ind w:left="357" w:hanging="357"/>
        <w:jc w:val="both"/>
        <w:rPr>
          <w:rFonts w:ascii="Verdana" w:hAnsi="Verdana"/>
          <w:sz w:val="20"/>
          <w:szCs w:val="20"/>
        </w:rPr>
      </w:pPr>
      <w:r>
        <w:rPr>
          <w:rFonts w:ascii="Verdana" w:hAnsi="Verdana"/>
          <w:sz w:val="20"/>
          <w:szCs w:val="20"/>
        </w:rPr>
        <w:t>Ocena merytoryczno-techniczna wniosków o dofinansowanie będzie przeprowadzona w terminie nie dłuższym niż 60 dni roboczych od daty zatwierdzenia przez Dyrektora Śląskiego Centrum Przedsiębiorczości listy projektów, które pozytywnie przeszły ocenę formalną.</w:t>
      </w:r>
    </w:p>
    <w:p w:rsidR="00402451" w:rsidRPr="00480D8D" w:rsidRDefault="00976919" w:rsidP="00480D8D">
      <w:pPr>
        <w:numPr>
          <w:ilvl w:val="0"/>
          <w:numId w:val="29"/>
        </w:numPr>
        <w:spacing w:before="120" w:line="360" w:lineRule="auto"/>
        <w:ind w:left="357" w:hanging="357"/>
        <w:jc w:val="both"/>
        <w:rPr>
          <w:rFonts w:ascii="Verdana" w:hAnsi="Verdana"/>
          <w:sz w:val="20"/>
          <w:szCs w:val="20"/>
        </w:rPr>
      </w:pPr>
      <w:r w:rsidRPr="00480D8D">
        <w:rPr>
          <w:rFonts w:ascii="Verdana" w:hAnsi="Verdana"/>
          <w:sz w:val="20"/>
          <w:szCs w:val="20"/>
        </w:rPr>
        <w:t>Oceny merytoryczno-technicznej wniosku o dofinansowanie dokonuje Komisja Oceny Projektów (KOP)</w:t>
      </w:r>
      <w:r w:rsidR="00480D8D" w:rsidRPr="00480D8D">
        <w:rPr>
          <w:rFonts w:ascii="Verdana" w:hAnsi="Verdana"/>
          <w:sz w:val="20"/>
          <w:szCs w:val="20"/>
        </w:rPr>
        <w:t>, która pracuje zgodnie z Regulaminem prac KOP</w:t>
      </w:r>
      <w:r w:rsidRPr="00480D8D">
        <w:rPr>
          <w:rFonts w:ascii="Verdana" w:hAnsi="Verdana"/>
          <w:sz w:val="20"/>
          <w:szCs w:val="20"/>
        </w:rPr>
        <w:t xml:space="preserve">. Każdy wniosek oceniany jest niezależnie przez co najmniej 2 członków Komisji. </w:t>
      </w:r>
    </w:p>
    <w:p w:rsidR="00402451" w:rsidRDefault="00976919">
      <w:pPr>
        <w:numPr>
          <w:ilvl w:val="0"/>
          <w:numId w:val="29"/>
        </w:numPr>
        <w:spacing w:before="120" w:line="360" w:lineRule="auto"/>
        <w:ind w:left="357" w:hanging="357"/>
        <w:jc w:val="both"/>
        <w:rPr>
          <w:rFonts w:ascii="Verdana" w:hAnsi="Verdana"/>
          <w:sz w:val="20"/>
          <w:szCs w:val="20"/>
        </w:rPr>
      </w:pPr>
      <w:r>
        <w:rPr>
          <w:rFonts w:ascii="Verdana" w:hAnsi="Verdana"/>
          <w:sz w:val="20"/>
          <w:szCs w:val="20"/>
        </w:rPr>
        <w:t xml:space="preserve">W przypadku stwierdzenia przez KOP braków lub błędów formalnych we wniosku </w:t>
      </w:r>
      <w:r>
        <w:rPr>
          <w:rFonts w:ascii="Verdana" w:hAnsi="Verdana"/>
          <w:sz w:val="20"/>
          <w:szCs w:val="20"/>
        </w:rPr>
        <w:br/>
        <w:t xml:space="preserve">o dofinansowanie, które mogą zostać poprawione lub uzupełnione przez Wnioskodawcę, wniosek zostaje skierowany do ponownej oceny formalnej. </w:t>
      </w:r>
      <w:r>
        <w:rPr>
          <w:rFonts w:ascii="Verdana" w:hAnsi="Verdana"/>
          <w:color w:val="000000"/>
          <w:sz w:val="20"/>
          <w:szCs w:val="20"/>
          <w:lang w:eastAsia="ar-SA"/>
        </w:rPr>
        <w:t xml:space="preserve">Procedura ponownej oceny jest taka sama jak w przypadku pierwszej oceny formalnej. </w:t>
      </w:r>
      <w:r>
        <w:rPr>
          <w:rFonts w:ascii="Verdana" w:hAnsi="Verdana"/>
          <w:sz w:val="20"/>
          <w:szCs w:val="20"/>
        </w:rPr>
        <w:t xml:space="preserve">KOP może również zwrócić się do Wnioskodawcy o udzielenie informacji w przypadku wystąpienia wątpliwości i konieczności uzyskania dodatkowych wyjaśnień </w:t>
      </w:r>
      <w:r>
        <w:rPr>
          <w:rFonts w:ascii="Verdana" w:hAnsi="Verdana"/>
          <w:sz w:val="20"/>
          <w:szCs w:val="20"/>
        </w:rPr>
        <w:br/>
        <w:t xml:space="preserve">i dodatkowych dokumentów. </w:t>
      </w:r>
      <w:r>
        <w:rPr>
          <w:rFonts w:ascii="Verdana" w:hAnsi="Verdana"/>
          <w:sz w:val="20"/>
          <w:szCs w:val="20"/>
          <w:lang w:eastAsia="ar-SA"/>
        </w:rPr>
        <w:t xml:space="preserve">Termin dostarczenia dodatkowych wyjaśnień zostanie określony w piśmie wysłanym przez Śląskie Centrum Przedsiębiorczości do Wnioskodawcy. </w:t>
      </w:r>
      <w:r>
        <w:rPr>
          <w:rFonts w:ascii="Verdana" w:hAnsi="Verdana"/>
          <w:sz w:val="20"/>
          <w:szCs w:val="20"/>
        </w:rPr>
        <w:t xml:space="preserve">Czynności te nie powodują wstrzymania procedury oceny innych projektów, niemniej jednak zakończenie pracy KOP następuje w momencie oceny wszystkich projektów. </w:t>
      </w:r>
    </w:p>
    <w:p w:rsidR="00402451" w:rsidRDefault="00976919">
      <w:pPr>
        <w:numPr>
          <w:ilvl w:val="0"/>
          <w:numId w:val="29"/>
        </w:numPr>
        <w:spacing w:before="120" w:line="360" w:lineRule="auto"/>
        <w:ind w:left="357" w:hanging="357"/>
        <w:jc w:val="both"/>
        <w:rPr>
          <w:rFonts w:ascii="Verdana" w:hAnsi="Verdana"/>
          <w:sz w:val="20"/>
          <w:szCs w:val="20"/>
        </w:rPr>
      </w:pPr>
      <w:r>
        <w:rPr>
          <w:rFonts w:ascii="Verdana" w:hAnsi="Verdana"/>
          <w:sz w:val="20"/>
          <w:szCs w:val="20"/>
        </w:rPr>
        <w:t xml:space="preserve">Jeśli w opinii KOP do pełnej i rzetelnej oceny wniosku o dofinansowanie konieczne jest uzyskanie dodatkowych wyjaśnień, opinii lub ekspertyz, termin oceny merytoryczno-technicznej może zostać wydłużony, jednak o nie więcej niż 20 dni roboczych. </w:t>
      </w:r>
    </w:p>
    <w:p w:rsidR="00402451" w:rsidRDefault="00976919">
      <w:pPr>
        <w:numPr>
          <w:ilvl w:val="0"/>
          <w:numId w:val="29"/>
        </w:numPr>
        <w:spacing w:before="120" w:line="360" w:lineRule="auto"/>
        <w:ind w:left="357" w:hanging="357"/>
        <w:jc w:val="both"/>
        <w:rPr>
          <w:rFonts w:ascii="Verdana" w:hAnsi="Verdana"/>
          <w:sz w:val="20"/>
          <w:szCs w:val="20"/>
        </w:rPr>
      </w:pPr>
      <w:r>
        <w:rPr>
          <w:rFonts w:ascii="Verdana" w:hAnsi="Verdana"/>
          <w:sz w:val="20"/>
          <w:szCs w:val="20"/>
        </w:rPr>
        <w:lastRenderedPageBreak/>
        <w:t xml:space="preserve">W powyższym przypadku, pisemny wniosek </w:t>
      </w:r>
      <w:r w:rsidR="007C4252">
        <w:rPr>
          <w:rFonts w:ascii="Verdana" w:hAnsi="Verdana"/>
          <w:sz w:val="20"/>
          <w:szCs w:val="20"/>
        </w:rPr>
        <w:t xml:space="preserve">Sekretarza/Zastępcy Sekretarza KOP </w:t>
      </w:r>
      <w:r>
        <w:rPr>
          <w:rFonts w:ascii="Verdana" w:hAnsi="Verdana"/>
          <w:sz w:val="20"/>
          <w:szCs w:val="20"/>
        </w:rPr>
        <w:t>zostaje przedłożony do akceptacji Dyrektorowi Śląskiego Centrum Przedsiębiorczości, który wskazuje specjalistę. Propozycję specjalistów do wydania opinii akceptuje Marszałek Województwa Śląskiego. Po akceptacji Marszałka Województwa Śląskiego wytypowany specjalista, po zapoznaniu się z projektem</w:t>
      </w:r>
      <w:r>
        <w:rPr>
          <w:rFonts w:ascii="Verdana" w:hAnsi="Verdana"/>
          <w:sz w:val="20"/>
          <w:szCs w:val="20"/>
        </w:rPr>
        <w:br/>
        <w:t>i dokumentacją, wydaje pisemną opinię do części projektu związanej z jego specjalnością. Po uzyskaniu opinii KOP dokonuje oceny projektu.</w:t>
      </w:r>
    </w:p>
    <w:p w:rsidR="00402451" w:rsidRDefault="00976919">
      <w:pPr>
        <w:numPr>
          <w:ilvl w:val="0"/>
          <w:numId w:val="29"/>
        </w:numPr>
        <w:spacing w:before="120" w:line="360" w:lineRule="auto"/>
        <w:ind w:left="357" w:hanging="357"/>
        <w:jc w:val="both"/>
        <w:rPr>
          <w:rFonts w:ascii="Verdana" w:hAnsi="Verdana"/>
          <w:sz w:val="20"/>
          <w:szCs w:val="20"/>
        </w:rPr>
      </w:pPr>
      <w:r>
        <w:rPr>
          <w:rFonts w:ascii="Verdana" w:hAnsi="Verdana"/>
          <w:sz w:val="20"/>
          <w:szCs w:val="20"/>
        </w:rPr>
        <w:t xml:space="preserve">W uzasadnionych przypadkach terminy, o których mowa w pkt. 2 i 4, decyzją Marszałka Województwa Śląskiego, mogą zostać wydłużone. </w:t>
      </w:r>
    </w:p>
    <w:p w:rsidR="001444F9" w:rsidRDefault="00976919" w:rsidP="00EC3AC1">
      <w:pPr>
        <w:numPr>
          <w:ilvl w:val="0"/>
          <w:numId w:val="29"/>
        </w:numPr>
        <w:spacing w:before="120" w:line="288" w:lineRule="auto"/>
        <w:ind w:left="357" w:hanging="357"/>
        <w:jc w:val="both"/>
        <w:rPr>
          <w:rFonts w:ascii="Verdana" w:hAnsi="Verdana"/>
          <w:sz w:val="20"/>
          <w:szCs w:val="20"/>
        </w:rPr>
      </w:pPr>
      <w:r>
        <w:rPr>
          <w:rFonts w:ascii="Verdana" w:hAnsi="Verdana"/>
          <w:sz w:val="20"/>
          <w:szCs w:val="20"/>
        </w:rPr>
        <w:t xml:space="preserve">Po zakończeniu oceny merytoryczno – technicznej wszystkich projektów Śląskie Centrum Przedsiębiorczości w ciągu 10 dni roboczych sporządza </w:t>
      </w:r>
      <w:r>
        <w:rPr>
          <w:rFonts w:ascii="Verdana" w:hAnsi="Verdana"/>
          <w:color w:val="000000"/>
          <w:sz w:val="20"/>
          <w:szCs w:val="20"/>
          <w:lang w:eastAsia="ar-SA"/>
        </w:rPr>
        <w:t>raport zbiorczy oceny merytoryczno - technicznej. Następnie sporządzona zostaje</w:t>
      </w:r>
      <w:r>
        <w:rPr>
          <w:rFonts w:ascii="Verdana" w:hAnsi="Verdana"/>
          <w:sz w:val="20"/>
          <w:szCs w:val="20"/>
        </w:rPr>
        <w:t xml:space="preserve"> lista rankingowa rekomendowanych przez KOP do dofinansowania projektów.</w:t>
      </w:r>
    </w:p>
    <w:p w:rsidR="00402451" w:rsidRDefault="00976919">
      <w:pPr>
        <w:numPr>
          <w:ilvl w:val="0"/>
          <w:numId w:val="29"/>
        </w:numPr>
        <w:spacing w:before="120" w:line="360" w:lineRule="auto"/>
        <w:ind w:left="357" w:hanging="357"/>
        <w:jc w:val="both"/>
        <w:rPr>
          <w:rFonts w:ascii="Verdana" w:hAnsi="Verdana"/>
          <w:sz w:val="20"/>
          <w:szCs w:val="20"/>
        </w:rPr>
      </w:pPr>
      <w:r>
        <w:rPr>
          <w:rFonts w:ascii="Verdana" w:hAnsi="Verdana"/>
          <w:sz w:val="20"/>
          <w:szCs w:val="20"/>
        </w:rPr>
        <w:t>Lista rankingowa przedkładana jest pod obrady Zarządu Województwa w ciągu 7 dni roboczych od daty sporządzenia raportu zbiorczego z posiedzeń KOP.</w:t>
      </w:r>
    </w:p>
    <w:p w:rsidR="00402451" w:rsidRDefault="00813CBA">
      <w:pPr>
        <w:numPr>
          <w:ilvl w:val="0"/>
          <w:numId w:val="29"/>
        </w:numPr>
        <w:spacing w:before="120" w:line="360" w:lineRule="auto"/>
        <w:ind w:left="357" w:hanging="357"/>
        <w:jc w:val="both"/>
        <w:rPr>
          <w:rFonts w:ascii="Verdana" w:hAnsi="Verdana"/>
          <w:sz w:val="20"/>
          <w:szCs w:val="20"/>
        </w:rPr>
      </w:pPr>
      <w:r w:rsidRPr="00810838">
        <w:rPr>
          <w:rFonts w:ascii="Verdana" w:hAnsi="Verdana"/>
          <w:sz w:val="20"/>
          <w:szCs w:val="20"/>
        </w:rPr>
        <w:t xml:space="preserve">W powyższych procedurach nie obowiązują przepisy Kodeksu Postępowania Administracyjnego z dnia 14 czerwca 1960 r. </w:t>
      </w:r>
      <w:r w:rsidR="00CF7048" w:rsidRPr="00CF7048">
        <w:rPr>
          <w:rFonts w:ascii="Verdana" w:hAnsi="Verdana"/>
          <w:sz w:val="20"/>
          <w:szCs w:val="20"/>
        </w:rPr>
        <w:t>(tj. Dz. U. z 2000 r. Nr 98, poz. 1071,z późn. zm.).</w:t>
      </w:r>
    </w:p>
    <w:p w:rsidR="008260B2" w:rsidRPr="00810838" w:rsidRDefault="008260B2">
      <w:pPr>
        <w:spacing w:line="360" w:lineRule="auto"/>
        <w:jc w:val="center"/>
        <w:rPr>
          <w:rFonts w:ascii="Verdana" w:hAnsi="Verdana"/>
          <w:b/>
          <w:sz w:val="20"/>
          <w:szCs w:val="20"/>
        </w:rPr>
      </w:pPr>
    </w:p>
    <w:p w:rsidR="008260B2" w:rsidRPr="00810838" w:rsidRDefault="00976919">
      <w:pPr>
        <w:spacing w:line="360" w:lineRule="auto"/>
        <w:jc w:val="center"/>
        <w:rPr>
          <w:rFonts w:ascii="Verdana" w:hAnsi="Verdana"/>
          <w:b/>
          <w:sz w:val="20"/>
          <w:szCs w:val="20"/>
        </w:rPr>
      </w:pPr>
      <w:r>
        <w:rPr>
          <w:rFonts w:ascii="Verdana" w:hAnsi="Verdana"/>
          <w:b/>
          <w:sz w:val="20"/>
          <w:szCs w:val="20"/>
        </w:rPr>
        <w:t>§ 5</w:t>
      </w:r>
    </w:p>
    <w:p w:rsidR="008260B2" w:rsidRPr="00810838" w:rsidRDefault="00976919">
      <w:pPr>
        <w:spacing w:line="360" w:lineRule="auto"/>
        <w:jc w:val="center"/>
        <w:rPr>
          <w:rFonts w:ascii="Verdana" w:hAnsi="Verdana"/>
          <w:b/>
          <w:sz w:val="20"/>
          <w:szCs w:val="20"/>
        </w:rPr>
      </w:pPr>
      <w:r>
        <w:rPr>
          <w:rFonts w:ascii="Verdana" w:hAnsi="Verdana"/>
          <w:b/>
          <w:sz w:val="20"/>
          <w:szCs w:val="20"/>
        </w:rPr>
        <w:t>Procedura odwoławcza</w:t>
      </w:r>
    </w:p>
    <w:p w:rsidR="00402451" w:rsidRDefault="00976919">
      <w:pPr>
        <w:pStyle w:val="Akapitzlist"/>
        <w:numPr>
          <w:ilvl w:val="0"/>
          <w:numId w:val="30"/>
        </w:numPr>
        <w:spacing w:before="120" w:line="360" w:lineRule="auto"/>
        <w:jc w:val="both"/>
        <w:rPr>
          <w:rFonts w:ascii="Verdana" w:hAnsi="Verdana"/>
          <w:sz w:val="20"/>
          <w:szCs w:val="20"/>
        </w:rPr>
      </w:pPr>
      <w:r>
        <w:rPr>
          <w:rFonts w:ascii="Verdana" w:hAnsi="Verdana"/>
          <w:sz w:val="20"/>
          <w:szCs w:val="20"/>
        </w:rPr>
        <w:t>Procedura odwoławcza realizowana będzie w oparciu o zapisy Ustawy z dnia 6 grudnia 2006 r. o zasadach prowadzenia polityki rozwoju (</w:t>
      </w:r>
      <w:r w:rsidR="00BC353A" w:rsidRPr="00BC353A">
        <w:rPr>
          <w:rFonts w:ascii="Verdana" w:hAnsi="Verdana"/>
          <w:sz w:val="20"/>
          <w:szCs w:val="20"/>
        </w:rPr>
        <w:t>t</w:t>
      </w:r>
      <w:r w:rsidR="006C1A02" w:rsidRPr="00810838">
        <w:rPr>
          <w:rFonts w:ascii="Verdana" w:hAnsi="Verdana"/>
          <w:sz w:val="20"/>
          <w:szCs w:val="20"/>
        </w:rPr>
        <w:t>ekst jedn</w:t>
      </w:r>
      <w:r w:rsidR="00431A5F" w:rsidRPr="00810838">
        <w:rPr>
          <w:rFonts w:ascii="Verdana" w:hAnsi="Verdana"/>
          <w:sz w:val="20"/>
          <w:szCs w:val="20"/>
        </w:rPr>
        <w:t xml:space="preserve">olity </w:t>
      </w:r>
      <w:r w:rsidR="00F631E2" w:rsidRPr="00810838">
        <w:rPr>
          <w:rFonts w:ascii="Verdana" w:hAnsi="Verdana"/>
          <w:sz w:val="18"/>
          <w:szCs w:val="18"/>
        </w:rPr>
        <w:t>Dz.</w:t>
      </w:r>
      <w:r>
        <w:rPr>
          <w:rFonts w:ascii="Verdana" w:hAnsi="Verdana"/>
          <w:sz w:val="18"/>
          <w:szCs w:val="18"/>
        </w:rPr>
        <w:t xml:space="preserve"> U. 2009 nr 84 poz. 712</w:t>
      </w:r>
      <w:r>
        <w:rPr>
          <w:rFonts w:ascii="Verdana" w:hAnsi="Verdana"/>
          <w:sz w:val="20"/>
          <w:szCs w:val="20"/>
        </w:rPr>
        <w:t xml:space="preserve">). </w:t>
      </w:r>
    </w:p>
    <w:p w:rsidR="002D4433" w:rsidRPr="00810838" w:rsidRDefault="00976919" w:rsidP="002D4433">
      <w:pPr>
        <w:pStyle w:val="Akapitzlist"/>
        <w:numPr>
          <w:ilvl w:val="0"/>
          <w:numId w:val="30"/>
        </w:numPr>
        <w:spacing w:before="120" w:line="360" w:lineRule="auto"/>
        <w:jc w:val="both"/>
        <w:rPr>
          <w:rFonts w:ascii="Verdana" w:hAnsi="Verdana" w:cs="Verdana"/>
          <w:color w:val="000000"/>
          <w:sz w:val="20"/>
          <w:szCs w:val="20"/>
        </w:rPr>
      </w:pPr>
      <w:r>
        <w:rPr>
          <w:rFonts w:ascii="Verdana" w:hAnsi="Verdana"/>
          <w:sz w:val="20"/>
          <w:szCs w:val="20"/>
        </w:rPr>
        <w:t xml:space="preserve">W przypadku negatywnej oceny projektu </w:t>
      </w:r>
      <w:r w:rsidR="00BC353A" w:rsidRPr="00BC353A">
        <w:rPr>
          <w:rFonts w:ascii="Verdana" w:hAnsi="Verdana"/>
          <w:sz w:val="20"/>
          <w:szCs w:val="20"/>
        </w:rPr>
        <w:t>lub</w:t>
      </w:r>
      <w:r w:rsidR="006C1A02" w:rsidRPr="00810838">
        <w:rPr>
          <w:rFonts w:ascii="Verdana" w:hAnsi="Verdana"/>
          <w:sz w:val="20"/>
          <w:szCs w:val="20"/>
        </w:rPr>
        <w:t xml:space="preserve"> pozytywnej oceny merytoryczno-technicznej projektu, </w:t>
      </w:r>
      <w:r w:rsidR="00BC353A" w:rsidRPr="00BC353A">
        <w:rPr>
          <w:rFonts w:ascii="Verdana" w:hAnsi="Verdana"/>
          <w:sz w:val="20"/>
          <w:szCs w:val="20"/>
        </w:rPr>
        <w:t>w</w:t>
      </w:r>
      <w:r w:rsidR="006C1A02" w:rsidRPr="00810838">
        <w:rPr>
          <w:rFonts w:ascii="Verdana" w:hAnsi="Verdana"/>
          <w:sz w:val="20"/>
          <w:szCs w:val="20"/>
        </w:rPr>
        <w:t xml:space="preserve"> której wystąpiły błędy o charakterze formalnym</w:t>
      </w:r>
      <w:r w:rsidR="00E91DA9" w:rsidRPr="00810838">
        <w:rPr>
          <w:rFonts w:ascii="Verdana" w:hAnsi="Verdana"/>
          <w:sz w:val="20"/>
          <w:szCs w:val="20"/>
        </w:rPr>
        <w:t>,</w:t>
      </w:r>
      <w:r w:rsidR="00431A5F" w:rsidRPr="00810838">
        <w:rPr>
          <w:rFonts w:ascii="Verdana" w:hAnsi="Verdana"/>
          <w:sz w:val="20"/>
          <w:szCs w:val="20"/>
        </w:rPr>
        <w:t xml:space="preserve"> </w:t>
      </w:r>
      <w:r>
        <w:rPr>
          <w:rFonts w:ascii="Verdana" w:hAnsi="Verdana"/>
          <w:sz w:val="20"/>
          <w:szCs w:val="20"/>
        </w:rPr>
        <w:t xml:space="preserve">wnioskodawca, po otrzymaniu informacji o wynikach oceny, może wnieść środki odwoławcze przewidziane w </w:t>
      </w:r>
      <w:r w:rsidR="00EC3AC1">
        <w:rPr>
          <w:rFonts w:ascii="Verdana" w:hAnsi="Verdana"/>
          <w:sz w:val="20"/>
          <w:szCs w:val="20"/>
        </w:rPr>
        <w:t xml:space="preserve"> </w:t>
      </w:r>
      <w:r w:rsidR="00D53A1A">
        <w:rPr>
          <w:rFonts w:ascii="Verdana" w:hAnsi="Verdana"/>
          <w:sz w:val="20"/>
          <w:szCs w:val="20"/>
        </w:rPr>
        <w:t xml:space="preserve">systemie realizacji programu </w:t>
      </w:r>
      <w:r w:rsidR="00D53A1A" w:rsidRPr="006B53A7">
        <w:rPr>
          <w:rFonts w:ascii="Verdana" w:hAnsi="Verdana"/>
          <w:sz w:val="20"/>
          <w:szCs w:val="20"/>
        </w:rPr>
        <w:t>operacyjnego</w:t>
      </w:r>
      <w:r>
        <w:rPr>
          <w:rFonts w:ascii="Verdana" w:hAnsi="Verdana"/>
          <w:sz w:val="20"/>
          <w:szCs w:val="20"/>
        </w:rPr>
        <w:t>, w terminie, trybie i na warunkach tam określonych. W takim przypadku w pisemnej informacji o wynikach oceny, Śląskie Centrum Przedsiębiorczości zamieszcza uzasadnienie wyników oceny projektu oraz pouczenie o możliwości wniesienia środka odwoławczego, wraz ze wskazaniem terminu przysługującego na jego wniesienie, sposobie wniesienia oraz właściwej instytucji, do której środek ten należy wnieść.</w:t>
      </w:r>
      <w:r>
        <w:rPr>
          <w:rFonts w:ascii="Verdana" w:hAnsi="Verdana" w:cs="Verdana"/>
          <w:color w:val="000000"/>
          <w:sz w:val="20"/>
          <w:szCs w:val="20"/>
        </w:rPr>
        <w:t xml:space="preserve"> </w:t>
      </w:r>
    </w:p>
    <w:p w:rsidR="00402451" w:rsidRDefault="00976919">
      <w:pPr>
        <w:pStyle w:val="Akapitzlist"/>
        <w:numPr>
          <w:ilvl w:val="0"/>
          <w:numId w:val="30"/>
        </w:numPr>
        <w:spacing w:before="120" w:line="360" w:lineRule="auto"/>
        <w:jc w:val="both"/>
        <w:rPr>
          <w:rFonts w:ascii="Verdana" w:hAnsi="Verdana"/>
          <w:sz w:val="20"/>
          <w:szCs w:val="20"/>
        </w:rPr>
      </w:pPr>
      <w:r>
        <w:rPr>
          <w:rFonts w:ascii="Verdana" w:hAnsi="Verdana"/>
          <w:sz w:val="20"/>
          <w:szCs w:val="20"/>
        </w:rPr>
        <w:t>W systemie realizacji RPO WSL przewidziano, iż wnioskodawcy, przysługuje prawo wniesienia protestu jako jedynego środka odwoławczego na etapie przeds</w:t>
      </w:r>
      <w:r w:rsidR="00A03957">
        <w:rPr>
          <w:rFonts w:ascii="Verdana" w:hAnsi="Verdana"/>
          <w:sz w:val="20"/>
          <w:szCs w:val="20"/>
        </w:rPr>
        <w:t>ą</w:t>
      </w:r>
      <w:r>
        <w:rPr>
          <w:rFonts w:ascii="Verdana" w:hAnsi="Verdana"/>
          <w:sz w:val="20"/>
          <w:szCs w:val="20"/>
        </w:rPr>
        <w:t>dowym w niżej wymienionych przypadkach:</w:t>
      </w:r>
    </w:p>
    <w:p w:rsidR="00402451" w:rsidRDefault="00976919">
      <w:pPr>
        <w:pStyle w:val="Akapitzlist"/>
        <w:numPr>
          <w:ilvl w:val="0"/>
          <w:numId w:val="45"/>
        </w:numPr>
        <w:spacing w:before="120" w:line="360" w:lineRule="auto"/>
        <w:jc w:val="both"/>
        <w:rPr>
          <w:rFonts w:ascii="Verdana" w:hAnsi="Verdana"/>
          <w:sz w:val="20"/>
          <w:szCs w:val="20"/>
        </w:rPr>
      </w:pPr>
      <w:r>
        <w:rPr>
          <w:rFonts w:ascii="Verdana" w:hAnsi="Verdana"/>
          <w:sz w:val="20"/>
          <w:szCs w:val="20"/>
        </w:rPr>
        <w:lastRenderedPageBreak/>
        <w:t>kiedy projekt został odrzucony na etapie oceny formalnej i/lub merytoryczno-technicznej (negatywna ocena projektu);</w:t>
      </w:r>
    </w:p>
    <w:p w:rsidR="00402451" w:rsidRDefault="00976919">
      <w:pPr>
        <w:pStyle w:val="Akapitzlist"/>
        <w:numPr>
          <w:ilvl w:val="0"/>
          <w:numId w:val="45"/>
        </w:numPr>
        <w:spacing w:before="120" w:line="360" w:lineRule="auto"/>
        <w:jc w:val="both"/>
        <w:rPr>
          <w:rFonts w:ascii="Verdana" w:hAnsi="Verdana"/>
          <w:sz w:val="20"/>
          <w:szCs w:val="20"/>
        </w:rPr>
      </w:pPr>
      <w:r>
        <w:rPr>
          <w:rFonts w:ascii="Verdana" w:hAnsi="Verdana"/>
          <w:sz w:val="20"/>
          <w:szCs w:val="20"/>
        </w:rPr>
        <w:t xml:space="preserve">kiedy projekt otrzymał pozytywną ocenę merytoryczno-techniczną, jednak podczas przeprowadzonej oceny wystąpiły błędy o charakterze formalnym. </w:t>
      </w:r>
    </w:p>
    <w:p w:rsidR="00402451" w:rsidRDefault="00976919">
      <w:pPr>
        <w:pStyle w:val="Akapitzlist"/>
        <w:spacing w:before="120" w:line="360" w:lineRule="auto"/>
        <w:ind w:left="426"/>
        <w:jc w:val="both"/>
        <w:rPr>
          <w:rFonts w:ascii="Verdana" w:hAnsi="Verdana"/>
          <w:sz w:val="20"/>
          <w:szCs w:val="20"/>
        </w:rPr>
      </w:pPr>
      <w:r>
        <w:rPr>
          <w:rFonts w:ascii="Verdana" w:hAnsi="Verdana"/>
          <w:sz w:val="20"/>
          <w:szCs w:val="20"/>
        </w:rPr>
        <w:t>Instytucją rozpatrującą protest jest IZ RPO WSL.</w:t>
      </w:r>
    </w:p>
    <w:p w:rsidR="00402451" w:rsidRDefault="00976919">
      <w:pPr>
        <w:pStyle w:val="Akapitzlist"/>
        <w:numPr>
          <w:ilvl w:val="0"/>
          <w:numId w:val="30"/>
        </w:numPr>
        <w:tabs>
          <w:tab w:val="left" w:pos="142"/>
        </w:tabs>
        <w:autoSpaceDE w:val="0"/>
        <w:autoSpaceDN w:val="0"/>
        <w:adjustRightInd w:val="0"/>
        <w:spacing w:line="360" w:lineRule="auto"/>
        <w:ind w:left="357"/>
        <w:jc w:val="both"/>
        <w:rPr>
          <w:rFonts w:ascii="Verdana" w:hAnsi="Verdana"/>
          <w:sz w:val="20"/>
          <w:szCs w:val="20"/>
        </w:rPr>
      </w:pPr>
      <w:r>
        <w:rPr>
          <w:rFonts w:ascii="Verdana" w:hAnsi="Verdana"/>
          <w:sz w:val="20"/>
          <w:szCs w:val="20"/>
        </w:rPr>
        <w:t>Do kategorii błędów o charakterze formalnym, o których mowa w § 5 pkt. 3 lit.</w:t>
      </w:r>
      <w:r w:rsidR="00BC353A" w:rsidRPr="00BC353A">
        <w:rPr>
          <w:rFonts w:ascii="Verdana" w:hAnsi="Verdana"/>
          <w:sz w:val="20"/>
          <w:szCs w:val="20"/>
        </w:rPr>
        <w:t xml:space="preserve"> </w:t>
      </w:r>
      <w:r w:rsidR="006C1A02" w:rsidRPr="00810838">
        <w:rPr>
          <w:rFonts w:ascii="Verdana" w:hAnsi="Verdana"/>
          <w:sz w:val="20"/>
          <w:szCs w:val="20"/>
        </w:rPr>
        <w:t xml:space="preserve">b, których wystąpienie umożliwia złożenie </w:t>
      </w:r>
      <w:r w:rsidR="00BE3268" w:rsidRPr="00810838">
        <w:rPr>
          <w:rFonts w:ascii="Verdana" w:hAnsi="Verdana"/>
          <w:sz w:val="20"/>
          <w:szCs w:val="20"/>
        </w:rPr>
        <w:t xml:space="preserve">środka odwoławczego należą </w:t>
      </w:r>
      <w:r>
        <w:rPr>
          <w:rFonts w:ascii="Verdana" w:hAnsi="Verdana"/>
          <w:sz w:val="20"/>
          <w:szCs w:val="20"/>
        </w:rPr>
        <w:t>:</w:t>
      </w:r>
    </w:p>
    <w:p w:rsidR="00402451" w:rsidRDefault="00976919">
      <w:pPr>
        <w:pStyle w:val="Akapitzlist"/>
        <w:tabs>
          <w:tab w:val="left" w:pos="142"/>
        </w:tabs>
        <w:autoSpaceDE w:val="0"/>
        <w:autoSpaceDN w:val="0"/>
        <w:adjustRightInd w:val="0"/>
        <w:spacing w:line="360" w:lineRule="auto"/>
        <w:ind w:left="357"/>
        <w:jc w:val="both"/>
        <w:rPr>
          <w:rFonts w:ascii="Verdana" w:hAnsi="Verdana" w:cs="TimesNewRoman"/>
          <w:color w:val="000000"/>
          <w:sz w:val="20"/>
          <w:szCs w:val="20"/>
        </w:rPr>
      </w:pPr>
      <w:r w:rsidRPr="00976919">
        <w:rPr>
          <w:rFonts w:ascii="Verdana" w:hAnsi="Verdana"/>
          <w:sz w:val="20"/>
        </w:rPr>
        <w:t xml:space="preserve">a) Wystąpienie znacznych rozbieżności w końcowych ocenach projektu, lub w przypadku skrajnych ocen któregokolwiek z kryteriów, dokonanych przez poszczególnych ekspertów. </w:t>
      </w:r>
      <w:r>
        <w:rPr>
          <w:rFonts w:ascii="Verdana" w:hAnsi="Verdana" w:cs="TimesNewRoman"/>
          <w:color w:val="000000"/>
          <w:sz w:val="20"/>
          <w:szCs w:val="20"/>
        </w:rPr>
        <w:t>Za znaczne rozbieżności rozumie się:</w:t>
      </w:r>
    </w:p>
    <w:p w:rsidR="00402451" w:rsidRDefault="00976919">
      <w:pPr>
        <w:pStyle w:val="Akapitzlist"/>
        <w:tabs>
          <w:tab w:val="left" w:pos="426"/>
        </w:tabs>
        <w:autoSpaceDE w:val="0"/>
        <w:autoSpaceDN w:val="0"/>
        <w:adjustRightInd w:val="0"/>
        <w:spacing w:line="360" w:lineRule="auto"/>
        <w:ind w:left="357"/>
        <w:jc w:val="both"/>
        <w:rPr>
          <w:rFonts w:ascii="Verdana" w:hAnsi="Verdana" w:cs="TimesNewRoman"/>
          <w:color w:val="000000"/>
          <w:sz w:val="20"/>
          <w:szCs w:val="20"/>
        </w:rPr>
      </w:pPr>
      <w:r>
        <w:rPr>
          <w:rFonts w:ascii="Verdana" w:hAnsi="Verdana" w:cs="TimesNewRoman"/>
          <w:color w:val="000000"/>
          <w:sz w:val="20"/>
          <w:szCs w:val="20"/>
        </w:rPr>
        <w:t>- w całościowej ocenie projektu przyznanie przez ekspertów ocen, których różnica przekracza 10 punktów,</w:t>
      </w:r>
    </w:p>
    <w:p w:rsidR="00402451" w:rsidRDefault="00976919">
      <w:pPr>
        <w:pStyle w:val="Akapitzlist"/>
        <w:tabs>
          <w:tab w:val="left" w:pos="142"/>
          <w:tab w:val="left" w:pos="426"/>
        </w:tabs>
        <w:autoSpaceDE w:val="0"/>
        <w:autoSpaceDN w:val="0"/>
        <w:adjustRightInd w:val="0"/>
        <w:spacing w:line="360" w:lineRule="auto"/>
        <w:ind w:left="357"/>
        <w:jc w:val="both"/>
        <w:rPr>
          <w:rFonts w:ascii="Verdana" w:hAnsi="Verdana" w:cs="TimesNewRoman"/>
          <w:color w:val="000000"/>
          <w:sz w:val="20"/>
          <w:szCs w:val="20"/>
        </w:rPr>
      </w:pPr>
      <w:r>
        <w:rPr>
          <w:rFonts w:ascii="Verdana" w:hAnsi="Verdana" w:cs="TimesNewRoman"/>
          <w:color w:val="000000"/>
          <w:sz w:val="20"/>
          <w:szCs w:val="20"/>
        </w:rPr>
        <w:t>- w kryteriach ogólnych (0/1) przyznanie ocen skrajnych przez ekspertów,</w:t>
      </w:r>
    </w:p>
    <w:p w:rsidR="00402451" w:rsidRDefault="00976919">
      <w:pPr>
        <w:pStyle w:val="Akapitzlist"/>
        <w:tabs>
          <w:tab w:val="left" w:pos="142"/>
        </w:tabs>
        <w:autoSpaceDE w:val="0"/>
        <w:autoSpaceDN w:val="0"/>
        <w:adjustRightInd w:val="0"/>
        <w:spacing w:line="360" w:lineRule="auto"/>
        <w:ind w:left="357"/>
        <w:jc w:val="both"/>
        <w:rPr>
          <w:rFonts w:ascii="Verdana" w:hAnsi="Verdana" w:cs="TimesNewRoman"/>
          <w:color w:val="000000"/>
          <w:sz w:val="20"/>
          <w:szCs w:val="20"/>
        </w:rPr>
      </w:pPr>
      <w:r>
        <w:rPr>
          <w:rFonts w:ascii="Verdana" w:hAnsi="Verdana" w:cs="TimesNewRoman"/>
          <w:color w:val="000000"/>
          <w:sz w:val="20"/>
          <w:szCs w:val="20"/>
        </w:rPr>
        <w:t xml:space="preserve">- w kryteriach podstawowych i specyficznych (które punktowane są w skali od 0 do 4, przyznanie przez jednego eksperta w danym kryterium 0 punktów i przyznanie przez drugiego eksperta 3 lub 4 punktów, jak również przyznanie przez jednego eksperta w danym kryterium 1 punktu i 4 punktów przez drugiego eksperta. </w:t>
      </w:r>
    </w:p>
    <w:p w:rsidR="00402451" w:rsidRDefault="00976919">
      <w:pPr>
        <w:pStyle w:val="Akapitzlist"/>
        <w:tabs>
          <w:tab w:val="left" w:pos="142"/>
          <w:tab w:val="left" w:pos="426"/>
        </w:tabs>
        <w:autoSpaceDE w:val="0"/>
        <w:autoSpaceDN w:val="0"/>
        <w:adjustRightInd w:val="0"/>
        <w:spacing w:line="360" w:lineRule="auto"/>
        <w:ind w:left="357"/>
        <w:jc w:val="both"/>
        <w:rPr>
          <w:rFonts w:ascii="Verdana" w:hAnsi="Verdana" w:cs="TimesNewRoman"/>
          <w:color w:val="000000"/>
          <w:sz w:val="20"/>
          <w:szCs w:val="20"/>
        </w:rPr>
      </w:pPr>
      <w:r>
        <w:rPr>
          <w:rFonts w:ascii="Verdana" w:hAnsi="Verdana"/>
          <w:sz w:val="20"/>
          <w:szCs w:val="20"/>
        </w:rPr>
        <w:t>b)  Brak punktacji/ oceny określonego kryterium/ całego projektu;</w:t>
      </w:r>
    </w:p>
    <w:p w:rsidR="00402451" w:rsidRDefault="00976919">
      <w:pPr>
        <w:pStyle w:val="Akapitzlist"/>
        <w:widowControl w:val="0"/>
        <w:tabs>
          <w:tab w:val="left" w:pos="142"/>
        </w:tabs>
        <w:autoSpaceDE w:val="0"/>
        <w:autoSpaceDN w:val="0"/>
        <w:adjustRightInd w:val="0"/>
        <w:spacing w:line="360" w:lineRule="auto"/>
        <w:ind w:left="357"/>
        <w:jc w:val="both"/>
        <w:rPr>
          <w:rFonts w:ascii="Verdana" w:hAnsi="Verdana"/>
          <w:sz w:val="20"/>
          <w:szCs w:val="20"/>
        </w:rPr>
      </w:pPr>
      <w:r>
        <w:rPr>
          <w:rFonts w:ascii="Verdana" w:hAnsi="Verdana"/>
          <w:sz w:val="20"/>
          <w:szCs w:val="20"/>
        </w:rPr>
        <w:t xml:space="preserve">c) Brak uzasadnienia oceny określonego kryterium/ całego projektu. </w:t>
      </w:r>
    </w:p>
    <w:p w:rsidR="00402451" w:rsidRDefault="00976919">
      <w:pPr>
        <w:pStyle w:val="Akapitzlist"/>
        <w:widowControl w:val="0"/>
        <w:tabs>
          <w:tab w:val="left" w:pos="142"/>
        </w:tabs>
        <w:autoSpaceDE w:val="0"/>
        <w:autoSpaceDN w:val="0"/>
        <w:adjustRightInd w:val="0"/>
        <w:spacing w:line="360" w:lineRule="auto"/>
        <w:ind w:left="357"/>
        <w:jc w:val="both"/>
        <w:rPr>
          <w:rFonts w:ascii="Verdana" w:hAnsi="Verdana"/>
          <w:sz w:val="20"/>
          <w:szCs w:val="20"/>
        </w:rPr>
      </w:pPr>
      <w:r>
        <w:rPr>
          <w:rFonts w:ascii="Verdana" w:hAnsi="Verdana"/>
          <w:sz w:val="20"/>
          <w:szCs w:val="20"/>
        </w:rPr>
        <w:t>d) Błędy rachunkowe/ błędy w obliczeniach dotyczące przyznanych punktów i wag dla poszczególnych kryteriów oraz całego projektu;</w:t>
      </w:r>
    </w:p>
    <w:p w:rsidR="00402451" w:rsidRDefault="00976919">
      <w:pPr>
        <w:pStyle w:val="Akapitzlist"/>
        <w:widowControl w:val="0"/>
        <w:tabs>
          <w:tab w:val="left" w:pos="142"/>
          <w:tab w:val="left" w:pos="426"/>
        </w:tabs>
        <w:autoSpaceDE w:val="0"/>
        <w:autoSpaceDN w:val="0"/>
        <w:adjustRightInd w:val="0"/>
        <w:spacing w:line="360" w:lineRule="auto"/>
        <w:ind w:left="357"/>
        <w:jc w:val="both"/>
        <w:rPr>
          <w:rFonts w:ascii="Verdana" w:hAnsi="Verdana"/>
          <w:sz w:val="20"/>
          <w:szCs w:val="20"/>
        </w:rPr>
      </w:pPr>
      <w:r>
        <w:rPr>
          <w:rFonts w:ascii="Verdana" w:hAnsi="Verdana"/>
          <w:sz w:val="20"/>
          <w:szCs w:val="20"/>
        </w:rPr>
        <w:t>e) Wypełnienie błędnej/ niewłaściwej karty ocen (kryteria wyboru projektów nie odnoszą się do właściwego działania/ poddziałania/ typu projektu) oraz brak karty ocen.</w:t>
      </w:r>
    </w:p>
    <w:p w:rsidR="00790B80" w:rsidRDefault="00A43F70">
      <w:pPr>
        <w:pStyle w:val="Akapitzlist"/>
        <w:numPr>
          <w:ilvl w:val="0"/>
          <w:numId w:val="30"/>
        </w:numPr>
        <w:spacing w:before="120" w:line="360" w:lineRule="auto"/>
        <w:jc w:val="both"/>
        <w:rPr>
          <w:rFonts w:ascii="Verdana" w:hAnsi="Verdana"/>
          <w:sz w:val="20"/>
          <w:szCs w:val="20"/>
        </w:rPr>
      </w:pPr>
      <w:r w:rsidRPr="00810838">
        <w:rPr>
          <w:rFonts w:ascii="Verdana" w:hAnsi="Verdana"/>
          <w:sz w:val="20"/>
          <w:szCs w:val="20"/>
        </w:rPr>
        <w:t>Przez protest rozumie się zakwestionowanie w formie pisemnej oceny wniosku o dofinansowanie</w:t>
      </w:r>
      <w:r w:rsidR="00976919">
        <w:rPr>
          <w:rFonts w:ascii="Verdana" w:hAnsi="Verdana"/>
          <w:sz w:val="20"/>
          <w:szCs w:val="20"/>
        </w:rPr>
        <w:t>,</w:t>
      </w:r>
      <w:r w:rsidR="00BC353A" w:rsidRPr="00BC353A">
        <w:t xml:space="preserve"> </w:t>
      </w:r>
      <w:r w:rsidR="00976919">
        <w:rPr>
          <w:rFonts w:ascii="Verdana" w:hAnsi="Verdana"/>
          <w:sz w:val="20"/>
          <w:szCs w:val="20"/>
        </w:rPr>
        <w:t xml:space="preserve">co oznacza, że nie może być przekazany drogą elektroniczną, ani za pomocą faksu oraz musi być podpisany w sposób czytelny przez wnioskodawcę lub przez osobę upoważnioną (w tym przypadku do protestu załącza się odpowiednie upoważnienie). Protest może dotyczyć wyniku oceny formalnej lub merytoryczno-technicznej projektu. Wnioskodawca w proteście jest zobowiązany odnieść się do kryteriów oceny projektów stanowiących załącznik nr 6 do URPO WSL i przyjętych przez Komitet Monitorujący RPO WSL oraz przedstawić uzasadnienie swojego stanowiska w stosunku do kwestionowanych kryteriów. Wnioskodawca powinien przedstawić argumenty wskazujące, iż ocena została przeprowadzona w sposób niewłaściwy. Nie dopuszcza się możliwości kwestionowania w ramach protestu zasadności samych kryteriów oceny. W przypadku, gdy ocena została przeprowadzona niezgodnie z więcej niż jednym kryterium oceny, w proteście należy </w:t>
      </w:r>
      <w:r w:rsidR="00976919">
        <w:rPr>
          <w:rFonts w:ascii="Verdana" w:hAnsi="Verdana"/>
          <w:sz w:val="20"/>
          <w:szCs w:val="20"/>
        </w:rPr>
        <w:lastRenderedPageBreak/>
        <w:t xml:space="preserve">wskazać wszystkie te kryteria. Wszystkie zarzuty Wnioskodawcy, dotyczące danego etapu oceny, muszą zostać ujęte w jednym proteście. </w:t>
      </w:r>
    </w:p>
    <w:p w:rsidR="00790B80" w:rsidRDefault="00976919">
      <w:pPr>
        <w:pStyle w:val="Akapitzlist"/>
        <w:numPr>
          <w:ilvl w:val="0"/>
          <w:numId w:val="30"/>
        </w:numPr>
        <w:spacing w:before="120" w:line="360" w:lineRule="auto"/>
        <w:jc w:val="both"/>
        <w:rPr>
          <w:rFonts w:ascii="Verdana" w:hAnsi="Verdana"/>
          <w:sz w:val="20"/>
          <w:szCs w:val="20"/>
        </w:rPr>
      </w:pPr>
      <w:r>
        <w:rPr>
          <w:rFonts w:ascii="Verdana" w:hAnsi="Verdana"/>
          <w:sz w:val="20"/>
          <w:szCs w:val="20"/>
        </w:rPr>
        <w:t xml:space="preserve">Forma protestu powinna obligatoryjnie uwzględniać dane kontaktowe wnioskodawcy, zgodne z danymi we wniosku o dofinansowanie, numer i tytuł wniosku o dofinansowanie, informację po jakim etapie oceny wniosek został odrzucony, numer konkursu, wyszczególnienie kwestionowanych kryteriów wraz z uzasadnieniem protestu. </w:t>
      </w:r>
    </w:p>
    <w:p w:rsidR="00402451" w:rsidRPr="00790B80" w:rsidRDefault="00976919" w:rsidP="00790B80">
      <w:pPr>
        <w:pStyle w:val="Akapitzlist"/>
        <w:numPr>
          <w:ilvl w:val="0"/>
          <w:numId w:val="30"/>
        </w:numPr>
        <w:spacing w:before="120" w:line="360" w:lineRule="auto"/>
        <w:jc w:val="both"/>
        <w:rPr>
          <w:rFonts w:ascii="Verdana" w:hAnsi="Verdana"/>
          <w:sz w:val="20"/>
          <w:szCs w:val="20"/>
        </w:rPr>
      </w:pPr>
      <w:r>
        <w:rPr>
          <w:rFonts w:ascii="Verdana" w:hAnsi="Verdana"/>
          <w:sz w:val="20"/>
          <w:szCs w:val="20"/>
        </w:rPr>
        <w:t xml:space="preserve">Nie ma możliwości zmiany zakresu protestu po jego wniesieniu. </w:t>
      </w:r>
      <w:r w:rsidRPr="00790B80">
        <w:rPr>
          <w:rFonts w:ascii="Verdana" w:hAnsi="Verdana"/>
          <w:sz w:val="20"/>
          <w:szCs w:val="20"/>
        </w:rPr>
        <w:t>Wyjątek stanowi sytuacja, w której wnioskodawca wycofał protest, a następnie złożył go ponownie w terminie 14 dni kalendarzowych od dnia otrzymania informacji o negatywnym rozpatrzeniu wniosku</w:t>
      </w:r>
      <w:r w:rsidR="00BE3268" w:rsidRPr="00790B80">
        <w:rPr>
          <w:rFonts w:ascii="Verdana" w:hAnsi="Verdana"/>
          <w:sz w:val="20"/>
          <w:szCs w:val="20"/>
        </w:rPr>
        <w:t>.</w:t>
      </w:r>
      <w:r w:rsidR="00A9247E" w:rsidRPr="00790B80">
        <w:rPr>
          <w:rFonts w:ascii="Verdana" w:hAnsi="Verdana"/>
          <w:sz w:val="20"/>
          <w:szCs w:val="20"/>
        </w:rPr>
        <w:t xml:space="preserve"> </w:t>
      </w:r>
      <w:r w:rsidR="00BC353A" w:rsidRPr="00790B80">
        <w:rPr>
          <w:rFonts w:ascii="Verdana" w:hAnsi="Verdana"/>
          <w:sz w:val="20"/>
          <w:szCs w:val="20"/>
        </w:rPr>
        <w:t>Ponowne wniesie protestu jest dopuszczalne jedynie w przypadku, gdy pojawiły się nowe okoliczności w sprawie.</w:t>
      </w:r>
      <w:r w:rsidR="00623287" w:rsidRPr="00790B80">
        <w:rPr>
          <w:rFonts w:ascii="Verdana" w:hAnsi="Verdana"/>
          <w:sz w:val="20"/>
          <w:szCs w:val="20"/>
        </w:rPr>
        <w:t xml:space="preserve"> </w:t>
      </w:r>
      <w:r w:rsidR="00A40853" w:rsidRPr="00790B80">
        <w:rPr>
          <w:rFonts w:ascii="Verdana" w:hAnsi="Verdana"/>
          <w:sz w:val="20"/>
          <w:szCs w:val="20"/>
        </w:rPr>
        <w:t>Na etapie wnoszenia/rozstrzygania protestu, Wnioskodawca nie może wnosić doda</w:t>
      </w:r>
      <w:r w:rsidRPr="00790B80">
        <w:rPr>
          <w:rFonts w:ascii="Verdana" w:hAnsi="Verdana"/>
          <w:sz w:val="20"/>
          <w:szCs w:val="20"/>
        </w:rPr>
        <w:t xml:space="preserve">tkowych dokumentów, których nie dołączył w trakcie oceny projektu, a które mogłyby rzutować na jej wynik. </w:t>
      </w:r>
    </w:p>
    <w:p w:rsidR="00790B80" w:rsidRDefault="00790B80" w:rsidP="00790B80">
      <w:pPr>
        <w:pStyle w:val="Akapitzlist"/>
        <w:numPr>
          <w:ilvl w:val="0"/>
          <w:numId w:val="30"/>
        </w:numPr>
        <w:spacing w:before="120" w:line="360" w:lineRule="auto"/>
        <w:jc w:val="both"/>
        <w:rPr>
          <w:rFonts w:ascii="Verdana" w:hAnsi="Verdana"/>
          <w:sz w:val="20"/>
          <w:szCs w:val="20"/>
        </w:rPr>
      </w:pPr>
      <w:r w:rsidRPr="00790B80">
        <w:rPr>
          <w:rFonts w:ascii="Verdana" w:hAnsi="Verdana"/>
          <w:sz w:val="20"/>
          <w:szCs w:val="20"/>
        </w:rPr>
        <w:t xml:space="preserve">Wnioskodawca jest zobowiązany do przekazywania do IZ RPO informacji, dotyczących zmiany danych teleadresowych. Informacje te powinny być niezwłocznie przekazywane przez wnioskodawcę w formie pisemnej. W przypadku niewywiązania się z powyższego obowiązku, wszelką korespondencję kierowaną do wnioskodawcy uznaje się za dostarczoną. </w:t>
      </w:r>
    </w:p>
    <w:p w:rsidR="00790B80" w:rsidRDefault="00976919" w:rsidP="00790B80">
      <w:pPr>
        <w:pStyle w:val="Akapitzlist"/>
        <w:numPr>
          <w:ilvl w:val="0"/>
          <w:numId w:val="30"/>
        </w:numPr>
        <w:spacing w:before="120" w:line="360" w:lineRule="auto"/>
        <w:jc w:val="both"/>
        <w:rPr>
          <w:rFonts w:ascii="Verdana" w:hAnsi="Verdana"/>
          <w:sz w:val="20"/>
          <w:szCs w:val="20"/>
        </w:rPr>
      </w:pPr>
      <w:r w:rsidRPr="00790B80">
        <w:rPr>
          <w:rFonts w:ascii="Verdana" w:hAnsi="Verdana"/>
          <w:sz w:val="20"/>
          <w:szCs w:val="20"/>
        </w:rPr>
        <w:t>W przypadku pozytywnego rozpatrzenia protestu przez Instytucję Zarządzającą RPO WSL, Śląskie Centrum Przedsiębiorczości jest zobowiązane do zapoznania się</w:t>
      </w:r>
      <w:r w:rsidRPr="00790B80">
        <w:rPr>
          <w:rFonts w:ascii="Verdana" w:hAnsi="Verdana"/>
          <w:sz w:val="20"/>
          <w:szCs w:val="20"/>
        </w:rPr>
        <w:br/>
        <w:t xml:space="preserve">z treścią rozstrzygnięcia wraz z jego uzasadnieniem. </w:t>
      </w:r>
    </w:p>
    <w:p w:rsidR="00790B80" w:rsidRDefault="00976919" w:rsidP="00790B80">
      <w:pPr>
        <w:pStyle w:val="Akapitzlist"/>
        <w:numPr>
          <w:ilvl w:val="0"/>
          <w:numId w:val="30"/>
        </w:numPr>
        <w:spacing w:before="120" w:line="360" w:lineRule="auto"/>
        <w:jc w:val="both"/>
        <w:rPr>
          <w:rFonts w:ascii="Verdana" w:hAnsi="Verdana"/>
          <w:sz w:val="20"/>
          <w:szCs w:val="20"/>
        </w:rPr>
      </w:pPr>
      <w:r w:rsidRPr="00790B80">
        <w:rPr>
          <w:rFonts w:ascii="Verdana" w:hAnsi="Verdana"/>
          <w:sz w:val="20"/>
          <w:szCs w:val="20"/>
        </w:rPr>
        <w:t xml:space="preserve">Pozytywne rozpatrzenie protestu kończy procedurę odwoławczą na danym etapie oceny w odniesieniu do określonego projektu. </w:t>
      </w:r>
    </w:p>
    <w:p w:rsidR="00402451" w:rsidRPr="00790B80" w:rsidRDefault="00976919" w:rsidP="00790B80">
      <w:pPr>
        <w:pStyle w:val="Akapitzlist"/>
        <w:numPr>
          <w:ilvl w:val="0"/>
          <w:numId w:val="30"/>
        </w:numPr>
        <w:spacing w:before="120" w:line="360" w:lineRule="auto"/>
        <w:jc w:val="both"/>
        <w:rPr>
          <w:rFonts w:ascii="Verdana" w:hAnsi="Verdana"/>
          <w:sz w:val="20"/>
          <w:szCs w:val="20"/>
        </w:rPr>
      </w:pPr>
      <w:r w:rsidRPr="00790B80">
        <w:rPr>
          <w:rFonts w:ascii="Verdana" w:hAnsi="Verdana"/>
          <w:sz w:val="20"/>
          <w:szCs w:val="20"/>
        </w:rPr>
        <w:t>W ramach ponownej oceny przeprowadzonej w wyniku pozytywnego rozpatrzenia środków odwoławczych, weryfikowane będą jedynie te elementy oceny pierwotnej projektu, które były przedmiotem procedury odwoławczej.</w:t>
      </w:r>
    </w:p>
    <w:p w:rsidR="00402451" w:rsidRDefault="00594E45">
      <w:pPr>
        <w:pStyle w:val="Akapitzlist"/>
        <w:numPr>
          <w:ilvl w:val="0"/>
          <w:numId w:val="30"/>
        </w:numPr>
        <w:spacing w:before="120" w:line="360" w:lineRule="auto"/>
        <w:jc w:val="both"/>
        <w:rPr>
          <w:rFonts w:ascii="Verdana" w:hAnsi="Verdana"/>
          <w:sz w:val="20"/>
          <w:szCs w:val="20"/>
        </w:rPr>
      </w:pPr>
      <w:r w:rsidRPr="00810838">
        <w:rPr>
          <w:rFonts w:ascii="Verdana" w:hAnsi="Verdana"/>
          <w:sz w:val="20"/>
          <w:szCs w:val="20"/>
        </w:rPr>
        <w:t xml:space="preserve">Protest należy wnieść do Instytucji Zarządzającej RPO WSL </w:t>
      </w:r>
      <w:r w:rsidR="00A9247E" w:rsidRPr="00810838">
        <w:rPr>
          <w:rFonts w:ascii="Verdana" w:hAnsi="Verdana"/>
          <w:sz w:val="20"/>
          <w:szCs w:val="20"/>
        </w:rPr>
        <w:t>(do Kancelarii Ogólnej Urzędu Marszałkowskiego Województwa Śląskiego</w:t>
      </w:r>
      <w:r w:rsidR="00B271AD" w:rsidRPr="00810838">
        <w:rPr>
          <w:rFonts w:ascii="Verdana" w:hAnsi="Verdana"/>
          <w:sz w:val="20"/>
          <w:szCs w:val="20"/>
        </w:rPr>
        <w:t>, 40-037 Katowice, ul. Ligonia 4</w:t>
      </w:r>
      <w:r w:rsidR="006C1A02" w:rsidRPr="00810838">
        <w:rPr>
          <w:rFonts w:ascii="Verdana" w:hAnsi="Verdana"/>
          <w:sz w:val="20"/>
          <w:szCs w:val="20"/>
        </w:rPr>
        <w:t>6) i do wiadomości Śląskiego Centrum Przedsiębiorczości w terminie 14 dni kalendarzowych od dnia otrzymania informacji o ocenie wniosku</w:t>
      </w:r>
      <w:r w:rsidR="00BC353A" w:rsidRPr="00BC353A">
        <w:rPr>
          <w:rFonts w:ascii="Verdana" w:hAnsi="Verdana"/>
          <w:sz w:val="20"/>
          <w:szCs w:val="20"/>
        </w:rPr>
        <w:t xml:space="preserve"> o dofinansowanie</w:t>
      </w:r>
      <w:r w:rsidR="006C1A02" w:rsidRPr="00810838">
        <w:rPr>
          <w:rFonts w:ascii="Verdana" w:hAnsi="Verdana"/>
          <w:sz w:val="20"/>
          <w:szCs w:val="20"/>
        </w:rPr>
        <w:t xml:space="preserve">. </w:t>
      </w:r>
      <w:r w:rsidRPr="00810838">
        <w:rPr>
          <w:rFonts w:ascii="Verdana" w:hAnsi="Verdana"/>
          <w:sz w:val="20"/>
          <w:szCs w:val="20"/>
        </w:rPr>
        <w:t>Nadanie pisma w placówce pocztowej (bądź za pośrednictwem kuriera) jest równoznaczne z wniesieniem</w:t>
      </w:r>
      <w:r w:rsidR="001154D9" w:rsidRPr="00810838">
        <w:rPr>
          <w:rFonts w:ascii="Verdana" w:hAnsi="Verdana"/>
          <w:sz w:val="20"/>
          <w:szCs w:val="20"/>
        </w:rPr>
        <w:t xml:space="preserve"> protestu</w:t>
      </w:r>
      <w:r w:rsidRPr="00810838">
        <w:rPr>
          <w:rFonts w:ascii="Verdana" w:hAnsi="Verdana"/>
          <w:sz w:val="20"/>
          <w:szCs w:val="20"/>
        </w:rPr>
        <w:t xml:space="preserve">. W takim przypadku decyduje data stempla pocztowego (lub dowodu nadania). </w:t>
      </w:r>
      <w:r w:rsidR="00A9247E" w:rsidRPr="00810838">
        <w:rPr>
          <w:rFonts w:ascii="Verdana" w:hAnsi="Verdana"/>
          <w:sz w:val="20"/>
          <w:szCs w:val="20"/>
        </w:rPr>
        <w:t xml:space="preserve">Przy obliczaniu terminów stosuje się zapisy rozdziału V Kodeksu cywilnego </w:t>
      </w:r>
      <w:r w:rsidR="00976919">
        <w:rPr>
          <w:rFonts w:ascii="Verdana" w:hAnsi="Verdana"/>
          <w:sz w:val="20"/>
          <w:szCs w:val="20"/>
        </w:rPr>
        <w:t xml:space="preserve">z dnia 23 kwietnia 1964 r. (Dz. U. z 1964 r. nr 16, poz. 93 z późn. zm.). Jeżeli koniec terminu do wykonania czynności przypada na </w:t>
      </w:r>
      <w:r w:rsidR="00976919">
        <w:rPr>
          <w:rFonts w:ascii="Verdana" w:hAnsi="Verdana"/>
          <w:sz w:val="20"/>
          <w:szCs w:val="20"/>
        </w:rPr>
        <w:lastRenderedPageBreak/>
        <w:t>dzień wolny od pracy, termin upływa dnia następnego. „Dzień wolny od pracy” rozumiany jest zarówno jako dzień ustawowo wolny od pracy, jak również sobota.</w:t>
      </w:r>
    </w:p>
    <w:p w:rsidR="00402451" w:rsidRDefault="00976919">
      <w:pPr>
        <w:numPr>
          <w:ilvl w:val="0"/>
          <w:numId w:val="30"/>
        </w:numPr>
        <w:spacing w:before="120" w:line="360" w:lineRule="auto"/>
        <w:jc w:val="both"/>
        <w:rPr>
          <w:rFonts w:ascii="Verdana" w:hAnsi="Verdana"/>
          <w:sz w:val="20"/>
          <w:szCs w:val="20"/>
        </w:rPr>
      </w:pPr>
      <w:r>
        <w:rPr>
          <w:rFonts w:ascii="Verdana" w:hAnsi="Verdana"/>
          <w:sz w:val="20"/>
          <w:szCs w:val="20"/>
        </w:rPr>
        <w:t xml:space="preserve">Istnieje możliwość wycofania protestu przez Wnioskodawcę, który go złożył. Powinno to nastąpić na piśmie do momentu jego rozpatrzenia. Wycofany protest nie może być ponownie złożony. Ponowne wniesie protestu, przy zachowaniu pierwotnych terminów na jego wniesienie, tj. w ciągu 14 dni od dnia otrzymania przez wnioskodawcę informacji o wynikach oceny projektu, jest dopuszczalne jedynie w przypadku, gdy pojawiły się nowe okoliczności w sprawie. W przypadku wycofania przez Wnioskodawcę protestu, na skutek czego nie został on rozpatrzony przez IZ RPO WSL wnioskodawca nie będzie mógł wnieść skargi do sądu administracyjnego. Skarga taka może być bowiem wniesiona po wyczerpaniu środków odwoławczych przewidzianych w </w:t>
      </w:r>
      <w:r w:rsidR="00E47272">
        <w:rPr>
          <w:rFonts w:ascii="Verdana" w:hAnsi="Verdana"/>
          <w:sz w:val="20"/>
          <w:szCs w:val="20"/>
        </w:rPr>
        <w:t xml:space="preserve">systemie realizacji </w:t>
      </w:r>
      <w:r>
        <w:rPr>
          <w:rFonts w:ascii="Verdana" w:hAnsi="Verdana"/>
          <w:sz w:val="20"/>
          <w:szCs w:val="20"/>
        </w:rPr>
        <w:t xml:space="preserve">RPO WSL </w:t>
      </w:r>
      <w:r w:rsidR="00E47272">
        <w:rPr>
          <w:rFonts w:ascii="Verdana" w:hAnsi="Verdana"/>
          <w:sz w:val="20"/>
          <w:szCs w:val="20"/>
        </w:rPr>
        <w:t xml:space="preserve">na lata 2007 – 2013 </w:t>
      </w:r>
      <w:r>
        <w:rPr>
          <w:rFonts w:ascii="Verdana" w:hAnsi="Verdana"/>
          <w:sz w:val="20"/>
          <w:szCs w:val="20"/>
        </w:rPr>
        <w:t xml:space="preserve">i po otrzymaniu informacji o negatywnym wyniku procedury odwoławczej. </w:t>
      </w:r>
    </w:p>
    <w:p w:rsidR="00402451" w:rsidRDefault="00976919">
      <w:pPr>
        <w:pStyle w:val="Akapitzlist"/>
        <w:numPr>
          <w:ilvl w:val="0"/>
          <w:numId w:val="30"/>
        </w:numPr>
        <w:spacing w:line="360" w:lineRule="auto"/>
        <w:jc w:val="both"/>
        <w:rPr>
          <w:rFonts w:ascii="Verdana" w:hAnsi="Verdana"/>
          <w:sz w:val="20"/>
          <w:szCs w:val="20"/>
        </w:rPr>
      </w:pPr>
      <w:r>
        <w:rPr>
          <w:rFonts w:ascii="Verdana" w:hAnsi="Verdana"/>
          <w:sz w:val="20"/>
          <w:szCs w:val="20"/>
        </w:rPr>
        <w:t>W przypadku, gdy wnioskodawca wniesie do IZ RPO WSL więcej niż jeden protest, dotyczący wyniku tego samego etapu oceny tego samego wniosku o dofinansowanie, przy zachowaniu obowiązujących w procedurze odwoławczej terminów i nie wycofa na piśmie pozostałych protestów, w taki sposób, aby do rozpatrzenia pozostał nie więcej niż jeden protest, IZ RPO WSL rozpatrzy tylko protest wniesiony jako pierwszy, pozostałe protesty pozostaną bez rozpatrzenia.</w:t>
      </w:r>
    </w:p>
    <w:p w:rsidR="00402451" w:rsidRDefault="005E451B">
      <w:pPr>
        <w:numPr>
          <w:ilvl w:val="0"/>
          <w:numId w:val="30"/>
        </w:numPr>
        <w:spacing w:before="120" w:line="360" w:lineRule="auto"/>
        <w:jc w:val="both"/>
        <w:rPr>
          <w:rFonts w:ascii="Verdana" w:hAnsi="Verdana"/>
          <w:sz w:val="20"/>
          <w:szCs w:val="20"/>
        </w:rPr>
      </w:pPr>
      <w:r w:rsidRPr="00810838">
        <w:rPr>
          <w:rFonts w:ascii="Verdana" w:hAnsi="Verdana"/>
          <w:sz w:val="20"/>
          <w:szCs w:val="20"/>
        </w:rPr>
        <w:t>Protesty, które wpłynęły po terminie, do niewłaściwej instytucji lub w sposób sprzeczny z pouczeniem, pod warunkiem prawidłowego pouczenia Wnioskodawcy, nie podlegają rozpatrzeniu.</w:t>
      </w:r>
    </w:p>
    <w:p w:rsidR="00402451" w:rsidRDefault="00783608">
      <w:pPr>
        <w:numPr>
          <w:ilvl w:val="0"/>
          <w:numId w:val="30"/>
        </w:numPr>
        <w:spacing w:before="120" w:line="360" w:lineRule="auto"/>
        <w:jc w:val="both"/>
        <w:rPr>
          <w:rFonts w:ascii="Verdana" w:hAnsi="Verdana"/>
          <w:sz w:val="20"/>
          <w:szCs w:val="20"/>
        </w:rPr>
      </w:pPr>
      <w:r w:rsidRPr="00810838">
        <w:rPr>
          <w:rFonts w:ascii="Verdana" w:hAnsi="Verdana"/>
          <w:sz w:val="20"/>
          <w:szCs w:val="20"/>
        </w:rPr>
        <w:t xml:space="preserve">W przypadku negatywnego rozstrzygnięcia przez IZ RPO WSL protestu, Wnioskodawca może </w:t>
      </w:r>
      <w:r w:rsidR="00976919">
        <w:rPr>
          <w:rFonts w:ascii="Verdana" w:hAnsi="Verdana"/>
          <w:sz w:val="20"/>
          <w:szCs w:val="20"/>
        </w:rPr>
        <w:t>- w zakresie objęty</w:t>
      </w:r>
      <w:r w:rsidR="00B647E4">
        <w:rPr>
          <w:rFonts w:ascii="Verdana" w:hAnsi="Verdana"/>
          <w:sz w:val="20"/>
          <w:szCs w:val="20"/>
        </w:rPr>
        <w:t>m protestem - wnieść skargę do Wojewódzkiego Sądu A</w:t>
      </w:r>
      <w:r w:rsidR="00976919">
        <w:rPr>
          <w:rFonts w:ascii="Verdana" w:hAnsi="Verdana"/>
          <w:sz w:val="20"/>
          <w:szCs w:val="20"/>
        </w:rPr>
        <w:t xml:space="preserve">dministracyjnego w terminie 14 dni kalendarzowych od dnia otrzymania informacji o negatywnym rozpatrzeniu protestu. Wniesienie skargi odbywa się na zasadach określonych w art. 30c Ustawy </w:t>
      </w:r>
      <w:r w:rsidR="00976919">
        <w:rPr>
          <w:rFonts w:ascii="Verdana" w:hAnsi="Verdana"/>
          <w:sz w:val="20"/>
          <w:szCs w:val="20"/>
        </w:rPr>
        <w:br/>
        <w:t xml:space="preserve">z dnia 6 grudnia 2006 r. o zasadach prowadzenia polityki rozwoju (tekst jednolity </w:t>
      </w:r>
      <w:r w:rsidR="00976919">
        <w:rPr>
          <w:rFonts w:ascii="Verdana" w:hAnsi="Verdana"/>
          <w:sz w:val="18"/>
          <w:szCs w:val="18"/>
        </w:rPr>
        <w:t>Dz.U. 2009 nr 84 poz. 712</w:t>
      </w:r>
      <w:r w:rsidR="00976919">
        <w:rPr>
          <w:rFonts w:ascii="Verdana" w:hAnsi="Verdana"/>
          <w:sz w:val="20"/>
          <w:szCs w:val="20"/>
        </w:rPr>
        <w:t xml:space="preserve">). </w:t>
      </w:r>
    </w:p>
    <w:p w:rsidR="00402451" w:rsidRDefault="00B647E4">
      <w:pPr>
        <w:numPr>
          <w:ilvl w:val="0"/>
          <w:numId w:val="30"/>
        </w:numPr>
        <w:spacing w:before="120" w:line="360" w:lineRule="auto"/>
        <w:jc w:val="both"/>
        <w:rPr>
          <w:rFonts w:ascii="Verdana" w:hAnsi="Verdana"/>
          <w:sz w:val="20"/>
          <w:szCs w:val="20"/>
        </w:rPr>
      </w:pPr>
      <w:r>
        <w:rPr>
          <w:rFonts w:ascii="Verdana" w:hAnsi="Verdana"/>
          <w:sz w:val="20"/>
          <w:szCs w:val="20"/>
        </w:rPr>
        <w:t>Od orzeczenia Wojewódzkiego Sądu A</w:t>
      </w:r>
      <w:r w:rsidR="00976919">
        <w:rPr>
          <w:rFonts w:ascii="Verdana" w:hAnsi="Verdana"/>
          <w:sz w:val="20"/>
          <w:szCs w:val="20"/>
        </w:rPr>
        <w:t xml:space="preserve">dministracyjnego, wnioskodawca lub IZ RPO WSL może wnieść skargę kasacyjną w terminie 14 dni od dnia doręczenia rozstrzygnięcia wojewódzkiego sądu administracyjnego do Naczelnego Sądu Administracyjnego na zasadach określonych w art. 30d ust. 1 Ustawy z dnia 6 grudnia 2006 r. o zasadach prowadzenia polityki rozwoju (tekst jednolity </w:t>
      </w:r>
      <w:r w:rsidR="00976919">
        <w:rPr>
          <w:rFonts w:ascii="Verdana" w:hAnsi="Verdana"/>
          <w:sz w:val="18"/>
          <w:szCs w:val="18"/>
        </w:rPr>
        <w:t>Dz.U. 2009 nr 84 poz. 712</w:t>
      </w:r>
      <w:r w:rsidR="00976919">
        <w:rPr>
          <w:rFonts w:ascii="Verdana" w:hAnsi="Verdana"/>
          <w:sz w:val="20"/>
          <w:szCs w:val="20"/>
        </w:rPr>
        <w:t xml:space="preserve">.). </w:t>
      </w:r>
    </w:p>
    <w:p w:rsidR="00DC5260" w:rsidRDefault="00DC5260">
      <w:pPr>
        <w:numPr>
          <w:ilvl w:val="0"/>
          <w:numId w:val="30"/>
        </w:numPr>
        <w:spacing w:before="120" w:line="360" w:lineRule="auto"/>
        <w:jc w:val="both"/>
        <w:rPr>
          <w:rFonts w:ascii="Verdana" w:hAnsi="Verdana"/>
          <w:sz w:val="20"/>
          <w:szCs w:val="20"/>
        </w:rPr>
      </w:pPr>
      <w:r w:rsidRPr="00DC5260">
        <w:rPr>
          <w:rFonts w:ascii="Verdana" w:hAnsi="Verdana"/>
          <w:sz w:val="20"/>
          <w:szCs w:val="20"/>
        </w:rPr>
        <w:lastRenderedPageBreak/>
        <w:t>Wszczęcie procedury odwoławczej nie wstrzymuje biegu procedury dalszej oceny i wyboru do dofinansowania i podpisania umowy o dofinansowanie pozostałych projektów.</w:t>
      </w:r>
    </w:p>
    <w:p w:rsidR="00DC5260" w:rsidDel="00B647E4" w:rsidRDefault="00DC5260">
      <w:pPr>
        <w:numPr>
          <w:ilvl w:val="0"/>
          <w:numId w:val="30"/>
        </w:numPr>
        <w:spacing w:before="120" w:line="360" w:lineRule="auto"/>
        <w:jc w:val="both"/>
        <w:rPr>
          <w:del w:id="0" w:author=" " w:date="2010-02-17T12:35:00Z"/>
          <w:rFonts w:ascii="Verdana" w:hAnsi="Verdana"/>
          <w:sz w:val="20"/>
          <w:szCs w:val="20"/>
        </w:rPr>
      </w:pPr>
      <w:del w:id="1" w:author=" " w:date="2010-02-17T12:35:00Z">
        <w:r w:rsidRPr="00DC5260" w:rsidDel="00B647E4">
          <w:rPr>
            <w:rFonts w:ascii="Verdana" w:hAnsi="Verdana"/>
            <w:sz w:val="20"/>
            <w:szCs w:val="20"/>
          </w:rPr>
          <w:delText>Wszczęcie procedury odwoławczej nie wstrzymuje biegu procedury dalszej oceny i wyboru do dofinansowania i podpisania umowy o dofinansowanie pozostałych projektów.</w:delText>
        </w:r>
      </w:del>
    </w:p>
    <w:p w:rsidR="008260B2" w:rsidRPr="00810838" w:rsidRDefault="00976919">
      <w:pPr>
        <w:spacing w:before="120" w:line="360" w:lineRule="auto"/>
        <w:jc w:val="center"/>
        <w:rPr>
          <w:rFonts w:ascii="Verdana" w:hAnsi="Verdana"/>
          <w:b/>
          <w:sz w:val="20"/>
          <w:szCs w:val="20"/>
        </w:rPr>
      </w:pPr>
      <w:r>
        <w:rPr>
          <w:rFonts w:ascii="Verdana" w:hAnsi="Verdana"/>
          <w:b/>
          <w:sz w:val="20"/>
          <w:szCs w:val="20"/>
        </w:rPr>
        <w:t>§ 6</w:t>
      </w:r>
    </w:p>
    <w:p w:rsidR="008260B2" w:rsidRPr="00810838" w:rsidRDefault="00976919">
      <w:pPr>
        <w:spacing w:line="360" w:lineRule="auto"/>
        <w:jc w:val="center"/>
        <w:rPr>
          <w:rFonts w:ascii="Verdana" w:hAnsi="Verdana"/>
          <w:b/>
          <w:sz w:val="20"/>
          <w:szCs w:val="20"/>
        </w:rPr>
      </w:pPr>
      <w:r>
        <w:rPr>
          <w:rFonts w:ascii="Verdana" w:hAnsi="Verdana"/>
          <w:b/>
          <w:sz w:val="20"/>
          <w:szCs w:val="20"/>
        </w:rPr>
        <w:t xml:space="preserve">Zasady podejmowania decyzji o przyznaniu dofinansowania </w:t>
      </w:r>
    </w:p>
    <w:p w:rsidR="002D4433" w:rsidRPr="00810838" w:rsidRDefault="00976919" w:rsidP="002D4433">
      <w:pPr>
        <w:numPr>
          <w:ilvl w:val="0"/>
          <w:numId w:val="31"/>
        </w:numPr>
        <w:spacing w:before="120" w:line="360" w:lineRule="auto"/>
        <w:ind w:left="357" w:hanging="357"/>
        <w:jc w:val="both"/>
        <w:rPr>
          <w:rFonts w:ascii="Verdana" w:hAnsi="Verdana"/>
          <w:color w:val="000000"/>
          <w:sz w:val="20"/>
          <w:szCs w:val="20"/>
        </w:rPr>
      </w:pPr>
      <w:r>
        <w:rPr>
          <w:rFonts w:ascii="Verdana" w:hAnsi="Verdana"/>
          <w:sz w:val="20"/>
          <w:szCs w:val="20"/>
        </w:rPr>
        <w:t>Na podstawie przedłożonych informacji (lista rankingowa), Zarząd Województwa podejmuje w terminie 10 dni roboczych uchwałę o wyborze projektów do dofinansowania. Uchwała może zawierać również listę projektów rezerwowych. W uzasadnionych przypadkach - decyzją Marszałka Województwa - termin podjęcia uchwały o wyborze projektów może zostać wydłużony.</w:t>
      </w:r>
    </w:p>
    <w:p w:rsidR="00402451" w:rsidRDefault="00976919">
      <w:pPr>
        <w:numPr>
          <w:ilvl w:val="0"/>
          <w:numId w:val="31"/>
        </w:numPr>
        <w:spacing w:before="120" w:line="360" w:lineRule="auto"/>
        <w:ind w:left="357" w:hanging="357"/>
        <w:jc w:val="both"/>
        <w:rPr>
          <w:rFonts w:ascii="Verdana" w:hAnsi="Verdana"/>
          <w:sz w:val="20"/>
          <w:szCs w:val="20"/>
        </w:rPr>
      </w:pPr>
      <w:r>
        <w:rPr>
          <w:rFonts w:ascii="Verdana" w:hAnsi="Verdana"/>
          <w:sz w:val="20"/>
          <w:szCs w:val="20"/>
        </w:rPr>
        <w:t xml:space="preserve">Każda zmiana kolejności wniosków na liście projektów wybranych do dofinansowania, następująca w wyniku podjęcia decyzji przez Zarząd Województwa Śląskiego </w:t>
      </w:r>
      <w:r>
        <w:rPr>
          <w:rFonts w:ascii="Verdana" w:hAnsi="Verdana"/>
          <w:sz w:val="20"/>
          <w:szCs w:val="20"/>
        </w:rPr>
        <w:br/>
        <w:t>o przyznaniu dofinansowania, musi zostać uzasadniona.</w:t>
      </w:r>
    </w:p>
    <w:p w:rsidR="00402451" w:rsidRDefault="00976919">
      <w:pPr>
        <w:numPr>
          <w:ilvl w:val="0"/>
          <w:numId w:val="31"/>
        </w:numPr>
        <w:spacing w:before="120" w:line="360" w:lineRule="auto"/>
        <w:ind w:left="357" w:hanging="357"/>
        <w:jc w:val="both"/>
        <w:rPr>
          <w:rFonts w:ascii="Verdana" w:hAnsi="Verdana"/>
          <w:sz w:val="20"/>
          <w:szCs w:val="20"/>
        </w:rPr>
      </w:pPr>
      <w:r>
        <w:rPr>
          <w:rFonts w:ascii="Verdana" w:hAnsi="Verdana"/>
          <w:sz w:val="20"/>
          <w:szCs w:val="20"/>
        </w:rPr>
        <w:t xml:space="preserve">Zarząd Województwa Śląskiego może podjąć decyzję o utworzeniu listy projektów rezerwowych. Wówczas wnioski o dofinansowanie, które przejdą pozytywnie weryfikację merytoryczno-techniczną, a z powodu wyczerpania środków nie otrzymają dofinansowania, umieszczone zostaną na liście rezerwowej. </w:t>
      </w:r>
    </w:p>
    <w:p w:rsidR="00402451" w:rsidRDefault="00976919">
      <w:pPr>
        <w:numPr>
          <w:ilvl w:val="0"/>
          <w:numId w:val="31"/>
        </w:numPr>
        <w:spacing w:before="120" w:line="360" w:lineRule="auto"/>
        <w:ind w:left="357" w:hanging="357"/>
        <w:jc w:val="both"/>
        <w:rPr>
          <w:rFonts w:ascii="Verdana" w:hAnsi="Verdana"/>
          <w:sz w:val="20"/>
          <w:szCs w:val="20"/>
        </w:rPr>
      </w:pPr>
      <w:r>
        <w:rPr>
          <w:rFonts w:ascii="Verdana" w:hAnsi="Verdana"/>
          <w:sz w:val="20"/>
          <w:szCs w:val="20"/>
        </w:rPr>
        <w:t xml:space="preserve">Umowa o dofinansowanie projektu zgodnie z art. 30a ust.1 Ustawy z dnia 6 grudnia 2006 r. o zasadach prowadzenia polityki rozwoju (tekst jednolity </w:t>
      </w:r>
      <w:r>
        <w:rPr>
          <w:rFonts w:ascii="Verdana" w:hAnsi="Verdana"/>
          <w:sz w:val="18"/>
          <w:szCs w:val="18"/>
        </w:rPr>
        <w:t>Dz.U. 2009 nr 84 poz. 712</w:t>
      </w:r>
      <w:r>
        <w:rPr>
          <w:rFonts w:ascii="Verdana" w:hAnsi="Verdana"/>
          <w:sz w:val="20"/>
          <w:szCs w:val="20"/>
        </w:rPr>
        <w:t>) jest zawierana zgodnie z systemem realizacji RPO WSL w odniesieniu do projektu, który uzyskał ocenę pozytywną i został zakwalifikowany do dofinansowania oraz którego dofinansowanie jest możliwe w ramach dostępnej alokacji na realizację poszczególnych działań/poddziałań i priorytetów w ramach RPO WSL.</w:t>
      </w:r>
    </w:p>
    <w:p w:rsidR="00395813" w:rsidRDefault="00395813">
      <w:pPr>
        <w:numPr>
          <w:ilvl w:val="0"/>
          <w:numId w:val="31"/>
        </w:numPr>
        <w:spacing w:before="120" w:line="360" w:lineRule="auto"/>
        <w:ind w:left="357" w:hanging="357"/>
        <w:jc w:val="both"/>
        <w:rPr>
          <w:rFonts w:ascii="Verdana" w:hAnsi="Verdana"/>
          <w:sz w:val="20"/>
          <w:szCs w:val="20"/>
        </w:rPr>
      </w:pPr>
      <w:r w:rsidRPr="00395813">
        <w:rPr>
          <w:rFonts w:ascii="Verdana" w:hAnsi="Verdana"/>
          <w:sz w:val="20"/>
          <w:szCs w:val="20"/>
        </w:rPr>
        <w:t>Wybór projektu do dofinansowania nie stanowi gwarancji otrzymania dotacji na realizację projektu ze środków EFRR.</w:t>
      </w:r>
    </w:p>
    <w:p w:rsidR="003F2DA3" w:rsidRDefault="003F2DA3">
      <w:pPr>
        <w:spacing w:before="120" w:line="360" w:lineRule="auto"/>
        <w:ind w:left="357"/>
        <w:jc w:val="center"/>
        <w:rPr>
          <w:rFonts w:ascii="Verdana" w:hAnsi="Verdana"/>
          <w:b/>
          <w:sz w:val="20"/>
          <w:szCs w:val="20"/>
        </w:rPr>
      </w:pPr>
    </w:p>
    <w:p w:rsidR="00402451" w:rsidRDefault="00813CBA">
      <w:pPr>
        <w:spacing w:before="120" w:line="360" w:lineRule="auto"/>
        <w:ind w:left="357"/>
        <w:jc w:val="center"/>
        <w:rPr>
          <w:rFonts w:ascii="Verdana" w:hAnsi="Verdana"/>
          <w:b/>
          <w:sz w:val="20"/>
          <w:szCs w:val="20"/>
        </w:rPr>
      </w:pPr>
      <w:r w:rsidRPr="00810838">
        <w:rPr>
          <w:rFonts w:ascii="Verdana" w:hAnsi="Verdana"/>
          <w:b/>
          <w:sz w:val="20"/>
          <w:szCs w:val="20"/>
        </w:rPr>
        <w:t>§ 7</w:t>
      </w:r>
    </w:p>
    <w:p w:rsidR="008260B2" w:rsidRPr="00810838" w:rsidRDefault="00976919">
      <w:pPr>
        <w:spacing w:line="360" w:lineRule="auto"/>
        <w:jc w:val="center"/>
        <w:rPr>
          <w:rFonts w:ascii="Verdana" w:hAnsi="Verdana"/>
          <w:b/>
          <w:sz w:val="20"/>
          <w:szCs w:val="20"/>
        </w:rPr>
      </w:pPr>
      <w:r>
        <w:rPr>
          <w:rFonts w:ascii="Verdana" w:hAnsi="Verdana"/>
          <w:b/>
          <w:sz w:val="20"/>
          <w:szCs w:val="20"/>
        </w:rPr>
        <w:t>Ogłoszenie wyników konkursu</w:t>
      </w:r>
    </w:p>
    <w:p w:rsidR="00402451" w:rsidRDefault="00976919">
      <w:pPr>
        <w:numPr>
          <w:ilvl w:val="0"/>
          <w:numId w:val="32"/>
        </w:numPr>
        <w:spacing w:before="120" w:line="360" w:lineRule="auto"/>
        <w:ind w:left="357" w:hanging="357"/>
        <w:jc w:val="both"/>
        <w:rPr>
          <w:rFonts w:ascii="Verdana" w:hAnsi="Verdana"/>
          <w:sz w:val="20"/>
          <w:szCs w:val="20"/>
        </w:rPr>
      </w:pPr>
      <w:r>
        <w:rPr>
          <w:rFonts w:ascii="Verdana" w:hAnsi="Verdana"/>
          <w:sz w:val="20"/>
          <w:szCs w:val="20"/>
        </w:rPr>
        <w:t xml:space="preserve">Po podjęciu decyzji o przyznaniu dofinansowania przez Zarząd Województwa Śląskiego, na stronie internetowej </w:t>
      </w:r>
      <w:hyperlink r:id="rId11" w:history="1">
        <w:r w:rsidR="00813CBA" w:rsidRPr="00810838">
          <w:rPr>
            <w:rStyle w:val="Hipercze"/>
            <w:rFonts w:ascii="Verdana" w:hAnsi="Verdana"/>
            <w:sz w:val="20"/>
            <w:szCs w:val="20"/>
          </w:rPr>
          <w:t>www.scp-slask.pl</w:t>
        </w:r>
      </w:hyperlink>
      <w:r w:rsidR="00813CBA" w:rsidRPr="00810838">
        <w:rPr>
          <w:rFonts w:ascii="Verdana" w:hAnsi="Verdana"/>
          <w:sz w:val="20"/>
          <w:szCs w:val="20"/>
        </w:rPr>
        <w:t xml:space="preserve"> zostanie zamieszczona lista projektów wybranych do dofinansowania oraz lista projektów rezerwowych</w:t>
      </w:r>
      <w:r w:rsidR="000A2313" w:rsidRPr="00810838">
        <w:rPr>
          <w:rFonts w:ascii="Verdana" w:hAnsi="Verdana"/>
          <w:sz w:val="20"/>
          <w:szCs w:val="20"/>
        </w:rPr>
        <w:t xml:space="preserve"> – </w:t>
      </w:r>
      <w:r w:rsidR="008A17C3" w:rsidRPr="00810838">
        <w:rPr>
          <w:rFonts w:ascii="Verdana" w:hAnsi="Verdana"/>
          <w:sz w:val="20"/>
          <w:szCs w:val="20"/>
        </w:rPr>
        <w:br/>
      </w:r>
      <w:r w:rsidR="000A2313" w:rsidRPr="00810838">
        <w:rPr>
          <w:rFonts w:ascii="Verdana" w:hAnsi="Verdana"/>
          <w:sz w:val="20"/>
          <w:szCs w:val="20"/>
        </w:rPr>
        <w:t>w przypadku jej utworzenia</w:t>
      </w:r>
      <w:r w:rsidR="00813CBA" w:rsidRPr="00810838">
        <w:rPr>
          <w:rFonts w:ascii="Verdana" w:hAnsi="Verdana"/>
          <w:sz w:val="20"/>
          <w:szCs w:val="20"/>
        </w:rPr>
        <w:t xml:space="preserve">. </w:t>
      </w:r>
    </w:p>
    <w:p w:rsidR="00402451" w:rsidRDefault="00976919">
      <w:pPr>
        <w:numPr>
          <w:ilvl w:val="0"/>
          <w:numId w:val="32"/>
        </w:numPr>
        <w:spacing w:before="120" w:line="360" w:lineRule="auto"/>
        <w:ind w:left="357" w:hanging="357"/>
        <w:jc w:val="both"/>
        <w:rPr>
          <w:rFonts w:ascii="Verdana" w:hAnsi="Verdana"/>
          <w:sz w:val="20"/>
          <w:szCs w:val="20"/>
        </w:rPr>
      </w:pPr>
      <w:r>
        <w:rPr>
          <w:rFonts w:ascii="Verdana" w:hAnsi="Verdana"/>
          <w:sz w:val="20"/>
          <w:szCs w:val="20"/>
        </w:rPr>
        <w:lastRenderedPageBreak/>
        <w:t xml:space="preserve">Wnioskodawca zostaje pisemnie poinformowany o wynikach rozpatrzenia wniosku o dofinansowanie. W przypadku negatywnej oceny projektu </w:t>
      </w:r>
      <w:r w:rsidR="00BC353A" w:rsidRPr="00BC353A">
        <w:rPr>
          <w:rFonts w:ascii="Verdana" w:hAnsi="Verdana"/>
          <w:sz w:val="20"/>
          <w:szCs w:val="20"/>
        </w:rPr>
        <w:t xml:space="preserve">oraz pozytywnej oceny merytoryczno-technicznej projektu, który </w:t>
      </w:r>
      <w:r w:rsidR="006C1A02" w:rsidRPr="00810838">
        <w:rPr>
          <w:rFonts w:ascii="Verdana" w:hAnsi="Verdana"/>
          <w:sz w:val="20"/>
          <w:szCs w:val="20"/>
        </w:rPr>
        <w:t>nie został umieszczony na liście przyznanego wsparcia (lecz na liście rezerwowej</w:t>
      </w:r>
      <w:r w:rsidR="00BC353A" w:rsidRPr="00BC353A">
        <w:rPr>
          <w:rFonts w:ascii="Verdana" w:hAnsi="Verdana"/>
          <w:sz w:val="20"/>
          <w:szCs w:val="20"/>
        </w:rPr>
        <w:t xml:space="preserve">), </w:t>
      </w:r>
      <w:r w:rsidR="00813CBA" w:rsidRPr="00810838">
        <w:rPr>
          <w:rFonts w:ascii="Verdana" w:hAnsi="Verdana"/>
          <w:sz w:val="20"/>
          <w:szCs w:val="20"/>
        </w:rPr>
        <w:t xml:space="preserve">informacja zawiera również </w:t>
      </w:r>
      <w:r w:rsidR="00BC5042" w:rsidRPr="00810838">
        <w:rPr>
          <w:rFonts w:ascii="Verdana" w:hAnsi="Verdana"/>
          <w:sz w:val="20"/>
          <w:szCs w:val="20"/>
        </w:rPr>
        <w:t xml:space="preserve">uzasadnienie wyników oceny projektu oraz pouczenie o możliwości wniesienia środka odwoławczego, wraz ze wskazaniem terminu przysługującego na jego wniesienie, sposobie wniesienia oraz właściwej instytucji, do której środek ten należy wnieść. </w:t>
      </w:r>
    </w:p>
    <w:p w:rsidR="00402451" w:rsidRDefault="00402451">
      <w:pPr>
        <w:pStyle w:val="Akapitzlist"/>
        <w:rPr>
          <w:rFonts w:ascii="Verdana" w:hAnsi="Verdana"/>
          <w:sz w:val="20"/>
          <w:szCs w:val="20"/>
        </w:rPr>
      </w:pPr>
    </w:p>
    <w:p w:rsidR="005E3D4C" w:rsidRDefault="00813CBA">
      <w:pPr>
        <w:numPr>
          <w:ilvl w:val="0"/>
          <w:numId w:val="32"/>
        </w:numPr>
        <w:spacing w:before="120" w:line="360" w:lineRule="auto"/>
        <w:ind w:left="357" w:hanging="357"/>
        <w:jc w:val="both"/>
        <w:rPr>
          <w:rFonts w:ascii="Verdana" w:hAnsi="Verdana"/>
          <w:sz w:val="20"/>
          <w:szCs w:val="20"/>
        </w:rPr>
      </w:pPr>
      <w:r w:rsidRPr="00810838">
        <w:rPr>
          <w:rFonts w:ascii="Verdana" w:hAnsi="Verdana"/>
          <w:sz w:val="20"/>
          <w:szCs w:val="20"/>
        </w:rPr>
        <w:t xml:space="preserve">Wnioskodawca uczestniczący w danym konkursie ma prawo dostępu do dokumentów związanych z oceną złożonego przez siebie wniosku o dofinansowanie, przy zachowaniu zasady anonimowości osób dokonujących oceny merytoryczno – technicznej wniosku. </w:t>
      </w:r>
    </w:p>
    <w:sectPr w:rsidR="005E3D4C" w:rsidSect="00184063">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D4D7D" w:rsidRDefault="004D4D7D">
      <w:r>
        <w:separator/>
      </w:r>
    </w:p>
  </w:endnote>
  <w:endnote w:type="continuationSeparator" w:id="1">
    <w:p w:rsidR="004D4D7D" w:rsidRDefault="004D4D7D">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EE"/>
    <w:family w:val="swiss"/>
    <w:pitch w:val="variable"/>
    <w:sig w:usb0="20000287" w:usb1="00000000" w:usb2="00000000" w:usb3="00000000" w:csb0="0000019F" w:csb1="00000000"/>
  </w:font>
  <w:font w:name="Courier New">
    <w:panose1 w:val="02070309020205020404"/>
    <w:charset w:val="EE"/>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TimesNewRoman">
    <w:altName w:val="Times New Roman"/>
    <w:charset w:val="00"/>
    <w:family w:val="roman"/>
    <w:pitch w:val="default"/>
    <w:sig w:usb0="00000000" w:usb1="00000000" w:usb2="00000000" w:usb3="00000000" w:csb0="00000000" w:csb1="00000000"/>
  </w:font>
  <w:font w:name="Cambria">
    <w:panose1 w:val="02040503050406030204"/>
    <w:charset w:val="EE"/>
    <w:family w:val="roman"/>
    <w:pitch w:val="variable"/>
    <w:sig w:usb0="A00002EF" w:usb1="4000004B" w:usb2="00000000" w:usb3="00000000" w:csb0="0000009F" w:csb1="00000000"/>
  </w:font>
  <w:font w:name="Calibri">
    <w:panose1 w:val="020F0502020204030204"/>
    <w:charset w:val="EE"/>
    <w:family w:val="swiss"/>
    <w:pitch w:val="variable"/>
    <w:sig w:usb0="A00002EF" w:usb1="4000207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D4D7D" w:rsidRDefault="004D4D7D">
      <w:r>
        <w:separator/>
      </w:r>
    </w:p>
  </w:footnote>
  <w:footnote w:type="continuationSeparator" w:id="1">
    <w:p w:rsidR="004D4D7D" w:rsidRDefault="004D4D7D">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87434AA4"/>
    <w:multiLevelType w:val="hybridMultilevel"/>
    <w:tmpl w:val="CECDBD1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AB3DA35A"/>
    <w:multiLevelType w:val="hybridMultilevel"/>
    <w:tmpl w:val="0EABE880"/>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nsid w:val="D8AEB84E"/>
    <w:multiLevelType w:val="hybridMultilevel"/>
    <w:tmpl w:val="7C239B23"/>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nsid w:val="DD37264F"/>
    <w:multiLevelType w:val="hybridMultilevel"/>
    <w:tmpl w:val="8167B224"/>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nsid w:val="F49A911E"/>
    <w:multiLevelType w:val="hybridMultilevel"/>
    <w:tmpl w:val="F0B8C3B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nsid w:val="00B430A3"/>
    <w:multiLevelType w:val="hybridMultilevel"/>
    <w:tmpl w:val="2E6C4A08"/>
    <w:lvl w:ilvl="0" w:tplc="6180D0E4">
      <w:start w:val="1"/>
      <w:numFmt w:val="decimal"/>
      <w:lvlText w:val="%1."/>
      <w:lvlJc w:val="left"/>
      <w:pPr>
        <w:tabs>
          <w:tab w:val="num" w:pos="720"/>
        </w:tabs>
        <w:ind w:left="720" w:hanging="360"/>
      </w:pPr>
      <w:rPr>
        <w:rFonts w:ascii="Times New Roman" w:eastAsia="Times New Roman" w:hAnsi="Times New Roman" w:cs="Times New Roman"/>
        <w:i w:val="0"/>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6">
    <w:nsid w:val="038C516D"/>
    <w:multiLevelType w:val="hybridMultilevel"/>
    <w:tmpl w:val="001EC524"/>
    <w:lvl w:ilvl="0" w:tplc="0415000F">
      <w:start w:val="1"/>
      <w:numFmt w:val="decimal"/>
      <w:lvlText w:val="%1."/>
      <w:lvlJc w:val="left"/>
      <w:pPr>
        <w:ind w:left="1004" w:hanging="360"/>
      </w:p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7">
    <w:nsid w:val="0663366A"/>
    <w:multiLevelType w:val="hybridMultilevel"/>
    <w:tmpl w:val="925C4F2C"/>
    <w:lvl w:ilvl="0" w:tplc="0415000F">
      <w:start w:val="1"/>
      <w:numFmt w:val="decimal"/>
      <w:lvlText w:val="%1."/>
      <w:lvlJc w:val="left"/>
      <w:pPr>
        <w:tabs>
          <w:tab w:val="num" w:pos="360"/>
        </w:tabs>
        <w:ind w:left="360"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8">
    <w:nsid w:val="108164C1"/>
    <w:multiLevelType w:val="hybridMultilevel"/>
    <w:tmpl w:val="1D7C91F0"/>
    <w:lvl w:ilvl="0" w:tplc="0415000F">
      <w:start w:val="1"/>
      <w:numFmt w:val="decimal"/>
      <w:lvlText w:val="%1."/>
      <w:lvlJc w:val="left"/>
      <w:pPr>
        <w:tabs>
          <w:tab w:val="num" w:pos="360"/>
        </w:tabs>
        <w:ind w:left="360" w:hanging="360"/>
      </w:pPr>
    </w:lvl>
    <w:lvl w:ilvl="1" w:tplc="04150019" w:tentative="1">
      <w:start w:val="1"/>
      <w:numFmt w:val="lowerLetter"/>
      <w:lvlText w:val="%2."/>
      <w:lvlJc w:val="left"/>
      <w:pPr>
        <w:tabs>
          <w:tab w:val="num" w:pos="1080"/>
        </w:tabs>
        <w:ind w:left="1080" w:hanging="360"/>
      </w:pPr>
    </w:lvl>
    <w:lvl w:ilvl="2" w:tplc="0415001B" w:tentative="1">
      <w:start w:val="1"/>
      <w:numFmt w:val="lowerRoman"/>
      <w:lvlText w:val="%3."/>
      <w:lvlJc w:val="right"/>
      <w:pPr>
        <w:tabs>
          <w:tab w:val="num" w:pos="1800"/>
        </w:tabs>
        <w:ind w:left="1800" w:hanging="180"/>
      </w:pPr>
    </w:lvl>
    <w:lvl w:ilvl="3" w:tplc="0415000F" w:tentative="1">
      <w:start w:val="1"/>
      <w:numFmt w:val="decimal"/>
      <w:lvlText w:val="%4."/>
      <w:lvlJc w:val="left"/>
      <w:pPr>
        <w:tabs>
          <w:tab w:val="num" w:pos="2520"/>
        </w:tabs>
        <w:ind w:left="2520" w:hanging="360"/>
      </w:pPr>
    </w:lvl>
    <w:lvl w:ilvl="4" w:tplc="04150019" w:tentative="1">
      <w:start w:val="1"/>
      <w:numFmt w:val="lowerLetter"/>
      <w:lvlText w:val="%5."/>
      <w:lvlJc w:val="left"/>
      <w:pPr>
        <w:tabs>
          <w:tab w:val="num" w:pos="3240"/>
        </w:tabs>
        <w:ind w:left="3240" w:hanging="360"/>
      </w:pPr>
    </w:lvl>
    <w:lvl w:ilvl="5" w:tplc="0415001B" w:tentative="1">
      <w:start w:val="1"/>
      <w:numFmt w:val="lowerRoman"/>
      <w:lvlText w:val="%6."/>
      <w:lvlJc w:val="right"/>
      <w:pPr>
        <w:tabs>
          <w:tab w:val="num" w:pos="3960"/>
        </w:tabs>
        <w:ind w:left="3960" w:hanging="180"/>
      </w:pPr>
    </w:lvl>
    <w:lvl w:ilvl="6" w:tplc="0415000F" w:tentative="1">
      <w:start w:val="1"/>
      <w:numFmt w:val="decimal"/>
      <w:lvlText w:val="%7."/>
      <w:lvlJc w:val="left"/>
      <w:pPr>
        <w:tabs>
          <w:tab w:val="num" w:pos="4680"/>
        </w:tabs>
        <w:ind w:left="4680" w:hanging="360"/>
      </w:pPr>
    </w:lvl>
    <w:lvl w:ilvl="7" w:tplc="04150019" w:tentative="1">
      <w:start w:val="1"/>
      <w:numFmt w:val="lowerLetter"/>
      <w:lvlText w:val="%8."/>
      <w:lvlJc w:val="left"/>
      <w:pPr>
        <w:tabs>
          <w:tab w:val="num" w:pos="5400"/>
        </w:tabs>
        <w:ind w:left="5400" w:hanging="360"/>
      </w:pPr>
    </w:lvl>
    <w:lvl w:ilvl="8" w:tplc="0415001B" w:tentative="1">
      <w:start w:val="1"/>
      <w:numFmt w:val="lowerRoman"/>
      <w:lvlText w:val="%9."/>
      <w:lvlJc w:val="right"/>
      <w:pPr>
        <w:tabs>
          <w:tab w:val="num" w:pos="6120"/>
        </w:tabs>
        <w:ind w:left="6120" w:hanging="180"/>
      </w:pPr>
    </w:lvl>
  </w:abstractNum>
  <w:abstractNum w:abstractNumId="9">
    <w:nsid w:val="10DA3406"/>
    <w:multiLevelType w:val="hybridMultilevel"/>
    <w:tmpl w:val="E50814B2"/>
    <w:lvl w:ilvl="0" w:tplc="0415000F">
      <w:start w:val="1"/>
      <w:numFmt w:val="decimal"/>
      <w:lvlText w:val="%1."/>
      <w:lvlJc w:val="left"/>
      <w:pPr>
        <w:tabs>
          <w:tab w:val="num" w:pos="360"/>
        </w:tabs>
        <w:ind w:left="360" w:hanging="360"/>
      </w:pPr>
    </w:lvl>
    <w:lvl w:ilvl="1" w:tplc="04150001">
      <w:start w:val="1"/>
      <w:numFmt w:val="bullet"/>
      <w:lvlText w:val=""/>
      <w:lvlJc w:val="left"/>
      <w:pPr>
        <w:tabs>
          <w:tab w:val="num" w:pos="1080"/>
        </w:tabs>
        <w:ind w:left="1080" w:hanging="360"/>
      </w:pPr>
      <w:rPr>
        <w:rFonts w:ascii="Symbol" w:hAnsi="Symbol" w:hint="default"/>
      </w:rPr>
    </w:lvl>
    <w:lvl w:ilvl="2" w:tplc="0415001B" w:tentative="1">
      <w:start w:val="1"/>
      <w:numFmt w:val="lowerRoman"/>
      <w:lvlText w:val="%3."/>
      <w:lvlJc w:val="right"/>
      <w:pPr>
        <w:tabs>
          <w:tab w:val="num" w:pos="1800"/>
        </w:tabs>
        <w:ind w:left="1800" w:hanging="180"/>
      </w:pPr>
    </w:lvl>
    <w:lvl w:ilvl="3" w:tplc="0415000F" w:tentative="1">
      <w:start w:val="1"/>
      <w:numFmt w:val="decimal"/>
      <w:lvlText w:val="%4."/>
      <w:lvlJc w:val="left"/>
      <w:pPr>
        <w:tabs>
          <w:tab w:val="num" w:pos="2520"/>
        </w:tabs>
        <w:ind w:left="2520" w:hanging="360"/>
      </w:pPr>
    </w:lvl>
    <w:lvl w:ilvl="4" w:tplc="04150019" w:tentative="1">
      <w:start w:val="1"/>
      <w:numFmt w:val="lowerLetter"/>
      <w:lvlText w:val="%5."/>
      <w:lvlJc w:val="left"/>
      <w:pPr>
        <w:tabs>
          <w:tab w:val="num" w:pos="3240"/>
        </w:tabs>
        <w:ind w:left="3240" w:hanging="360"/>
      </w:pPr>
    </w:lvl>
    <w:lvl w:ilvl="5" w:tplc="0415001B" w:tentative="1">
      <w:start w:val="1"/>
      <w:numFmt w:val="lowerRoman"/>
      <w:lvlText w:val="%6."/>
      <w:lvlJc w:val="right"/>
      <w:pPr>
        <w:tabs>
          <w:tab w:val="num" w:pos="3960"/>
        </w:tabs>
        <w:ind w:left="3960" w:hanging="180"/>
      </w:pPr>
    </w:lvl>
    <w:lvl w:ilvl="6" w:tplc="0415000F" w:tentative="1">
      <w:start w:val="1"/>
      <w:numFmt w:val="decimal"/>
      <w:lvlText w:val="%7."/>
      <w:lvlJc w:val="left"/>
      <w:pPr>
        <w:tabs>
          <w:tab w:val="num" w:pos="4680"/>
        </w:tabs>
        <w:ind w:left="4680" w:hanging="360"/>
      </w:pPr>
    </w:lvl>
    <w:lvl w:ilvl="7" w:tplc="04150019" w:tentative="1">
      <w:start w:val="1"/>
      <w:numFmt w:val="lowerLetter"/>
      <w:lvlText w:val="%8."/>
      <w:lvlJc w:val="left"/>
      <w:pPr>
        <w:tabs>
          <w:tab w:val="num" w:pos="5400"/>
        </w:tabs>
        <w:ind w:left="5400" w:hanging="360"/>
      </w:pPr>
    </w:lvl>
    <w:lvl w:ilvl="8" w:tplc="0415001B" w:tentative="1">
      <w:start w:val="1"/>
      <w:numFmt w:val="lowerRoman"/>
      <w:lvlText w:val="%9."/>
      <w:lvlJc w:val="right"/>
      <w:pPr>
        <w:tabs>
          <w:tab w:val="num" w:pos="6120"/>
        </w:tabs>
        <w:ind w:left="6120" w:hanging="180"/>
      </w:pPr>
    </w:lvl>
  </w:abstractNum>
  <w:abstractNum w:abstractNumId="10">
    <w:nsid w:val="17E43231"/>
    <w:multiLevelType w:val="hybridMultilevel"/>
    <w:tmpl w:val="775C900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nsid w:val="1A240FA0"/>
    <w:multiLevelType w:val="hybridMultilevel"/>
    <w:tmpl w:val="05110487"/>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2">
    <w:nsid w:val="1AC41669"/>
    <w:multiLevelType w:val="hybridMultilevel"/>
    <w:tmpl w:val="FB90779E"/>
    <w:lvl w:ilvl="0" w:tplc="0415000F">
      <w:start w:val="1"/>
      <w:numFmt w:val="decimal"/>
      <w:lvlText w:val="%1."/>
      <w:lvlJc w:val="left"/>
      <w:pPr>
        <w:tabs>
          <w:tab w:val="num" w:pos="360"/>
        </w:tabs>
        <w:ind w:left="360" w:hanging="360"/>
      </w:pPr>
    </w:lvl>
    <w:lvl w:ilvl="1" w:tplc="04150019" w:tentative="1">
      <w:start w:val="1"/>
      <w:numFmt w:val="lowerLetter"/>
      <w:lvlText w:val="%2."/>
      <w:lvlJc w:val="left"/>
      <w:pPr>
        <w:tabs>
          <w:tab w:val="num" w:pos="1080"/>
        </w:tabs>
        <w:ind w:left="1080" w:hanging="360"/>
      </w:pPr>
    </w:lvl>
    <w:lvl w:ilvl="2" w:tplc="0415001B" w:tentative="1">
      <w:start w:val="1"/>
      <w:numFmt w:val="lowerRoman"/>
      <w:lvlText w:val="%3."/>
      <w:lvlJc w:val="right"/>
      <w:pPr>
        <w:tabs>
          <w:tab w:val="num" w:pos="1800"/>
        </w:tabs>
        <w:ind w:left="1800" w:hanging="180"/>
      </w:pPr>
    </w:lvl>
    <w:lvl w:ilvl="3" w:tplc="0415000F" w:tentative="1">
      <w:start w:val="1"/>
      <w:numFmt w:val="decimal"/>
      <w:lvlText w:val="%4."/>
      <w:lvlJc w:val="left"/>
      <w:pPr>
        <w:tabs>
          <w:tab w:val="num" w:pos="2520"/>
        </w:tabs>
        <w:ind w:left="2520" w:hanging="360"/>
      </w:pPr>
    </w:lvl>
    <w:lvl w:ilvl="4" w:tplc="04150019" w:tentative="1">
      <w:start w:val="1"/>
      <w:numFmt w:val="lowerLetter"/>
      <w:lvlText w:val="%5."/>
      <w:lvlJc w:val="left"/>
      <w:pPr>
        <w:tabs>
          <w:tab w:val="num" w:pos="3240"/>
        </w:tabs>
        <w:ind w:left="3240" w:hanging="360"/>
      </w:pPr>
    </w:lvl>
    <w:lvl w:ilvl="5" w:tplc="0415001B" w:tentative="1">
      <w:start w:val="1"/>
      <w:numFmt w:val="lowerRoman"/>
      <w:lvlText w:val="%6."/>
      <w:lvlJc w:val="right"/>
      <w:pPr>
        <w:tabs>
          <w:tab w:val="num" w:pos="3960"/>
        </w:tabs>
        <w:ind w:left="3960" w:hanging="180"/>
      </w:pPr>
    </w:lvl>
    <w:lvl w:ilvl="6" w:tplc="0415000F" w:tentative="1">
      <w:start w:val="1"/>
      <w:numFmt w:val="decimal"/>
      <w:lvlText w:val="%7."/>
      <w:lvlJc w:val="left"/>
      <w:pPr>
        <w:tabs>
          <w:tab w:val="num" w:pos="4680"/>
        </w:tabs>
        <w:ind w:left="4680" w:hanging="360"/>
      </w:pPr>
    </w:lvl>
    <w:lvl w:ilvl="7" w:tplc="04150019" w:tentative="1">
      <w:start w:val="1"/>
      <w:numFmt w:val="lowerLetter"/>
      <w:lvlText w:val="%8."/>
      <w:lvlJc w:val="left"/>
      <w:pPr>
        <w:tabs>
          <w:tab w:val="num" w:pos="5400"/>
        </w:tabs>
        <w:ind w:left="5400" w:hanging="360"/>
      </w:pPr>
    </w:lvl>
    <w:lvl w:ilvl="8" w:tplc="0415001B" w:tentative="1">
      <w:start w:val="1"/>
      <w:numFmt w:val="lowerRoman"/>
      <w:lvlText w:val="%9."/>
      <w:lvlJc w:val="right"/>
      <w:pPr>
        <w:tabs>
          <w:tab w:val="num" w:pos="6120"/>
        </w:tabs>
        <w:ind w:left="6120" w:hanging="180"/>
      </w:pPr>
    </w:lvl>
  </w:abstractNum>
  <w:abstractNum w:abstractNumId="13">
    <w:nsid w:val="1C371ADA"/>
    <w:multiLevelType w:val="hybridMultilevel"/>
    <w:tmpl w:val="88B29A0C"/>
    <w:lvl w:ilvl="0" w:tplc="95CEAF6C">
      <w:start w:val="7"/>
      <w:numFmt w:val="decimal"/>
      <w:lvlText w:val="%1."/>
      <w:lvlJc w:val="left"/>
      <w:pPr>
        <w:tabs>
          <w:tab w:val="num" w:pos="360"/>
        </w:tabs>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nsid w:val="20CE2BE6"/>
    <w:multiLevelType w:val="hybridMultilevel"/>
    <w:tmpl w:val="92263E0C"/>
    <w:lvl w:ilvl="0" w:tplc="0415000F">
      <w:start w:val="1"/>
      <w:numFmt w:val="decimal"/>
      <w:lvlText w:val="%1."/>
      <w:lvlJc w:val="left"/>
      <w:pPr>
        <w:tabs>
          <w:tab w:val="num" w:pos="360"/>
        </w:tabs>
        <w:ind w:left="360" w:hanging="360"/>
      </w:pPr>
    </w:lvl>
    <w:lvl w:ilvl="1" w:tplc="04150019" w:tentative="1">
      <w:start w:val="1"/>
      <w:numFmt w:val="lowerLetter"/>
      <w:lvlText w:val="%2."/>
      <w:lvlJc w:val="left"/>
      <w:pPr>
        <w:tabs>
          <w:tab w:val="num" w:pos="1080"/>
        </w:tabs>
        <w:ind w:left="1080" w:hanging="360"/>
      </w:pPr>
    </w:lvl>
    <w:lvl w:ilvl="2" w:tplc="0415001B" w:tentative="1">
      <w:start w:val="1"/>
      <w:numFmt w:val="lowerRoman"/>
      <w:lvlText w:val="%3."/>
      <w:lvlJc w:val="right"/>
      <w:pPr>
        <w:tabs>
          <w:tab w:val="num" w:pos="1800"/>
        </w:tabs>
        <w:ind w:left="1800" w:hanging="180"/>
      </w:pPr>
    </w:lvl>
    <w:lvl w:ilvl="3" w:tplc="0415000F" w:tentative="1">
      <w:start w:val="1"/>
      <w:numFmt w:val="decimal"/>
      <w:lvlText w:val="%4."/>
      <w:lvlJc w:val="left"/>
      <w:pPr>
        <w:tabs>
          <w:tab w:val="num" w:pos="2520"/>
        </w:tabs>
        <w:ind w:left="2520" w:hanging="360"/>
      </w:pPr>
    </w:lvl>
    <w:lvl w:ilvl="4" w:tplc="04150019" w:tentative="1">
      <w:start w:val="1"/>
      <w:numFmt w:val="lowerLetter"/>
      <w:lvlText w:val="%5."/>
      <w:lvlJc w:val="left"/>
      <w:pPr>
        <w:tabs>
          <w:tab w:val="num" w:pos="3240"/>
        </w:tabs>
        <w:ind w:left="3240" w:hanging="360"/>
      </w:pPr>
    </w:lvl>
    <w:lvl w:ilvl="5" w:tplc="0415001B" w:tentative="1">
      <w:start w:val="1"/>
      <w:numFmt w:val="lowerRoman"/>
      <w:lvlText w:val="%6."/>
      <w:lvlJc w:val="right"/>
      <w:pPr>
        <w:tabs>
          <w:tab w:val="num" w:pos="3960"/>
        </w:tabs>
        <w:ind w:left="3960" w:hanging="180"/>
      </w:pPr>
    </w:lvl>
    <w:lvl w:ilvl="6" w:tplc="0415000F" w:tentative="1">
      <w:start w:val="1"/>
      <w:numFmt w:val="decimal"/>
      <w:lvlText w:val="%7."/>
      <w:lvlJc w:val="left"/>
      <w:pPr>
        <w:tabs>
          <w:tab w:val="num" w:pos="4680"/>
        </w:tabs>
        <w:ind w:left="4680" w:hanging="360"/>
      </w:pPr>
    </w:lvl>
    <w:lvl w:ilvl="7" w:tplc="04150019" w:tentative="1">
      <w:start w:val="1"/>
      <w:numFmt w:val="lowerLetter"/>
      <w:lvlText w:val="%8."/>
      <w:lvlJc w:val="left"/>
      <w:pPr>
        <w:tabs>
          <w:tab w:val="num" w:pos="5400"/>
        </w:tabs>
        <w:ind w:left="5400" w:hanging="360"/>
      </w:pPr>
    </w:lvl>
    <w:lvl w:ilvl="8" w:tplc="0415001B" w:tentative="1">
      <w:start w:val="1"/>
      <w:numFmt w:val="lowerRoman"/>
      <w:lvlText w:val="%9."/>
      <w:lvlJc w:val="right"/>
      <w:pPr>
        <w:tabs>
          <w:tab w:val="num" w:pos="6120"/>
        </w:tabs>
        <w:ind w:left="6120" w:hanging="180"/>
      </w:pPr>
    </w:lvl>
  </w:abstractNum>
  <w:abstractNum w:abstractNumId="15">
    <w:nsid w:val="2B80117B"/>
    <w:multiLevelType w:val="hybridMultilevel"/>
    <w:tmpl w:val="62EC78EC"/>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nsid w:val="34D458B2"/>
    <w:multiLevelType w:val="hybridMultilevel"/>
    <w:tmpl w:val="DC66BAF2"/>
    <w:lvl w:ilvl="0" w:tplc="0415000F">
      <w:start w:val="1"/>
      <w:numFmt w:val="decimal"/>
      <w:lvlText w:val="%1."/>
      <w:lvlJc w:val="left"/>
      <w:pPr>
        <w:tabs>
          <w:tab w:val="num" w:pos="1080"/>
        </w:tabs>
        <w:ind w:left="1080" w:hanging="360"/>
      </w:pPr>
    </w:lvl>
    <w:lvl w:ilvl="1" w:tplc="04150019" w:tentative="1">
      <w:start w:val="1"/>
      <w:numFmt w:val="lowerLetter"/>
      <w:lvlText w:val="%2."/>
      <w:lvlJc w:val="left"/>
      <w:pPr>
        <w:tabs>
          <w:tab w:val="num" w:pos="1800"/>
        </w:tabs>
        <w:ind w:left="1800" w:hanging="360"/>
      </w:pPr>
    </w:lvl>
    <w:lvl w:ilvl="2" w:tplc="0415001B" w:tentative="1">
      <w:start w:val="1"/>
      <w:numFmt w:val="lowerRoman"/>
      <w:lvlText w:val="%3."/>
      <w:lvlJc w:val="right"/>
      <w:pPr>
        <w:tabs>
          <w:tab w:val="num" w:pos="2520"/>
        </w:tabs>
        <w:ind w:left="2520" w:hanging="180"/>
      </w:pPr>
    </w:lvl>
    <w:lvl w:ilvl="3" w:tplc="0415000F" w:tentative="1">
      <w:start w:val="1"/>
      <w:numFmt w:val="decimal"/>
      <w:lvlText w:val="%4."/>
      <w:lvlJc w:val="left"/>
      <w:pPr>
        <w:tabs>
          <w:tab w:val="num" w:pos="3240"/>
        </w:tabs>
        <w:ind w:left="3240" w:hanging="360"/>
      </w:pPr>
    </w:lvl>
    <w:lvl w:ilvl="4" w:tplc="04150019" w:tentative="1">
      <w:start w:val="1"/>
      <w:numFmt w:val="lowerLetter"/>
      <w:lvlText w:val="%5."/>
      <w:lvlJc w:val="left"/>
      <w:pPr>
        <w:tabs>
          <w:tab w:val="num" w:pos="3960"/>
        </w:tabs>
        <w:ind w:left="3960" w:hanging="360"/>
      </w:pPr>
    </w:lvl>
    <w:lvl w:ilvl="5" w:tplc="0415001B" w:tentative="1">
      <w:start w:val="1"/>
      <w:numFmt w:val="lowerRoman"/>
      <w:lvlText w:val="%6."/>
      <w:lvlJc w:val="right"/>
      <w:pPr>
        <w:tabs>
          <w:tab w:val="num" w:pos="4680"/>
        </w:tabs>
        <w:ind w:left="4680" w:hanging="180"/>
      </w:pPr>
    </w:lvl>
    <w:lvl w:ilvl="6" w:tplc="0415000F" w:tentative="1">
      <w:start w:val="1"/>
      <w:numFmt w:val="decimal"/>
      <w:lvlText w:val="%7."/>
      <w:lvlJc w:val="left"/>
      <w:pPr>
        <w:tabs>
          <w:tab w:val="num" w:pos="5400"/>
        </w:tabs>
        <w:ind w:left="5400" w:hanging="360"/>
      </w:pPr>
    </w:lvl>
    <w:lvl w:ilvl="7" w:tplc="04150019" w:tentative="1">
      <w:start w:val="1"/>
      <w:numFmt w:val="lowerLetter"/>
      <w:lvlText w:val="%8."/>
      <w:lvlJc w:val="left"/>
      <w:pPr>
        <w:tabs>
          <w:tab w:val="num" w:pos="6120"/>
        </w:tabs>
        <w:ind w:left="6120" w:hanging="360"/>
      </w:pPr>
    </w:lvl>
    <w:lvl w:ilvl="8" w:tplc="0415001B" w:tentative="1">
      <w:start w:val="1"/>
      <w:numFmt w:val="lowerRoman"/>
      <w:lvlText w:val="%9."/>
      <w:lvlJc w:val="right"/>
      <w:pPr>
        <w:tabs>
          <w:tab w:val="num" w:pos="6840"/>
        </w:tabs>
        <w:ind w:left="6840" w:hanging="180"/>
      </w:pPr>
    </w:lvl>
  </w:abstractNum>
  <w:abstractNum w:abstractNumId="17">
    <w:nsid w:val="37BB45AF"/>
    <w:multiLevelType w:val="hybridMultilevel"/>
    <w:tmpl w:val="18561E58"/>
    <w:lvl w:ilvl="0" w:tplc="0415000F">
      <w:start w:val="1"/>
      <w:numFmt w:val="decimal"/>
      <w:lvlText w:val="%1."/>
      <w:lvlJc w:val="left"/>
      <w:pPr>
        <w:tabs>
          <w:tab w:val="num" w:pos="360"/>
        </w:tabs>
        <w:ind w:left="360" w:hanging="360"/>
      </w:pPr>
    </w:lvl>
    <w:lvl w:ilvl="1" w:tplc="04150019">
      <w:start w:val="1"/>
      <w:numFmt w:val="lowerLetter"/>
      <w:lvlText w:val="%2."/>
      <w:lvlJc w:val="left"/>
      <w:pPr>
        <w:tabs>
          <w:tab w:val="num" w:pos="1080"/>
        </w:tabs>
        <w:ind w:left="1080" w:hanging="360"/>
      </w:pPr>
    </w:lvl>
    <w:lvl w:ilvl="2" w:tplc="0415001B" w:tentative="1">
      <w:start w:val="1"/>
      <w:numFmt w:val="lowerRoman"/>
      <w:lvlText w:val="%3."/>
      <w:lvlJc w:val="right"/>
      <w:pPr>
        <w:tabs>
          <w:tab w:val="num" w:pos="1800"/>
        </w:tabs>
        <w:ind w:left="1800" w:hanging="180"/>
      </w:pPr>
    </w:lvl>
    <w:lvl w:ilvl="3" w:tplc="0415000F" w:tentative="1">
      <w:start w:val="1"/>
      <w:numFmt w:val="decimal"/>
      <w:lvlText w:val="%4."/>
      <w:lvlJc w:val="left"/>
      <w:pPr>
        <w:tabs>
          <w:tab w:val="num" w:pos="2520"/>
        </w:tabs>
        <w:ind w:left="2520" w:hanging="360"/>
      </w:pPr>
    </w:lvl>
    <w:lvl w:ilvl="4" w:tplc="04150019" w:tentative="1">
      <w:start w:val="1"/>
      <w:numFmt w:val="lowerLetter"/>
      <w:lvlText w:val="%5."/>
      <w:lvlJc w:val="left"/>
      <w:pPr>
        <w:tabs>
          <w:tab w:val="num" w:pos="3240"/>
        </w:tabs>
        <w:ind w:left="3240" w:hanging="360"/>
      </w:pPr>
    </w:lvl>
    <w:lvl w:ilvl="5" w:tplc="0415001B" w:tentative="1">
      <w:start w:val="1"/>
      <w:numFmt w:val="lowerRoman"/>
      <w:lvlText w:val="%6."/>
      <w:lvlJc w:val="right"/>
      <w:pPr>
        <w:tabs>
          <w:tab w:val="num" w:pos="3960"/>
        </w:tabs>
        <w:ind w:left="3960" w:hanging="180"/>
      </w:pPr>
    </w:lvl>
    <w:lvl w:ilvl="6" w:tplc="0415000F" w:tentative="1">
      <w:start w:val="1"/>
      <w:numFmt w:val="decimal"/>
      <w:lvlText w:val="%7."/>
      <w:lvlJc w:val="left"/>
      <w:pPr>
        <w:tabs>
          <w:tab w:val="num" w:pos="4680"/>
        </w:tabs>
        <w:ind w:left="4680" w:hanging="360"/>
      </w:pPr>
    </w:lvl>
    <w:lvl w:ilvl="7" w:tplc="04150019" w:tentative="1">
      <w:start w:val="1"/>
      <w:numFmt w:val="lowerLetter"/>
      <w:lvlText w:val="%8."/>
      <w:lvlJc w:val="left"/>
      <w:pPr>
        <w:tabs>
          <w:tab w:val="num" w:pos="5400"/>
        </w:tabs>
        <w:ind w:left="5400" w:hanging="360"/>
      </w:pPr>
    </w:lvl>
    <w:lvl w:ilvl="8" w:tplc="0415001B" w:tentative="1">
      <w:start w:val="1"/>
      <w:numFmt w:val="lowerRoman"/>
      <w:lvlText w:val="%9."/>
      <w:lvlJc w:val="right"/>
      <w:pPr>
        <w:tabs>
          <w:tab w:val="num" w:pos="6120"/>
        </w:tabs>
        <w:ind w:left="6120" w:hanging="180"/>
      </w:pPr>
    </w:lvl>
  </w:abstractNum>
  <w:abstractNum w:abstractNumId="18">
    <w:nsid w:val="3E712523"/>
    <w:multiLevelType w:val="multilevel"/>
    <w:tmpl w:val="1D7C91F0"/>
    <w:lvl w:ilvl="0">
      <w:start w:val="1"/>
      <w:numFmt w:val="decimal"/>
      <w:lvlText w:val="%1."/>
      <w:lvlJc w:val="left"/>
      <w:pPr>
        <w:tabs>
          <w:tab w:val="num" w:pos="360"/>
        </w:tabs>
        <w:ind w:left="360" w:hanging="360"/>
      </w:p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9">
    <w:nsid w:val="433D4B9F"/>
    <w:multiLevelType w:val="hybridMultilevel"/>
    <w:tmpl w:val="C8501EF8"/>
    <w:lvl w:ilvl="0" w:tplc="6180D0E4">
      <w:start w:val="1"/>
      <w:numFmt w:val="decimal"/>
      <w:lvlText w:val="%1."/>
      <w:lvlJc w:val="left"/>
      <w:pPr>
        <w:tabs>
          <w:tab w:val="num" w:pos="540"/>
        </w:tabs>
        <w:ind w:left="540" w:hanging="360"/>
      </w:pPr>
      <w:rPr>
        <w:rFonts w:ascii="Times New Roman" w:eastAsia="Times New Roman" w:hAnsi="Times New Roman" w:cs="Times New Roman"/>
        <w:i w:val="0"/>
      </w:rPr>
    </w:lvl>
    <w:lvl w:ilvl="1" w:tplc="04150019" w:tentative="1">
      <w:start w:val="1"/>
      <w:numFmt w:val="lowerLetter"/>
      <w:lvlText w:val="%2."/>
      <w:lvlJc w:val="left"/>
      <w:pPr>
        <w:tabs>
          <w:tab w:val="num" w:pos="1260"/>
        </w:tabs>
        <w:ind w:left="1260" w:hanging="360"/>
      </w:pPr>
    </w:lvl>
    <w:lvl w:ilvl="2" w:tplc="0415001B" w:tentative="1">
      <w:start w:val="1"/>
      <w:numFmt w:val="lowerRoman"/>
      <w:lvlText w:val="%3."/>
      <w:lvlJc w:val="right"/>
      <w:pPr>
        <w:tabs>
          <w:tab w:val="num" w:pos="1980"/>
        </w:tabs>
        <w:ind w:left="1980" w:hanging="180"/>
      </w:pPr>
    </w:lvl>
    <w:lvl w:ilvl="3" w:tplc="0415000F" w:tentative="1">
      <w:start w:val="1"/>
      <w:numFmt w:val="decimal"/>
      <w:lvlText w:val="%4."/>
      <w:lvlJc w:val="left"/>
      <w:pPr>
        <w:tabs>
          <w:tab w:val="num" w:pos="2700"/>
        </w:tabs>
        <w:ind w:left="2700" w:hanging="360"/>
      </w:pPr>
    </w:lvl>
    <w:lvl w:ilvl="4" w:tplc="04150019" w:tentative="1">
      <w:start w:val="1"/>
      <w:numFmt w:val="lowerLetter"/>
      <w:lvlText w:val="%5."/>
      <w:lvlJc w:val="left"/>
      <w:pPr>
        <w:tabs>
          <w:tab w:val="num" w:pos="3420"/>
        </w:tabs>
        <w:ind w:left="3420" w:hanging="360"/>
      </w:pPr>
    </w:lvl>
    <w:lvl w:ilvl="5" w:tplc="0415001B" w:tentative="1">
      <w:start w:val="1"/>
      <w:numFmt w:val="lowerRoman"/>
      <w:lvlText w:val="%6."/>
      <w:lvlJc w:val="right"/>
      <w:pPr>
        <w:tabs>
          <w:tab w:val="num" w:pos="4140"/>
        </w:tabs>
        <w:ind w:left="4140" w:hanging="180"/>
      </w:pPr>
    </w:lvl>
    <w:lvl w:ilvl="6" w:tplc="0415000F" w:tentative="1">
      <w:start w:val="1"/>
      <w:numFmt w:val="decimal"/>
      <w:lvlText w:val="%7."/>
      <w:lvlJc w:val="left"/>
      <w:pPr>
        <w:tabs>
          <w:tab w:val="num" w:pos="4860"/>
        </w:tabs>
        <w:ind w:left="4860" w:hanging="360"/>
      </w:pPr>
    </w:lvl>
    <w:lvl w:ilvl="7" w:tplc="04150019" w:tentative="1">
      <w:start w:val="1"/>
      <w:numFmt w:val="lowerLetter"/>
      <w:lvlText w:val="%8."/>
      <w:lvlJc w:val="left"/>
      <w:pPr>
        <w:tabs>
          <w:tab w:val="num" w:pos="5580"/>
        </w:tabs>
        <w:ind w:left="5580" w:hanging="360"/>
      </w:pPr>
    </w:lvl>
    <w:lvl w:ilvl="8" w:tplc="0415001B" w:tentative="1">
      <w:start w:val="1"/>
      <w:numFmt w:val="lowerRoman"/>
      <w:lvlText w:val="%9."/>
      <w:lvlJc w:val="right"/>
      <w:pPr>
        <w:tabs>
          <w:tab w:val="num" w:pos="6300"/>
        </w:tabs>
        <w:ind w:left="6300" w:hanging="180"/>
      </w:pPr>
    </w:lvl>
  </w:abstractNum>
  <w:abstractNum w:abstractNumId="20">
    <w:nsid w:val="43462313"/>
    <w:multiLevelType w:val="hybridMultilevel"/>
    <w:tmpl w:val="4E5A251E"/>
    <w:lvl w:ilvl="0" w:tplc="4F3C1CC4">
      <w:start w:val="1"/>
      <w:numFmt w:val="lowerLetter"/>
      <w:lvlText w:val="%1)"/>
      <w:lvlJc w:val="left"/>
      <w:pPr>
        <w:ind w:left="720" w:hanging="360"/>
      </w:pPr>
      <w:rPr>
        <w:rFonts w:ascii="Verdana" w:eastAsia="Times New Roman" w:hAnsi="Verdana" w:cs="Times New Roman"/>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nsid w:val="43531C49"/>
    <w:multiLevelType w:val="hybridMultilevel"/>
    <w:tmpl w:val="3F5C3D64"/>
    <w:lvl w:ilvl="0" w:tplc="6180D0E4">
      <w:start w:val="1"/>
      <w:numFmt w:val="decimal"/>
      <w:lvlText w:val="%1."/>
      <w:lvlJc w:val="left"/>
      <w:pPr>
        <w:tabs>
          <w:tab w:val="num" w:pos="720"/>
        </w:tabs>
        <w:ind w:left="72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2">
    <w:nsid w:val="46381854"/>
    <w:multiLevelType w:val="hybridMultilevel"/>
    <w:tmpl w:val="81FAF888"/>
    <w:lvl w:ilvl="0" w:tplc="C2304816">
      <w:start w:val="1"/>
      <w:numFmt w:val="decimal"/>
      <w:lvlText w:val="%1."/>
      <w:lvlJc w:val="left"/>
      <w:pPr>
        <w:tabs>
          <w:tab w:val="num" w:pos="360"/>
        </w:tabs>
        <w:ind w:left="360" w:hanging="360"/>
      </w:pPr>
      <w:rPr>
        <w:rFonts w:ascii="Verdana" w:eastAsia="Times New Roman" w:hAnsi="Verdana" w:cs="Times New Roman" w:hint="default"/>
        <w:i w:val="0"/>
      </w:rPr>
    </w:lvl>
    <w:lvl w:ilvl="1" w:tplc="04150019" w:tentative="1">
      <w:start w:val="1"/>
      <w:numFmt w:val="lowerLetter"/>
      <w:lvlText w:val="%2."/>
      <w:lvlJc w:val="left"/>
      <w:pPr>
        <w:tabs>
          <w:tab w:val="num" w:pos="1080"/>
        </w:tabs>
        <w:ind w:left="1080" w:hanging="360"/>
      </w:pPr>
    </w:lvl>
    <w:lvl w:ilvl="2" w:tplc="0415001B" w:tentative="1">
      <w:start w:val="1"/>
      <w:numFmt w:val="lowerRoman"/>
      <w:lvlText w:val="%3."/>
      <w:lvlJc w:val="right"/>
      <w:pPr>
        <w:tabs>
          <w:tab w:val="num" w:pos="1800"/>
        </w:tabs>
        <w:ind w:left="1800" w:hanging="180"/>
      </w:pPr>
    </w:lvl>
    <w:lvl w:ilvl="3" w:tplc="0415000F" w:tentative="1">
      <w:start w:val="1"/>
      <w:numFmt w:val="decimal"/>
      <w:lvlText w:val="%4."/>
      <w:lvlJc w:val="left"/>
      <w:pPr>
        <w:tabs>
          <w:tab w:val="num" w:pos="2520"/>
        </w:tabs>
        <w:ind w:left="2520" w:hanging="360"/>
      </w:pPr>
    </w:lvl>
    <w:lvl w:ilvl="4" w:tplc="04150019" w:tentative="1">
      <w:start w:val="1"/>
      <w:numFmt w:val="lowerLetter"/>
      <w:lvlText w:val="%5."/>
      <w:lvlJc w:val="left"/>
      <w:pPr>
        <w:tabs>
          <w:tab w:val="num" w:pos="3240"/>
        </w:tabs>
        <w:ind w:left="3240" w:hanging="360"/>
      </w:pPr>
    </w:lvl>
    <w:lvl w:ilvl="5" w:tplc="0415001B" w:tentative="1">
      <w:start w:val="1"/>
      <w:numFmt w:val="lowerRoman"/>
      <w:lvlText w:val="%6."/>
      <w:lvlJc w:val="right"/>
      <w:pPr>
        <w:tabs>
          <w:tab w:val="num" w:pos="3960"/>
        </w:tabs>
        <w:ind w:left="3960" w:hanging="180"/>
      </w:pPr>
    </w:lvl>
    <w:lvl w:ilvl="6" w:tplc="0415000F" w:tentative="1">
      <w:start w:val="1"/>
      <w:numFmt w:val="decimal"/>
      <w:lvlText w:val="%7."/>
      <w:lvlJc w:val="left"/>
      <w:pPr>
        <w:tabs>
          <w:tab w:val="num" w:pos="4680"/>
        </w:tabs>
        <w:ind w:left="4680" w:hanging="360"/>
      </w:pPr>
    </w:lvl>
    <w:lvl w:ilvl="7" w:tplc="04150019" w:tentative="1">
      <w:start w:val="1"/>
      <w:numFmt w:val="lowerLetter"/>
      <w:lvlText w:val="%8."/>
      <w:lvlJc w:val="left"/>
      <w:pPr>
        <w:tabs>
          <w:tab w:val="num" w:pos="5400"/>
        </w:tabs>
        <w:ind w:left="5400" w:hanging="360"/>
      </w:pPr>
    </w:lvl>
    <w:lvl w:ilvl="8" w:tplc="0415001B" w:tentative="1">
      <w:start w:val="1"/>
      <w:numFmt w:val="lowerRoman"/>
      <w:lvlText w:val="%9."/>
      <w:lvlJc w:val="right"/>
      <w:pPr>
        <w:tabs>
          <w:tab w:val="num" w:pos="6120"/>
        </w:tabs>
        <w:ind w:left="6120" w:hanging="180"/>
      </w:pPr>
    </w:lvl>
  </w:abstractNum>
  <w:abstractNum w:abstractNumId="23">
    <w:nsid w:val="46963098"/>
    <w:multiLevelType w:val="hybridMultilevel"/>
    <w:tmpl w:val="C20D0733"/>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4">
    <w:nsid w:val="4D353744"/>
    <w:multiLevelType w:val="hybridMultilevel"/>
    <w:tmpl w:val="C504CABA"/>
    <w:lvl w:ilvl="0" w:tplc="6180D0E4">
      <w:start w:val="1"/>
      <w:numFmt w:val="decimal"/>
      <w:lvlText w:val="%1."/>
      <w:lvlJc w:val="left"/>
      <w:pPr>
        <w:tabs>
          <w:tab w:val="num" w:pos="720"/>
        </w:tabs>
        <w:ind w:left="720" w:hanging="360"/>
      </w:pPr>
      <w:rPr>
        <w:rFonts w:ascii="Times New Roman" w:eastAsia="Times New Roman" w:hAnsi="Times New Roman" w:cs="Times New Roman"/>
        <w:i w:val="0"/>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5">
    <w:nsid w:val="4FB479BD"/>
    <w:multiLevelType w:val="hybridMultilevel"/>
    <w:tmpl w:val="913ACED0"/>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nsid w:val="503197C1"/>
    <w:multiLevelType w:val="hybridMultilevel"/>
    <w:tmpl w:val="324BC228"/>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7">
    <w:nsid w:val="54365166"/>
    <w:multiLevelType w:val="hybridMultilevel"/>
    <w:tmpl w:val="C873FA26"/>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8">
    <w:nsid w:val="5DAE3650"/>
    <w:multiLevelType w:val="multilevel"/>
    <w:tmpl w:val="A418A378"/>
    <w:lvl w:ilvl="0">
      <w:start w:val="1"/>
      <w:numFmt w:val="decimal"/>
      <w:lvlText w:val="%1."/>
      <w:lvlJc w:val="left"/>
      <w:pPr>
        <w:tabs>
          <w:tab w:val="num" w:pos="0"/>
        </w:tabs>
        <w:ind w:left="0" w:firstLine="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9">
    <w:nsid w:val="5ED43A0C"/>
    <w:multiLevelType w:val="hybridMultilevel"/>
    <w:tmpl w:val="14D488C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
    <w:nsid w:val="603C3519"/>
    <w:multiLevelType w:val="hybridMultilevel"/>
    <w:tmpl w:val="6172A668"/>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1">
    <w:nsid w:val="606F5A61"/>
    <w:multiLevelType w:val="hybridMultilevel"/>
    <w:tmpl w:val="82E612CC"/>
    <w:lvl w:ilvl="0" w:tplc="0415000F">
      <w:start w:val="1"/>
      <w:numFmt w:val="decimal"/>
      <w:lvlText w:val="%1."/>
      <w:lvlJc w:val="left"/>
      <w:pPr>
        <w:ind w:left="360"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32">
    <w:nsid w:val="680C6CAE"/>
    <w:multiLevelType w:val="hybridMultilevel"/>
    <w:tmpl w:val="1AD010AA"/>
    <w:lvl w:ilvl="0" w:tplc="6180D0E4">
      <w:start w:val="1"/>
      <w:numFmt w:val="decimal"/>
      <w:lvlText w:val="%1."/>
      <w:lvlJc w:val="left"/>
      <w:pPr>
        <w:tabs>
          <w:tab w:val="num" w:pos="720"/>
        </w:tabs>
        <w:ind w:left="720" w:hanging="360"/>
      </w:pPr>
      <w:rPr>
        <w:rFonts w:ascii="Times New Roman" w:eastAsia="Times New Roman" w:hAnsi="Times New Roman" w:cs="Times New Roman"/>
        <w:i w:val="0"/>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3">
    <w:nsid w:val="72FA3E9E"/>
    <w:multiLevelType w:val="hybridMultilevel"/>
    <w:tmpl w:val="F20EB51E"/>
    <w:lvl w:ilvl="0" w:tplc="04150001">
      <w:start w:val="1"/>
      <w:numFmt w:val="bullet"/>
      <w:lvlText w:val=""/>
      <w:lvlJc w:val="left"/>
      <w:pPr>
        <w:ind w:left="1080" w:hanging="360"/>
      </w:pPr>
      <w:rPr>
        <w:rFonts w:ascii="Symbol" w:hAnsi="Symbol" w:hint="default"/>
      </w:rPr>
    </w:lvl>
    <w:lvl w:ilvl="1" w:tplc="04150003">
      <w:start w:val="1"/>
      <w:numFmt w:val="decimal"/>
      <w:lvlText w:val="%2."/>
      <w:lvlJc w:val="left"/>
      <w:pPr>
        <w:tabs>
          <w:tab w:val="num" w:pos="1440"/>
        </w:tabs>
        <w:ind w:left="1440" w:hanging="360"/>
      </w:pPr>
    </w:lvl>
    <w:lvl w:ilvl="2" w:tplc="04150005">
      <w:start w:val="1"/>
      <w:numFmt w:val="decimal"/>
      <w:lvlText w:val="%3."/>
      <w:lvlJc w:val="left"/>
      <w:pPr>
        <w:tabs>
          <w:tab w:val="num" w:pos="2160"/>
        </w:tabs>
        <w:ind w:left="2160" w:hanging="360"/>
      </w:pPr>
    </w:lvl>
    <w:lvl w:ilvl="3" w:tplc="04150001">
      <w:start w:val="1"/>
      <w:numFmt w:val="decimal"/>
      <w:lvlText w:val="%4."/>
      <w:lvlJc w:val="left"/>
      <w:pPr>
        <w:tabs>
          <w:tab w:val="num" w:pos="2880"/>
        </w:tabs>
        <w:ind w:left="2880" w:hanging="360"/>
      </w:pPr>
    </w:lvl>
    <w:lvl w:ilvl="4" w:tplc="04150003">
      <w:start w:val="1"/>
      <w:numFmt w:val="decimal"/>
      <w:lvlText w:val="%5."/>
      <w:lvlJc w:val="left"/>
      <w:pPr>
        <w:tabs>
          <w:tab w:val="num" w:pos="3600"/>
        </w:tabs>
        <w:ind w:left="3600" w:hanging="360"/>
      </w:pPr>
    </w:lvl>
    <w:lvl w:ilvl="5" w:tplc="04150005">
      <w:start w:val="1"/>
      <w:numFmt w:val="decimal"/>
      <w:lvlText w:val="%6."/>
      <w:lvlJc w:val="left"/>
      <w:pPr>
        <w:tabs>
          <w:tab w:val="num" w:pos="4320"/>
        </w:tabs>
        <w:ind w:left="4320" w:hanging="360"/>
      </w:pPr>
    </w:lvl>
    <w:lvl w:ilvl="6" w:tplc="04150001">
      <w:start w:val="1"/>
      <w:numFmt w:val="decimal"/>
      <w:lvlText w:val="%7."/>
      <w:lvlJc w:val="left"/>
      <w:pPr>
        <w:tabs>
          <w:tab w:val="num" w:pos="5040"/>
        </w:tabs>
        <w:ind w:left="5040" w:hanging="360"/>
      </w:pPr>
    </w:lvl>
    <w:lvl w:ilvl="7" w:tplc="04150003">
      <w:start w:val="1"/>
      <w:numFmt w:val="decimal"/>
      <w:lvlText w:val="%8."/>
      <w:lvlJc w:val="left"/>
      <w:pPr>
        <w:tabs>
          <w:tab w:val="num" w:pos="5760"/>
        </w:tabs>
        <w:ind w:left="5760" w:hanging="360"/>
      </w:pPr>
    </w:lvl>
    <w:lvl w:ilvl="8" w:tplc="04150005">
      <w:start w:val="1"/>
      <w:numFmt w:val="decimal"/>
      <w:lvlText w:val="%9."/>
      <w:lvlJc w:val="left"/>
      <w:pPr>
        <w:tabs>
          <w:tab w:val="num" w:pos="6480"/>
        </w:tabs>
        <w:ind w:left="6480" w:hanging="360"/>
      </w:pPr>
    </w:lvl>
  </w:abstractNum>
  <w:abstractNum w:abstractNumId="34">
    <w:nsid w:val="7CB91AD6"/>
    <w:multiLevelType w:val="hybridMultilevel"/>
    <w:tmpl w:val="6EFC142C"/>
    <w:lvl w:ilvl="0" w:tplc="04150001">
      <w:start w:val="1"/>
      <w:numFmt w:val="bullet"/>
      <w:lvlText w:val=""/>
      <w:lvlJc w:val="left"/>
      <w:pPr>
        <w:tabs>
          <w:tab w:val="num" w:pos="720"/>
        </w:tabs>
        <w:ind w:left="720" w:hanging="360"/>
      </w:pPr>
      <w:rPr>
        <w:rFonts w:ascii="Symbol" w:hAnsi="Symbol" w:hint="default"/>
      </w:rPr>
    </w:lvl>
    <w:lvl w:ilvl="1" w:tplc="04150001">
      <w:start w:val="1"/>
      <w:numFmt w:val="bullet"/>
      <w:lvlText w:val=""/>
      <w:lvlJc w:val="left"/>
      <w:pPr>
        <w:tabs>
          <w:tab w:val="num" w:pos="1440"/>
        </w:tabs>
        <w:ind w:left="1440" w:hanging="360"/>
      </w:pPr>
      <w:rPr>
        <w:rFonts w:ascii="Symbol" w:hAnsi="Symbol" w:hint="default"/>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5">
    <w:nsid w:val="7F6933D7"/>
    <w:multiLevelType w:val="hybridMultilevel"/>
    <w:tmpl w:val="FF8A03BA"/>
    <w:lvl w:ilvl="0" w:tplc="04150001">
      <w:start w:val="1"/>
      <w:numFmt w:val="bullet"/>
      <w:lvlText w:val=""/>
      <w:lvlJc w:val="left"/>
      <w:pPr>
        <w:ind w:left="644" w:hanging="360"/>
      </w:pPr>
      <w:rPr>
        <w:rFonts w:ascii="Symbol" w:hAnsi="Symbol" w:hint="default"/>
      </w:rPr>
    </w:lvl>
    <w:lvl w:ilvl="1" w:tplc="04150003" w:tentative="1">
      <w:start w:val="1"/>
      <w:numFmt w:val="bullet"/>
      <w:lvlText w:val="o"/>
      <w:lvlJc w:val="left"/>
      <w:pPr>
        <w:ind w:left="1364" w:hanging="360"/>
      </w:pPr>
      <w:rPr>
        <w:rFonts w:ascii="Courier New" w:hAnsi="Courier New" w:cs="Courier New" w:hint="default"/>
      </w:rPr>
    </w:lvl>
    <w:lvl w:ilvl="2" w:tplc="04150005" w:tentative="1">
      <w:start w:val="1"/>
      <w:numFmt w:val="bullet"/>
      <w:lvlText w:val=""/>
      <w:lvlJc w:val="left"/>
      <w:pPr>
        <w:ind w:left="2084" w:hanging="360"/>
      </w:pPr>
      <w:rPr>
        <w:rFonts w:ascii="Wingdings" w:hAnsi="Wingdings" w:hint="default"/>
      </w:rPr>
    </w:lvl>
    <w:lvl w:ilvl="3" w:tplc="04150001" w:tentative="1">
      <w:start w:val="1"/>
      <w:numFmt w:val="bullet"/>
      <w:lvlText w:val=""/>
      <w:lvlJc w:val="left"/>
      <w:pPr>
        <w:ind w:left="2804" w:hanging="360"/>
      </w:pPr>
      <w:rPr>
        <w:rFonts w:ascii="Symbol" w:hAnsi="Symbol" w:hint="default"/>
      </w:rPr>
    </w:lvl>
    <w:lvl w:ilvl="4" w:tplc="04150003" w:tentative="1">
      <w:start w:val="1"/>
      <w:numFmt w:val="bullet"/>
      <w:lvlText w:val="o"/>
      <w:lvlJc w:val="left"/>
      <w:pPr>
        <w:ind w:left="3524" w:hanging="360"/>
      </w:pPr>
      <w:rPr>
        <w:rFonts w:ascii="Courier New" w:hAnsi="Courier New" w:cs="Courier New" w:hint="default"/>
      </w:rPr>
    </w:lvl>
    <w:lvl w:ilvl="5" w:tplc="04150005" w:tentative="1">
      <w:start w:val="1"/>
      <w:numFmt w:val="bullet"/>
      <w:lvlText w:val=""/>
      <w:lvlJc w:val="left"/>
      <w:pPr>
        <w:ind w:left="4244" w:hanging="360"/>
      </w:pPr>
      <w:rPr>
        <w:rFonts w:ascii="Wingdings" w:hAnsi="Wingdings" w:hint="default"/>
      </w:rPr>
    </w:lvl>
    <w:lvl w:ilvl="6" w:tplc="04150001" w:tentative="1">
      <w:start w:val="1"/>
      <w:numFmt w:val="bullet"/>
      <w:lvlText w:val=""/>
      <w:lvlJc w:val="left"/>
      <w:pPr>
        <w:ind w:left="4964" w:hanging="360"/>
      </w:pPr>
      <w:rPr>
        <w:rFonts w:ascii="Symbol" w:hAnsi="Symbol" w:hint="default"/>
      </w:rPr>
    </w:lvl>
    <w:lvl w:ilvl="7" w:tplc="04150003" w:tentative="1">
      <w:start w:val="1"/>
      <w:numFmt w:val="bullet"/>
      <w:lvlText w:val="o"/>
      <w:lvlJc w:val="left"/>
      <w:pPr>
        <w:ind w:left="5684" w:hanging="360"/>
      </w:pPr>
      <w:rPr>
        <w:rFonts w:ascii="Courier New" w:hAnsi="Courier New" w:cs="Courier New" w:hint="default"/>
      </w:rPr>
    </w:lvl>
    <w:lvl w:ilvl="8" w:tplc="04150005" w:tentative="1">
      <w:start w:val="1"/>
      <w:numFmt w:val="bullet"/>
      <w:lvlText w:val=""/>
      <w:lvlJc w:val="left"/>
      <w:pPr>
        <w:ind w:left="6404" w:hanging="360"/>
      </w:pPr>
      <w:rPr>
        <w:rFonts w:ascii="Wingdings" w:hAnsi="Wingdings" w:hint="default"/>
      </w:rPr>
    </w:lvl>
  </w:abstractNum>
  <w:num w:numId="1">
    <w:abstractNumId w:val="16"/>
  </w:num>
  <w:num w:numId="2">
    <w:abstractNumId w:val="21"/>
  </w:num>
  <w:num w:numId="3">
    <w:abstractNumId w:val="5"/>
  </w:num>
  <w:num w:numId="4">
    <w:abstractNumId w:val="24"/>
  </w:num>
  <w:num w:numId="5">
    <w:abstractNumId w:val="32"/>
  </w:num>
  <w:num w:numId="6">
    <w:abstractNumId w:val="19"/>
  </w:num>
  <w:num w:numId="7">
    <w:abstractNumId w:val="22"/>
  </w:num>
  <w:num w:numId="8">
    <w:abstractNumId w:val="17"/>
  </w:num>
  <w:num w:numId="9">
    <w:abstractNumId w:val="9"/>
  </w:num>
  <w:num w:numId="10">
    <w:abstractNumId w:val="34"/>
  </w:num>
  <w:num w:numId="11">
    <w:abstractNumId w:val="8"/>
  </w:num>
  <w:num w:numId="12">
    <w:abstractNumId w:val="18"/>
  </w:num>
  <w:num w:numId="13">
    <w:abstractNumId w:val="30"/>
  </w:num>
  <w:num w:numId="14">
    <w:abstractNumId w:val="7"/>
  </w:num>
  <w:num w:numId="15">
    <w:abstractNumId w:val="12"/>
  </w:num>
  <w:num w:numId="16">
    <w:abstractNumId w:val="14"/>
  </w:num>
  <w:num w:numId="17">
    <w:abstractNumId w:val="35"/>
  </w:num>
  <w:num w:numId="18">
    <w:abstractNumId w:val="6"/>
  </w:num>
  <w:num w:numId="19">
    <w:abstractNumId w:val="28"/>
  </w:num>
  <w:num w:numId="20">
    <w:abstractNumId w:val="10"/>
  </w:num>
  <w:num w:numId="21">
    <w:abstractNumId w:val="25"/>
  </w:num>
  <w:num w:numId="22">
    <w:abstractNumId w:val="15"/>
  </w:num>
  <w:num w:numId="23">
    <w:abstractNumId w:val="0"/>
  </w:num>
  <w:num w:numId="24">
    <w:abstractNumId w:val="26"/>
  </w:num>
  <w:num w:numId="25">
    <w:abstractNumId w:val="4"/>
  </w:num>
  <w:num w:numId="26">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9"/>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34"/>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12"/>
  </w:num>
  <w:num w:numId="3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3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11"/>
  </w:num>
  <w:num w:numId="36">
    <w:abstractNumId w:val="1"/>
  </w:num>
  <w:num w:numId="37">
    <w:abstractNumId w:val="3"/>
  </w:num>
  <w:num w:numId="38">
    <w:abstractNumId w:val="23"/>
  </w:num>
  <w:num w:numId="39">
    <w:abstractNumId w:val="27"/>
  </w:num>
  <w:num w:numId="40">
    <w:abstractNumId w:val="2"/>
  </w:num>
  <w:num w:numId="41">
    <w:abstractNumId w:val="29"/>
  </w:num>
  <w:num w:numId="42">
    <w:abstractNumId w:val="13"/>
  </w:num>
  <w:num w:numId="43">
    <w:abstractNumId w:val="33"/>
  </w:num>
  <w:num w:numId="4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2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2"/>
  <w:stylePaneFormatFilter w:val="3F01"/>
  <w:trackRevisions/>
  <w:defaultTabStop w:val="708"/>
  <w:hyphenationZone w:val="425"/>
  <w:characterSpacingControl w:val="doNotCompress"/>
  <w:footnotePr>
    <w:footnote w:id="0"/>
    <w:footnote w:id="1"/>
  </w:footnotePr>
  <w:endnotePr>
    <w:endnote w:id="0"/>
    <w:endnote w:id="1"/>
  </w:endnotePr>
  <w:compat/>
  <w:rsids>
    <w:rsidRoot w:val="00556EA1"/>
    <w:rsid w:val="00000AD1"/>
    <w:rsid w:val="00001286"/>
    <w:rsid w:val="00004A42"/>
    <w:rsid w:val="00007AD6"/>
    <w:rsid w:val="00007DE1"/>
    <w:rsid w:val="00010D7D"/>
    <w:rsid w:val="000111E2"/>
    <w:rsid w:val="000144C8"/>
    <w:rsid w:val="00014CC2"/>
    <w:rsid w:val="00020763"/>
    <w:rsid w:val="00020819"/>
    <w:rsid w:val="00021083"/>
    <w:rsid w:val="00021975"/>
    <w:rsid w:val="000243BD"/>
    <w:rsid w:val="00031677"/>
    <w:rsid w:val="00032622"/>
    <w:rsid w:val="0003436A"/>
    <w:rsid w:val="00041875"/>
    <w:rsid w:val="00050C79"/>
    <w:rsid w:val="00053AD7"/>
    <w:rsid w:val="00060799"/>
    <w:rsid w:val="00060DB0"/>
    <w:rsid w:val="00074A42"/>
    <w:rsid w:val="000763BF"/>
    <w:rsid w:val="00080770"/>
    <w:rsid w:val="00080BF8"/>
    <w:rsid w:val="00083D60"/>
    <w:rsid w:val="000926DD"/>
    <w:rsid w:val="00093C71"/>
    <w:rsid w:val="00094261"/>
    <w:rsid w:val="00094FB8"/>
    <w:rsid w:val="0009523D"/>
    <w:rsid w:val="000954DB"/>
    <w:rsid w:val="00095D4D"/>
    <w:rsid w:val="00096B41"/>
    <w:rsid w:val="000A2313"/>
    <w:rsid w:val="000B20F0"/>
    <w:rsid w:val="000C1154"/>
    <w:rsid w:val="000C49BD"/>
    <w:rsid w:val="000C5BCA"/>
    <w:rsid w:val="000D33D6"/>
    <w:rsid w:val="000D54A8"/>
    <w:rsid w:val="000E1BC8"/>
    <w:rsid w:val="000E5633"/>
    <w:rsid w:val="000E6616"/>
    <w:rsid w:val="000E7A13"/>
    <w:rsid w:val="000F27F2"/>
    <w:rsid w:val="000F65E7"/>
    <w:rsid w:val="000F786B"/>
    <w:rsid w:val="0010135C"/>
    <w:rsid w:val="001013AA"/>
    <w:rsid w:val="00103611"/>
    <w:rsid w:val="00103B4F"/>
    <w:rsid w:val="00110263"/>
    <w:rsid w:val="00111F01"/>
    <w:rsid w:val="00112D92"/>
    <w:rsid w:val="0011451C"/>
    <w:rsid w:val="001154D9"/>
    <w:rsid w:val="00117CC5"/>
    <w:rsid w:val="00124E7B"/>
    <w:rsid w:val="001250E3"/>
    <w:rsid w:val="0013116C"/>
    <w:rsid w:val="0013182A"/>
    <w:rsid w:val="00131EFB"/>
    <w:rsid w:val="0013288A"/>
    <w:rsid w:val="00141A10"/>
    <w:rsid w:val="001439AB"/>
    <w:rsid w:val="001444F9"/>
    <w:rsid w:val="00151726"/>
    <w:rsid w:val="00154F87"/>
    <w:rsid w:val="001772AC"/>
    <w:rsid w:val="001774E3"/>
    <w:rsid w:val="00177CD4"/>
    <w:rsid w:val="00183732"/>
    <w:rsid w:val="00184063"/>
    <w:rsid w:val="00193CBA"/>
    <w:rsid w:val="001943BE"/>
    <w:rsid w:val="001B2567"/>
    <w:rsid w:val="001B472B"/>
    <w:rsid w:val="001B78C8"/>
    <w:rsid w:val="001C04A0"/>
    <w:rsid w:val="001C3E8E"/>
    <w:rsid w:val="001C5880"/>
    <w:rsid w:val="001D0038"/>
    <w:rsid w:val="001D037D"/>
    <w:rsid w:val="001D0E7A"/>
    <w:rsid w:val="001D6E11"/>
    <w:rsid w:val="001E36E2"/>
    <w:rsid w:val="001F1C81"/>
    <w:rsid w:val="001F26BA"/>
    <w:rsid w:val="001F3931"/>
    <w:rsid w:val="0020009C"/>
    <w:rsid w:val="00201A4F"/>
    <w:rsid w:val="00203B99"/>
    <w:rsid w:val="002125B4"/>
    <w:rsid w:val="00213FB9"/>
    <w:rsid w:val="00215FA0"/>
    <w:rsid w:val="002163E4"/>
    <w:rsid w:val="002164B5"/>
    <w:rsid w:val="00217358"/>
    <w:rsid w:val="00217516"/>
    <w:rsid w:val="00221719"/>
    <w:rsid w:val="00222566"/>
    <w:rsid w:val="00225F58"/>
    <w:rsid w:val="00227D7B"/>
    <w:rsid w:val="00237E60"/>
    <w:rsid w:val="00241B28"/>
    <w:rsid w:val="00243DCE"/>
    <w:rsid w:val="00245FE6"/>
    <w:rsid w:val="00252136"/>
    <w:rsid w:val="00256D0F"/>
    <w:rsid w:val="002574C4"/>
    <w:rsid w:val="002633A8"/>
    <w:rsid w:val="0027179A"/>
    <w:rsid w:val="00273B62"/>
    <w:rsid w:val="00275EF0"/>
    <w:rsid w:val="00281121"/>
    <w:rsid w:val="00283CAE"/>
    <w:rsid w:val="002848F3"/>
    <w:rsid w:val="00284F05"/>
    <w:rsid w:val="00287725"/>
    <w:rsid w:val="002877E6"/>
    <w:rsid w:val="00291769"/>
    <w:rsid w:val="00294BAB"/>
    <w:rsid w:val="002A2350"/>
    <w:rsid w:val="002A5A50"/>
    <w:rsid w:val="002A5EC2"/>
    <w:rsid w:val="002A6992"/>
    <w:rsid w:val="002A7AB5"/>
    <w:rsid w:val="002C2161"/>
    <w:rsid w:val="002C4D1C"/>
    <w:rsid w:val="002D2B0D"/>
    <w:rsid w:val="002D2B47"/>
    <w:rsid w:val="002D4433"/>
    <w:rsid w:val="002D50AE"/>
    <w:rsid w:val="002D5F15"/>
    <w:rsid w:val="002D736E"/>
    <w:rsid w:val="002E50FF"/>
    <w:rsid w:val="002E67BB"/>
    <w:rsid w:val="002F08A1"/>
    <w:rsid w:val="002F1053"/>
    <w:rsid w:val="002F22DE"/>
    <w:rsid w:val="002F2C55"/>
    <w:rsid w:val="00300AF1"/>
    <w:rsid w:val="00306255"/>
    <w:rsid w:val="003157CF"/>
    <w:rsid w:val="00321784"/>
    <w:rsid w:val="0033773A"/>
    <w:rsid w:val="00337D4C"/>
    <w:rsid w:val="00342791"/>
    <w:rsid w:val="00342A70"/>
    <w:rsid w:val="0035343F"/>
    <w:rsid w:val="003620F5"/>
    <w:rsid w:val="00363224"/>
    <w:rsid w:val="00370EA4"/>
    <w:rsid w:val="003756FB"/>
    <w:rsid w:val="00376072"/>
    <w:rsid w:val="003870BA"/>
    <w:rsid w:val="00387746"/>
    <w:rsid w:val="00393ED1"/>
    <w:rsid w:val="003945CB"/>
    <w:rsid w:val="00395813"/>
    <w:rsid w:val="00395EF2"/>
    <w:rsid w:val="003A0050"/>
    <w:rsid w:val="003A37B1"/>
    <w:rsid w:val="003A6521"/>
    <w:rsid w:val="003B638B"/>
    <w:rsid w:val="003C501F"/>
    <w:rsid w:val="003E6B12"/>
    <w:rsid w:val="003E7D5E"/>
    <w:rsid w:val="003F2DA3"/>
    <w:rsid w:val="003F4EF6"/>
    <w:rsid w:val="003F6775"/>
    <w:rsid w:val="00401767"/>
    <w:rsid w:val="00402451"/>
    <w:rsid w:val="0040782E"/>
    <w:rsid w:val="00410616"/>
    <w:rsid w:val="0041575D"/>
    <w:rsid w:val="00415D17"/>
    <w:rsid w:val="004170D5"/>
    <w:rsid w:val="00417D37"/>
    <w:rsid w:val="004221B4"/>
    <w:rsid w:val="004262DE"/>
    <w:rsid w:val="00431A5F"/>
    <w:rsid w:val="0043692B"/>
    <w:rsid w:val="00440BDB"/>
    <w:rsid w:val="00457678"/>
    <w:rsid w:val="004635D2"/>
    <w:rsid w:val="00464FCC"/>
    <w:rsid w:val="0046615F"/>
    <w:rsid w:val="0047782E"/>
    <w:rsid w:val="00480D8D"/>
    <w:rsid w:val="0048186B"/>
    <w:rsid w:val="00482EF5"/>
    <w:rsid w:val="0048582B"/>
    <w:rsid w:val="00490FB3"/>
    <w:rsid w:val="00493FA9"/>
    <w:rsid w:val="00495A85"/>
    <w:rsid w:val="004973BF"/>
    <w:rsid w:val="004A0361"/>
    <w:rsid w:val="004A6C08"/>
    <w:rsid w:val="004B1F14"/>
    <w:rsid w:val="004B6EF7"/>
    <w:rsid w:val="004C0F50"/>
    <w:rsid w:val="004C2236"/>
    <w:rsid w:val="004D1DA7"/>
    <w:rsid w:val="004D3C4B"/>
    <w:rsid w:val="004D4D7D"/>
    <w:rsid w:val="004E3F42"/>
    <w:rsid w:val="004E46B1"/>
    <w:rsid w:val="004F3113"/>
    <w:rsid w:val="00500B2C"/>
    <w:rsid w:val="00503909"/>
    <w:rsid w:val="00511903"/>
    <w:rsid w:val="00516734"/>
    <w:rsid w:val="005216C8"/>
    <w:rsid w:val="005238F1"/>
    <w:rsid w:val="00523E9D"/>
    <w:rsid w:val="00526433"/>
    <w:rsid w:val="00532E2F"/>
    <w:rsid w:val="00533833"/>
    <w:rsid w:val="00534EB9"/>
    <w:rsid w:val="0054182C"/>
    <w:rsid w:val="00543DD5"/>
    <w:rsid w:val="00544834"/>
    <w:rsid w:val="00553C9E"/>
    <w:rsid w:val="00556EA1"/>
    <w:rsid w:val="00557481"/>
    <w:rsid w:val="00562B09"/>
    <w:rsid w:val="005644D8"/>
    <w:rsid w:val="00571EDE"/>
    <w:rsid w:val="00572ED6"/>
    <w:rsid w:val="0057669A"/>
    <w:rsid w:val="005776CD"/>
    <w:rsid w:val="00580703"/>
    <w:rsid w:val="00583F52"/>
    <w:rsid w:val="005878A0"/>
    <w:rsid w:val="00593EBE"/>
    <w:rsid w:val="00594E45"/>
    <w:rsid w:val="005A2897"/>
    <w:rsid w:val="005A5F56"/>
    <w:rsid w:val="005A7155"/>
    <w:rsid w:val="005B04AB"/>
    <w:rsid w:val="005B1085"/>
    <w:rsid w:val="005B5E0B"/>
    <w:rsid w:val="005B74E4"/>
    <w:rsid w:val="005C4AEB"/>
    <w:rsid w:val="005C54D7"/>
    <w:rsid w:val="005D16A3"/>
    <w:rsid w:val="005D3A3B"/>
    <w:rsid w:val="005E00EA"/>
    <w:rsid w:val="005E3942"/>
    <w:rsid w:val="005E3D4C"/>
    <w:rsid w:val="005E451B"/>
    <w:rsid w:val="005F3228"/>
    <w:rsid w:val="005F385A"/>
    <w:rsid w:val="005F466B"/>
    <w:rsid w:val="005F506F"/>
    <w:rsid w:val="005F54EC"/>
    <w:rsid w:val="00600431"/>
    <w:rsid w:val="0060246E"/>
    <w:rsid w:val="0061626B"/>
    <w:rsid w:val="00617FBF"/>
    <w:rsid w:val="00621B06"/>
    <w:rsid w:val="006231B4"/>
    <w:rsid w:val="00623287"/>
    <w:rsid w:val="00631A98"/>
    <w:rsid w:val="00632B5C"/>
    <w:rsid w:val="00637653"/>
    <w:rsid w:val="00642EA3"/>
    <w:rsid w:val="00644F6B"/>
    <w:rsid w:val="0064759B"/>
    <w:rsid w:val="00657B3D"/>
    <w:rsid w:val="00661894"/>
    <w:rsid w:val="0066424E"/>
    <w:rsid w:val="006671D5"/>
    <w:rsid w:val="006746F0"/>
    <w:rsid w:val="006800C6"/>
    <w:rsid w:val="0069180D"/>
    <w:rsid w:val="00693BCF"/>
    <w:rsid w:val="006B0C3E"/>
    <w:rsid w:val="006B1589"/>
    <w:rsid w:val="006B22CB"/>
    <w:rsid w:val="006B53A7"/>
    <w:rsid w:val="006B7FED"/>
    <w:rsid w:val="006C1A02"/>
    <w:rsid w:val="006C1BBA"/>
    <w:rsid w:val="006D581D"/>
    <w:rsid w:val="006E1C7F"/>
    <w:rsid w:val="006E3C32"/>
    <w:rsid w:val="006E6F77"/>
    <w:rsid w:val="006F3AFE"/>
    <w:rsid w:val="006F50F4"/>
    <w:rsid w:val="006F51E9"/>
    <w:rsid w:val="006F6B94"/>
    <w:rsid w:val="00700066"/>
    <w:rsid w:val="00700D2D"/>
    <w:rsid w:val="00703CF1"/>
    <w:rsid w:val="007110F5"/>
    <w:rsid w:val="00711A2F"/>
    <w:rsid w:val="007146D1"/>
    <w:rsid w:val="007167A9"/>
    <w:rsid w:val="007205A9"/>
    <w:rsid w:val="00720EA2"/>
    <w:rsid w:val="007268DA"/>
    <w:rsid w:val="00730F26"/>
    <w:rsid w:val="00737EC5"/>
    <w:rsid w:val="007404F7"/>
    <w:rsid w:val="00741A94"/>
    <w:rsid w:val="0074416C"/>
    <w:rsid w:val="00751C13"/>
    <w:rsid w:val="0075520C"/>
    <w:rsid w:val="00756B6A"/>
    <w:rsid w:val="00757CC8"/>
    <w:rsid w:val="00760024"/>
    <w:rsid w:val="00761EEF"/>
    <w:rsid w:val="00766181"/>
    <w:rsid w:val="0076724D"/>
    <w:rsid w:val="00771589"/>
    <w:rsid w:val="00774656"/>
    <w:rsid w:val="00774AEC"/>
    <w:rsid w:val="00774CFA"/>
    <w:rsid w:val="007760FA"/>
    <w:rsid w:val="00782E83"/>
    <w:rsid w:val="00783608"/>
    <w:rsid w:val="00786266"/>
    <w:rsid w:val="00787AC9"/>
    <w:rsid w:val="00787F7E"/>
    <w:rsid w:val="007906A6"/>
    <w:rsid w:val="00790B80"/>
    <w:rsid w:val="00792D01"/>
    <w:rsid w:val="00793658"/>
    <w:rsid w:val="00793856"/>
    <w:rsid w:val="00794B93"/>
    <w:rsid w:val="00795455"/>
    <w:rsid w:val="0079629D"/>
    <w:rsid w:val="00796C90"/>
    <w:rsid w:val="007B0845"/>
    <w:rsid w:val="007B2D24"/>
    <w:rsid w:val="007B6CAE"/>
    <w:rsid w:val="007B6FF4"/>
    <w:rsid w:val="007C2511"/>
    <w:rsid w:val="007C2AEE"/>
    <w:rsid w:val="007C4252"/>
    <w:rsid w:val="007C4543"/>
    <w:rsid w:val="007C6611"/>
    <w:rsid w:val="007C7460"/>
    <w:rsid w:val="007D1388"/>
    <w:rsid w:val="007D604C"/>
    <w:rsid w:val="007D6CEE"/>
    <w:rsid w:val="007F178F"/>
    <w:rsid w:val="007F2391"/>
    <w:rsid w:val="007F4EC4"/>
    <w:rsid w:val="00801B40"/>
    <w:rsid w:val="00801E8F"/>
    <w:rsid w:val="00810838"/>
    <w:rsid w:val="00811595"/>
    <w:rsid w:val="008134DE"/>
    <w:rsid w:val="00813CBA"/>
    <w:rsid w:val="00821466"/>
    <w:rsid w:val="00822533"/>
    <w:rsid w:val="00822820"/>
    <w:rsid w:val="008243EA"/>
    <w:rsid w:val="008260B2"/>
    <w:rsid w:val="00827054"/>
    <w:rsid w:val="008304C5"/>
    <w:rsid w:val="00831225"/>
    <w:rsid w:val="00832599"/>
    <w:rsid w:val="0083393A"/>
    <w:rsid w:val="00835A80"/>
    <w:rsid w:val="00837F8D"/>
    <w:rsid w:val="008636D3"/>
    <w:rsid w:val="00876C09"/>
    <w:rsid w:val="008773B7"/>
    <w:rsid w:val="008840C8"/>
    <w:rsid w:val="00891C63"/>
    <w:rsid w:val="00897852"/>
    <w:rsid w:val="0089788C"/>
    <w:rsid w:val="008A17C3"/>
    <w:rsid w:val="008A2E49"/>
    <w:rsid w:val="008A3228"/>
    <w:rsid w:val="008A4384"/>
    <w:rsid w:val="008A63C0"/>
    <w:rsid w:val="008B060D"/>
    <w:rsid w:val="008B1A6A"/>
    <w:rsid w:val="008B2969"/>
    <w:rsid w:val="008B61A8"/>
    <w:rsid w:val="008C03DF"/>
    <w:rsid w:val="008C2F08"/>
    <w:rsid w:val="008C6AB8"/>
    <w:rsid w:val="008D360B"/>
    <w:rsid w:val="008E207D"/>
    <w:rsid w:val="008E3ED3"/>
    <w:rsid w:val="008E584A"/>
    <w:rsid w:val="008F1D6E"/>
    <w:rsid w:val="008F70C7"/>
    <w:rsid w:val="008F79B5"/>
    <w:rsid w:val="0091157A"/>
    <w:rsid w:val="00912233"/>
    <w:rsid w:val="009320D5"/>
    <w:rsid w:val="00937E46"/>
    <w:rsid w:val="00940904"/>
    <w:rsid w:val="00951A53"/>
    <w:rsid w:val="00952454"/>
    <w:rsid w:val="00954930"/>
    <w:rsid w:val="00956CD0"/>
    <w:rsid w:val="0096423C"/>
    <w:rsid w:val="009651F7"/>
    <w:rsid w:val="00966092"/>
    <w:rsid w:val="0096613A"/>
    <w:rsid w:val="009661E2"/>
    <w:rsid w:val="00976919"/>
    <w:rsid w:val="009769AF"/>
    <w:rsid w:val="00980CE7"/>
    <w:rsid w:val="00982201"/>
    <w:rsid w:val="009829F5"/>
    <w:rsid w:val="00987FEF"/>
    <w:rsid w:val="00991C4B"/>
    <w:rsid w:val="00994526"/>
    <w:rsid w:val="009953C1"/>
    <w:rsid w:val="009A6878"/>
    <w:rsid w:val="009B0EDF"/>
    <w:rsid w:val="009B3A63"/>
    <w:rsid w:val="009B46A4"/>
    <w:rsid w:val="009B72A7"/>
    <w:rsid w:val="009C0C53"/>
    <w:rsid w:val="009C24D8"/>
    <w:rsid w:val="009C48A6"/>
    <w:rsid w:val="009C4EDD"/>
    <w:rsid w:val="009D1FF1"/>
    <w:rsid w:val="009D3C6D"/>
    <w:rsid w:val="009E2A19"/>
    <w:rsid w:val="009E4B65"/>
    <w:rsid w:val="009E53B5"/>
    <w:rsid w:val="009E5804"/>
    <w:rsid w:val="009F6148"/>
    <w:rsid w:val="00A01031"/>
    <w:rsid w:val="00A02590"/>
    <w:rsid w:val="00A02751"/>
    <w:rsid w:val="00A03957"/>
    <w:rsid w:val="00A06027"/>
    <w:rsid w:val="00A120B4"/>
    <w:rsid w:val="00A17BB0"/>
    <w:rsid w:val="00A2440D"/>
    <w:rsid w:val="00A329F1"/>
    <w:rsid w:val="00A34125"/>
    <w:rsid w:val="00A3494F"/>
    <w:rsid w:val="00A363D4"/>
    <w:rsid w:val="00A40853"/>
    <w:rsid w:val="00A43F70"/>
    <w:rsid w:val="00A50046"/>
    <w:rsid w:val="00A55A06"/>
    <w:rsid w:val="00A56832"/>
    <w:rsid w:val="00A67FD2"/>
    <w:rsid w:val="00A72776"/>
    <w:rsid w:val="00A76225"/>
    <w:rsid w:val="00A7677E"/>
    <w:rsid w:val="00A774A4"/>
    <w:rsid w:val="00A8128A"/>
    <w:rsid w:val="00A91A0E"/>
    <w:rsid w:val="00A9247E"/>
    <w:rsid w:val="00A970F8"/>
    <w:rsid w:val="00AA2E7D"/>
    <w:rsid w:val="00AA3CFE"/>
    <w:rsid w:val="00AB4B7E"/>
    <w:rsid w:val="00AB70E5"/>
    <w:rsid w:val="00AC0058"/>
    <w:rsid w:val="00AC5F7B"/>
    <w:rsid w:val="00AD1332"/>
    <w:rsid w:val="00AD2D83"/>
    <w:rsid w:val="00AD501F"/>
    <w:rsid w:val="00AE17D3"/>
    <w:rsid w:val="00AE415D"/>
    <w:rsid w:val="00AE4433"/>
    <w:rsid w:val="00AE4C19"/>
    <w:rsid w:val="00AE5F42"/>
    <w:rsid w:val="00AE67DB"/>
    <w:rsid w:val="00AF0639"/>
    <w:rsid w:val="00AF074B"/>
    <w:rsid w:val="00AF09F2"/>
    <w:rsid w:val="00AF166E"/>
    <w:rsid w:val="00B03D10"/>
    <w:rsid w:val="00B05BCF"/>
    <w:rsid w:val="00B112E8"/>
    <w:rsid w:val="00B12E9A"/>
    <w:rsid w:val="00B13D3D"/>
    <w:rsid w:val="00B16734"/>
    <w:rsid w:val="00B216A8"/>
    <w:rsid w:val="00B221A7"/>
    <w:rsid w:val="00B233CE"/>
    <w:rsid w:val="00B26CE3"/>
    <w:rsid w:val="00B271AD"/>
    <w:rsid w:val="00B275A2"/>
    <w:rsid w:val="00B40130"/>
    <w:rsid w:val="00B46ECC"/>
    <w:rsid w:val="00B517ED"/>
    <w:rsid w:val="00B51927"/>
    <w:rsid w:val="00B532BA"/>
    <w:rsid w:val="00B55F3E"/>
    <w:rsid w:val="00B5722F"/>
    <w:rsid w:val="00B61B68"/>
    <w:rsid w:val="00B647E4"/>
    <w:rsid w:val="00B72364"/>
    <w:rsid w:val="00B72449"/>
    <w:rsid w:val="00B72841"/>
    <w:rsid w:val="00B7374C"/>
    <w:rsid w:val="00B743CD"/>
    <w:rsid w:val="00B75D53"/>
    <w:rsid w:val="00B80DB3"/>
    <w:rsid w:val="00B813BA"/>
    <w:rsid w:val="00B867CB"/>
    <w:rsid w:val="00BA4330"/>
    <w:rsid w:val="00BA4B16"/>
    <w:rsid w:val="00BA6651"/>
    <w:rsid w:val="00BB1588"/>
    <w:rsid w:val="00BC353A"/>
    <w:rsid w:val="00BC5042"/>
    <w:rsid w:val="00BC5BEA"/>
    <w:rsid w:val="00BC6799"/>
    <w:rsid w:val="00BD5288"/>
    <w:rsid w:val="00BD6692"/>
    <w:rsid w:val="00BE3266"/>
    <w:rsid w:val="00BE3268"/>
    <w:rsid w:val="00BE3D64"/>
    <w:rsid w:val="00BE6814"/>
    <w:rsid w:val="00C058B8"/>
    <w:rsid w:val="00C05D23"/>
    <w:rsid w:val="00C06473"/>
    <w:rsid w:val="00C12878"/>
    <w:rsid w:val="00C14CA0"/>
    <w:rsid w:val="00C1685C"/>
    <w:rsid w:val="00C16A92"/>
    <w:rsid w:val="00C2160E"/>
    <w:rsid w:val="00C229C0"/>
    <w:rsid w:val="00C24026"/>
    <w:rsid w:val="00C2503D"/>
    <w:rsid w:val="00C310A9"/>
    <w:rsid w:val="00C36296"/>
    <w:rsid w:val="00C437E9"/>
    <w:rsid w:val="00C43A37"/>
    <w:rsid w:val="00C43AD8"/>
    <w:rsid w:val="00C45FCD"/>
    <w:rsid w:val="00C467B5"/>
    <w:rsid w:val="00C46FED"/>
    <w:rsid w:val="00C47AA3"/>
    <w:rsid w:val="00C5152F"/>
    <w:rsid w:val="00C516D5"/>
    <w:rsid w:val="00C54DCC"/>
    <w:rsid w:val="00C552A1"/>
    <w:rsid w:val="00C6660C"/>
    <w:rsid w:val="00C75953"/>
    <w:rsid w:val="00C864BA"/>
    <w:rsid w:val="00C86B09"/>
    <w:rsid w:val="00C87614"/>
    <w:rsid w:val="00C93E73"/>
    <w:rsid w:val="00C93EE7"/>
    <w:rsid w:val="00C9793D"/>
    <w:rsid w:val="00CA180C"/>
    <w:rsid w:val="00CA2525"/>
    <w:rsid w:val="00CA3FFE"/>
    <w:rsid w:val="00CB01DA"/>
    <w:rsid w:val="00CB05F6"/>
    <w:rsid w:val="00CB08CA"/>
    <w:rsid w:val="00CB74F0"/>
    <w:rsid w:val="00CC1149"/>
    <w:rsid w:val="00CC23C7"/>
    <w:rsid w:val="00CC5504"/>
    <w:rsid w:val="00CC5A23"/>
    <w:rsid w:val="00CD3322"/>
    <w:rsid w:val="00CD4F47"/>
    <w:rsid w:val="00CD6FB2"/>
    <w:rsid w:val="00CE07BC"/>
    <w:rsid w:val="00CE5881"/>
    <w:rsid w:val="00CF004D"/>
    <w:rsid w:val="00CF7048"/>
    <w:rsid w:val="00CF7660"/>
    <w:rsid w:val="00D01A0B"/>
    <w:rsid w:val="00D02446"/>
    <w:rsid w:val="00D153DE"/>
    <w:rsid w:val="00D16095"/>
    <w:rsid w:val="00D1707A"/>
    <w:rsid w:val="00D17313"/>
    <w:rsid w:val="00D222F2"/>
    <w:rsid w:val="00D23132"/>
    <w:rsid w:val="00D25205"/>
    <w:rsid w:val="00D25EE0"/>
    <w:rsid w:val="00D31918"/>
    <w:rsid w:val="00D3323D"/>
    <w:rsid w:val="00D4784F"/>
    <w:rsid w:val="00D53A1A"/>
    <w:rsid w:val="00D54272"/>
    <w:rsid w:val="00D54609"/>
    <w:rsid w:val="00D55611"/>
    <w:rsid w:val="00D62D7F"/>
    <w:rsid w:val="00D63449"/>
    <w:rsid w:val="00D63C99"/>
    <w:rsid w:val="00D64082"/>
    <w:rsid w:val="00D64E02"/>
    <w:rsid w:val="00D707F8"/>
    <w:rsid w:val="00D74D80"/>
    <w:rsid w:val="00D80214"/>
    <w:rsid w:val="00D86BE6"/>
    <w:rsid w:val="00D929BC"/>
    <w:rsid w:val="00D92A21"/>
    <w:rsid w:val="00D93103"/>
    <w:rsid w:val="00D96B87"/>
    <w:rsid w:val="00D97803"/>
    <w:rsid w:val="00DA2F17"/>
    <w:rsid w:val="00DB3F99"/>
    <w:rsid w:val="00DB42AF"/>
    <w:rsid w:val="00DC5260"/>
    <w:rsid w:val="00DC583E"/>
    <w:rsid w:val="00DC744C"/>
    <w:rsid w:val="00DD2ADD"/>
    <w:rsid w:val="00DE000E"/>
    <w:rsid w:val="00DE27AC"/>
    <w:rsid w:val="00DE4FCA"/>
    <w:rsid w:val="00DE6C69"/>
    <w:rsid w:val="00DF0C3C"/>
    <w:rsid w:val="00DF267C"/>
    <w:rsid w:val="00DF29A8"/>
    <w:rsid w:val="00DF51BA"/>
    <w:rsid w:val="00DF6031"/>
    <w:rsid w:val="00DF7EB6"/>
    <w:rsid w:val="00E03C88"/>
    <w:rsid w:val="00E0455D"/>
    <w:rsid w:val="00E0508A"/>
    <w:rsid w:val="00E102AD"/>
    <w:rsid w:val="00E115A3"/>
    <w:rsid w:val="00E20471"/>
    <w:rsid w:val="00E20485"/>
    <w:rsid w:val="00E22964"/>
    <w:rsid w:val="00E23D3F"/>
    <w:rsid w:val="00E25302"/>
    <w:rsid w:val="00E257C3"/>
    <w:rsid w:val="00E26B82"/>
    <w:rsid w:val="00E27E5C"/>
    <w:rsid w:val="00E340CF"/>
    <w:rsid w:val="00E378C9"/>
    <w:rsid w:val="00E41227"/>
    <w:rsid w:val="00E47272"/>
    <w:rsid w:val="00E525C7"/>
    <w:rsid w:val="00E61BA6"/>
    <w:rsid w:val="00E64149"/>
    <w:rsid w:val="00E64BEC"/>
    <w:rsid w:val="00E80D8A"/>
    <w:rsid w:val="00E826F8"/>
    <w:rsid w:val="00E837EB"/>
    <w:rsid w:val="00E8629C"/>
    <w:rsid w:val="00E9026D"/>
    <w:rsid w:val="00E91DA9"/>
    <w:rsid w:val="00E94535"/>
    <w:rsid w:val="00E95BFE"/>
    <w:rsid w:val="00EA4C43"/>
    <w:rsid w:val="00EA7832"/>
    <w:rsid w:val="00EB11CF"/>
    <w:rsid w:val="00EB1F23"/>
    <w:rsid w:val="00EB41DA"/>
    <w:rsid w:val="00EB5C68"/>
    <w:rsid w:val="00EC3AC1"/>
    <w:rsid w:val="00EC5D8A"/>
    <w:rsid w:val="00EC6879"/>
    <w:rsid w:val="00EC6E9E"/>
    <w:rsid w:val="00ED0BA6"/>
    <w:rsid w:val="00ED4D1E"/>
    <w:rsid w:val="00ED6F67"/>
    <w:rsid w:val="00EE2B12"/>
    <w:rsid w:val="00EE403A"/>
    <w:rsid w:val="00EE491D"/>
    <w:rsid w:val="00EE6867"/>
    <w:rsid w:val="00EE7467"/>
    <w:rsid w:val="00EF23F7"/>
    <w:rsid w:val="00EF615E"/>
    <w:rsid w:val="00EF694D"/>
    <w:rsid w:val="00EF75D5"/>
    <w:rsid w:val="00F10E8E"/>
    <w:rsid w:val="00F15502"/>
    <w:rsid w:val="00F16BC8"/>
    <w:rsid w:val="00F2160B"/>
    <w:rsid w:val="00F21AAC"/>
    <w:rsid w:val="00F2455F"/>
    <w:rsid w:val="00F25F62"/>
    <w:rsid w:val="00F2688D"/>
    <w:rsid w:val="00F37534"/>
    <w:rsid w:val="00F41939"/>
    <w:rsid w:val="00F41F19"/>
    <w:rsid w:val="00F428AB"/>
    <w:rsid w:val="00F47023"/>
    <w:rsid w:val="00F50DBD"/>
    <w:rsid w:val="00F57103"/>
    <w:rsid w:val="00F61716"/>
    <w:rsid w:val="00F625A8"/>
    <w:rsid w:val="00F631E2"/>
    <w:rsid w:val="00F6533C"/>
    <w:rsid w:val="00F72316"/>
    <w:rsid w:val="00F8026D"/>
    <w:rsid w:val="00F923B6"/>
    <w:rsid w:val="00F92EB3"/>
    <w:rsid w:val="00F938BA"/>
    <w:rsid w:val="00F94AD7"/>
    <w:rsid w:val="00FA0EDD"/>
    <w:rsid w:val="00FA14FE"/>
    <w:rsid w:val="00FB2582"/>
    <w:rsid w:val="00FC0028"/>
    <w:rsid w:val="00FC5A20"/>
    <w:rsid w:val="00FD5BBF"/>
    <w:rsid w:val="00FE72F4"/>
    <w:rsid w:val="00FF2DA4"/>
    <w:rsid w:val="00FF35F4"/>
    <w:rsid w:val="00FF4D8B"/>
    <w:rsid w:val="00FF660A"/>
    <w:rsid w:val="00FF7827"/>
  </w:rsids>
  <m:mathPr>
    <m:mathFont m:val="Cambria Math"/>
    <m:brkBin m:val="before"/>
    <m:brkBinSub m:val="--"/>
    <m:smallFrac m:val="off"/>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813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pl-PL" w:eastAsia="pl-P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ny">
    <w:name w:val="Normal"/>
    <w:qFormat/>
    <w:rsid w:val="00184063"/>
    <w:rPr>
      <w:sz w:val="24"/>
      <w:szCs w:val="24"/>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ZnakZnakZnakZnakZnakZnakZnakZnak">
    <w:name w:val="Znak Znak Znak Znak Znak Znak Znak Znak"/>
    <w:basedOn w:val="Normalny"/>
    <w:rsid w:val="00801E8F"/>
  </w:style>
  <w:style w:type="character" w:styleId="Hipercze">
    <w:name w:val="Hyperlink"/>
    <w:basedOn w:val="Domylnaczcionkaakapitu"/>
    <w:rsid w:val="00074A42"/>
    <w:rPr>
      <w:color w:val="0000FF"/>
      <w:u w:val="single"/>
    </w:rPr>
  </w:style>
  <w:style w:type="character" w:styleId="Pogrubienie">
    <w:name w:val="Strong"/>
    <w:basedOn w:val="Domylnaczcionkaakapitu"/>
    <w:qFormat/>
    <w:rsid w:val="00766181"/>
    <w:rPr>
      <w:b/>
      <w:bCs/>
    </w:rPr>
  </w:style>
  <w:style w:type="paragraph" w:styleId="Tekstprzypisukocowego">
    <w:name w:val="endnote text"/>
    <w:basedOn w:val="Normalny"/>
    <w:semiHidden/>
    <w:rsid w:val="00440BDB"/>
    <w:rPr>
      <w:sz w:val="20"/>
      <w:szCs w:val="20"/>
    </w:rPr>
  </w:style>
  <w:style w:type="character" w:styleId="Odwoanieprzypisukocowego">
    <w:name w:val="endnote reference"/>
    <w:basedOn w:val="Domylnaczcionkaakapitu"/>
    <w:semiHidden/>
    <w:rsid w:val="00440BDB"/>
    <w:rPr>
      <w:vertAlign w:val="superscript"/>
    </w:rPr>
  </w:style>
  <w:style w:type="character" w:styleId="Odwoaniedokomentarza">
    <w:name w:val="annotation reference"/>
    <w:basedOn w:val="Domylnaczcionkaakapitu"/>
    <w:rsid w:val="00E378C9"/>
    <w:rPr>
      <w:sz w:val="16"/>
      <w:szCs w:val="16"/>
    </w:rPr>
  </w:style>
  <w:style w:type="paragraph" w:styleId="Tekstkomentarza">
    <w:name w:val="annotation text"/>
    <w:basedOn w:val="Normalny"/>
    <w:link w:val="TekstkomentarzaZnak"/>
    <w:rsid w:val="00E378C9"/>
    <w:rPr>
      <w:sz w:val="20"/>
      <w:szCs w:val="20"/>
    </w:rPr>
  </w:style>
  <w:style w:type="character" w:customStyle="1" w:styleId="TekstkomentarzaZnak">
    <w:name w:val="Tekst komentarza Znak"/>
    <w:basedOn w:val="Domylnaczcionkaakapitu"/>
    <w:link w:val="Tekstkomentarza"/>
    <w:rsid w:val="00E378C9"/>
  </w:style>
  <w:style w:type="paragraph" w:styleId="Tematkomentarza">
    <w:name w:val="annotation subject"/>
    <w:basedOn w:val="Tekstkomentarza"/>
    <w:next w:val="Tekstkomentarza"/>
    <w:link w:val="TematkomentarzaZnak"/>
    <w:rsid w:val="00E378C9"/>
    <w:rPr>
      <w:b/>
      <w:bCs/>
    </w:rPr>
  </w:style>
  <w:style w:type="character" w:customStyle="1" w:styleId="TematkomentarzaZnak">
    <w:name w:val="Temat komentarza Znak"/>
    <w:basedOn w:val="TekstkomentarzaZnak"/>
    <w:link w:val="Tematkomentarza"/>
    <w:rsid w:val="00E378C9"/>
    <w:rPr>
      <w:b/>
      <w:bCs/>
    </w:rPr>
  </w:style>
  <w:style w:type="paragraph" w:styleId="Tekstdymka">
    <w:name w:val="Balloon Text"/>
    <w:basedOn w:val="Normalny"/>
    <w:link w:val="TekstdymkaZnak"/>
    <w:rsid w:val="00E378C9"/>
    <w:rPr>
      <w:rFonts w:ascii="Tahoma" w:hAnsi="Tahoma" w:cs="Tahoma"/>
      <w:sz w:val="16"/>
      <w:szCs w:val="16"/>
    </w:rPr>
  </w:style>
  <w:style w:type="character" w:customStyle="1" w:styleId="TekstdymkaZnak">
    <w:name w:val="Tekst dymka Znak"/>
    <w:basedOn w:val="Domylnaczcionkaakapitu"/>
    <w:link w:val="Tekstdymka"/>
    <w:rsid w:val="00E378C9"/>
    <w:rPr>
      <w:rFonts w:ascii="Tahoma" w:hAnsi="Tahoma" w:cs="Tahoma"/>
      <w:sz w:val="16"/>
      <w:szCs w:val="16"/>
    </w:rPr>
  </w:style>
  <w:style w:type="character" w:customStyle="1" w:styleId="Odwoaniedokomentarza1">
    <w:name w:val="Odwołanie do komentarza1"/>
    <w:basedOn w:val="Domylnaczcionkaakapitu"/>
    <w:rsid w:val="00DF29A8"/>
    <w:rPr>
      <w:sz w:val="16"/>
      <w:szCs w:val="16"/>
    </w:rPr>
  </w:style>
  <w:style w:type="paragraph" w:customStyle="1" w:styleId="Default">
    <w:name w:val="Default"/>
    <w:basedOn w:val="Normalny"/>
    <w:rsid w:val="00DC744C"/>
    <w:pPr>
      <w:widowControl w:val="0"/>
      <w:suppressAutoHyphens/>
      <w:autoSpaceDE w:val="0"/>
    </w:pPr>
    <w:rPr>
      <w:rFonts w:ascii="Verdana" w:eastAsia="Verdana" w:hAnsi="Verdana" w:cs="Verdana"/>
      <w:color w:val="000000"/>
    </w:rPr>
  </w:style>
  <w:style w:type="paragraph" w:styleId="Nagwek">
    <w:name w:val="header"/>
    <w:basedOn w:val="Normalny"/>
    <w:link w:val="NagwekZnak"/>
    <w:unhideWhenUsed/>
    <w:rsid w:val="00BE3D64"/>
    <w:pPr>
      <w:tabs>
        <w:tab w:val="center" w:pos="4536"/>
        <w:tab w:val="right" w:pos="9072"/>
      </w:tabs>
    </w:pPr>
  </w:style>
  <w:style w:type="character" w:customStyle="1" w:styleId="NagwekZnak">
    <w:name w:val="Nagłówek Znak"/>
    <w:basedOn w:val="Domylnaczcionkaakapitu"/>
    <w:link w:val="Nagwek"/>
    <w:rsid w:val="00BE3D64"/>
    <w:rPr>
      <w:sz w:val="24"/>
      <w:szCs w:val="24"/>
    </w:rPr>
  </w:style>
  <w:style w:type="paragraph" w:styleId="Akapitzlist">
    <w:name w:val="List Paragraph"/>
    <w:basedOn w:val="Normalny"/>
    <w:uiPriority w:val="34"/>
    <w:qFormat/>
    <w:rsid w:val="005776CD"/>
    <w:pPr>
      <w:ind w:left="720"/>
      <w:contextualSpacing/>
    </w:pPr>
  </w:style>
  <w:style w:type="paragraph" w:styleId="Tytu">
    <w:name w:val="Title"/>
    <w:basedOn w:val="Normalny"/>
    <w:link w:val="TytuZnak"/>
    <w:qFormat/>
    <w:rsid w:val="00F16BC8"/>
    <w:pPr>
      <w:jc w:val="center"/>
    </w:pPr>
    <w:rPr>
      <w:sz w:val="40"/>
      <w:szCs w:val="40"/>
    </w:rPr>
  </w:style>
  <w:style w:type="character" w:customStyle="1" w:styleId="TytuZnak">
    <w:name w:val="Tytuł Znak"/>
    <w:basedOn w:val="Domylnaczcionkaakapitu"/>
    <w:link w:val="Tytu"/>
    <w:rsid w:val="00F16BC8"/>
    <w:rPr>
      <w:sz w:val="40"/>
      <w:szCs w:val="40"/>
    </w:rPr>
  </w:style>
</w:styles>
</file>

<file path=word/webSettings.xml><?xml version="1.0" encoding="utf-8"?>
<w:webSettings xmlns:r="http://schemas.openxmlformats.org/officeDocument/2006/relationships" xmlns:w="http://schemas.openxmlformats.org/wordprocessingml/2006/main">
  <w:divs>
    <w:div w:id="388304078">
      <w:bodyDiv w:val="1"/>
      <w:marLeft w:val="0"/>
      <w:marRight w:val="0"/>
      <w:marTop w:val="0"/>
      <w:marBottom w:val="0"/>
      <w:divBdr>
        <w:top w:val="none" w:sz="0" w:space="0" w:color="auto"/>
        <w:left w:val="none" w:sz="0" w:space="0" w:color="auto"/>
        <w:bottom w:val="none" w:sz="0" w:space="0" w:color="auto"/>
        <w:right w:val="none" w:sz="0" w:space="0" w:color="auto"/>
      </w:divBdr>
    </w:div>
    <w:div w:id="417605465">
      <w:bodyDiv w:val="1"/>
      <w:marLeft w:val="0"/>
      <w:marRight w:val="0"/>
      <w:marTop w:val="0"/>
      <w:marBottom w:val="0"/>
      <w:divBdr>
        <w:top w:val="none" w:sz="0" w:space="0" w:color="auto"/>
        <w:left w:val="none" w:sz="0" w:space="0" w:color="auto"/>
        <w:bottom w:val="none" w:sz="0" w:space="0" w:color="auto"/>
        <w:right w:val="none" w:sz="0" w:space="0" w:color="auto"/>
      </w:divBdr>
    </w:div>
    <w:div w:id="485172162">
      <w:bodyDiv w:val="1"/>
      <w:marLeft w:val="0"/>
      <w:marRight w:val="0"/>
      <w:marTop w:val="0"/>
      <w:marBottom w:val="0"/>
      <w:divBdr>
        <w:top w:val="none" w:sz="0" w:space="0" w:color="auto"/>
        <w:left w:val="none" w:sz="0" w:space="0" w:color="auto"/>
        <w:bottom w:val="none" w:sz="0" w:space="0" w:color="auto"/>
        <w:right w:val="none" w:sz="0" w:space="0" w:color="auto"/>
      </w:divBdr>
    </w:div>
    <w:div w:id="501547170">
      <w:bodyDiv w:val="1"/>
      <w:marLeft w:val="0"/>
      <w:marRight w:val="0"/>
      <w:marTop w:val="0"/>
      <w:marBottom w:val="0"/>
      <w:divBdr>
        <w:top w:val="none" w:sz="0" w:space="0" w:color="auto"/>
        <w:left w:val="none" w:sz="0" w:space="0" w:color="auto"/>
        <w:bottom w:val="none" w:sz="0" w:space="0" w:color="auto"/>
        <w:right w:val="none" w:sz="0" w:space="0" w:color="auto"/>
      </w:divBdr>
    </w:div>
    <w:div w:id="736707564">
      <w:bodyDiv w:val="1"/>
      <w:marLeft w:val="0"/>
      <w:marRight w:val="0"/>
      <w:marTop w:val="0"/>
      <w:marBottom w:val="0"/>
      <w:divBdr>
        <w:top w:val="none" w:sz="0" w:space="0" w:color="auto"/>
        <w:left w:val="none" w:sz="0" w:space="0" w:color="auto"/>
        <w:bottom w:val="none" w:sz="0" w:space="0" w:color="auto"/>
        <w:right w:val="none" w:sz="0" w:space="0" w:color="auto"/>
      </w:divBdr>
    </w:div>
    <w:div w:id="1120883748">
      <w:bodyDiv w:val="1"/>
      <w:marLeft w:val="0"/>
      <w:marRight w:val="0"/>
      <w:marTop w:val="0"/>
      <w:marBottom w:val="0"/>
      <w:divBdr>
        <w:top w:val="none" w:sz="0" w:space="0" w:color="auto"/>
        <w:left w:val="none" w:sz="0" w:space="0" w:color="auto"/>
        <w:bottom w:val="none" w:sz="0" w:space="0" w:color="auto"/>
        <w:right w:val="none" w:sz="0" w:space="0" w:color="auto"/>
      </w:divBdr>
    </w:div>
    <w:div w:id="1280188620">
      <w:bodyDiv w:val="1"/>
      <w:marLeft w:val="0"/>
      <w:marRight w:val="0"/>
      <w:marTop w:val="0"/>
      <w:marBottom w:val="0"/>
      <w:divBdr>
        <w:top w:val="none" w:sz="0" w:space="0" w:color="auto"/>
        <w:left w:val="none" w:sz="0" w:space="0" w:color="auto"/>
        <w:bottom w:val="none" w:sz="0" w:space="0" w:color="auto"/>
        <w:right w:val="none" w:sz="0" w:space="0" w:color="auto"/>
      </w:divBdr>
    </w:div>
    <w:div w:id="1290548844">
      <w:bodyDiv w:val="1"/>
      <w:marLeft w:val="0"/>
      <w:marRight w:val="0"/>
      <w:marTop w:val="0"/>
      <w:marBottom w:val="0"/>
      <w:divBdr>
        <w:top w:val="none" w:sz="0" w:space="0" w:color="auto"/>
        <w:left w:val="none" w:sz="0" w:space="0" w:color="auto"/>
        <w:bottom w:val="none" w:sz="0" w:space="0" w:color="auto"/>
        <w:right w:val="none" w:sz="0" w:space="0" w:color="auto"/>
      </w:divBdr>
    </w:div>
    <w:div w:id="1907182052">
      <w:bodyDiv w:val="1"/>
      <w:marLeft w:val="0"/>
      <w:marRight w:val="0"/>
      <w:marTop w:val="0"/>
      <w:marBottom w:val="0"/>
      <w:divBdr>
        <w:top w:val="none" w:sz="0" w:space="0" w:color="auto"/>
        <w:left w:val="none" w:sz="0" w:space="0" w:color="auto"/>
        <w:bottom w:val="none" w:sz="0" w:space="0" w:color="auto"/>
        <w:right w:val="none" w:sz="0" w:space="0" w:color="auto"/>
      </w:divBdr>
    </w:div>
    <w:div w:id="19636070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scp-slask.pl" TargetMode="External"/><Relationship Id="rId5" Type="http://schemas.openxmlformats.org/officeDocument/2006/relationships/webSettings" Target="webSettings.xml"/><Relationship Id="rId10" Type="http://schemas.openxmlformats.org/officeDocument/2006/relationships/hyperlink" Target="http://www.scp-slask.pl" TargetMode="External"/><Relationship Id="rId4" Type="http://schemas.openxmlformats.org/officeDocument/2006/relationships/settings" Target="settings.xml"/><Relationship Id="rId9" Type="http://schemas.openxmlformats.org/officeDocument/2006/relationships/hyperlink" Target="http://www.scp-slask.pl"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59E1D5A-F987-460D-B916-07FDA71D90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274</TotalTime>
  <Pages>11</Pages>
  <Words>3356</Words>
  <Characters>20140</Characters>
  <Application>Microsoft Office Word</Application>
  <DocSecurity>0</DocSecurity>
  <Lines>167</Lines>
  <Paragraphs>46</Paragraphs>
  <ScaleCrop>false</ScaleCrop>
  <HeadingPairs>
    <vt:vector size="2" baseType="variant">
      <vt:variant>
        <vt:lpstr>Tytuł</vt:lpstr>
      </vt:variant>
      <vt:variant>
        <vt:i4>1</vt:i4>
      </vt:variant>
    </vt:vector>
  </HeadingPairs>
  <TitlesOfParts>
    <vt:vector size="1" baseType="lpstr">
      <vt:lpstr>Regulamin konkursu</vt:lpstr>
    </vt:vector>
  </TitlesOfParts>
  <Company/>
  <LinksUpToDate>false</LinksUpToDate>
  <CharactersWithSpaces>23450</CharactersWithSpaces>
  <SharedDoc>false</SharedDoc>
  <HLinks>
    <vt:vector size="18" baseType="variant">
      <vt:variant>
        <vt:i4>917571</vt:i4>
      </vt:variant>
      <vt:variant>
        <vt:i4>6</vt:i4>
      </vt:variant>
      <vt:variant>
        <vt:i4>0</vt:i4>
      </vt:variant>
      <vt:variant>
        <vt:i4>5</vt:i4>
      </vt:variant>
      <vt:variant>
        <vt:lpwstr>http://www.scp-slask.pl/</vt:lpwstr>
      </vt:variant>
      <vt:variant>
        <vt:lpwstr/>
      </vt:variant>
      <vt:variant>
        <vt:i4>917571</vt:i4>
      </vt:variant>
      <vt:variant>
        <vt:i4>3</vt:i4>
      </vt:variant>
      <vt:variant>
        <vt:i4>0</vt:i4>
      </vt:variant>
      <vt:variant>
        <vt:i4>5</vt:i4>
      </vt:variant>
      <vt:variant>
        <vt:lpwstr>http://www.scp-slask.pl/</vt:lpwstr>
      </vt:variant>
      <vt:variant>
        <vt:lpwstr/>
      </vt:variant>
      <vt:variant>
        <vt:i4>917571</vt:i4>
      </vt:variant>
      <vt:variant>
        <vt:i4>0</vt:i4>
      </vt:variant>
      <vt:variant>
        <vt:i4>0</vt:i4>
      </vt:variant>
      <vt:variant>
        <vt:i4>5</vt:i4>
      </vt:variant>
      <vt:variant>
        <vt:lpwstr>http://www.scp-slask.pl/</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Regulamin konkursu</dc:title>
  <dc:subject/>
  <dc:creator>Ola</dc:creator>
  <cp:keywords/>
  <dc:description/>
  <cp:lastModifiedBy> </cp:lastModifiedBy>
  <cp:revision>30</cp:revision>
  <cp:lastPrinted>2010-01-08T10:02:00Z</cp:lastPrinted>
  <dcterms:created xsi:type="dcterms:W3CDTF">2009-12-16T07:49:00Z</dcterms:created>
  <dcterms:modified xsi:type="dcterms:W3CDTF">2010-02-17T11:37:00Z</dcterms:modified>
</cp:coreProperties>
</file>