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9CEC4A" w14:textId="77777777" w:rsidR="004C5C8C" w:rsidRPr="00434D34" w:rsidRDefault="004C5C8C" w:rsidP="00167C7C">
      <w:pPr>
        <w:tabs>
          <w:tab w:val="center" w:pos="4536"/>
          <w:tab w:val="right" w:pos="9072"/>
        </w:tabs>
        <w:spacing w:after="0" w:line="360" w:lineRule="auto"/>
        <w:jc w:val="center"/>
        <w:rPr>
          <w:rFonts w:ascii="Arial" w:hAnsi="Arial" w:cs="Arial"/>
          <w:sz w:val="24"/>
          <w:szCs w:val="24"/>
        </w:rPr>
      </w:pPr>
    </w:p>
    <w:p w14:paraId="36218696" w14:textId="77777777" w:rsidR="00203144" w:rsidRPr="00434D34" w:rsidRDefault="00626597" w:rsidP="00167C7C">
      <w:pPr>
        <w:spacing w:after="0" w:line="360" w:lineRule="auto"/>
        <w:rPr>
          <w:rFonts w:ascii="Arial" w:hAnsi="Arial" w:cs="Arial"/>
          <w:b/>
          <w:bCs/>
          <w:sz w:val="24"/>
          <w:szCs w:val="24"/>
        </w:rPr>
      </w:pPr>
      <w:r w:rsidRPr="00434D34">
        <w:rPr>
          <w:rFonts w:ascii="Arial" w:hAnsi="Arial" w:cs="Arial"/>
          <w:noProof/>
          <w:sz w:val="24"/>
          <w:szCs w:val="24"/>
          <w:lang w:eastAsia="pl-PL"/>
        </w:rPr>
        <w:drawing>
          <wp:inline distT="0" distB="0" distL="0" distR="0" wp14:anchorId="3E1F6662" wp14:editId="55A78681">
            <wp:extent cx="1514475" cy="504825"/>
            <wp:effectExtent l="0" t="0" r="9525" b="9525"/>
            <wp:docPr id="1" name="Obraz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6"/>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504825"/>
                    </a:xfrm>
                    <a:prstGeom prst="rect">
                      <a:avLst/>
                    </a:prstGeom>
                    <a:noFill/>
                    <a:ln>
                      <a:noFill/>
                    </a:ln>
                  </pic:spPr>
                </pic:pic>
              </a:graphicData>
            </a:graphic>
          </wp:inline>
        </w:drawing>
      </w:r>
    </w:p>
    <w:p w14:paraId="3F34F714" w14:textId="77777777" w:rsidR="00B8747F" w:rsidRPr="007E33ED" w:rsidRDefault="00C41987" w:rsidP="00167C7C">
      <w:pPr>
        <w:spacing w:after="0" w:line="360" w:lineRule="auto"/>
        <w:jc w:val="center"/>
        <w:rPr>
          <w:rFonts w:ascii="Arial" w:hAnsi="Arial" w:cs="Arial"/>
          <w:sz w:val="28"/>
          <w:szCs w:val="28"/>
        </w:rPr>
      </w:pPr>
      <w:r w:rsidRPr="007E33ED">
        <w:rPr>
          <w:rFonts w:ascii="Arial" w:hAnsi="Arial" w:cs="Arial"/>
          <w:b/>
          <w:bCs/>
          <w:sz w:val="28"/>
          <w:szCs w:val="28"/>
        </w:rPr>
        <w:t>Wydział Europejskiego Funduszu Społecznego</w:t>
      </w:r>
    </w:p>
    <w:p w14:paraId="6DF79201" w14:textId="77777777" w:rsidR="00EC3B06" w:rsidRPr="007E33ED" w:rsidRDefault="00FB4479" w:rsidP="00167C7C">
      <w:pPr>
        <w:spacing w:after="0" w:line="360" w:lineRule="auto"/>
        <w:jc w:val="center"/>
        <w:rPr>
          <w:rFonts w:ascii="Arial" w:hAnsi="Arial" w:cs="Arial"/>
          <w:b/>
          <w:sz w:val="28"/>
          <w:szCs w:val="28"/>
        </w:rPr>
      </w:pPr>
      <w:r w:rsidRPr="007E33ED">
        <w:rPr>
          <w:rFonts w:ascii="Arial" w:hAnsi="Arial" w:cs="Arial"/>
          <w:b/>
          <w:sz w:val="28"/>
          <w:szCs w:val="28"/>
        </w:rPr>
        <w:t>REGULAMIN KONKURSU</w:t>
      </w:r>
    </w:p>
    <w:p w14:paraId="4DA9251A" w14:textId="77777777" w:rsidR="007E33ED" w:rsidRPr="007E33ED" w:rsidRDefault="00146495" w:rsidP="00146495">
      <w:pPr>
        <w:tabs>
          <w:tab w:val="left" w:pos="7863"/>
        </w:tabs>
        <w:spacing w:after="0" w:line="360" w:lineRule="auto"/>
        <w:rPr>
          <w:rFonts w:ascii="Arial" w:hAnsi="Arial" w:cs="Arial"/>
          <w:b/>
          <w:color w:val="FF0000"/>
          <w:sz w:val="28"/>
          <w:szCs w:val="28"/>
        </w:rPr>
      </w:pPr>
      <w:r>
        <w:rPr>
          <w:rFonts w:ascii="Arial" w:hAnsi="Arial" w:cs="Arial"/>
          <w:b/>
          <w:color w:val="FF0000"/>
          <w:sz w:val="28"/>
          <w:szCs w:val="28"/>
        </w:rPr>
        <w:tab/>
      </w:r>
    </w:p>
    <w:p w14:paraId="6D013048" w14:textId="77777777" w:rsidR="00B8747F" w:rsidRPr="006B3FB5" w:rsidRDefault="0042327D" w:rsidP="00167C7C">
      <w:pPr>
        <w:spacing w:after="0" w:line="360" w:lineRule="auto"/>
        <w:jc w:val="center"/>
        <w:rPr>
          <w:rFonts w:ascii="Arial" w:hAnsi="Arial" w:cs="Arial"/>
          <w:b/>
          <w:sz w:val="28"/>
          <w:szCs w:val="28"/>
        </w:rPr>
      </w:pPr>
      <w:r w:rsidRPr="006B3FB5">
        <w:rPr>
          <w:rFonts w:ascii="Arial" w:hAnsi="Arial" w:cs="Arial"/>
          <w:b/>
          <w:sz w:val="28"/>
          <w:szCs w:val="28"/>
        </w:rPr>
        <w:t>n</w:t>
      </w:r>
      <w:r w:rsidR="00B8747F" w:rsidRPr="006B3FB5">
        <w:rPr>
          <w:rFonts w:ascii="Arial" w:hAnsi="Arial" w:cs="Arial"/>
          <w:b/>
          <w:sz w:val="28"/>
          <w:szCs w:val="28"/>
        </w:rPr>
        <w:t>r</w:t>
      </w:r>
      <w:r w:rsidRPr="006B3FB5">
        <w:rPr>
          <w:rFonts w:ascii="Arial" w:hAnsi="Arial" w:cs="Arial"/>
          <w:b/>
          <w:sz w:val="28"/>
          <w:szCs w:val="28"/>
        </w:rPr>
        <w:t xml:space="preserve"> </w:t>
      </w:r>
      <w:r w:rsidR="005014F9" w:rsidRPr="006B3FB5">
        <w:rPr>
          <w:rFonts w:ascii="Arial" w:hAnsi="Arial" w:cs="Arial"/>
          <w:b/>
          <w:sz w:val="28"/>
          <w:szCs w:val="28"/>
        </w:rPr>
        <w:t>RPSL.11.02.03</w:t>
      </w:r>
      <w:r w:rsidR="001D30A5" w:rsidRPr="006B3FB5">
        <w:rPr>
          <w:rFonts w:ascii="Arial" w:hAnsi="Arial" w:cs="Arial"/>
          <w:b/>
          <w:sz w:val="28"/>
          <w:szCs w:val="28"/>
        </w:rPr>
        <w:t>-IZ.01-24-</w:t>
      </w:r>
      <w:r w:rsidR="006B3FB5" w:rsidRPr="006B3FB5">
        <w:rPr>
          <w:rFonts w:ascii="Arial" w:hAnsi="Arial" w:cs="Arial"/>
          <w:b/>
          <w:sz w:val="28"/>
          <w:szCs w:val="28"/>
        </w:rPr>
        <w:t>340/19</w:t>
      </w:r>
    </w:p>
    <w:p w14:paraId="61A63231" w14:textId="77777777" w:rsidR="007E33ED" w:rsidRPr="007E33ED" w:rsidRDefault="007E33ED" w:rsidP="00167C7C">
      <w:pPr>
        <w:spacing w:after="0" w:line="360" w:lineRule="auto"/>
        <w:jc w:val="center"/>
        <w:rPr>
          <w:rFonts w:ascii="Arial" w:hAnsi="Arial" w:cs="Arial"/>
          <w:b/>
          <w:sz w:val="28"/>
          <w:szCs w:val="28"/>
        </w:rPr>
      </w:pPr>
    </w:p>
    <w:p w14:paraId="3FE05B57" w14:textId="77777777" w:rsidR="007E33ED" w:rsidRPr="007E33ED" w:rsidRDefault="007E33ED" w:rsidP="00167C7C">
      <w:pPr>
        <w:spacing w:after="0" w:line="360" w:lineRule="auto"/>
        <w:jc w:val="center"/>
        <w:rPr>
          <w:rFonts w:ascii="Arial" w:hAnsi="Arial" w:cs="Arial"/>
          <w:b/>
          <w:sz w:val="28"/>
          <w:szCs w:val="28"/>
        </w:rPr>
      </w:pPr>
    </w:p>
    <w:p w14:paraId="1D1CF4C5" w14:textId="77777777" w:rsidR="00B8747F" w:rsidRPr="007E33ED" w:rsidRDefault="00B8747F" w:rsidP="00167C7C">
      <w:pPr>
        <w:spacing w:after="0" w:line="360" w:lineRule="auto"/>
        <w:jc w:val="center"/>
        <w:rPr>
          <w:rFonts w:ascii="Arial" w:hAnsi="Arial" w:cs="Arial"/>
          <w:b/>
          <w:sz w:val="28"/>
          <w:szCs w:val="28"/>
        </w:rPr>
      </w:pPr>
      <w:r w:rsidRPr="007E33ED">
        <w:rPr>
          <w:rFonts w:ascii="Arial" w:hAnsi="Arial" w:cs="Arial"/>
          <w:b/>
          <w:sz w:val="28"/>
          <w:szCs w:val="28"/>
        </w:rPr>
        <w:t>w ramach Regionalnego Programu Operacyjnego Województwa Śląskiego na lata 2014-2020</w:t>
      </w:r>
    </w:p>
    <w:p w14:paraId="7AE6ED13" w14:textId="77777777" w:rsidR="000E04BC" w:rsidRPr="007E33ED" w:rsidRDefault="000E04BC" w:rsidP="00167C7C">
      <w:pPr>
        <w:spacing w:after="0" w:line="360" w:lineRule="auto"/>
        <w:jc w:val="center"/>
        <w:rPr>
          <w:rFonts w:ascii="Arial" w:hAnsi="Arial" w:cs="Arial"/>
          <w:b/>
          <w:sz w:val="28"/>
          <w:szCs w:val="28"/>
        </w:rPr>
      </w:pPr>
    </w:p>
    <w:p w14:paraId="0821E4FF" w14:textId="77777777" w:rsidR="005014F9" w:rsidRPr="007E33ED" w:rsidRDefault="005014F9" w:rsidP="00167C7C">
      <w:pPr>
        <w:spacing w:after="0" w:line="360" w:lineRule="auto"/>
        <w:jc w:val="center"/>
        <w:rPr>
          <w:rFonts w:ascii="Arial" w:hAnsi="Arial" w:cs="Arial"/>
          <w:i/>
          <w:sz w:val="28"/>
          <w:szCs w:val="28"/>
        </w:rPr>
      </w:pPr>
      <w:r w:rsidRPr="007E33ED">
        <w:rPr>
          <w:rFonts w:ascii="Arial" w:hAnsi="Arial" w:cs="Arial"/>
          <w:sz w:val="28"/>
          <w:szCs w:val="28"/>
        </w:rPr>
        <w:t>OŚ PRIORYTETOWA XI Wzmocnienie potencjału edukacyjnego</w:t>
      </w:r>
    </w:p>
    <w:p w14:paraId="175ABE1E" w14:textId="77777777" w:rsidR="005014F9" w:rsidRPr="007E33ED" w:rsidRDefault="005014F9" w:rsidP="00167C7C">
      <w:pPr>
        <w:spacing w:after="0" w:line="360" w:lineRule="auto"/>
        <w:jc w:val="center"/>
        <w:rPr>
          <w:rFonts w:ascii="Arial" w:hAnsi="Arial" w:cs="Arial"/>
          <w:sz w:val="28"/>
          <w:szCs w:val="28"/>
        </w:rPr>
      </w:pPr>
      <w:r w:rsidRPr="007E33ED">
        <w:rPr>
          <w:rFonts w:ascii="Arial" w:hAnsi="Arial" w:cs="Arial"/>
          <w:sz w:val="28"/>
          <w:szCs w:val="28"/>
        </w:rPr>
        <w:t xml:space="preserve">DZIAŁANIE 11.2 Dostosowanie oferty kształcenia zawodowego </w:t>
      </w:r>
      <w:r w:rsidRPr="007E33ED">
        <w:rPr>
          <w:rFonts w:ascii="Arial" w:hAnsi="Arial" w:cs="Arial"/>
          <w:sz w:val="28"/>
          <w:szCs w:val="28"/>
        </w:rPr>
        <w:br/>
        <w:t>do potrzeb lokalnego rynku pracy – kształcenie zawodowe uczniów</w:t>
      </w:r>
    </w:p>
    <w:p w14:paraId="0F3C3036" w14:textId="77777777" w:rsidR="005014F9" w:rsidRPr="007E33ED" w:rsidRDefault="005014F9" w:rsidP="00167C7C">
      <w:pPr>
        <w:spacing w:after="0" w:line="360" w:lineRule="auto"/>
        <w:jc w:val="center"/>
        <w:rPr>
          <w:rFonts w:ascii="Arial" w:hAnsi="Arial" w:cs="Arial"/>
          <w:sz w:val="28"/>
          <w:szCs w:val="28"/>
        </w:rPr>
      </w:pPr>
      <w:r w:rsidRPr="007E33ED">
        <w:rPr>
          <w:rFonts w:ascii="Arial" w:hAnsi="Arial" w:cs="Arial"/>
          <w:sz w:val="28"/>
          <w:szCs w:val="28"/>
        </w:rPr>
        <w:t>PODDZIAŁANIE 11.2.3 Wsparcie szkolnictwa zawodowego – Konkurs</w:t>
      </w:r>
    </w:p>
    <w:p w14:paraId="13123AA5" w14:textId="77777777" w:rsidR="00746E2A" w:rsidRPr="00434D34" w:rsidRDefault="00746E2A" w:rsidP="00167C7C">
      <w:pPr>
        <w:spacing w:after="0" w:line="360" w:lineRule="auto"/>
        <w:rPr>
          <w:rFonts w:ascii="Arial" w:hAnsi="Arial" w:cs="Arial"/>
          <w:b/>
          <w:sz w:val="24"/>
          <w:szCs w:val="24"/>
        </w:rPr>
      </w:pPr>
    </w:p>
    <w:p w14:paraId="3D609A2B" w14:textId="77777777" w:rsidR="007E33ED" w:rsidRDefault="007E33ED" w:rsidP="00167C7C">
      <w:pPr>
        <w:spacing w:after="0" w:line="360" w:lineRule="auto"/>
        <w:jc w:val="center"/>
        <w:rPr>
          <w:rFonts w:ascii="Arial" w:hAnsi="Arial" w:cs="Arial"/>
          <w:sz w:val="24"/>
          <w:szCs w:val="24"/>
        </w:rPr>
      </w:pPr>
    </w:p>
    <w:p w14:paraId="3E072F60" w14:textId="77777777" w:rsidR="00A849AE" w:rsidRPr="00434D34" w:rsidRDefault="00A849AE" w:rsidP="00167C7C">
      <w:pPr>
        <w:spacing w:after="0" w:line="360" w:lineRule="auto"/>
        <w:jc w:val="center"/>
        <w:rPr>
          <w:rFonts w:ascii="Arial" w:hAnsi="Arial" w:cs="Arial"/>
          <w:sz w:val="24"/>
          <w:szCs w:val="24"/>
        </w:rPr>
      </w:pPr>
      <w:r w:rsidRPr="00434D34">
        <w:rPr>
          <w:rFonts w:ascii="Arial" w:hAnsi="Arial" w:cs="Arial"/>
          <w:sz w:val="24"/>
          <w:szCs w:val="24"/>
        </w:rPr>
        <w:t>Regulamin konkursu został opracowany w celu przedstawienia zasad aplikowania oraz reguł wyboru projektów do dofinansowania. Dokument został przygotowany na podstawie obowiązujących przepisów prawa krajowego oraz unijnego. Jakiekolwiek rozbieżności pomiędzy tym dokumentem a przepisami prawa rozstrzygać należy na rzecz przepisów prawa.</w:t>
      </w:r>
    </w:p>
    <w:p w14:paraId="34B141DA" w14:textId="77777777" w:rsidR="005014F9" w:rsidRPr="00434D34" w:rsidRDefault="005014F9" w:rsidP="00167C7C">
      <w:pPr>
        <w:spacing w:after="0" w:line="360" w:lineRule="auto"/>
        <w:jc w:val="center"/>
        <w:rPr>
          <w:rFonts w:ascii="Arial" w:hAnsi="Arial" w:cs="Arial"/>
          <w:i/>
          <w:sz w:val="24"/>
          <w:szCs w:val="24"/>
        </w:rPr>
      </w:pPr>
    </w:p>
    <w:p w14:paraId="0F382915" w14:textId="77777777" w:rsidR="00AC3670" w:rsidRPr="00434D34" w:rsidRDefault="00C21D47" w:rsidP="00167C7C">
      <w:pPr>
        <w:spacing w:after="0" w:line="360" w:lineRule="auto"/>
        <w:jc w:val="center"/>
        <w:rPr>
          <w:rFonts w:ascii="Arial" w:hAnsi="Arial" w:cs="Arial"/>
          <w:i/>
          <w:sz w:val="24"/>
          <w:szCs w:val="24"/>
        </w:rPr>
      </w:pPr>
      <w:r w:rsidRPr="00434D34">
        <w:rPr>
          <w:rFonts w:ascii="Arial" w:hAnsi="Arial" w:cs="Arial"/>
          <w:i/>
          <w:sz w:val="24"/>
          <w:szCs w:val="24"/>
        </w:rPr>
        <w:t>Katowice</w:t>
      </w:r>
      <w:r w:rsidR="00412FA8" w:rsidRPr="00434D34">
        <w:rPr>
          <w:rFonts w:ascii="Arial" w:hAnsi="Arial" w:cs="Arial"/>
          <w:i/>
          <w:sz w:val="24"/>
          <w:szCs w:val="24"/>
        </w:rPr>
        <w:t>,</w:t>
      </w:r>
      <w:r w:rsidR="005D1DB4" w:rsidRPr="00434D34">
        <w:rPr>
          <w:rFonts w:ascii="Arial" w:hAnsi="Arial" w:cs="Arial"/>
          <w:i/>
          <w:sz w:val="24"/>
          <w:szCs w:val="24"/>
        </w:rPr>
        <w:t xml:space="preserve"> </w:t>
      </w:r>
      <w:r w:rsidR="0044211E">
        <w:rPr>
          <w:rFonts w:ascii="Arial" w:hAnsi="Arial" w:cs="Arial"/>
          <w:i/>
          <w:sz w:val="24"/>
          <w:szCs w:val="24"/>
        </w:rPr>
        <w:t>28</w:t>
      </w:r>
      <w:r w:rsidR="005D1DB4" w:rsidRPr="00434D34">
        <w:rPr>
          <w:rFonts w:ascii="Arial" w:hAnsi="Arial" w:cs="Arial"/>
          <w:i/>
          <w:sz w:val="24"/>
          <w:szCs w:val="24"/>
        </w:rPr>
        <w:t>.</w:t>
      </w:r>
      <w:r w:rsidR="00662757" w:rsidRPr="00434D34">
        <w:rPr>
          <w:rFonts w:ascii="Arial" w:hAnsi="Arial" w:cs="Arial"/>
          <w:i/>
          <w:sz w:val="24"/>
          <w:szCs w:val="24"/>
        </w:rPr>
        <w:t>0</w:t>
      </w:r>
      <w:r w:rsidR="005014F9" w:rsidRPr="00434D34">
        <w:rPr>
          <w:rFonts w:ascii="Arial" w:hAnsi="Arial" w:cs="Arial"/>
          <w:i/>
          <w:sz w:val="24"/>
          <w:szCs w:val="24"/>
        </w:rPr>
        <w:t>8</w:t>
      </w:r>
      <w:r w:rsidR="005D1DB4" w:rsidRPr="00434D34">
        <w:rPr>
          <w:rFonts w:ascii="Arial" w:hAnsi="Arial" w:cs="Arial"/>
          <w:i/>
          <w:sz w:val="24"/>
          <w:szCs w:val="24"/>
        </w:rPr>
        <w:t>.</w:t>
      </w:r>
      <w:r w:rsidR="00662757" w:rsidRPr="00434D34">
        <w:rPr>
          <w:rFonts w:ascii="Arial" w:hAnsi="Arial" w:cs="Arial"/>
          <w:i/>
          <w:sz w:val="24"/>
          <w:szCs w:val="24"/>
        </w:rPr>
        <w:t xml:space="preserve">2019 </w:t>
      </w:r>
      <w:r w:rsidRPr="00434D34">
        <w:rPr>
          <w:rFonts w:ascii="Arial" w:hAnsi="Arial" w:cs="Arial"/>
          <w:i/>
          <w:sz w:val="24"/>
          <w:szCs w:val="24"/>
        </w:rPr>
        <w:t>r.</w:t>
      </w:r>
    </w:p>
    <w:p w14:paraId="788CB8C8" w14:textId="77777777" w:rsidR="005014F9" w:rsidRDefault="005014F9" w:rsidP="00167C7C">
      <w:pPr>
        <w:spacing w:after="0" w:line="360" w:lineRule="auto"/>
        <w:jc w:val="both"/>
        <w:rPr>
          <w:rFonts w:ascii="Arial" w:hAnsi="Arial" w:cs="Arial"/>
          <w:i/>
          <w:sz w:val="24"/>
          <w:szCs w:val="24"/>
        </w:rPr>
      </w:pPr>
    </w:p>
    <w:p w14:paraId="4999CCAA" w14:textId="77777777" w:rsidR="007E33ED" w:rsidRDefault="007E33ED" w:rsidP="00167C7C">
      <w:pPr>
        <w:spacing w:after="0" w:line="360" w:lineRule="auto"/>
        <w:jc w:val="both"/>
        <w:rPr>
          <w:rFonts w:ascii="Arial" w:hAnsi="Arial" w:cs="Arial"/>
          <w:i/>
          <w:sz w:val="24"/>
          <w:szCs w:val="24"/>
        </w:rPr>
      </w:pPr>
    </w:p>
    <w:p w14:paraId="2C4D60EA" w14:textId="77777777" w:rsidR="007E33ED" w:rsidRDefault="007E33ED" w:rsidP="00167C7C">
      <w:pPr>
        <w:spacing w:after="0" w:line="360" w:lineRule="auto"/>
        <w:jc w:val="both"/>
        <w:rPr>
          <w:rFonts w:ascii="Arial" w:hAnsi="Arial" w:cs="Arial"/>
          <w:i/>
          <w:sz w:val="24"/>
          <w:szCs w:val="24"/>
        </w:rPr>
      </w:pPr>
    </w:p>
    <w:p w14:paraId="2F8BAB9A" w14:textId="77777777" w:rsidR="007E33ED" w:rsidRDefault="007E33ED" w:rsidP="00167C7C">
      <w:pPr>
        <w:spacing w:after="0" w:line="360" w:lineRule="auto"/>
        <w:jc w:val="both"/>
        <w:rPr>
          <w:rFonts w:ascii="Arial" w:hAnsi="Arial" w:cs="Arial"/>
          <w:i/>
          <w:sz w:val="24"/>
          <w:szCs w:val="24"/>
        </w:rPr>
      </w:pPr>
    </w:p>
    <w:p w14:paraId="1C430E6F" w14:textId="77777777" w:rsidR="007E33ED" w:rsidRPr="00434D34" w:rsidRDefault="007E33ED" w:rsidP="00167C7C">
      <w:pPr>
        <w:spacing w:after="0" w:line="360" w:lineRule="auto"/>
        <w:jc w:val="both"/>
        <w:rPr>
          <w:rFonts w:ascii="Arial" w:hAnsi="Arial" w:cs="Arial"/>
          <w:i/>
          <w:sz w:val="24"/>
          <w:szCs w:val="24"/>
        </w:rPr>
      </w:pPr>
    </w:p>
    <w:p w14:paraId="538D89D8" w14:textId="77777777" w:rsidR="005014F9" w:rsidRPr="00434D34" w:rsidRDefault="009A7F3F" w:rsidP="00167C7C">
      <w:pPr>
        <w:tabs>
          <w:tab w:val="left" w:pos="851"/>
        </w:tabs>
        <w:spacing w:after="0" w:line="360" w:lineRule="auto"/>
        <w:jc w:val="both"/>
        <w:rPr>
          <w:rFonts w:ascii="Arial" w:hAnsi="Arial" w:cs="Arial"/>
          <w:b/>
          <w:sz w:val="24"/>
          <w:szCs w:val="24"/>
        </w:rPr>
      </w:pPr>
      <w:r w:rsidRPr="00434D34">
        <w:rPr>
          <w:rFonts w:ascii="Arial" w:eastAsia="Times New Roman" w:hAnsi="Arial" w:cs="Arial"/>
          <w:noProof/>
          <w:sz w:val="24"/>
          <w:szCs w:val="24"/>
          <w:lang w:eastAsia="pl-PL"/>
        </w:rPr>
        <w:drawing>
          <wp:inline distT="0" distB="0" distL="0" distR="0" wp14:anchorId="16DFF8F4" wp14:editId="295E664F">
            <wp:extent cx="5760720" cy="562184"/>
            <wp:effectExtent l="0" t="0" r="0" b="9525"/>
            <wp:docPr id="10" name="Obraz 10" descr="C:\Users\mikrutb\Desktop\EFS 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rutb\Desktop\EFS 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562184"/>
                    </a:xfrm>
                    <a:prstGeom prst="rect">
                      <a:avLst/>
                    </a:prstGeom>
                    <a:noFill/>
                    <a:ln>
                      <a:noFill/>
                    </a:ln>
                  </pic:spPr>
                </pic:pic>
              </a:graphicData>
            </a:graphic>
          </wp:inline>
        </w:drawing>
      </w:r>
      <w:r w:rsidR="005014F9" w:rsidRPr="00434D34">
        <w:rPr>
          <w:rFonts w:ascii="Arial" w:hAnsi="Arial" w:cs="Arial"/>
          <w:b/>
          <w:sz w:val="24"/>
          <w:szCs w:val="24"/>
        </w:rPr>
        <w:br w:type="page"/>
      </w:r>
    </w:p>
    <w:p w14:paraId="77EE1548" w14:textId="77777777" w:rsidR="006C0C3C" w:rsidRPr="00B03BE5" w:rsidRDefault="006C0C3C" w:rsidP="00167C7C">
      <w:pPr>
        <w:tabs>
          <w:tab w:val="left" w:pos="851"/>
        </w:tabs>
        <w:spacing w:after="0" w:line="240" w:lineRule="auto"/>
        <w:jc w:val="both"/>
        <w:rPr>
          <w:rFonts w:ascii="Arial" w:hAnsi="Arial" w:cs="Arial"/>
          <w:i/>
          <w:spacing w:val="-8"/>
          <w:sz w:val="24"/>
          <w:szCs w:val="24"/>
        </w:rPr>
      </w:pPr>
      <w:r w:rsidRPr="00B03BE5">
        <w:rPr>
          <w:rFonts w:ascii="Arial" w:hAnsi="Arial" w:cs="Arial"/>
          <w:b/>
          <w:spacing w:val="-8"/>
          <w:sz w:val="24"/>
          <w:szCs w:val="24"/>
        </w:rPr>
        <w:lastRenderedPageBreak/>
        <w:t>Spis treści</w:t>
      </w:r>
    </w:p>
    <w:p w14:paraId="7680805D" w14:textId="77777777" w:rsidR="00B03BE5" w:rsidRPr="00B03BE5" w:rsidRDefault="009A305B">
      <w:pPr>
        <w:pStyle w:val="Spistreci1"/>
        <w:rPr>
          <w:rFonts w:asciiTheme="minorHAnsi" w:eastAsiaTheme="minorEastAsia" w:hAnsiTheme="minorHAnsi" w:cstheme="minorBidi"/>
          <w:spacing w:val="-8"/>
        </w:rPr>
      </w:pPr>
      <w:r w:rsidRPr="00B03BE5">
        <w:rPr>
          <w:spacing w:val="-8"/>
        </w:rPr>
        <w:fldChar w:fldCharType="begin"/>
      </w:r>
      <w:r w:rsidR="006C0C3C" w:rsidRPr="00B03BE5">
        <w:rPr>
          <w:spacing w:val="-8"/>
        </w:rPr>
        <w:instrText xml:space="preserve"> TOC \o "1-3" \h \z \u </w:instrText>
      </w:r>
      <w:r w:rsidRPr="00B03BE5">
        <w:rPr>
          <w:spacing w:val="-8"/>
        </w:rPr>
        <w:fldChar w:fldCharType="separate"/>
      </w:r>
      <w:hyperlink w:anchor="_Toc17802191" w:history="1">
        <w:r w:rsidR="00B03BE5" w:rsidRPr="00B03BE5">
          <w:rPr>
            <w:rStyle w:val="Hipercze"/>
            <w:spacing w:val="-8"/>
          </w:rPr>
          <w:t>Wykaz skrótów</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_Toc17802191 \h </w:instrText>
        </w:r>
        <w:r w:rsidR="00B03BE5" w:rsidRPr="00B03BE5">
          <w:rPr>
            <w:webHidden/>
            <w:spacing w:val="-8"/>
          </w:rPr>
        </w:r>
        <w:r w:rsidR="00B03BE5" w:rsidRPr="00B03BE5">
          <w:rPr>
            <w:webHidden/>
            <w:spacing w:val="-8"/>
          </w:rPr>
          <w:fldChar w:fldCharType="separate"/>
        </w:r>
        <w:r w:rsidR="00B03BE5">
          <w:rPr>
            <w:webHidden/>
            <w:spacing w:val="-8"/>
          </w:rPr>
          <w:t>3</w:t>
        </w:r>
        <w:r w:rsidR="00B03BE5" w:rsidRPr="00B03BE5">
          <w:rPr>
            <w:webHidden/>
            <w:spacing w:val="-8"/>
          </w:rPr>
          <w:fldChar w:fldCharType="end"/>
        </w:r>
      </w:hyperlink>
    </w:p>
    <w:p w14:paraId="3AC973BC" w14:textId="77777777" w:rsidR="00B03BE5" w:rsidRPr="00B03BE5" w:rsidRDefault="00EF5C4C">
      <w:pPr>
        <w:pStyle w:val="Spistreci1"/>
        <w:rPr>
          <w:rFonts w:asciiTheme="minorHAnsi" w:eastAsiaTheme="minorEastAsia" w:hAnsiTheme="minorHAnsi" w:cstheme="minorBidi"/>
          <w:spacing w:val="-8"/>
        </w:rPr>
      </w:pPr>
      <w:hyperlink w:anchor="_Toc17802192" w:history="1">
        <w:r w:rsidR="00B03BE5" w:rsidRPr="00B03BE5">
          <w:rPr>
            <w:rStyle w:val="Hipercze"/>
            <w:spacing w:val="-8"/>
          </w:rPr>
          <w:t>Słownik pojęć</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_Toc17802192 \h </w:instrText>
        </w:r>
        <w:r w:rsidR="00B03BE5" w:rsidRPr="00B03BE5">
          <w:rPr>
            <w:webHidden/>
            <w:spacing w:val="-8"/>
          </w:rPr>
        </w:r>
        <w:r w:rsidR="00B03BE5" w:rsidRPr="00B03BE5">
          <w:rPr>
            <w:webHidden/>
            <w:spacing w:val="-8"/>
          </w:rPr>
          <w:fldChar w:fldCharType="separate"/>
        </w:r>
        <w:r w:rsidR="00B03BE5">
          <w:rPr>
            <w:webHidden/>
            <w:spacing w:val="-8"/>
          </w:rPr>
          <w:t>3</w:t>
        </w:r>
        <w:r w:rsidR="00B03BE5" w:rsidRPr="00B03BE5">
          <w:rPr>
            <w:webHidden/>
            <w:spacing w:val="-8"/>
          </w:rPr>
          <w:fldChar w:fldCharType="end"/>
        </w:r>
      </w:hyperlink>
    </w:p>
    <w:p w14:paraId="5D69C830" w14:textId="77777777" w:rsidR="00B03BE5" w:rsidRPr="00B03BE5" w:rsidRDefault="00EF5C4C">
      <w:pPr>
        <w:pStyle w:val="Spistreci1"/>
        <w:rPr>
          <w:rFonts w:asciiTheme="minorHAnsi" w:eastAsiaTheme="minorEastAsia" w:hAnsiTheme="minorHAnsi" w:cstheme="minorBidi"/>
          <w:spacing w:val="-8"/>
        </w:rPr>
      </w:pPr>
      <w:hyperlink w:anchor="_Toc17802193" w:history="1">
        <w:r w:rsidR="00B03BE5" w:rsidRPr="00B03BE5">
          <w:rPr>
            <w:rStyle w:val="Hipercze"/>
            <w:spacing w:val="-8"/>
          </w:rPr>
          <w:t>1.</w:t>
        </w:r>
        <w:r w:rsidR="00B03BE5" w:rsidRPr="00B03BE5">
          <w:rPr>
            <w:rFonts w:asciiTheme="minorHAnsi" w:eastAsiaTheme="minorEastAsia" w:hAnsiTheme="minorHAnsi" w:cstheme="minorBidi"/>
            <w:spacing w:val="-8"/>
          </w:rPr>
          <w:tab/>
        </w:r>
        <w:r w:rsidR="00B03BE5" w:rsidRPr="00B03BE5">
          <w:rPr>
            <w:rStyle w:val="Hipercze"/>
            <w:spacing w:val="-8"/>
          </w:rPr>
          <w:t>Podstawy prawne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_Toc17802193 \h </w:instrText>
        </w:r>
        <w:r w:rsidR="00B03BE5" w:rsidRPr="00B03BE5">
          <w:rPr>
            <w:webHidden/>
            <w:spacing w:val="-8"/>
          </w:rPr>
        </w:r>
        <w:r w:rsidR="00B03BE5" w:rsidRPr="00B03BE5">
          <w:rPr>
            <w:webHidden/>
            <w:spacing w:val="-8"/>
          </w:rPr>
          <w:fldChar w:fldCharType="separate"/>
        </w:r>
        <w:r w:rsidR="00B03BE5">
          <w:rPr>
            <w:webHidden/>
            <w:spacing w:val="-8"/>
          </w:rPr>
          <w:t>9</w:t>
        </w:r>
        <w:r w:rsidR="00B03BE5" w:rsidRPr="00B03BE5">
          <w:rPr>
            <w:webHidden/>
            <w:spacing w:val="-8"/>
          </w:rPr>
          <w:fldChar w:fldCharType="end"/>
        </w:r>
      </w:hyperlink>
    </w:p>
    <w:p w14:paraId="3E31D1EC" w14:textId="77777777" w:rsidR="00B03BE5" w:rsidRPr="00B03BE5" w:rsidRDefault="00EF5C4C">
      <w:pPr>
        <w:pStyle w:val="Spistreci1"/>
        <w:rPr>
          <w:rFonts w:asciiTheme="minorHAnsi" w:eastAsiaTheme="minorEastAsia" w:hAnsiTheme="minorHAnsi" w:cstheme="minorBidi"/>
          <w:spacing w:val="-8"/>
        </w:rPr>
      </w:pPr>
      <w:hyperlink w:anchor="_Toc17802194" w:history="1">
        <w:r w:rsidR="00B03BE5" w:rsidRPr="00B03BE5">
          <w:rPr>
            <w:rStyle w:val="Hipercze"/>
            <w:spacing w:val="-8"/>
          </w:rPr>
          <w:t>2.</w:t>
        </w:r>
        <w:r w:rsidR="00B03BE5" w:rsidRPr="00B03BE5">
          <w:rPr>
            <w:rFonts w:asciiTheme="minorHAnsi" w:eastAsiaTheme="minorEastAsia" w:hAnsiTheme="minorHAnsi" w:cstheme="minorBidi"/>
            <w:spacing w:val="-8"/>
          </w:rPr>
          <w:tab/>
        </w:r>
        <w:r w:rsidR="00B03BE5" w:rsidRPr="00B03BE5">
          <w:rPr>
            <w:rStyle w:val="Hipercze"/>
            <w:spacing w:val="-8"/>
          </w:rPr>
          <w:t>Informacje o konkursie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_Toc17802194 \h </w:instrText>
        </w:r>
        <w:r w:rsidR="00B03BE5" w:rsidRPr="00B03BE5">
          <w:rPr>
            <w:webHidden/>
            <w:spacing w:val="-8"/>
          </w:rPr>
        </w:r>
        <w:r w:rsidR="00B03BE5" w:rsidRPr="00B03BE5">
          <w:rPr>
            <w:webHidden/>
            <w:spacing w:val="-8"/>
          </w:rPr>
          <w:fldChar w:fldCharType="separate"/>
        </w:r>
        <w:r w:rsidR="00B03BE5">
          <w:rPr>
            <w:webHidden/>
            <w:spacing w:val="-8"/>
          </w:rPr>
          <w:t>13</w:t>
        </w:r>
        <w:r w:rsidR="00B03BE5" w:rsidRPr="00B03BE5">
          <w:rPr>
            <w:webHidden/>
            <w:spacing w:val="-8"/>
          </w:rPr>
          <w:fldChar w:fldCharType="end"/>
        </w:r>
      </w:hyperlink>
    </w:p>
    <w:p w14:paraId="184F2793" w14:textId="77777777" w:rsidR="00B03BE5" w:rsidRPr="00B03BE5" w:rsidRDefault="00EF5C4C">
      <w:pPr>
        <w:pStyle w:val="Spistreci2"/>
        <w:rPr>
          <w:rFonts w:asciiTheme="minorHAnsi" w:eastAsiaTheme="minorEastAsia" w:hAnsiTheme="minorHAnsi" w:cstheme="minorBidi"/>
          <w:spacing w:val="-8"/>
        </w:rPr>
      </w:pPr>
      <w:hyperlink w:anchor="_Toc17802195" w:history="1">
        <w:r w:rsidR="00B03BE5" w:rsidRPr="00B03BE5">
          <w:rPr>
            <w:rStyle w:val="Hipercze"/>
            <w:spacing w:val="-8"/>
          </w:rPr>
          <w:t>2.1  Założenia ogólne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_Toc17802195 \h </w:instrText>
        </w:r>
        <w:r w:rsidR="00B03BE5" w:rsidRPr="00B03BE5">
          <w:rPr>
            <w:webHidden/>
            <w:spacing w:val="-8"/>
          </w:rPr>
        </w:r>
        <w:r w:rsidR="00B03BE5" w:rsidRPr="00B03BE5">
          <w:rPr>
            <w:webHidden/>
            <w:spacing w:val="-8"/>
          </w:rPr>
          <w:fldChar w:fldCharType="separate"/>
        </w:r>
        <w:r w:rsidR="00B03BE5">
          <w:rPr>
            <w:webHidden/>
            <w:spacing w:val="-8"/>
          </w:rPr>
          <w:t>13</w:t>
        </w:r>
        <w:r w:rsidR="00B03BE5" w:rsidRPr="00B03BE5">
          <w:rPr>
            <w:webHidden/>
            <w:spacing w:val="-8"/>
          </w:rPr>
          <w:fldChar w:fldCharType="end"/>
        </w:r>
      </w:hyperlink>
    </w:p>
    <w:p w14:paraId="2FADE7E7" w14:textId="77777777" w:rsidR="00B03BE5" w:rsidRPr="00B03BE5" w:rsidRDefault="00EF5C4C">
      <w:pPr>
        <w:pStyle w:val="Spistreci2"/>
        <w:rPr>
          <w:rFonts w:asciiTheme="minorHAnsi" w:eastAsiaTheme="minorEastAsia" w:hAnsiTheme="minorHAnsi" w:cstheme="minorBidi"/>
          <w:spacing w:val="-8"/>
        </w:rPr>
      </w:pPr>
      <w:hyperlink w:anchor="_Toc17802196" w:history="1">
        <w:r w:rsidR="00B03BE5" w:rsidRPr="00B03BE5">
          <w:rPr>
            <w:rStyle w:val="Hipercze"/>
            <w:spacing w:val="-8"/>
          </w:rPr>
          <w:t>2.1.1</w:t>
        </w:r>
        <w:r w:rsidR="00B03BE5" w:rsidRPr="00B03BE5">
          <w:rPr>
            <w:rFonts w:asciiTheme="minorHAnsi" w:eastAsiaTheme="minorEastAsia" w:hAnsiTheme="minorHAnsi" w:cstheme="minorBidi"/>
            <w:spacing w:val="-8"/>
          </w:rPr>
          <w:tab/>
        </w:r>
        <w:r w:rsidR="00B03BE5" w:rsidRPr="00B03BE5">
          <w:rPr>
            <w:rStyle w:val="Hipercze"/>
            <w:spacing w:val="-8"/>
          </w:rPr>
          <w:t>Ograniczenia i limity w realizacji projektów, w tym również szczególne warunki dostępu dla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_Toc17802196 \h </w:instrText>
        </w:r>
        <w:r w:rsidR="00B03BE5" w:rsidRPr="00B03BE5">
          <w:rPr>
            <w:webHidden/>
            <w:spacing w:val="-8"/>
          </w:rPr>
        </w:r>
        <w:r w:rsidR="00B03BE5" w:rsidRPr="00B03BE5">
          <w:rPr>
            <w:webHidden/>
            <w:spacing w:val="-8"/>
          </w:rPr>
          <w:fldChar w:fldCharType="separate"/>
        </w:r>
        <w:r w:rsidR="00B03BE5">
          <w:rPr>
            <w:webHidden/>
            <w:spacing w:val="-8"/>
          </w:rPr>
          <w:t>15</w:t>
        </w:r>
        <w:r w:rsidR="00B03BE5" w:rsidRPr="00B03BE5">
          <w:rPr>
            <w:webHidden/>
            <w:spacing w:val="-8"/>
          </w:rPr>
          <w:fldChar w:fldCharType="end"/>
        </w:r>
      </w:hyperlink>
    </w:p>
    <w:p w14:paraId="3DA656EB" w14:textId="77777777" w:rsidR="00B03BE5" w:rsidRPr="00B03BE5" w:rsidRDefault="00EF5C4C">
      <w:pPr>
        <w:pStyle w:val="Spistreci2"/>
        <w:rPr>
          <w:rFonts w:asciiTheme="minorHAnsi" w:eastAsiaTheme="minorEastAsia" w:hAnsiTheme="minorHAnsi" w:cstheme="minorBidi"/>
          <w:spacing w:val="-8"/>
        </w:rPr>
      </w:pPr>
      <w:hyperlink w:anchor="_Toc17802197" w:history="1">
        <w:r w:rsidR="00B03BE5" w:rsidRPr="00B03BE5">
          <w:rPr>
            <w:rStyle w:val="Hipercze"/>
            <w:spacing w:val="-8"/>
          </w:rPr>
          <w:t>2.2</w:t>
        </w:r>
        <w:r w:rsidR="00B03BE5" w:rsidRPr="00B03BE5">
          <w:rPr>
            <w:rFonts w:asciiTheme="minorHAnsi" w:eastAsiaTheme="minorEastAsia" w:hAnsiTheme="minorHAnsi" w:cstheme="minorBidi"/>
            <w:spacing w:val="-8"/>
          </w:rPr>
          <w:tab/>
        </w:r>
        <w:r w:rsidR="00B03BE5" w:rsidRPr="00B03BE5">
          <w:rPr>
            <w:rStyle w:val="Hipercze"/>
            <w:spacing w:val="-8"/>
          </w:rPr>
          <w:t>Typy projektów możliwych do realizacji w ramach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_Toc17802197 \h </w:instrText>
        </w:r>
        <w:r w:rsidR="00B03BE5" w:rsidRPr="00B03BE5">
          <w:rPr>
            <w:webHidden/>
            <w:spacing w:val="-8"/>
          </w:rPr>
        </w:r>
        <w:r w:rsidR="00B03BE5" w:rsidRPr="00B03BE5">
          <w:rPr>
            <w:webHidden/>
            <w:spacing w:val="-8"/>
          </w:rPr>
          <w:fldChar w:fldCharType="separate"/>
        </w:r>
        <w:r w:rsidR="00B03BE5">
          <w:rPr>
            <w:webHidden/>
            <w:spacing w:val="-8"/>
          </w:rPr>
          <w:t>20</w:t>
        </w:r>
        <w:r w:rsidR="00B03BE5" w:rsidRPr="00B03BE5">
          <w:rPr>
            <w:webHidden/>
            <w:spacing w:val="-8"/>
          </w:rPr>
          <w:fldChar w:fldCharType="end"/>
        </w:r>
      </w:hyperlink>
    </w:p>
    <w:p w14:paraId="31615295" w14:textId="77777777" w:rsidR="00B03BE5" w:rsidRPr="00B03BE5" w:rsidRDefault="00EF5C4C">
      <w:pPr>
        <w:pStyle w:val="Spistreci2"/>
        <w:rPr>
          <w:rFonts w:asciiTheme="minorHAnsi" w:eastAsiaTheme="minorEastAsia" w:hAnsiTheme="minorHAnsi" w:cstheme="minorBidi"/>
          <w:spacing w:val="-8"/>
        </w:rPr>
      </w:pPr>
      <w:hyperlink w:anchor="_Toc17802198" w:history="1">
        <w:r w:rsidR="00B03BE5" w:rsidRPr="00B03BE5">
          <w:rPr>
            <w:rStyle w:val="Hipercze"/>
            <w:spacing w:val="-8"/>
          </w:rPr>
          <w:t>2.3</w:t>
        </w:r>
        <w:r w:rsidR="00B03BE5" w:rsidRPr="00B03BE5">
          <w:rPr>
            <w:rFonts w:asciiTheme="minorHAnsi" w:eastAsiaTheme="minorEastAsia" w:hAnsiTheme="minorHAnsi" w:cstheme="minorBidi"/>
            <w:spacing w:val="-8"/>
          </w:rPr>
          <w:tab/>
        </w:r>
        <w:r w:rsidR="00B03BE5" w:rsidRPr="00B03BE5">
          <w:rPr>
            <w:rStyle w:val="Hipercze"/>
            <w:spacing w:val="-8"/>
          </w:rPr>
          <w:t>Podmioty uprawnione do ubiegania się o dofinansowanie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_Toc17802198 \h </w:instrText>
        </w:r>
        <w:r w:rsidR="00B03BE5" w:rsidRPr="00B03BE5">
          <w:rPr>
            <w:webHidden/>
            <w:spacing w:val="-8"/>
          </w:rPr>
        </w:r>
        <w:r w:rsidR="00B03BE5" w:rsidRPr="00B03BE5">
          <w:rPr>
            <w:webHidden/>
            <w:spacing w:val="-8"/>
          </w:rPr>
          <w:fldChar w:fldCharType="separate"/>
        </w:r>
        <w:r w:rsidR="00B03BE5">
          <w:rPr>
            <w:webHidden/>
            <w:spacing w:val="-8"/>
          </w:rPr>
          <w:t>32</w:t>
        </w:r>
        <w:r w:rsidR="00B03BE5" w:rsidRPr="00B03BE5">
          <w:rPr>
            <w:webHidden/>
            <w:spacing w:val="-8"/>
          </w:rPr>
          <w:fldChar w:fldCharType="end"/>
        </w:r>
      </w:hyperlink>
    </w:p>
    <w:p w14:paraId="7DA9F677" w14:textId="77777777" w:rsidR="00B03BE5" w:rsidRPr="00B03BE5" w:rsidRDefault="00EF5C4C">
      <w:pPr>
        <w:pStyle w:val="Spistreci2"/>
        <w:rPr>
          <w:rFonts w:asciiTheme="minorHAnsi" w:eastAsiaTheme="minorEastAsia" w:hAnsiTheme="minorHAnsi" w:cstheme="minorBidi"/>
          <w:spacing w:val="-8"/>
        </w:rPr>
      </w:pPr>
      <w:hyperlink w:anchor="_Toc17802199" w:history="1">
        <w:r w:rsidR="00B03BE5" w:rsidRPr="00B03BE5">
          <w:rPr>
            <w:rStyle w:val="Hipercze"/>
            <w:spacing w:val="-8"/>
          </w:rPr>
          <w:t>2.4</w:t>
        </w:r>
        <w:r w:rsidR="00B03BE5" w:rsidRPr="00B03BE5">
          <w:rPr>
            <w:rFonts w:asciiTheme="minorHAnsi" w:eastAsiaTheme="minorEastAsia" w:hAnsiTheme="minorHAnsi" w:cstheme="minorBidi"/>
            <w:spacing w:val="-8"/>
          </w:rPr>
          <w:tab/>
        </w:r>
        <w:r w:rsidR="00B03BE5" w:rsidRPr="00B03BE5">
          <w:rPr>
            <w:rStyle w:val="Hipercze"/>
            <w:spacing w:val="-8"/>
          </w:rPr>
          <w:t>Informacje dotyczące partnerstwa w projekcie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_Toc17802199 \h </w:instrText>
        </w:r>
        <w:r w:rsidR="00B03BE5" w:rsidRPr="00B03BE5">
          <w:rPr>
            <w:webHidden/>
            <w:spacing w:val="-8"/>
          </w:rPr>
        </w:r>
        <w:r w:rsidR="00B03BE5" w:rsidRPr="00B03BE5">
          <w:rPr>
            <w:webHidden/>
            <w:spacing w:val="-8"/>
          </w:rPr>
          <w:fldChar w:fldCharType="separate"/>
        </w:r>
        <w:r w:rsidR="00B03BE5">
          <w:rPr>
            <w:webHidden/>
            <w:spacing w:val="-8"/>
          </w:rPr>
          <w:t>33</w:t>
        </w:r>
        <w:r w:rsidR="00B03BE5" w:rsidRPr="00B03BE5">
          <w:rPr>
            <w:webHidden/>
            <w:spacing w:val="-8"/>
          </w:rPr>
          <w:fldChar w:fldCharType="end"/>
        </w:r>
      </w:hyperlink>
    </w:p>
    <w:p w14:paraId="7C613959" w14:textId="77777777" w:rsidR="00B03BE5" w:rsidRPr="00B03BE5" w:rsidRDefault="00EF5C4C">
      <w:pPr>
        <w:pStyle w:val="Spistreci2"/>
        <w:rPr>
          <w:rFonts w:asciiTheme="minorHAnsi" w:eastAsiaTheme="minorEastAsia" w:hAnsiTheme="minorHAnsi" w:cstheme="minorBidi"/>
          <w:spacing w:val="-8"/>
        </w:rPr>
      </w:pPr>
      <w:hyperlink w:anchor="_Toc17802200" w:history="1">
        <w:r w:rsidR="00B03BE5" w:rsidRPr="00B03BE5">
          <w:rPr>
            <w:rStyle w:val="Hipercze"/>
            <w:spacing w:val="-8"/>
          </w:rPr>
          <w:t>2.5</w:t>
        </w:r>
        <w:r w:rsidR="00B03BE5" w:rsidRPr="00B03BE5">
          <w:rPr>
            <w:rFonts w:asciiTheme="minorHAnsi" w:eastAsiaTheme="minorEastAsia" w:hAnsiTheme="minorHAnsi" w:cstheme="minorBidi"/>
            <w:spacing w:val="-8"/>
          </w:rPr>
          <w:tab/>
        </w:r>
        <w:r w:rsidR="00B03BE5" w:rsidRPr="00B03BE5">
          <w:rPr>
            <w:rStyle w:val="Hipercze"/>
            <w:spacing w:val="-8"/>
          </w:rPr>
          <w:t>Grupa docelowa</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_Toc17802200 \h </w:instrText>
        </w:r>
        <w:r w:rsidR="00B03BE5" w:rsidRPr="00B03BE5">
          <w:rPr>
            <w:webHidden/>
            <w:spacing w:val="-8"/>
          </w:rPr>
        </w:r>
        <w:r w:rsidR="00B03BE5" w:rsidRPr="00B03BE5">
          <w:rPr>
            <w:webHidden/>
            <w:spacing w:val="-8"/>
          </w:rPr>
          <w:fldChar w:fldCharType="separate"/>
        </w:r>
        <w:r w:rsidR="00B03BE5">
          <w:rPr>
            <w:webHidden/>
            <w:spacing w:val="-8"/>
          </w:rPr>
          <w:t>36</w:t>
        </w:r>
        <w:r w:rsidR="00B03BE5" w:rsidRPr="00B03BE5">
          <w:rPr>
            <w:webHidden/>
            <w:spacing w:val="-8"/>
          </w:rPr>
          <w:fldChar w:fldCharType="end"/>
        </w:r>
      </w:hyperlink>
    </w:p>
    <w:p w14:paraId="38E210EE" w14:textId="77777777" w:rsidR="00B03BE5" w:rsidRPr="00B03BE5" w:rsidRDefault="00EF5C4C">
      <w:pPr>
        <w:pStyle w:val="Spistreci2"/>
        <w:rPr>
          <w:rFonts w:asciiTheme="minorHAnsi" w:eastAsiaTheme="minorEastAsia" w:hAnsiTheme="minorHAnsi" w:cstheme="minorBidi"/>
          <w:spacing w:val="-8"/>
        </w:rPr>
      </w:pPr>
      <w:hyperlink w:anchor="_Toc17802201" w:history="1">
        <w:r w:rsidR="00B03BE5" w:rsidRPr="00B03BE5">
          <w:rPr>
            <w:rStyle w:val="Hipercze"/>
            <w:spacing w:val="-8"/>
          </w:rPr>
          <w:t>2.6</w:t>
        </w:r>
        <w:r w:rsidR="00B03BE5" w:rsidRPr="00B03BE5">
          <w:rPr>
            <w:rFonts w:asciiTheme="minorHAnsi" w:eastAsiaTheme="minorEastAsia" w:hAnsiTheme="minorHAnsi" w:cstheme="minorBidi"/>
            <w:spacing w:val="-8"/>
          </w:rPr>
          <w:tab/>
        </w:r>
        <w:r w:rsidR="00B03BE5" w:rsidRPr="00B03BE5">
          <w:rPr>
            <w:rStyle w:val="Hipercze"/>
            <w:spacing w:val="-8"/>
          </w:rPr>
          <w:t>Informacje finansowe dotyczące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_Toc17802201 \h </w:instrText>
        </w:r>
        <w:r w:rsidR="00B03BE5" w:rsidRPr="00B03BE5">
          <w:rPr>
            <w:webHidden/>
            <w:spacing w:val="-8"/>
          </w:rPr>
        </w:r>
        <w:r w:rsidR="00B03BE5" w:rsidRPr="00B03BE5">
          <w:rPr>
            <w:webHidden/>
            <w:spacing w:val="-8"/>
          </w:rPr>
          <w:fldChar w:fldCharType="separate"/>
        </w:r>
        <w:r w:rsidR="00B03BE5">
          <w:rPr>
            <w:webHidden/>
            <w:spacing w:val="-8"/>
          </w:rPr>
          <w:t>37</w:t>
        </w:r>
        <w:r w:rsidR="00B03BE5" w:rsidRPr="00B03BE5">
          <w:rPr>
            <w:webHidden/>
            <w:spacing w:val="-8"/>
          </w:rPr>
          <w:fldChar w:fldCharType="end"/>
        </w:r>
      </w:hyperlink>
    </w:p>
    <w:p w14:paraId="53B04F34" w14:textId="77777777" w:rsidR="00B03BE5" w:rsidRPr="00B03BE5" w:rsidRDefault="00EF5C4C">
      <w:pPr>
        <w:pStyle w:val="Spistreci2"/>
        <w:rPr>
          <w:rFonts w:asciiTheme="minorHAnsi" w:eastAsiaTheme="minorEastAsia" w:hAnsiTheme="minorHAnsi" w:cstheme="minorBidi"/>
          <w:spacing w:val="-8"/>
        </w:rPr>
      </w:pPr>
      <w:hyperlink w:anchor="_Toc17802202" w:history="1">
        <w:r w:rsidR="00B03BE5" w:rsidRPr="00B03BE5">
          <w:rPr>
            <w:rStyle w:val="Hipercze"/>
            <w:spacing w:val="-8"/>
          </w:rPr>
          <w:t>2.7</w:t>
        </w:r>
        <w:r w:rsidR="00B03BE5" w:rsidRPr="00B03BE5">
          <w:rPr>
            <w:rFonts w:asciiTheme="minorHAnsi" w:eastAsiaTheme="minorEastAsia" w:hAnsiTheme="minorHAnsi" w:cstheme="minorBidi"/>
            <w:spacing w:val="-8"/>
          </w:rPr>
          <w:tab/>
        </w:r>
        <w:r w:rsidR="00B03BE5" w:rsidRPr="00B03BE5">
          <w:rPr>
            <w:rStyle w:val="Hipercze"/>
            <w:spacing w:val="-8"/>
          </w:rPr>
          <w:t>Forma, miejsce i sposób złożenia wniosku o dofinansowanie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_Toc17802202 \h </w:instrText>
        </w:r>
        <w:r w:rsidR="00B03BE5" w:rsidRPr="00B03BE5">
          <w:rPr>
            <w:webHidden/>
            <w:spacing w:val="-8"/>
          </w:rPr>
        </w:r>
        <w:r w:rsidR="00B03BE5" w:rsidRPr="00B03BE5">
          <w:rPr>
            <w:webHidden/>
            <w:spacing w:val="-8"/>
          </w:rPr>
          <w:fldChar w:fldCharType="separate"/>
        </w:r>
        <w:r w:rsidR="00B03BE5">
          <w:rPr>
            <w:webHidden/>
            <w:spacing w:val="-8"/>
          </w:rPr>
          <w:t>39</w:t>
        </w:r>
        <w:r w:rsidR="00B03BE5" w:rsidRPr="00B03BE5">
          <w:rPr>
            <w:webHidden/>
            <w:spacing w:val="-8"/>
          </w:rPr>
          <w:fldChar w:fldCharType="end"/>
        </w:r>
      </w:hyperlink>
    </w:p>
    <w:p w14:paraId="2DDB6871" w14:textId="77777777" w:rsidR="00B03BE5" w:rsidRPr="00B03BE5" w:rsidRDefault="00EF5C4C">
      <w:pPr>
        <w:pStyle w:val="Spistreci1"/>
        <w:rPr>
          <w:rFonts w:asciiTheme="minorHAnsi" w:eastAsiaTheme="minorEastAsia" w:hAnsiTheme="minorHAnsi" w:cstheme="minorBidi"/>
          <w:spacing w:val="-8"/>
        </w:rPr>
      </w:pPr>
      <w:hyperlink w:anchor="_Toc17802203" w:history="1">
        <w:r w:rsidR="00B03BE5" w:rsidRPr="00B03BE5">
          <w:rPr>
            <w:rStyle w:val="Hipercze"/>
            <w:spacing w:val="-8"/>
          </w:rPr>
          <w:t>3.</w:t>
        </w:r>
        <w:r w:rsidR="00B03BE5" w:rsidRPr="00B03BE5">
          <w:rPr>
            <w:rFonts w:asciiTheme="minorHAnsi" w:eastAsiaTheme="minorEastAsia" w:hAnsiTheme="minorHAnsi" w:cstheme="minorBidi"/>
            <w:spacing w:val="-8"/>
          </w:rPr>
          <w:tab/>
        </w:r>
        <w:r w:rsidR="00B03BE5" w:rsidRPr="00B03BE5">
          <w:rPr>
            <w:rStyle w:val="Hipercze"/>
            <w:spacing w:val="-8"/>
          </w:rPr>
          <w:t>Wskaźniki pomiaru stopnia osiągnięcia założeń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_Toc17802203 \h </w:instrText>
        </w:r>
        <w:r w:rsidR="00B03BE5" w:rsidRPr="00B03BE5">
          <w:rPr>
            <w:webHidden/>
            <w:spacing w:val="-8"/>
          </w:rPr>
        </w:r>
        <w:r w:rsidR="00B03BE5" w:rsidRPr="00B03BE5">
          <w:rPr>
            <w:webHidden/>
            <w:spacing w:val="-8"/>
          </w:rPr>
          <w:fldChar w:fldCharType="separate"/>
        </w:r>
        <w:r w:rsidR="00B03BE5">
          <w:rPr>
            <w:webHidden/>
            <w:spacing w:val="-8"/>
          </w:rPr>
          <w:t>44</w:t>
        </w:r>
        <w:r w:rsidR="00B03BE5" w:rsidRPr="00B03BE5">
          <w:rPr>
            <w:webHidden/>
            <w:spacing w:val="-8"/>
          </w:rPr>
          <w:fldChar w:fldCharType="end"/>
        </w:r>
      </w:hyperlink>
    </w:p>
    <w:p w14:paraId="554275C4" w14:textId="77777777" w:rsidR="00B03BE5" w:rsidRPr="00B03BE5" w:rsidRDefault="00EF5C4C">
      <w:pPr>
        <w:pStyle w:val="Spistreci1"/>
        <w:rPr>
          <w:rFonts w:asciiTheme="minorHAnsi" w:eastAsiaTheme="minorEastAsia" w:hAnsiTheme="minorHAnsi" w:cstheme="minorBidi"/>
          <w:spacing w:val="-8"/>
        </w:rPr>
      </w:pPr>
      <w:hyperlink w:anchor="_Toc17802204" w:history="1">
        <w:r w:rsidR="00B03BE5" w:rsidRPr="00B03BE5">
          <w:rPr>
            <w:rStyle w:val="Hipercze"/>
            <w:spacing w:val="-8"/>
          </w:rPr>
          <w:t>4.</w:t>
        </w:r>
        <w:r w:rsidR="00B03BE5" w:rsidRPr="00B03BE5">
          <w:rPr>
            <w:rFonts w:asciiTheme="minorHAnsi" w:eastAsiaTheme="minorEastAsia" w:hAnsiTheme="minorHAnsi" w:cstheme="minorBidi"/>
            <w:spacing w:val="-8"/>
          </w:rPr>
          <w:tab/>
        </w:r>
        <w:r w:rsidR="00B03BE5" w:rsidRPr="00B03BE5">
          <w:rPr>
            <w:rStyle w:val="Hipercze"/>
            <w:spacing w:val="-8"/>
          </w:rPr>
          <w:t>Kryteria wyboru projektów</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_Toc17802204 \h </w:instrText>
        </w:r>
        <w:r w:rsidR="00B03BE5" w:rsidRPr="00B03BE5">
          <w:rPr>
            <w:webHidden/>
            <w:spacing w:val="-8"/>
          </w:rPr>
        </w:r>
        <w:r w:rsidR="00B03BE5" w:rsidRPr="00B03BE5">
          <w:rPr>
            <w:webHidden/>
            <w:spacing w:val="-8"/>
          </w:rPr>
          <w:fldChar w:fldCharType="separate"/>
        </w:r>
        <w:r w:rsidR="00B03BE5">
          <w:rPr>
            <w:webHidden/>
            <w:spacing w:val="-8"/>
          </w:rPr>
          <w:t>52</w:t>
        </w:r>
        <w:r w:rsidR="00B03BE5" w:rsidRPr="00B03BE5">
          <w:rPr>
            <w:webHidden/>
            <w:spacing w:val="-8"/>
          </w:rPr>
          <w:fldChar w:fldCharType="end"/>
        </w:r>
      </w:hyperlink>
    </w:p>
    <w:p w14:paraId="71ACBB50" w14:textId="77777777" w:rsidR="00B03BE5" w:rsidRPr="00B03BE5" w:rsidRDefault="00EF5C4C">
      <w:pPr>
        <w:pStyle w:val="Spistreci2"/>
        <w:rPr>
          <w:rFonts w:asciiTheme="minorHAnsi" w:eastAsiaTheme="minorEastAsia" w:hAnsiTheme="minorHAnsi" w:cstheme="minorBidi"/>
          <w:spacing w:val="-8"/>
        </w:rPr>
      </w:pPr>
      <w:hyperlink w:anchor="_Toc17802205" w:history="1">
        <w:r w:rsidR="00B03BE5" w:rsidRPr="00B03BE5">
          <w:rPr>
            <w:rStyle w:val="Hipercze"/>
            <w:spacing w:val="-8"/>
          </w:rPr>
          <w:t>4.1 Kryteria ogólne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_Toc17802205 \h </w:instrText>
        </w:r>
        <w:r w:rsidR="00B03BE5" w:rsidRPr="00B03BE5">
          <w:rPr>
            <w:webHidden/>
            <w:spacing w:val="-8"/>
          </w:rPr>
        </w:r>
        <w:r w:rsidR="00B03BE5" w:rsidRPr="00B03BE5">
          <w:rPr>
            <w:webHidden/>
            <w:spacing w:val="-8"/>
          </w:rPr>
          <w:fldChar w:fldCharType="separate"/>
        </w:r>
        <w:r w:rsidR="00B03BE5">
          <w:rPr>
            <w:webHidden/>
            <w:spacing w:val="-8"/>
          </w:rPr>
          <w:t>53</w:t>
        </w:r>
        <w:r w:rsidR="00B03BE5" w:rsidRPr="00B03BE5">
          <w:rPr>
            <w:webHidden/>
            <w:spacing w:val="-8"/>
          </w:rPr>
          <w:fldChar w:fldCharType="end"/>
        </w:r>
      </w:hyperlink>
    </w:p>
    <w:p w14:paraId="0A9AE779" w14:textId="77777777" w:rsidR="00B03BE5" w:rsidRPr="00B03BE5" w:rsidRDefault="00EF5C4C" w:rsidP="00B03BE5">
      <w:pPr>
        <w:pStyle w:val="Spistreci3"/>
        <w:tabs>
          <w:tab w:val="left" w:pos="1100"/>
        </w:tabs>
        <w:spacing w:line="240" w:lineRule="auto"/>
        <w:rPr>
          <w:rFonts w:asciiTheme="minorHAnsi" w:eastAsiaTheme="minorEastAsia" w:hAnsiTheme="minorHAnsi" w:cstheme="minorBidi"/>
          <w:spacing w:val="-8"/>
        </w:rPr>
      </w:pPr>
      <w:hyperlink w:anchor="_Toc17802206" w:history="1">
        <w:r w:rsidR="00B03BE5" w:rsidRPr="00B03BE5">
          <w:rPr>
            <w:rStyle w:val="Hipercze"/>
            <w:spacing w:val="-8"/>
          </w:rPr>
          <w:t>4.1.1.</w:t>
        </w:r>
        <w:r w:rsidR="00B03BE5" w:rsidRPr="00B03BE5">
          <w:rPr>
            <w:rFonts w:asciiTheme="minorHAnsi" w:eastAsiaTheme="minorEastAsia" w:hAnsiTheme="minorHAnsi" w:cstheme="minorBidi"/>
            <w:spacing w:val="-8"/>
          </w:rPr>
          <w:tab/>
        </w:r>
        <w:r w:rsidR="00B03BE5" w:rsidRPr="00B03BE5">
          <w:rPr>
            <w:rStyle w:val="Hipercze"/>
            <w:spacing w:val="-8"/>
          </w:rPr>
          <w:t>Kryteria formalne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_Toc17802206 \h </w:instrText>
        </w:r>
        <w:r w:rsidR="00B03BE5" w:rsidRPr="00B03BE5">
          <w:rPr>
            <w:webHidden/>
            <w:spacing w:val="-8"/>
          </w:rPr>
        </w:r>
        <w:r w:rsidR="00B03BE5" w:rsidRPr="00B03BE5">
          <w:rPr>
            <w:webHidden/>
            <w:spacing w:val="-8"/>
          </w:rPr>
          <w:fldChar w:fldCharType="separate"/>
        </w:r>
        <w:r w:rsidR="00B03BE5">
          <w:rPr>
            <w:webHidden/>
            <w:spacing w:val="-8"/>
          </w:rPr>
          <w:t>53</w:t>
        </w:r>
        <w:r w:rsidR="00B03BE5" w:rsidRPr="00B03BE5">
          <w:rPr>
            <w:webHidden/>
            <w:spacing w:val="-8"/>
          </w:rPr>
          <w:fldChar w:fldCharType="end"/>
        </w:r>
      </w:hyperlink>
    </w:p>
    <w:p w14:paraId="73AEC6B9" w14:textId="77777777" w:rsidR="00B03BE5" w:rsidRPr="00B03BE5" w:rsidRDefault="00EF5C4C" w:rsidP="00B03BE5">
      <w:pPr>
        <w:pStyle w:val="Spistreci3"/>
        <w:tabs>
          <w:tab w:val="left" w:pos="1100"/>
        </w:tabs>
        <w:spacing w:line="240" w:lineRule="auto"/>
        <w:rPr>
          <w:rFonts w:asciiTheme="minorHAnsi" w:eastAsiaTheme="minorEastAsia" w:hAnsiTheme="minorHAnsi" w:cstheme="minorBidi"/>
          <w:spacing w:val="-8"/>
        </w:rPr>
      </w:pPr>
      <w:hyperlink w:anchor="_Toc17802207" w:history="1">
        <w:r w:rsidR="00B03BE5" w:rsidRPr="00B03BE5">
          <w:rPr>
            <w:rStyle w:val="Hipercze"/>
            <w:spacing w:val="-8"/>
          </w:rPr>
          <w:t>4.1.2.</w:t>
        </w:r>
        <w:r w:rsidR="00B03BE5" w:rsidRPr="00B03BE5">
          <w:rPr>
            <w:rFonts w:asciiTheme="minorHAnsi" w:eastAsiaTheme="minorEastAsia" w:hAnsiTheme="minorHAnsi" w:cstheme="minorBidi"/>
            <w:spacing w:val="-8"/>
          </w:rPr>
          <w:tab/>
        </w:r>
        <w:r w:rsidR="00B03BE5" w:rsidRPr="00B03BE5">
          <w:rPr>
            <w:rStyle w:val="Hipercze"/>
            <w:spacing w:val="-8"/>
          </w:rPr>
          <w:t>Kryteria merytoryczne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_Toc17802207 \h </w:instrText>
        </w:r>
        <w:r w:rsidR="00B03BE5" w:rsidRPr="00B03BE5">
          <w:rPr>
            <w:webHidden/>
            <w:spacing w:val="-8"/>
          </w:rPr>
        </w:r>
        <w:r w:rsidR="00B03BE5" w:rsidRPr="00B03BE5">
          <w:rPr>
            <w:webHidden/>
            <w:spacing w:val="-8"/>
          </w:rPr>
          <w:fldChar w:fldCharType="separate"/>
        </w:r>
        <w:r w:rsidR="00B03BE5">
          <w:rPr>
            <w:webHidden/>
            <w:spacing w:val="-8"/>
          </w:rPr>
          <w:t>58</w:t>
        </w:r>
        <w:r w:rsidR="00B03BE5" w:rsidRPr="00B03BE5">
          <w:rPr>
            <w:webHidden/>
            <w:spacing w:val="-8"/>
          </w:rPr>
          <w:fldChar w:fldCharType="end"/>
        </w:r>
      </w:hyperlink>
    </w:p>
    <w:p w14:paraId="130AA923" w14:textId="77777777" w:rsidR="00B03BE5" w:rsidRPr="00B03BE5" w:rsidRDefault="00EF5C4C" w:rsidP="00B03BE5">
      <w:pPr>
        <w:pStyle w:val="Spistreci3"/>
        <w:tabs>
          <w:tab w:val="left" w:pos="1100"/>
        </w:tabs>
        <w:spacing w:line="240" w:lineRule="auto"/>
        <w:rPr>
          <w:rFonts w:asciiTheme="minorHAnsi" w:eastAsiaTheme="minorEastAsia" w:hAnsiTheme="minorHAnsi" w:cstheme="minorBidi"/>
          <w:spacing w:val="-8"/>
        </w:rPr>
      </w:pPr>
      <w:hyperlink w:anchor="_Toc17802208" w:history="1">
        <w:r w:rsidR="00B03BE5" w:rsidRPr="00B03BE5">
          <w:rPr>
            <w:rStyle w:val="Hipercze"/>
            <w:spacing w:val="-8"/>
          </w:rPr>
          <w:t>4.1.3.</w:t>
        </w:r>
        <w:r w:rsidR="00B03BE5" w:rsidRPr="00B03BE5">
          <w:rPr>
            <w:rFonts w:asciiTheme="minorHAnsi" w:eastAsiaTheme="minorEastAsia" w:hAnsiTheme="minorHAnsi" w:cstheme="minorBidi"/>
            <w:spacing w:val="-8"/>
          </w:rPr>
          <w:tab/>
        </w:r>
        <w:r w:rsidR="00B03BE5" w:rsidRPr="00B03BE5">
          <w:rPr>
            <w:rStyle w:val="Hipercze"/>
            <w:spacing w:val="-8"/>
          </w:rPr>
          <w:t>Kryteria horyzontalne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_Toc17802208 \h </w:instrText>
        </w:r>
        <w:r w:rsidR="00B03BE5" w:rsidRPr="00B03BE5">
          <w:rPr>
            <w:webHidden/>
            <w:spacing w:val="-8"/>
          </w:rPr>
        </w:r>
        <w:r w:rsidR="00B03BE5" w:rsidRPr="00B03BE5">
          <w:rPr>
            <w:webHidden/>
            <w:spacing w:val="-8"/>
          </w:rPr>
          <w:fldChar w:fldCharType="separate"/>
        </w:r>
        <w:r w:rsidR="00B03BE5">
          <w:rPr>
            <w:webHidden/>
            <w:spacing w:val="-8"/>
          </w:rPr>
          <w:t>79</w:t>
        </w:r>
        <w:r w:rsidR="00B03BE5" w:rsidRPr="00B03BE5">
          <w:rPr>
            <w:webHidden/>
            <w:spacing w:val="-8"/>
          </w:rPr>
          <w:fldChar w:fldCharType="end"/>
        </w:r>
      </w:hyperlink>
    </w:p>
    <w:p w14:paraId="1B0755FF" w14:textId="77777777" w:rsidR="00B03BE5" w:rsidRPr="00B03BE5" w:rsidRDefault="00EF5C4C" w:rsidP="00B03BE5">
      <w:pPr>
        <w:pStyle w:val="Spistreci3"/>
        <w:tabs>
          <w:tab w:val="left" w:pos="1100"/>
        </w:tabs>
        <w:spacing w:line="240" w:lineRule="auto"/>
        <w:rPr>
          <w:rFonts w:asciiTheme="minorHAnsi" w:eastAsiaTheme="minorEastAsia" w:hAnsiTheme="minorHAnsi" w:cstheme="minorBidi"/>
          <w:spacing w:val="-8"/>
        </w:rPr>
      </w:pPr>
      <w:hyperlink w:anchor="_Toc17802209" w:history="1">
        <w:r w:rsidR="00B03BE5" w:rsidRPr="00B03BE5">
          <w:rPr>
            <w:rStyle w:val="Hipercze"/>
            <w:spacing w:val="-8"/>
          </w:rPr>
          <w:t>4.1.4.</w:t>
        </w:r>
        <w:r w:rsidR="00B03BE5" w:rsidRPr="00B03BE5">
          <w:rPr>
            <w:rFonts w:asciiTheme="minorHAnsi" w:eastAsiaTheme="minorEastAsia" w:hAnsiTheme="minorHAnsi" w:cstheme="minorBidi"/>
            <w:spacing w:val="-8"/>
          </w:rPr>
          <w:tab/>
        </w:r>
        <w:r w:rsidR="00B03BE5" w:rsidRPr="00B03BE5">
          <w:rPr>
            <w:rStyle w:val="Hipercze"/>
            <w:spacing w:val="-8"/>
          </w:rPr>
          <w:t>Kryterium negocjacyjne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_Toc17802209 \h </w:instrText>
        </w:r>
        <w:r w:rsidR="00B03BE5" w:rsidRPr="00B03BE5">
          <w:rPr>
            <w:webHidden/>
            <w:spacing w:val="-8"/>
          </w:rPr>
        </w:r>
        <w:r w:rsidR="00B03BE5" w:rsidRPr="00B03BE5">
          <w:rPr>
            <w:webHidden/>
            <w:spacing w:val="-8"/>
          </w:rPr>
          <w:fldChar w:fldCharType="separate"/>
        </w:r>
        <w:r w:rsidR="00B03BE5">
          <w:rPr>
            <w:webHidden/>
            <w:spacing w:val="-8"/>
          </w:rPr>
          <w:t>81</w:t>
        </w:r>
        <w:r w:rsidR="00B03BE5" w:rsidRPr="00B03BE5">
          <w:rPr>
            <w:webHidden/>
            <w:spacing w:val="-8"/>
          </w:rPr>
          <w:fldChar w:fldCharType="end"/>
        </w:r>
      </w:hyperlink>
    </w:p>
    <w:p w14:paraId="037AC68C" w14:textId="77777777" w:rsidR="00B03BE5" w:rsidRPr="00B03BE5" w:rsidRDefault="00EF5C4C" w:rsidP="00B03BE5">
      <w:pPr>
        <w:pStyle w:val="Spistreci2"/>
        <w:rPr>
          <w:rFonts w:asciiTheme="minorHAnsi" w:eastAsiaTheme="minorEastAsia" w:hAnsiTheme="minorHAnsi" w:cstheme="minorBidi"/>
          <w:spacing w:val="-8"/>
        </w:rPr>
      </w:pPr>
      <w:hyperlink w:anchor="_Toc17802210" w:history="1">
        <w:r w:rsidR="00B03BE5" w:rsidRPr="00B03BE5">
          <w:rPr>
            <w:rStyle w:val="Hipercze"/>
            <w:spacing w:val="-8"/>
          </w:rPr>
          <w:t>4.2.</w:t>
        </w:r>
        <w:r w:rsidR="00B03BE5" w:rsidRPr="00B03BE5">
          <w:rPr>
            <w:rFonts w:asciiTheme="minorHAnsi" w:eastAsiaTheme="minorEastAsia" w:hAnsiTheme="minorHAnsi" w:cstheme="minorBidi"/>
            <w:spacing w:val="-8"/>
          </w:rPr>
          <w:tab/>
        </w:r>
        <w:r w:rsidR="00B03BE5" w:rsidRPr="00B03BE5">
          <w:rPr>
            <w:rStyle w:val="Hipercze"/>
            <w:spacing w:val="-8"/>
          </w:rPr>
          <w:t>Kryteria szczegółowe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_Toc17802210 \h </w:instrText>
        </w:r>
        <w:r w:rsidR="00B03BE5" w:rsidRPr="00B03BE5">
          <w:rPr>
            <w:webHidden/>
            <w:spacing w:val="-8"/>
          </w:rPr>
        </w:r>
        <w:r w:rsidR="00B03BE5" w:rsidRPr="00B03BE5">
          <w:rPr>
            <w:webHidden/>
            <w:spacing w:val="-8"/>
          </w:rPr>
          <w:fldChar w:fldCharType="separate"/>
        </w:r>
        <w:r w:rsidR="00B03BE5">
          <w:rPr>
            <w:webHidden/>
            <w:spacing w:val="-8"/>
          </w:rPr>
          <w:t>81</w:t>
        </w:r>
        <w:r w:rsidR="00B03BE5" w:rsidRPr="00B03BE5">
          <w:rPr>
            <w:webHidden/>
            <w:spacing w:val="-8"/>
          </w:rPr>
          <w:fldChar w:fldCharType="end"/>
        </w:r>
      </w:hyperlink>
    </w:p>
    <w:p w14:paraId="181F9119" w14:textId="77777777" w:rsidR="00B03BE5" w:rsidRPr="00B03BE5" w:rsidRDefault="00EF5C4C" w:rsidP="00B03BE5">
      <w:pPr>
        <w:pStyle w:val="Spistreci3"/>
        <w:spacing w:line="240" w:lineRule="auto"/>
        <w:rPr>
          <w:rFonts w:asciiTheme="minorHAnsi" w:eastAsiaTheme="minorEastAsia" w:hAnsiTheme="minorHAnsi" w:cstheme="minorBidi"/>
          <w:spacing w:val="-8"/>
        </w:rPr>
      </w:pPr>
      <w:hyperlink w:anchor="_Toc17802211" w:history="1">
        <w:r w:rsidR="00B03BE5" w:rsidRPr="00B03BE5">
          <w:rPr>
            <w:rStyle w:val="Hipercze"/>
            <w:spacing w:val="-8"/>
          </w:rPr>
          <w:t>4.2.1 Kryteria dostępu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_Toc17802211 \h </w:instrText>
        </w:r>
        <w:r w:rsidR="00B03BE5" w:rsidRPr="00B03BE5">
          <w:rPr>
            <w:webHidden/>
            <w:spacing w:val="-8"/>
          </w:rPr>
        </w:r>
        <w:r w:rsidR="00B03BE5" w:rsidRPr="00B03BE5">
          <w:rPr>
            <w:webHidden/>
            <w:spacing w:val="-8"/>
          </w:rPr>
          <w:fldChar w:fldCharType="separate"/>
        </w:r>
        <w:r w:rsidR="00B03BE5">
          <w:rPr>
            <w:webHidden/>
            <w:spacing w:val="-8"/>
          </w:rPr>
          <w:t>81</w:t>
        </w:r>
        <w:r w:rsidR="00B03BE5" w:rsidRPr="00B03BE5">
          <w:rPr>
            <w:webHidden/>
            <w:spacing w:val="-8"/>
          </w:rPr>
          <w:fldChar w:fldCharType="end"/>
        </w:r>
      </w:hyperlink>
    </w:p>
    <w:p w14:paraId="0E0E3451" w14:textId="77777777" w:rsidR="00B03BE5" w:rsidRPr="00B03BE5" w:rsidRDefault="00EF5C4C" w:rsidP="00B03BE5">
      <w:pPr>
        <w:pStyle w:val="Spistreci3"/>
        <w:spacing w:line="240" w:lineRule="auto"/>
        <w:rPr>
          <w:rFonts w:asciiTheme="minorHAnsi" w:eastAsiaTheme="minorEastAsia" w:hAnsiTheme="minorHAnsi" w:cstheme="minorBidi"/>
          <w:spacing w:val="-8"/>
        </w:rPr>
      </w:pPr>
      <w:hyperlink w:anchor="_Toc17802212" w:history="1">
        <w:r w:rsidR="00B03BE5" w:rsidRPr="00B03BE5">
          <w:rPr>
            <w:rStyle w:val="Hipercze"/>
            <w:spacing w:val="-8"/>
          </w:rPr>
          <w:t>4.2.2 Kryteria dodatkowe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_Toc17802212 \h </w:instrText>
        </w:r>
        <w:r w:rsidR="00B03BE5" w:rsidRPr="00B03BE5">
          <w:rPr>
            <w:webHidden/>
            <w:spacing w:val="-8"/>
          </w:rPr>
        </w:r>
        <w:r w:rsidR="00B03BE5" w:rsidRPr="00B03BE5">
          <w:rPr>
            <w:webHidden/>
            <w:spacing w:val="-8"/>
          </w:rPr>
          <w:fldChar w:fldCharType="separate"/>
        </w:r>
        <w:r w:rsidR="00B03BE5">
          <w:rPr>
            <w:webHidden/>
            <w:spacing w:val="-8"/>
          </w:rPr>
          <w:t>87</w:t>
        </w:r>
        <w:r w:rsidR="00B03BE5" w:rsidRPr="00B03BE5">
          <w:rPr>
            <w:webHidden/>
            <w:spacing w:val="-8"/>
          </w:rPr>
          <w:fldChar w:fldCharType="end"/>
        </w:r>
      </w:hyperlink>
    </w:p>
    <w:p w14:paraId="51F9BECC" w14:textId="77777777" w:rsidR="00B03BE5" w:rsidRPr="00B03BE5" w:rsidRDefault="00EF5C4C">
      <w:pPr>
        <w:pStyle w:val="Spistreci1"/>
        <w:rPr>
          <w:rFonts w:asciiTheme="minorHAnsi" w:eastAsiaTheme="minorEastAsia" w:hAnsiTheme="minorHAnsi" w:cstheme="minorBidi"/>
          <w:spacing w:val="-8"/>
        </w:rPr>
      </w:pPr>
      <w:hyperlink w:anchor="_Toc17802213" w:history="1">
        <w:r w:rsidR="00B03BE5" w:rsidRPr="00B03BE5">
          <w:rPr>
            <w:rStyle w:val="Hipercze"/>
            <w:spacing w:val="-8"/>
          </w:rPr>
          <w:t>5.</w:t>
        </w:r>
        <w:r w:rsidR="00B03BE5" w:rsidRPr="00B03BE5">
          <w:rPr>
            <w:rFonts w:asciiTheme="minorHAnsi" w:eastAsiaTheme="minorEastAsia" w:hAnsiTheme="minorHAnsi" w:cstheme="minorBidi"/>
            <w:spacing w:val="-8"/>
          </w:rPr>
          <w:tab/>
        </w:r>
        <w:r w:rsidR="00B03BE5" w:rsidRPr="00B03BE5">
          <w:rPr>
            <w:rStyle w:val="Hipercze"/>
            <w:spacing w:val="-8"/>
          </w:rPr>
          <w:t>Procedura weryfikacji warunków formalnych, poprawiania oczywistych omyłek oraz oceny i wyboru projektów do dofinansowania.</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_Toc17802213 \h </w:instrText>
        </w:r>
        <w:r w:rsidR="00B03BE5" w:rsidRPr="00B03BE5">
          <w:rPr>
            <w:webHidden/>
            <w:spacing w:val="-8"/>
          </w:rPr>
        </w:r>
        <w:r w:rsidR="00B03BE5" w:rsidRPr="00B03BE5">
          <w:rPr>
            <w:webHidden/>
            <w:spacing w:val="-8"/>
          </w:rPr>
          <w:fldChar w:fldCharType="separate"/>
        </w:r>
        <w:r w:rsidR="00B03BE5">
          <w:rPr>
            <w:webHidden/>
            <w:spacing w:val="-8"/>
          </w:rPr>
          <w:t>94</w:t>
        </w:r>
        <w:r w:rsidR="00B03BE5" w:rsidRPr="00B03BE5">
          <w:rPr>
            <w:webHidden/>
            <w:spacing w:val="-8"/>
          </w:rPr>
          <w:fldChar w:fldCharType="end"/>
        </w:r>
      </w:hyperlink>
    </w:p>
    <w:p w14:paraId="75197ADD" w14:textId="77777777" w:rsidR="00B03BE5" w:rsidRPr="00B03BE5" w:rsidRDefault="00EF5C4C">
      <w:pPr>
        <w:pStyle w:val="Spistreci2"/>
        <w:rPr>
          <w:rFonts w:asciiTheme="minorHAnsi" w:eastAsiaTheme="minorEastAsia" w:hAnsiTheme="minorHAnsi" w:cstheme="minorBidi"/>
          <w:spacing w:val="-8"/>
        </w:rPr>
      </w:pPr>
      <w:hyperlink w:anchor="_Toc17802214" w:history="1">
        <w:r w:rsidR="00B03BE5" w:rsidRPr="00B03BE5">
          <w:rPr>
            <w:rStyle w:val="Hipercze"/>
            <w:spacing w:val="-8"/>
          </w:rPr>
          <w:t>5.1</w:t>
        </w:r>
        <w:r w:rsidR="00B03BE5" w:rsidRPr="00B03BE5">
          <w:rPr>
            <w:rFonts w:asciiTheme="minorHAnsi" w:eastAsiaTheme="minorEastAsia" w:hAnsiTheme="minorHAnsi" w:cstheme="minorBidi"/>
            <w:spacing w:val="-8"/>
          </w:rPr>
          <w:tab/>
        </w:r>
        <w:r w:rsidR="00B03BE5" w:rsidRPr="00B03BE5">
          <w:rPr>
            <w:rStyle w:val="Hipercze"/>
            <w:spacing w:val="-8"/>
          </w:rPr>
          <w:t>Rozstrzygnięcie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_Toc17802214 \h </w:instrText>
        </w:r>
        <w:r w:rsidR="00B03BE5" w:rsidRPr="00B03BE5">
          <w:rPr>
            <w:webHidden/>
            <w:spacing w:val="-8"/>
          </w:rPr>
        </w:r>
        <w:r w:rsidR="00B03BE5" w:rsidRPr="00B03BE5">
          <w:rPr>
            <w:webHidden/>
            <w:spacing w:val="-8"/>
          </w:rPr>
          <w:fldChar w:fldCharType="separate"/>
        </w:r>
        <w:r w:rsidR="00B03BE5">
          <w:rPr>
            <w:webHidden/>
            <w:spacing w:val="-8"/>
          </w:rPr>
          <w:t>99</w:t>
        </w:r>
        <w:r w:rsidR="00B03BE5" w:rsidRPr="00B03BE5">
          <w:rPr>
            <w:webHidden/>
            <w:spacing w:val="-8"/>
          </w:rPr>
          <w:fldChar w:fldCharType="end"/>
        </w:r>
      </w:hyperlink>
    </w:p>
    <w:p w14:paraId="6D8B598F" w14:textId="77777777" w:rsidR="00B03BE5" w:rsidRPr="00B03BE5" w:rsidRDefault="00EF5C4C">
      <w:pPr>
        <w:pStyle w:val="Spistreci2"/>
        <w:rPr>
          <w:rFonts w:asciiTheme="minorHAnsi" w:eastAsiaTheme="minorEastAsia" w:hAnsiTheme="minorHAnsi" w:cstheme="minorBidi"/>
          <w:spacing w:val="-8"/>
        </w:rPr>
      </w:pPr>
      <w:hyperlink w:anchor="_Toc17802215" w:history="1">
        <w:r w:rsidR="00B03BE5" w:rsidRPr="00B03BE5">
          <w:rPr>
            <w:rStyle w:val="Hipercze"/>
            <w:spacing w:val="-8"/>
          </w:rPr>
          <w:t>5.2</w:t>
        </w:r>
        <w:r w:rsidR="00B03BE5" w:rsidRPr="00B03BE5">
          <w:rPr>
            <w:rFonts w:asciiTheme="minorHAnsi" w:eastAsiaTheme="minorEastAsia" w:hAnsiTheme="minorHAnsi" w:cstheme="minorBidi"/>
            <w:spacing w:val="-8"/>
          </w:rPr>
          <w:tab/>
        </w:r>
        <w:r w:rsidR="00B03BE5" w:rsidRPr="00B03BE5">
          <w:rPr>
            <w:rStyle w:val="Hipercze"/>
            <w:spacing w:val="-8"/>
          </w:rPr>
          <w:t>Procedura odwoławcza</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_Toc17802215 \h </w:instrText>
        </w:r>
        <w:r w:rsidR="00B03BE5" w:rsidRPr="00B03BE5">
          <w:rPr>
            <w:webHidden/>
            <w:spacing w:val="-8"/>
          </w:rPr>
        </w:r>
        <w:r w:rsidR="00B03BE5" w:rsidRPr="00B03BE5">
          <w:rPr>
            <w:webHidden/>
            <w:spacing w:val="-8"/>
          </w:rPr>
          <w:fldChar w:fldCharType="separate"/>
        </w:r>
        <w:r w:rsidR="00B03BE5">
          <w:rPr>
            <w:webHidden/>
            <w:spacing w:val="-8"/>
          </w:rPr>
          <w:t>101</w:t>
        </w:r>
        <w:r w:rsidR="00B03BE5" w:rsidRPr="00B03BE5">
          <w:rPr>
            <w:webHidden/>
            <w:spacing w:val="-8"/>
          </w:rPr>
          <w:fldChar w:fldCharType="end"/>
        </w:r>
      </w:hyperlink>
    </w:p>
    <w:p w14:paraId="15F7A4BC" w14:textId="77777777" w:rsidR="00B03BE5" w:rsidRPr="00B03BE5" w:rsidRDefault="00EF5C4C">
      <w:pPr>
        <w:pStyle w:val="Spistreci1"/>
        <w:rPr>
          <w:rFonts w:asciiTheme="minorHAnsi" w:eastAsiaTheme="minorEastAsia" w:hAnsiTheme="minorHAnsi" w:cstheme="minorBidi"/>
          <w:spacing w:val="-8"/>
        </w:rPr>
      </w:pPr>
      <w:hyperlink w:anchor="_Toc17802216" w:history="1">
        <w:r w:rsidR="00B03BE5" w:rsidRPr="00B03BE5">
          <w:rPr>
            <w:rStyle w:val="Hipercze"/>
            <w:spacing w:val="-8"/>
          </w:rPr>
          <w:t>6.</w:t>
        </w:r>
        <w:r w:rsidR="00B03BE5" w:rsidRPr="00B03BE5">
          <w:rPr>
            <w:rFonts w:asciiTheme="minorHAnsi" w:eastAsiaTheme="minorEastAsia" w:hAnsiTheme="minorHAnsi" w:cstheme="minorBidi"/>
            <w:spacing w:val="-8"/>
          </w:rPr>
          <w:tab/>
        </w:r>
        <w:r w:rsidR="00B03BE5" w:rsidRPr="00B03BE5">
          <w:rPr>
            <w:rStyle w:val="Hipercze"/>
            <w:spacing w:val="-8"/>
          </w:rPr>
          <w:t>Kwalifikowalność wydatków w ramach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_Toc17802216 \h </w:instrText>
        </w:r>
        <w:r w:rsidR="00B03BE5" w:rsidRPr="00B03BE5">
          <w:rPr>
            <w:webHidden/>
            <w:spacing w:val="-8"/>
          </w:rPr>
        </w:r>
        <w:r w:rsidR="00B03BE5" w:rsidRPr="00B03BE5">
          <w:rPr>
            <w:webHidden/>
            <w:spacing w:val="-8"/>
          </w:rPr>
          <w:fldChar w:fldCharType="separate"/>
        </w:r>
        <w:r w:rsidR="00B03BE5">
          <w:rPr>
            <w:webHidden/>
            <w:spacing w:val="-8"/>
          </w:rPr>
          <w:t>104</w:t>
        </w:r>
        <w:r w:rsidR="00B03BE5" w:rsidRPr="00B03BE5">
          <w:rPr>
            <w:webHidden/>
            <w:spacing w:val="-8"/>
          </w:rPr>
          <w:fldChar w:fldCharType="end"/>
        </w:r>
      </w:hyperlink>
    </w:p>
    <w:p w14:paraId="5877756B" w14:textId="77777777" w:rsidR="00B03BE5" w:rsidRPr="00B03BE5" w:rsidRDefault="00EF5C4C">
      <w:pPr>
        <w:pStyle w:val="Spistreci2"/>
        <w:rPr>
          <w:rFonts w:asciiTheme="minorHAnsi" w:eastAsiaTheme="minorEastAsia" w:hAnsiTheme="minorHAnsi" w:cstheme="minorBidi"/>
          <w:spacing w:val="-8"/>
        </w:rPr>
      </w:pPr>
      <w:hyperlink w:anchor="_Toc17802217" w:history="1">
        <w:r w:rsidR="00B03BE5" w:rsidRPr="00B03BE5">
          <w:rPr>
            <w:rStyle w:val="Hipercze"/>
            <w:spacing w:val="-8"/>
          </w:rPr>
          <w:t>6.1</w:t>
        </w:r>
        <w:r w:rsidR="00B03BE5" w:rsidRPr="00B03BE5">
          <w:rPr>
            <w:rFonts w:asciiTheme="minorHAnsi" w:eastAsiaTheme="minorEastAsia" w:hAnsiTheme="minorHAnsi" w:cstheme="minorBidi"/>
            <w:spacing w:val="-8"/>
          </w:rPr>
          <w:tab/>
        </w:r>
        <w:r w:rsidR="00B03BE5" w:rsidRPr="00B03BE5">
          <w:rPr>
            <w:rStyle w:val="Hipercze"/>
            <w:spacing w:val="-8"/>
          </w:rPr>
          <w:t>Okres kwalifikowania wydatków</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_Toc17802217 \h </w:instrText>
        </w:r>
        <w:r w:rsidR="00B03BE5" w:rsidRPr="00B03BE5">
          <w:rPr>
            <w:webHidden/>
            <w:spacing w:val="-8"/>
          </w:rPr>
        </w:r>
        <w:r w:rsidR="00B03BE5" w:rsidRPr="00B03BE5">
          <w:rPr>
            <w:webHidden/>
            <w:spacing w:val="-8"/>
          </w:rPr>
          <w:fldChar w:fldCharType="separate"/>
        </w:r>
        <w:r w:rsidR="00B03BE5">
          <w:rPr>
            <w:webHidden/>
            <w:spacing w:val="-8"/>
          </w:rPr>
          <w:t>104</w:t>
        </w:r>
        <w:r w:rsidR="00B03BE5" w:rsidRPr="00B03BE5">
          <w:rPr>
            <w:webHidden/>
            <w:spacing w:val="-8"/>
          </w:rPr>
          <w:fldChar w:fldCharType="end"/>
        </w:r>
      </w:hyperlink>
    </w:p>
    <w:p w14:paraId="79E081C1" w14:textId="77777777" w:rsidR="00B03BE5" w:rsidRPr="00B03BE5" w:rsidRDefault="00EF5C4C">
      <w:pPr>
        <w:pStyle w:val="Spistreci2"/>
        <w:rPr>
          <w:rFonts w:asciiTheme="minorHAnsi" w:eastAsiaTheme="minorEastAsia" w:hAnsiTheme="minorHAnsi" w:cstheme="minorBidi"/>
          <w:spacing w:val="-8"/>
        </w:rPr>
      </w:pPr>
      <w:hyperlink w:anchor="_Toc17802218" w:history="1">
        <w:r w:rsidR="00B03BE5" w:rsidRPr="00B03BE5">
          <w:rPr>
            <w:rStyle w:val="Hipercze"/>
            <w:spacing w:val="-8"/>
          </w:rPr>
          <w:t>6.2</w:t>
        </w:r>
        <w:r w:rsidR="00B03BE5" w:rsidRPr="00B03BE5">
          <w:rPr>
            <w:rFonts w:asciiTheme="minorHAnsi" w:eastAsiaTheme="minorEastAsia" w:hAnsiTheme="minorHAnsi" w:cstheme="minorBidi"/>
            <w:spacing w:val="-8"/>
          </w:rPr>
          <w:tab/>
        </w:r>
        <w:r w:rsidR="00B03BE5" w:rsidRPr="00B03BE5">
          <w:rPr>
            <w:rStyle w:val="Hipercze"/>
            <w:spacing w:val="-8"/>
          </w:rPr>
          <w:t>Wydatek niekwalifikowalny</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_Toc17802218 \h </w:instrText>
        </w:r>
        <w:r w:rsidR="00B03BE5" w:rsidRPr="00B03BE5">
          <w:rPr>
            <w:webHidden/>
            <w:spacing w:val="-8"/>
          </w:rPr>
        </w:r>
        <w:r w:rsidR="00B03BE5" w:rsidRPr="00B03BE5">
          <w:rPr>
            <w:webHidden/>
            <w:spacing w:val="-8"/>
          </w:rPr>
          <w:fldChar w:fldCharType="separate"/>
        </w:r>
        <w:r w:rsidR="00B03BE5">
          <w:rPr>
            <w:webHidden/>
            <w:spacing w:val="-8"/>
          </w:rPr>
          <w:t>106</w:t>
        </w:r>
        <w:r w:rsidR="00B03BE5" w:rsidRPr="00B03BE5">
          <w:rPr>
            <w:webHidden/>
            <w:spacing w:val="-8"/>
          </w:rPr>
          <w:fldChar w:fldCharType="end"/>
        </w:r>
      </w:hyperlink>
    </w:p>
    <w:p w14:paraId="34DEBAEE" w14:textId="77777777" w:rsidR="00B03BE5" w:rsidRPr="00B03BE5" w:rsidRDefault="00EF5C4C">
      <w:pPr>
        <w:pStyle w:val="Spistreci2"/>
        <w:rPr>
          <w:rFonts w:asciiTheme="minorHAnsi" w:eastAsiaTheme="minorEastAsia" w:hAnsiTheme="minorHAnsi" w:cstheme="minorBidi"/>
          <w:spacing w:val="-8"/>
        </w:rPr>
      </w:pPr>
      <w:hyperlink w:anchor="_Toc17802219" w:history="1">
        <w:r w:rsidR="00B03BE5" w:rsidRPr="00B03BE5">
          <w:rPr>
            <w:rStyle w:val="Hipercze"/>
            <w:spacing w:val="-8"/>
          </w:rPr>
          <w:t>6.3</w:t>
        </w:r>
        <w:r w:rsidR="00B03BE5" w:rsidRPr="00B03BE5">
          <w:rPr>
            <w:rFonts w:asciiTheme="minorHAnsi" w:eastAsiaTheme="minorEastAsia" w:hAnsiTheme="minorHAnsi" w:cstheme="minorBidi"/>
            <w:spacing w:val="-8"/>
          </w:rPr>
          <w:tab/>
        </w:r>
        <w:r w:rsidR="00B03BE5" w:rsidRPr="00B03BE5">
          <w:rPr>
            <w:rStyle w:val="Hipercze"/>
            <w:spacing w:val="-8"/>
          </w:rPr>
          <w:t>Wydatki ponoszone zgodnie z zasadą uczciwej konkurencji</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_Toc17802219 \h </w:instrText>
        </w:r>
        <w:r w:rsidR="00B03BE5" w:rsidRPr="00B03BE5">
          <w:rPr>
            <w:webHidden/>
            <w:spacing w:val="-8"/>
          </w:rPr>
        </w:r>
        <w:r w:rsidR="00B03BE5" w:rsidRPr="00B03BE5">
          <w:rPr>
            <w:webHidden/>
            <w:spacing w:val="-8"/>
          </w:rPr>
          <w:fldChar w:fldCharType="separate"/>
        </w:r>
        <w:r w:rsidR="00B03BE5">
          <w:rPr>
            <w:webHidden/>
            <w:spacing w:val="-8"/>
          </w:rPr>
          <w:t>106</w:t>
        </w:r>
        <w:r w:rsidR="00B03BE5" w:rsidRPr="00B03BE5">
          <w:rPr>
            <w:webHidden/>
            <w:spacing w:val="-8"/>
          </w:rPr>
          <w:fldChar w:fldCharType="end"/>
        </w:r>
      </w:hyperlink>
    </w:p>
    <w:p w14:paraId="5FB61300" w14:textId="77777777" w:rsidR="00B03BE5" w:rsidRPr="00B03BE5" w:rsidRDefault="00EF5C4C">
      <w:pPr>
        <w:pStyle w:val="Spistreci2"/>
        <w:rPr>
          <w:rFonts w:asciiTheme="minorHAnsi" w:eastAsiaTheme="minorEastAsia" w:hAnsiTheme="minorHAnsi" w:cstheme="minorBidi"/>
          <w:spacing w:val="-8"/>
        </w:rPr>
      </w:pPr>
      <w:hyperlink w:anchor="_Toc17802220" w:history="1">
        <w:r w:rsidR="00B03BE5" w:rsidRPr="00B03BE5">
          <w:rPr>
            <w:rStyle w:val="Hipercze"/>
            <w:spacing w:val="-8"/>
          </w:rPr>
          <w:t>6.4</w:t>
        </w:r>
        <w:r w:rsidR="00B03BE5" w:rsidRPr="00B03BE5">
          <w:rPr>
            <w:rFonts w:asciiTheme="minorHAnsi" w:eastAsiaTheme="minorEastAsia" w:hAnsiTheme="minorHAnsi" w:cstheme="minorBidi"/>
            <w:spacing w:val="-8"/>
          </w:rPr>
          <w:tab/>
        </w:r>
        <w:r w:rsidR="00B03BE5" w:rsidRPr="00B03BE5">
          <w:rPr>
            <w:rStyle w:val="Hipercze"/>
            <w:spacing w:val="-8"/>
          </w:rPr>
          <w:t>Aspekty społeczne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_Toc17802220 \h </w:instrText>
        </w:r>
        <w:r w:rsidR="00B03BE5" w:rsidRPr="00B03BE5">
          <w:rPr>
            <w:webHidden/>
            <w:spacing w:val="-8"/>
          </w:rPr>
        </w:r>
        <w:r w:rsidR="00B03BE5" w:rsidRPr="00B03BE5">
          <w:rPr>
            <w:webHidden/>
            <w:spacing w:val="-8"/>
          </w:rPr>
          <w:fldChar w:fldCharType="separate"/>
        </w:r>
        <w:r w:rsidR="00B03BE5">
          <w:rPr>
            <w:webHidden/>
            <w:spacing w:val="-8"/>
          </w:rPr>
          <w:t>106</w:t>
        </w:r>
        <w:r w:rsidR="00B03BE5" w:rsidRPr="00B03BE5">
          <w:rPr>
            <w:webHidden/>
            <w:spacing w:val="-8"/>
          </w:rPr>
          <w:fldChar w:fldCharType="end"/>
        </w:r>
      </w:hyperlink>
    </w:p>
    <w:p w14:paraId="6703DF55" w14:textId="77777777" w:rsidR="00B03BE5" w:rsidRPr="00B03BE5" w:rsidRDefault="00EF5C4C">
      <w:pPr>
        <w:pStyle w:val="Spistreci2"/>
        <w:rPr>
          <w:rFonts w:asciiTheme="minorHAnsi" w:eastAsiaTheme="minorEastAsia" w:hAnsiTheme="minorHAnsi" w:cstheme="minorBidi"/>
          <w:spacing w:val="-8"/>
        </w:rPr>
      </w:pPr>
      <w:hyperlink w:anchor="_Toc17802221" w:history="1">
        <w:r w:rsidR="00B03BE5" w:rsidRPr="00B03BE5">
          <w:rPr>
            <w:rStyle w:val="Hipercze"/>
            <w:spacing w:val="-8"/>
          </w:rPr>
          <w:t>6.5</w:t>
        </w:r>
        <w:r w:rsidR="00B03BE5" w:rsidRPr="00B03BE5">
          <w:rPr>
            <w:rFonts w:asciiTheme="minorHAnsi" w:eastAsiaTheme="minorEastAsia" w:hAnsiTheme="minorHAnsi" w:cstheme="minorBidi"/>
            <w:spacing w:val="-8"/>
          </w:rPr>
          <w:tab/>
        </w:r>
        <w:r w:rsidR="00B03BE5" w:rsidRPr="00B03BE5">
          <w:rPr>
            <w:rStyle w:val="Hipercze"/>
            <w:spacing w:val="-8"/>
          </w:rPr>
          <w:t>Wkład własny</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_Toc17802221 \h </w:instrText>
        </w:r>
        <w:r w:rsidR="00B03BE5" w:rsidRPr="00B03BE5">
          <w:rPr>
            <w:webHidden/>
            <w:spacing w:val="-8"/>
          </w:rPr>
        </w:r>
        <w:r w:rsidR="00B03BE5" w:rsidRPr="00B03BE5">
          <w:rPr>
            <w:webHidden/>
            <w:spacing w:val="-8"/>
          </w:rPr>
          <w:fldChar w:fldCharType="separate"/>
        </w:r>
        <w:r w:rsidR="00B03BE5">
          <w:rPr>
            <w:webHidden/>
            <w:spacing w:val="-8"/>
          </w:rPr>
          <w:t>107</w:t>
        </w:r>
        <w:r w:rsidR="00B03BE5" w:rsidRPr="00B03BE5">
          <w:rPr>
            <w:webHidden/>
            <w:spacing w:val="-8"/>
          </w:rPr>
          <w:fldChar w:fldCharType="end"/>
        </w:r>
      </w:hyperlink>
    </w:p>
    <w:p w14:paraId="1A9BB525" w14:textId="77777777" w:rsidR="00B03BE5" w:rsidRPr="00B03BE5" w:rsidRDefault="00EF5C4C">
      <w:pPr>
        <w:pStyle w:val="Spistreci2"/>
        <w:rPr>
          <w:rFonts w:asciiTheme="minorHAnsi" w:eastAsiaTheme="minorEastAsia" w:hAnsiTheme="minorHAnsi" w:cstheme="minorBidi"/>
          <w:spacing w:val="-8"/>
        </w:rPr>
      </w:pPr>
      <w:hyperlink w:anchor="_Toc17802222" w:history="1">
        <w:r w:rsidR="00B03BE5" w:rsidRPr="00B03BE5">
          <w:rPr>
            <w:rStyle w:val="Hipercze"/>
            <w:spacing w:val="-8"/>
          </w:rPr>
          <w:t>6.6</w:t>
        </w:r>
        <w:r w:rsidR="00B03BE5" w:rsidRPr="00B03BE5">
          <w:rPr>
            <w:rFonts w:asciiTheme="minorHAnsi" w:eastAsiaTheme="minorEastAsia" w:hAnsiTheme="minorHAnsi" w:cstheme="minorBidi"/>
            <w:spacing w:val="-8"/>
          </w:rPr>
          <w:tab/>
        </w:r>
        <w:r w:rsidR="00B03BE5" w:rsidRPr="00B03BE5">
          <w:rPr>
            <w:rStyle w:val="Hipercze"/>
            <w:spacing w:val="-8"/>
          </w:rPr>
          <w:t>Podatek od towarów i usług (VAT)</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_Toc17802222 \h </w:instrText>
        </w:r>
        <w:r w:rsidR="00B03BE5" w:rsidRPr="00B03BE5">
          <w:rPr>
            <w:webHidden/>
            <w:spacing w:val="-8"/>
          </w:rPr>
        </w:r>
        <w:r w:rsidR="00B03BE5" w:rsidRPr="00B03BE5">
          <w:rPr>
            <w:webHidden/>
            <w:spacing w:val="-8"/>
          </w:rPr>
          <w:fldChar w:fldCharType="separate"/>
        </w:r>
        <w:r w:rsidR="00B03BE5">
          <w:rPr>
            <w:webHidden/>
            <w:spacing w:val="-8"/>
          </w:rPr>
          <w:t>110</w:t>
        </w:r>
        <w:r w:rsidR="00B03BE5" w:rsidRPr="00B03BE5">
          <w:rPr>
            <w:webHidden/>
            <w:spacing w:val="-8"/>
          </w:rPr>
          <w:fldChar w:fldCharType="end"/>
        </w:r>
      </w:hyperlink>
    </w:p>
    <w:p w14:paraId="62810A2E" w14:textId="77777777" w:rsidR="00B03BE5" w:rsidRPr="00B03BE5" w:rsidRDefault="00EF5C4C">
      <w:pPr>
        <w:pStyle w:val="Spistreci2"/>
        <w:rPr>
          <w:rFonts w:asciiTheme="minorHAnsi" w:eastAsiaTheme="minorEastAsia" w:hAnsiTheme="minorHAnsi" w:cstheme="minorBidi"/>
          <w:spacing w:val="-8"/>
        </w:rPr>
      </w:pPr>
      <w:hyperlink w:anchor="_Toc17802223" w:history="1">
        <w:r w:rsidR="00B03BE5" w:rsidRPr="00B03BE5">
          <w:rPr>
            <w:rStyle w:val="Hipercze"/>
            <w:spacing w:val="-8"/>
          </w:rPr>
          <w:t>6.7</w:t>
        </w:r>
        <w:r w:rsidR="00B03BE5" w:rsidRPr="00B03BE5">
          <w:rPr>
            <w:rFonts w:asciiTheme="minorHAnsi" w:eastAsiaTheme="minorEastAsia" w:hAnsiTheme="minorHAnsi" w:cstheme="minorBidi"/>
            <w:spacing w:val="-8"/>
          </w:rPr>
          <w:tab/>
        </w:r>
        <w:r w:rsidR="00B03BE5" w:rsidRPr="00B03BE5">
          <w:rPr>
            <w:rStyle w:val="Hipercze"/>
            <w:spacing w:val="-8"/>
          </w:rPr>
          <w:t>Podstawowe warunki i procedury konstruowania budżetu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_Toc17802223 \h </w:instrText>
        </w:r>
        <w:r w:rsidR="00B03BE5" w:rsidRPr="00B03BE5">
          <w:rPr>
            <w:webHidden/>
            <w:spacing w:val="-8"/>
          </w:rPr>
        </w:r>
        <w:r w:rsidR="00B03BE5" w:rsidRPr="00B03BE5">
          <w:rPr>
            <w:webHidden/>
            <w:spacing w:val="-8"/>
          </w:rPr>
          <w:fldChar w:fldCharType="separate"/>
        </w:r>
        <w:r w:rsidR="00B03BE5">
          <w:rPr>
            <w:webHidden/>
            <w:spacing w:val="-8"/>
          </w:rPr>
          <w:t>111</w:t>
        </w:r>
        <w:r w:rsidR="00B03BE5" w:rsidRPr="00B03BE5">
          <w:rPr>
            <w:webHidden/>
            <w:spacing w:val="-8"/>
          </w:rPr>
          <w:fldChar w:fldCharType="end"/>
        </w:r>
      </w:hyperlink>
    </w:p>
    <w:p w14:paraId="0B707A54" w14:textId="77777777" w:rsidR="00B03BE5" w:rsidRPr="00B03BE5" w:rsidRDefault="00EF5C4C">
      <w:pPr>
        <w:pStyle w:val="Spistreci2"/>
        <w:rPr>
          <w:rFonts w:asciiTheme="minorHAnsi" w:eastAsiaTheme="minorEastAsia" w:hAnsiTheme="minorHAnsi" w:cstheme="minorBidi"/>
          <w:spacing w:val="-8"/>
        </w:rPr>
      </w:pPr>
      <w:hyperlink w:anchor="_Toc17802224" w:history="1">
        <w:r w:rsidR="00B03BE5" w:rsidRPr="00B03BE5">
          <w:rPr>
            <w:rStyle w:val="Hipercze"/>
            <w:spacing w:val="-8"/>
          </w:rPr>
          <w:t>6.8</w:t>
        </w:r>
        <w:r w:rsidR="00B03BE5" w:rsidRPr="00B03BE5">
          <w:rPr>
            <w:rFonts w:asciiTheme="minorHAnsi" w:eastAsiaTheme="minorEastAsia" w:hAnsiTheme="minorHAnsi" w:cstheme="minorBidi"/>
            <w:spacing w:val="-8"/>
          </w:rPr>
          <w:tab/>
        </w:r>
        <w:r w:rsidR="00B03BE5" w:rsidRPr="00B03BE5">
          <w:rPr>
            <w:rStyle w:val="Hipercze"/>
            <w:spacing w:val="-8"/>
          </w:rPr>
          <w:t>Koszty pośrednie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_Toc17802224 \h </w:instrText>
        </w:r>
        <w:r w:rsidR="00B03BE5" w:rsidRPr="00B03BE5">
          <w:rPr>
            <w:webHidden/>
            <w:spacing w:val="-8"/>
          </w:rPr>
        </w:r>
        <w:r w:rsidR="00B03BE5" w:rsidRPr="00B03BE5">
          <w:rPr>
            <w:webHidden/>
            <w:spacing w:val="-8"/>
          </w:rPr>
          <w:fldChar w:fldCharType="separate"/>
        </w:r>
        <w:r w:rsidR="00B03BE5">
          <w:rPr>
            <w:webHidden/>
            <w:spacing w:val="-8"/>
          </w:rPr>
          <w:t>113</w:t>
        </w:r>
        <w:r w:rsidR="00B03BE5" w:rsidRPr="00B03BE5">
          <w:rPr>
            <w:webHidden/>
            <w:spacing w:val="-8"/>
          </w:rPr>
          <w:fldChar w:fldCharType="end"/>
        </w:r>
      </w:hyperlink>
    </w:p>
    <w:p w14:paraId="7511A667" w14:textId="77777777" w:rsidR="00B03BE5" w:rsidRPr="00B03BE5" w:rsidRDefault="00EF5C4C">
      <w:pPr>
        <w:pStyle w:val="Spistreci2"/>
        <w:rPr>
          <w:rFonts w:asciiTheme="minorHAnsi" w:eastAsiaTheme="minorEastAsia" w:hAnsiTheme="minorHAnsi" w:cstheme="minorBidi"/>
          <w:spacing w:val="-8"/>
        </w:rPr>
      </w:pPr>
      <w:hyperlink w:anchor="_Toc17802225" w:history="1">
        <w:r w:rsidR="00B03BE5" w:rsidRPr="00B03BE5">
          <w:rPr>
            <w:rStyle w:val="Hipercze"/>
            <w:spacing w:val="-8"/>
          </w:rPr>
          <w:t>6.9</w:t>
        </w:r>
        <w:r w:rsidR="00B03BE5" w:rsidRPr="00B03BE5">
          <w:rPr>
            <w:rFonts w:asciiTheme="minorHAnsi" w:eastAsiaTheme="minorEastAsia" w:hAnsiTheme="minorHAnsi" w:cstheme="minorBidi"/>
            <w:spacing w:val="-8"/>
          </w:rPr>
          <w:tab/>
        </w:r>
        <w:r w:rsidR="00B03BE5" w:rsidRPr="00B03BE5">
          <w:rPr>
            <w:rStyle w:val="Hipercze"/>
            <w:spacing w:val="-8"/>
          </w:rPr>
          <w:t>Pozostałe uproszczone metody rozliczania wydatków</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_Toc17802225 \h </w:instrText>
        </w:r>
        <w:r w:rsidR="00B03BE5" w:rsidRPr="00B03BE5">
          <w:rPr>
            <w:webHidden/>
            <w:spacing w:val="-8"/>
          </w:rPr>
        </w:r>
        <w:r w:rsidR="00B03BE5" w:rsidRPr="00B03BE5">
          <w:rPr>
            <w:webHidden/>
            <w:spacing w:val="-8"/>
          </w:rPr>
          <w:fldChar w:fldCharType="separate"/>
        </w:r>
        <w:r w:rsidR="00B03BE5">
          <w:rPr>
            <w:webHidden/>
            <w:spacing w:val="-8"/>
          </w:rPr>
          <w:t>115</w:t>
        </w:r>
        <w:r w:rsidR="00B03BE5" w:rsidRPr="00B03BE5">
          <w:rPr>
            <w:webHidden/>
            <w:spacing w:val="-8"/>
          </w:rPr>
          <w:fldChar w:fldCharType="end"/>
        </w:r>
      </w:hyperlink>
    </w:p>
    <w:p w14:paraId="4129BEF8" w14:textId="77777777" w:rsidR="00B03BE5" w:rsidRPr="00B03BE5" w:rsidRDefault="00EF5C4C">
      <w:pPr>
        <w:pStyle w:val="Spistreci2"/>
        <w:rPr>
          <w:rFonts w:asciiTheme="minorHAnsi" w:eastAsiaTheme="minorEastAsia" w:hAnsiTheme="minorHAnsi" w:cstheme="minorBidi"/>
          <w:spacing w:val="-8"/>
        </w:rPr>
      </w:pPr>
      <w:hyperlink w:anchor="_Toc17802226" w:history="1">
        <w:r w:rsidR="00B03BE5" w:rsidRPr="00B03BE5">
          <w:rPr>
            <w:rStyle w:val="Hipercze"/>
            <w:spacing w:val="-8"/>
          </w:rPr>
          <w:t>6.10 Środki trwałe oraz wartości niematerialne i prawne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_Toc17802226 \h </w:instrText>
        </w:r>
        <w:r w:rsidR="00B03BE5" w:rsidRPr="00B03BE5">
          <w:rPr>
            <w:webHidden/>
            <w:spacing w:val="-8"/>
          </w:rPr>
        </w:r>
        <w:r w:rsidR="00B03BE5" w:rsidRPr="00B03BE5">
          <w:rPr>
            <w:webHidden/>
            <w:spacing w:val="-8"/>
          </w:rPr>
          <w:fldChar w:fldCharType="separate"/>
        </w:r>
        <w:r w:rsidR="00B03BE5">
          <w:rPr>
            <w:webHidden/>
            <w:spacing w:val="-8"/>
          </w:rPr>
          <w:t>117</w:t>
        </w:r>
        <w:r w:rsidR="00B03BE5" w:rsidRPr="00B03BE5">
          <w:rPr>
            <w:webHidden/>
            <w:spacing w:val="-8"/>
          </w:rPr>
          <w:fldChar w:fldCharType="end"/>
        </w:r>
      </w:hyperlink>
    </w:p>
    <w:p w14:paraId="79900C2D" w14:textId="77777777" w:rsidR="00B03BE5" w:rsidRPr="00B03BE5" w:rsidRDefault="00EF5C4C">
      <w:pPr>
        <w:pStyle w:val="Spistreci2"/>
        <w:rPr>
          <w:rFonts w:asciiTheme="minorHAnsi" w:eastAsiaTheme="minorEastAsia" w:hAnsiTheme="minorHAnsi" w:cstheme="minorBidi"/>
          <w:spacing w:val="-8"/>
        </w:rPr>
      </w:pPr>
      <w:hyperlink w:anchor="_Toc17802228" w:history="1">
        <w:r w:rsidR="00B03BE5" w:rsidRPr="00B03BE5">
          <w:rPr>
            <w:rStyle w:val="Hipercze"/>
            <w:spacing w:val="-8"/>
          </w:rPr>
          <w:t>6.11</w:t>
        </w:r>
        <w:r w:rsidR="00B03BE5" w:rsidRPr="00B03BE5">
          <w:rPr>
            <w:rFonts w:asciiTheme="minorHAnsi" w:eastAsiaTheme="minorEastAsia" w:hAnsiTheme="minorHAnsi" w:cstheme="minorBidi"/>
            <w:spacing w:val="-8"/>
          </w:rPr>
          <w:tab/>
        </w:r>
        <w:r w:rsidR="00B03BE5" w:rsidRPr="00B03BE5">
          <w:rPr>
            <w:rStyle w:val="Hipercze"/>
            <w:spacing w:val="-8"/>
          </w:rPr>
          <w:t>Cross-financing</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_Toc17802228 \h </w:instrText>
        </w:r>
        <w:r w:rsidR="00B03BE5" w:rsidRPr="00B03BE5">
          <w:rPr>
            <w:webHidden/>
            <w:spacing w:val="-8"/>
          </w:rPr>
        </w:r>
        <w:r w:rsidR="00B03BE5" w:rsidRPr="00B03BE5">
          <w:rPr>
            <w:webHidden/>
            <w:spacing w:val="-8"/>
          </w:rPr>
          <w:fldChar w:fldCharType="separate"/>
        </w:r>
        <w:r w:rsidR="00B03BE5">
          <w:rPr>
            <w:webHidden/>
            <w:spacing w:val="-8"/>
          </w:rPr>
          <w:t>119</w:t>
        </w:r>
        <w:r w:rsidR="00B03BE5" w:rsidRPr="00B03BE5">
          <w:rPr>
            <w:webHidden/>
            <w:spacing w:val="-8"/>
          </w:rPr>
          <w:fldChar w:fldCharType="end"/>
        </w:r>
      </w:hyperlink>
    </w:p>
    <w:p w14:paraId="2630239E" w14:textId="77777777" w:rsidR="00B03BE5" w:rsidRPr="00B03BE5" w:rsidRDefault="00EF5C4C">
      <w:pPr>
        <w:pStyle w:val="Spistreci2"/>
        <w:rPr>
          <w:rFonts w:asciiTheme="minorHAnsi" w:eastAsiaTheme="minorEastAsia" w:hAnsiTheme="minorHAnsi" w:cstheme="minorBidi"/>
          <w:spacing w:val="-8"/>
        </w:rPr>
      </w:pPr>
      <w:hyperlink w:anchor="_Toc17802229" w:history="1">
        <w:r w:rsidR="00B03BE5" w:rsidRPr="00B03BE5">
          <w:rPr>
            <w:rStyle w:val="Hipercze"/>
            <w:spacing w:val="-8"/>
          </w:rPr>
          <w:t>6.12</w:t>
        </w:r>
        <w:r w:rsidR="00B03BE5" w:rsidRPr="00B03BE5">
          <w:rPr>
            <w:rFonts w:asciiTheme="minorHAnsi" w:eastAsiaTheme="minorEastAsia" w:hAnsiTheme="minorHAnsi" w:cstheme="minorBidi"/>
            <w:spacing w:val="-8"/>
          </w:rPr>
          <w:tab/>
        </w:r>
        <w:r w:rsidR="00B03BE5" w:rsidRPr="00B03BE5">
          <w:rPr>
            <w:rStyle w:val="Hipercze"/>
            <w:spacing w:val="-8"/>
          </w:rPr>
          <w:t>Pomoc publiczna/Pomoc de minimis</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_Toc17802229 \h </w:instrText>
        </w:r>
        <w:r w:rsidR="00B03BE5" w:rsidRPr="00B03BE5">
          <w:rPr>
            <w:webHidden/>
            <w:spacing w:val="-8"/>
          </w:rPr>
        </w:r>
        <w:r w:rsidR="00B03BE5" w:rsidRPr="00B03BE5">
          <w:rPr>
            <w:webHidden/>
            <w:spacing w:val="-8"/>
          </w:rPr>
          <w:fldChar w:fldCharType="separate"/>
        </w:r>
        <w:r w:rsidR="00B03BE5">
          <w:rPr>
            <w:webHidden/>
            <w:spacing w:val="-8"/>
          </w:rPr>
          <w:t>120</w:t>
        </w:r>
        <w:r w:rsidR="00B03BE5" w:rsidRPr="00B03BE5">
          <w:rPr>
            <w:webHidden/>
            <w:spacing w:val="-8"/>
          </w:rPr>
          <w:fldChar w:fldCharType="end"/>
        </w:r>
      </w:hyperlink>
    </w:p>
    <w:p w14:paraId="1FD33540" w14:textId="77777777" w:rsidR="00B03BE5" w:rsidRPr="00B03BE5" w:rsidRDefault="00EF5C4C">
      <w:pPr>
        <w:pStyle w:val="Spistreci2"/>
        <w:rPr>
          <w:rFonts w:asciiTheme="minorHAnsi" w:eastAsiaTheme="minorEastAsia" w:hAnsiTheme="minorHAnsi" w:cstheme="minorBidi"/>
          <w:spacing w:val="-8"/>
        </w:rPr>
      </w:pPr>
      <w:hyperlink w:anchor="_Toc17802230" w:history="1">
        <w:r w:rsidR="00B03BE5" w:rsidRPr="00B03BE5">
          <w:rPr>
            <w:rStyle w:val="Hipercze"/>
            <w:spacing w:val="-8"/>
          </w:rPr>
          <w:t>6.13</w:t>
        </w:r>
        <w:r w:rsidR="00B03BE5" w:rsidRPr="00B03BE5">
          <w:rPr>
            <w:rFonts w:asciiTheme="minorHAnsi" w:eastAsiaTheme="minorEastAsia" w:hAnsiTheme="minorHAnsi" w:cstheme="minorBidi"/>
            <w:spacing w:val="-8"/>
          </w:rPr>
          <w:tab/>
        </w:r>
        <w:r w:rsidR="00B03BE5" w:rsidRPr="00B03BE5">
          <w:rPr>
            <w:rStyle w:val="Hipercze"/>
            <w:spacing w:val="-8"/>
          </w:rPr>
          <w:t>Reguła proporcjonalności</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_Toc17802230 \h </w:instrText>
        </w:r>
        <w:r w:rsidR="00B03BE5" w:rsidRPr="00B03BE5">
          <w:rPr>
            <w:webHidden/>
            <w:spacing w:val="-8"/>
          </w:rPr>
        </w:r>
        <w:r w:rsidR="00B03BE5" w:rsidRPr="00B03BE5">
          <w:rPr>
            <w:webHidden/>
            <w:spacing w:val="-8"/>
          </w:rPr>
          <w:fldChar w:fldCharType="separate"/>
        </w:r>
        <w:r w:rsidR="00B03BE5">
          <w:rPr>
            <w:webHidden/>
            <w:spacing w:val="-8"/>
          </w:rPr>
          <w:t>122</w:t>
        </w:r>
        <w:r w:rsidR="00B03BE5" w:rsidRPr="00B03BE5">
          <w:rPr>
            <w:webHidden/>
            <w:spacing w:val="-8"/>
          </w:rPr>
          <w:fldChar w:fldCharType="end"/>
        </w:r>
      </w:hyperlink>
    </w:p>
    <w:p w14:paraId="04AE8B5B" w14:textId="77777777" w:rsidR="00B03BE5" w:rsidRPr="00B03BE5" w:rsidRDefault="00EF5C4C">
      <w:pPr>
        <w:pStyle w:val="Spistreci1"/>
        <w:rPr>
          <w:rFonts w:asciiTheme="minorHAnsi" w:eastAsiaTheme="minorEastAsia" w:hAnsiTheme="minorHAnsi" w:cstheme="minorBidi"/>
          <w:spacing w:val="-8"/>
        </w:rPr>
      </w:pPr>
      <w:hyperlink w:anchor="_Toc17802231" w:history="1">
        <w:r w:rsidR="00B03BE5" w:rsidRPr="00B03BE5">
          <w:rPr>
            <w:rStyle w:val="Hipercze"/>
            <w:spacing w:val="-8"/>
          </w:rPr>
          <w:t>7.</w:t>
        </w:r>
        <w:r w:rsidR="00B03BE5" w:rsidRPr="00B03BE5">
          <w:rPr>
            <w:rFonts w:asciiTheme="minorHAnsi" w:eastAsiaTheme="minorEastAsia" w:hAnsiTheme="minorHAnsi" w:cstheme="minorBidi"/>
            <w:spacing w:val="-8"/>
          </w:rPr>
          <w:tab/>
        </w:r>
        <w:r w:rsidR="00B03BE5" w:rsidRPr="00B03BE5">
          <w:rPr>
            <w:rStyle w:val="Hipercze"/>
            <w:spacing w:val="-8"/>
          </w:rPr>
          <w:t>Wymagania dotyczące realizacji zasady równości szans i niedyskryminacji, w tym dostępności dla osób z niepełnosprawnością oraz zasady równości szans kobiet i mężczyzn</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_Toc17802231 \h </w:instrText>
        </w:r>
        <w:r w:rsidR="00B03BE5" w:rsidRPr="00B03BE5">
          <w:rPr>
            <w:webHidden/>
            <w:spacing w:val="-8"/>
          </w:rPr>
        </w:r>
        <w:r w:rsidR="00B03BE5" w:rsidRPr="00B03BE5">
          <w:rPr>
            <w:webHidden/>
            <w:spacing w:val="-8"/>
          </w:rPr>
          <w:fldChar w:fldCharType="separate"/>
        </w:r>
        <w:r w:rsidR="00B03BE5">
          <w:rPr>
            <w:webHidden/>
            <w:spacing w:val="-8"/>
          </w:rPr>
          <w:t>123</w:t>
        </w:r>
        <w:r w:rsidR="00B03BE5" w:rsidRPr="00B03BE5">
          <w:rPr>
            <w:webHidden/>
            <w:spacing w:val="-8"/>
          </w:rPr>
          <w:fldChar w:fldCharType="end"/>
        </w:r>
      </w:hyperlink>
    </w:p>
    <w:p w14:paraId="3724D0E4" w14:textId="77777777" w:rsidR="00B03BE5" w:rsidRPr="00B03BE5" w:rsidRDefault="00EF5C4C">
      <w:pPr>
        <w:pStyle w:val="Spistreci2"/>
        <w:rPr>
          <w:rFonts w:asciiTheme="minorHAnsi" w:eastAsiaTheme="minorEastAsia" w:hAnsiTheme="minorHAnsi" w:cstheme="minorBidi"/>
          <w:spacing w:val="-8"/>
        </w:rPr>
      </w:pPr>
      <w:hyperlink w:anchor="_Toc17802232" w:history="1">
        <w:r w:rsidR="00B03BE5" w:rsidRPr="00B03BE5">
          <w:rPr>
            <w:rStyle w:val="Hipercze"/>
            <w:spacing w:val="-8"/>
          </w:rPr>
          <w:t>7.1</w:t>
        </w:r>
        <w:r w:rsidR="00B03BE5" w:rsidRPr="00B03BE5">
          <w:rPr>
            <w:rFonts w:asciiTheme="minorHAnsi" w:eastAsiaTheme="minorEastAsia" w:hAnsiTheme="minorHAnsi" w:cstheme="minorBidi"/>
            <w:spacing w:val="-8"/>
          </w:rPr>
          <w:tab/>
        </w:r>
        <w:r w:rsidR="00B03BE5" w:rsidRPr="00B03BE5">
          <w:rPr>
            <w:rStyle w:val="Hipercze"/>
            <w:spacing w:val="-8"/>
          </w:rPr>
          <w:t>Zasada równości szans i niedyskryminacji, w tym dostępności dla osób   z niepełnosprawnościami.</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_Toc17802232 \h </w:instrText>
        </w:r>
        <w:r w:rsidR="00B03BE5" w:rsidRPr="00B03BE5">
          <w:rPr>
            <w:webHidden/>
            <w:spacing w:val="-8"/>
          </w:rPr>
        </w:r>
        <w:r w:rsidR="00B03BE5" w:rsidRPr="00B03BE5">
          <w:rPr>
            <w:webHidden/>
            <w:spacing w:val="-8"/>
          </w:rPr>
          <w:fldChar w:fldCharType="separate"/>
        </w:r>
        <w:r w:rsidR="00B03BE5">
          <w:rPr>
            <w:webHidden/>
            <w:spacing w:val="-8"/>
          </w:rPr>
          <w:t>123</w:t>
        </w:r>
        <w:r w:rsidR="00B03BE5" w:rsidRPr="00B03BE5">
          <w:rPr>
            <w:webHidden/>
            <w:spacing w:val="-8"/>
          </w:rPr>
          <w:fldChar w:fldCharType="end"/>
        </w:r>
      </w:hyperlink>
    </w:p>
    <w:p w14:paraId="1A6E8276" w14:textId="77777777" w:rsidR="00B03BE5" w:rsidRPr="00B03BE5" w:rsidRDefault="00EF5C4C">
      <w:pPr>
        <w:pStyle w:val="Spistreci2"/>
        <w:rPr>
          <w:rFonts w:asciiTheme="minorHAnsi" w:eastAsiaTheme="minorEastAsia" w:hAnsiTheme="minorHAnsi" w:cstheme="minorBidi"/>
          <w:spacing w:val="-8"/>
        </w:rPr>
      </w:pPr>
      <w:hyperlink w:anchor="_Toc17802233" w:history="1">
        <w:r w:rsidR="00B03BE5" w:rsidRPr="00B03BE5">
          <w:rPr>
            <w:rStyle w:val="Hipercze"/>
            <w:spacing w:val="-8"/>
          </w:rPr>
          <w:t>7.2</w:t>
        </w:r>
        <w:r w:rsidR="00B03BE5" w:rsidRPr="00B03BE5">
          <w:rPr>
            <w:rFonts w:asciiTheme="minorHAnsi" w:eastAsiaTheme="minorEastAsia" w:hAnsiTheme="minorHAnsi" w:cstheme="minorBidi"/>
            <w:spacing w:val="-8"/>
          </w:rPr>
          <w:tab/>
        </w:r>
        <w:r w:rsidR="00B03BE5" w:rsidRPr="00B03BE5">
          <w:rPr>
            <w:rStyle w:val="Hipercze"/>
            <w:spacing w:val="-8"/>
          </w:rPr>
          <w:t>Zasada równości szans kobiet i mężczyzn</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_Toc17802233 \h </w:instrText>
        </w:r>
        <w:r w:rsidR="00B03BE5" w:rsidRPr="00B03BE5">
          <w:rPr>
            <w:webHidden/>
            <w:spacing w:val="-8"/>
          </w:rPr>
        </w:r>
        <w:r w:rsidR="00B03BE5" w:rsidRPr="00B03BE5">
          <w:rPr>
            <w:webHidden/>
            <w:spacing w:val="-8"/>
          </w:rPr>
          <w:fldChar w:fldCharType="separate"/>
        </w:r>
        <w:r w:rsidR="00B03BE5">
          <w:rPr>
            <w:webHidden/>
            <w:spacing w:val="-8"/>
          </w:rPr>
          <w:t>127</w:t>
        </w:r>
        <w:r w:rsidR="00B03BE5" w:rsidRPr="00B03BE5">
          <w:rPr>
            <w:webHidden/>
            <w:spacing w:val="-8"/>
          </w:rPr>
          <w:fldChar w:fldCharType="end"/>
        </w:r>
      </w:hyperlink>
    </w:p>
    <w:p w14:paraId="1C8FB539" w14:textId="77777777" w:rsidR="00B03BE5" w:rsidRPr="00B03BE5" w:rsidRDefault="00EF5C4C">
      <w:pPr>
        <w:pStyle w:val="Spistreci1"/>
        <w:rPr>
          <w:rFonts w:asciiTheme="minorHAnsi" w:eastAsiaTheme="minorEastAsia" w:hAnsiTheme="minorHAnsi" w:cstheme="minorBidi"/>
          <w:spacing w:val="-8"/>
        </w:rPr>
      </w:pPr>
      <w:hyperlink w:anchor="_Toc17802234" w:history="1">
        <w:r w:rsidR="00B03BE5" w:rsidRPr="00B03BE5">
          <w:rPr>
            <w:rStyle w:val="Hipercze"/>
            <w:spacing w:val="-8"/>
          </w:rPr>
          <w:t>8.</w:t>
        </w:r>
        <w:r w:rsidR="00B03BE5" w:rsidRPr="00B03BE5">
          <w:rPr>
            <w:rFonts w:asciiTheme="minorHAnsi" w:eastAsiaTheme="minorEastAsia" w:hAnsiTheme="minorHAnsi" w:cstheme="minorBidi"/>
            <w:spacing w:val="-8"/>
          </w:rPr>
          <w:tab/>
        </w:r>
        <w:r w:rsidR="00B03BE5" w:rsidRPr="00B03BE5">
          <w:rPr>
            <w:rStyle w:val="Hipercze"/>
            <w:spacing w:val="-8"/>
          </w:rPr>
          <w:t>Umowa o dofinansowanie/decyzja o dofinansowaniu projektu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_Toc17802234 \h </w:instrText>
        </w:r>
        <w:r w:rsidR="00B03BE5" w:rsidRPr="00B03BE5">
          <w:rPr>
            <w:webHidden/>
            <w:spacing w:val="-8"/>
          </w:rPr>
        </w:r>
        <w:r w:rsidR="00B03BE5" w:rsidRPr="00B03BE5">
          <w:rPr>
            <w:webHidden/>
            <w:spacing w:val="-8"/>
          </w:rPr>
          <w:fldChar w:fldCharType="separate"/>
        </w:r>
        <w:r w:rsidR="00B03BE5">
          <w:rPr>
            <w:webHidden/>
            <w:spacing w:val="-8"/>
          </w:rPr>
          <w:t>127</w:t>
        </w:r>
        <w:r w:rsidR="00B03BE5" w:rsidRPr="00B03BE5">
          <w:rPr>
            <w:webHidden/>
            <w:spacing w:val="-8"/>
          </w:rPr>
          <w:fldChar w:fldCharType="end"/>
        </w:r>
      </w:hyperlink>
    </w:p>
    <w:p w14:paraId="502802B4" w14:textId="77777777" w:rsidR="00B03BE5" w:rsidRPr="00B03BE5" w:rsidRDefault="00EF5C4C">
      <w:pPr>
        <w:pStyle w:val="Spistreci2"/>
        <w:rPr>
          <w:rFonts w:asciiTheme="minorHAnsi" w:eastAsiaTheme="minorEastAsia" w:hAnsiTheme="minorHAnsi" w:cstheme="minorBidi"/>
          <w:spacing w:val="-8"/>
        </w:rPr>
      </w:pPr>
      <w:hyperlink w:anchor="_Toc17802235" w:history="1">
        <w:r w:rsidR="00B03BE5" w:rsidRPr="00B03BE5">
          <w:rPr>
            <w:rStyle w:val="Hipercze"/>
            <w:spacing w:val="-8"/>
          </w:rPr>
          <w:t>8.1</w:t>
        </w:r>
        <w:r w:rsidR="00B03BE5" w:rsidRPr="00B03BE5">
          <w:rPr>
            <w:rFonts w:asciiTheme="minorHAnsi" w:eastAsiaTheme="minorEastAsia" w:hAnsiTheme="minorHAnsi" w:cstheme="minorBidi"/>
            <w:spacing w:val="-8"/>
          </w:rPr>
          <w:tab/>
        </w:r>
        <w:r w:rsidR="00B03BE5" w:rsidRPr="00B03BE5">
          <w:rPr>
            <w:rStyle w:val="Hipercze"/>
            <w:spacing w:val="-8"/>
          </w:rPr>
          <w:t>Warunki zawarcia umowy o dofinansowanie/podjęcia decyzji  o dofinansowaniu projektu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_Toc17802235 \h </w:instrText>
        </w:r>
        <w:r w:rsidR="00B03BE5" w:rsidRPr="00B03BE5">
          <w:rPr>
            <w:webHidden/>
            <w:spacing w:val="-8"/>
          </w:rPr>
        </w:r>
        <w:r w:rsidR="00B03BE5" w:rsidRPr="00B03BE5">
          <w:rPr>
            <w:webHidden/>
            <w:spacing w:val="-8"/>
          </w:rPr>
          <w:fldChar w:fldCharType="separate"/>
        </w:r>
        <w:r w:rsidR="00B03BE5">
          <w:rPr>
            <w:webHidden/>
            <w:spacing w:val="-8"/>
          </w:rPr>
          <w:t>130</w:t>
        </w:r>
        <w:r w:rsidR="00B03BE5" w:rsidRPr="00B03BE5">
          <w:rPr>
            <w:webHidden/>
            <w:spacing w:val="-8"/>
          </w:rPr>
          <w:fldChar w:fldCharType="end"/>
        </w:r>
      </w:hyperlink>
    </w:p>
    <w:p w14:paraId="29FC99AB" w14:textId="77777777" w:rsidR="00B03BE5" w:rsidRPr="00B03BE5" w:rsidRDefault="00EF5C4C">
      <w:pPr>
        <w:pStyle w:val="Spistreci2"/>
        <w:rPr>
          <w:rFonts w:asciiTheme="minorHAnsi" w:eastAsiaTheme="minorEastAsia" w:hAnsiTheme="minorHAnsi" w:cstheme="minorBidi"/>
          <w:spacing w:val="-8"/>
        </w:rPr>
      </w:pPr>
      <w:hyperlink w:anchor="_Toc17802236" w:history="1">
        <w:r w:rsidR="00B03BE5" w:rsidRPr="00B03BE5">
          <w:rPr>
            <w:rStyle w:val="Hipercze"/>
            <w:spacing w:val="-8"/>
          </w:rPr>
          <w:t>8.2</w:t>
        </w:r>
        <w:r w:rsidR="00B03BE5" w:rsidRPr="00B03BE5">
          <w:rPr>
            <w:rFonts w:asciiTheme="minorHAnsi" w:eastAsiaTheme="minorEastAsia" w:hAnsiTheme="minorHAnsi" w:cstheme="minorBidi"/>
            <w:spacing w:val="-8"/>
          </w:rPr>
          <w:tab/>
        </w:r>
        <w:r w:rsidR="00B03BE5" w:rsidRPr="00B03BE5">
          <w:rPr>
            <w:rStyle w:val="Hipercze"/>
            <w:spacing w:val="-8"/>
          </w:rPr>
          <w:t>Zabezpieczenie prawidłowej realizacji umowy o dofinansowanie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_Toc17802236 \h </w:instrText>
        </w:r>
        <w:r w:rsidR="00B03BE5" w:rsidRPr="00B03BE5">
          <w:rPr>
            <w:webHidden/>
            <w:spacing w:val="-8"/>
          </w:rPr>
        </w:r>
        <w:r w:rsidR="00B03BE5" w:rsidRPr="00B03BE5">
          <w:rPr>
            <w:webHidden/>
            <w:spacing w:val="-8"/>
          </w:rPr>
          <w:fldChar w:fldCharType="separate"/>
        </w:r>
        <w:r w:rsidR="00B03BE5">
          <w:rPr>
            <w:webHidden/>
            <w:spacing w:val="-8"/>
          </w:rPr>
          <w:t>131</w:t>
        </w:r>
        <w:r w:rsidR="00B03BE5" w:rsidRPr="00B03BE5">
          <w:rPr>
            <w:webHidden/>
            <w:spacing w:val="-8"/>
          </w:rPr>
          <w:fldChar w:fldCharType="end"/>
        </w:r>
      </w:hyperlink>
    </w:p>
    <w:p w14:paraId="5AA00CA3" w14:textId="77777777" w:rsidR="00B03BE5" w:rsidRPr="00B03BE5" w:rsidRDefault="00EF5C4C">
      <w:pPr>
        <w:pStyle w:val="Spistreci1"/>
        <w:rPr>
          <w:rFonts w:asciiTheme="minorHAnsi" w:eastAsiaTheme="minorEastAsia" w:hAnsiTheme="minorHAnsi" w:cstheme="minorBidi"/>
          <w:spacing w:val="-8"/>
        </w:rPr>
      </w:pPr>
      <w:hyperlink w:anchor="_Toc17802237" w:history="1">
        <w:r w:rsidR="00B03BE5" w:rsidRPr="00B03BE5">
          <w:rPr>
            <w:rStyle w:val="Hipercze"/>
            <w:spacing w:val="-8"/>
          </w:rPr>
          <w:t>9.</w:t>
        </w:r>
        <w:r w:rsidR="00B03BE5" w:rsidRPr="00B03BE5">
          <w:rPr>
            <w:rFonts w:asciiTheme="minorHAnsi" w:eastAsiaTheme="minorEastAsia" w:hAnsiTheme="minorHAnsi" w:cstheme="minorBidi"/>
            <w:spacing w:val="-8"/>
          </w:rPr>
          <w:tab/>
        </w:r>
        <w:r w:rsidR="00B03BE5" w:rsidRPr="00B03BE5">
          <w:rPr>
            <w:rStyle w:val="Hipercze"/>
            <w:spacing w:val="-8"/>
          </w:rPr>
          <w:t>Dodatkowe informacje</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_Toc17802237 \h </w:instrText>
        </w:r>
        <w:r w:rsidR="00B03BE5" w:rsidRPr="00B03BE5">
          <w:rPr>
            <w:webHidden/>
            <w:spacing w:val="-8"/>
          </w:rPr>
        </w:r>
        <w:r w:rsidR="00B03BE5" w:rsidRPr="00B03BE5">
          <w:rPr>
            <w:webHidden/>
            <w:spacing w:val="-8"/>
          </w:rPr>
          <w:fldChar w:fldCharType="separate"/>
        </w:r>
        <w:r w:rsidR="00B03BE5">
          <w:rPr>
            <w:webHidden/>
            <w:spacing w:val="-8"/>
          </w:rPr>
          <w:t>133</w:t>
        </w:r>
        <w:r w:rsidR="00B03BE5" w:rsidRPr="00B03BE5">
          <w:rPr>
            <w:webHidden/>
            <w:spacing w:val="-8"/>
          </w:rPr>
          <w:fldChar w:fldCharType="end"/>
        </w:r>
      </w:hyperlink>
    </w:p>
    <w:p w14:paraId="4911A90C" w14:textId="77777777" w:rsidR="00B03BE5" w:rsidRPr="00B03BE5" w:rsidRDefault="00EF5C4C">
      <w:pPr>
        <w:pStyle w:val="Spistreci1"/>
        <w:rPr>
          <w:rFonts w:asciiTheme="minorHAnsi" w:eastAsiaTheme="minorEastAsia" w:hAnsiTheme="minorHAnsi" w:cstheme="minorBidi"/>
          <w:spacing w:val="-8"/>
        </w:rPr>
      </w:pPr>
      <w:hyperlink w:anchor="_Toc17802238" w:history="1">
        <w:r w:rsidR="00B03BE5" w:rsidRPr="00B03BE5">
          <w:rPr>
            <w:rStyle w:val="Hipercze"/>
            <w:spacing w:val="-8"/>
          </w:rPr>
          <w:t>10.</w:t>
        </w:r>
        <w:r w:rsidR="00B03BE5" w:rsidRPr="00B03BE5">
          <w:rPr>
            <w:rFonts w:asciiTheme="minorHAnsi" w:eastAsiaTheme="minorEastAsia" w:hAnsiTheme="minorHAnsi" w:cstheme="minorBidi"/>
            <w:spacing w:val="-8"/>
          </w:rPr>
          <w:tab/>
        </w:r>
        <w:r w:rsidR="00B03BE5" w:rsidRPr="00B03BE5">
          <w:rPr>
            <w:rStyle w:val="Hipercze"/>
            <w:spacing w:val="-8"/>
          </w:rPr>
          <w:t>Forma i sposób komunikacji pomiędzy Wnioskodawcą a IOK</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_Toc17802238 \h </w:instrText>
        </w:r>
        <w:r w:rsidR="00B03BE5" w:rsidRPr="00B03BE5">
          <w:rPr>
            <w:webHidden/>
            <w:spacing w:val="-8"/>
          </w:rPr>
        </w:r>
        <w:r w:rsidR="00B03BE5" w:rsidRPr="00B03BE5">
          <w:rPr>
            <w:webHidden/>
            <w:spacing w:val="-8"/>
          </w:rPr>
          <w:fldChar w:fldCharType="separate"/>
        </w:r>
        <w:r w:rsidR="00B03BE5">
          <w:rPr>
            <w:webHidden/>
            <w:spacing w:val="-8"/>
          </w:rPr>
          <w:t>136</w:t>
        </w:r>
        <w:r w:rsidR="00B03BE5" w:rsidRPr="00B03BE5">
          <w:rPr>
            <w:webHidden/>
            <w:spacing w:val="-8"/>
          </w:rPr>
          <w:fldChar w:fldCharType="end"/>
        </w:r>
      </w:hyperlink>
    </w:p>
    <w:p w14:paraId="458F1769" w14:textId="77777777" w:rsidR="00B03BE5" w:rsidRPr="00B03BE5" w:rsidRDefault="00EF5C4C">
      <w:pPr>
        <w:pStyle w:val="Spistreci1"/>
        <w:rPr>
          <w:rFonts w:asciiTheme="minorHAnsi" w:eastAsiaTheme="minorEastAsia" w:hAnsiTheme="minorHAnsi" w:cstheme="minorBidi"/>
          <w:spacing w:val="-8"/>
        </w:rPr>
      </w:pPr>
      <w:hyperlink w:anchor="_Toc17802239" w:history="1">
        <w:r w:rsidR="00B03BE5" w:rsidRPr="00B03BE5">
          <w:rPr>
            <w:rStyle w:val="Hipercze"/>
            <w:spacing w:val="-8"/>
          </w:rPr>
          <w:t>11.</w:t>
        </w:r>
        <w:r w:rsidR="00B03BE5" w:rsidRPr="00B03BE5">
          <w:rPr>
            <w:rFonts w:asciiTheme="minorHAnsi" w:eastAsiaTheme="minorEastAsia" w:hAnsiTheme="minorHAnsi" w:cstheme="minorBidi"/>
            <w:spacing w:val="-8"/>
          </w:rPr>
          <w:tab/>
        </w:r>
        <w:r w:rsidR="00B03BE5" w:rsidRPr="00B03BE5">
          <w:rPr>
            <w:rStyle w:val="Hipercze"/>
            <w:spacing w:val="-8"/>
          </w:rPr>
          <w:t>Forma i sposób udzielania Wnioskodawcy wyjaśnień w kwestiach dotyczących konkursu</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_Toc17802239 \h </w:instrText>
        </w:r>
        <w:r w:rsidR="00B03BE5" w:rsidRPr="00B03BE5">
          <w:rPr>
            <w:webHidden/>
            <w:spacing w:val="-8"/>
          </w:rPr>
        </w:r>
        <w:r w:rsidR="00B03BE5" w:rsidRPr="00B03BE5">
          <w:rPr>
            <w:webHidden/>
            <w:spacing w:val="-8"/>
          </w:rPr>
          <w:fldChar w:fldCharType="separate"/>
        </w:r>
        <w:r w:rsidR="00B03BE5">
          <w:rPr>
            <w:webHidden/>
            <w:spacing w:val="-8"/>
          </w:rPr>
          <w:t>137</w:t>
        </w:r>
        <w:r w:rsidR="00B03BE5" w:rsidRPr="00B03BE5">
          <w:rPr>
            <w:webHidden/>
            <w:spacing w:val="-8"/>
          </w:rPr>
          <w:fldChar w:fldCharType="end"/>
        </w:r>
      </w:hyperlink>
    </w:p>
    <w:p w14:paraId="1D82001F" w14:textId="77777777" w:rsidR="00B03BE5" w:rsidRPr="00B03BE5" w:rsidRDefault="00EF5C4C">
      <w:pPr>
        <w:pStyle w:val="Spistreci1"/>
        <w:rPr>
          <w:rFonts w:asciiTheme="minorHAnsi" w:eastAsiaTheme="minorEastAsia" w:hAnsiTheme="minorHAnsi" w:cstheme="minorBidi"/>
          <w:spacing w:val="-8"/>
        </w:rPr>
      </w:pPr>
      <w:hyperlink w:anchor="_Toc17802240" w:history="1">
        <w:r w:rsidR="00B03BE5" w:rsidRPr="00B03BE5">
          <w:rPr>
            <w:rStyle w:val="Hipercze"/>
            <w:spacing w:val="-8"/>
          </w:rPr>
          <w:t>12.</w:t>
        </w:r>
        <w:r w:rsidR="00B03BE5" w:rsidRPr="00B03BE5">
          <w:rPr>
            <w:rFonts w:asciiTheme="minorHAnsi" w:eastAsiaTheme="minorEastAsia" w:hAnsiTheme="minorHAnsi" w:cstheme="minorBidi"/>
            <w:spacing w:val="-8"/>
          </w:rPr>
          <w:tab/>
        </w:r>
        <w:r w:rsidR="00B03BE5" w:rsidRPr="00B03BE5">
          <w:rPr>
            <w:rStyle w:val="Hipercze"/>
            <w:spacing w:val="-8"/>
          </w:rPr>
          <w:t>Rzecznik Funduszy Europejskich</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_Toc17802240 \h </w:instrText>
        </w:r>
        <w:r w:rsidR="00B03BE5" w:rsidRPr="00B03BE5">
          <w:rPr>
            <w:webHidden/>
            <w:spacing w:val="-8"/>
          </w:rPr>
        </w:r>
        <w:r w:rsidR="00B03BE5" w:rsidRPr="00B03BE5">
          <w:rPr>
            <w:webHidden/>
            <w:spacing w:val="-8"/>
          </w:rPr>
          <w:fldChar w:fldCharType="separate"/>
        </w:r>
        <w:r w:rsidR="00B03BE5">
          <w:rPr>
            <w:webHidden/>
            <w:spacing w:val="-8"/>
          </w:rPr>
          <w:t>138</w:t>
        </w:r>
        <w:r w:rsidR="00B03BE5" w:rsidRPr="00B03BE5">
          <w:rPr>
            <w:webHidden/>
            <w:spacing w:val="-8"/>
          </w:rPr>
          <w:fldChar w:fldCharType="end"/>
        </w:r>
      </w:hyperlink>
    </w:p>
    <w:p w14:paraId="1F4B6B19" w14:textId="77777777" w:rsidR="00B03BE5" w:rsidRPr="00B03BE5" w:rsidRDefault="00EF5C4C">
      <w:pPr>
        <w:pStyle w:val="Spistreci1"/>
        <w:rPr>
          <w:rFonts w:asciiTheme="minorHAnsi" w:eastAsiaTheme="minorEastAsia" w:hAnsiTheme="minorHAnsi" w:cstheme="minorBidi"/>
          <w:spacing w:val="-8"/>
        </w:rPr>
      </w:pPr>
      <w:hyperlink w:anchor="_Toc17802241" w:history="1">
        <w:r w:rsidR="00B03BE5" w:rsidRPr="00B03BE5">
          <w:rPr>
            <w:rStyle w:val="Hipercze"/>
            <w:spacing w:val="-8"/>
          </w:rPr>
          <w:t>13.</w:t>
        </w:r>
        <w:r w:rsidR="00B03BE5" w:rsidRPr="00B03BE5">
          <w:rPr>
            <w:rFonts w:asciiTheme="minorHAnsi" w:eastAsiaTheme="minorEastAsia" w:hAnsiTheme="minorHAnsi" w:cstheme="minorBidi"/>
            <w:spacing w:val="-8"/>
          </w:rPr>
          <w:tab/>
        </w:r>
        <w:r w:rsidR="00B03BE5" w:rsidRPr="00B03BE5">
          <w:rPr>
            <w:rStyle w:val="Hipercze"/>
            <w:spacing w:val="-8"/>
          </w:rPr>
          <w:t>Załączniki</w:t>
        </w:r>
        <w:r w:rsidR="00B03BE5" w:rsidRPr="00B03BE5">
          <w:rPr>
            <w:webHidden/>
            <w:spacing w:val="-8"/>
          </w:rPr>
          <w:tab/>
        </w:r>
        <w:r w:rsidR="00B03BE5" w:rsidRPr="00B03BE5">
          <w:rPr>
            <w:webHidden/>
            <w:spacing w:val="-8"/>
          </w:rPr>
          <w:fldChar w:fldCharType="begin"/>
        </w:r>
        <w:r w:rsidR="00B03BE5" w:rsidRPr="00B03BE5">
          <w:rPr>
            <w:webHidden/>
            <w:spacing w:val="-8"/>
          </w:rPr>
          <w:instrText xml:space="preserve"> PAGEREF _Toc17802241 \h </w:instrText>
        </w:r>
        <w:r w:rsidR="00B03BE5" w:rsidRPr="00B03BE5">
          <w:rPr>
            <w:webHidden/>
            <w:spacing w:val="-8"/>
          </w:rPr>
        </w:r>
        <w:r w:rsidR="00B03BE5" w:rsidRPr="00B03BE5">
          <w:rPr>
            <w:webHidden/>
            <w:spacing w:val="-8"/>
          </w:rPr>
          <w:fldChar w:fldCharType="separate"/>
        </w:r>
        <w:r w:rsidR="00B03BE5">
          <w:rPr>
            <w:webHidden/>
            <w:spacing w:val="-8"/>
          </w:rPr>
          <w:t>141</w:t>
        </w:r>
        <w:r w:rsidR="00B03BE5" w:rsidRPr="00B03BE5">
          <w:rPr>
            <w:webHidden/>
            <w:spacing w:val="-8"/>
          </w:rPr>
          <w:fldChar w:fldCharType="end"/>
        </w:r>
      </w:hyperlink>
    </w:p>
    <w:p w14:paraId="0F8C1D86" w14:textId="5CD0A4F0" w:rsidR="006C0C3C" w:rsidRPr="00434D34" w:rsidRDefault="009A305B" w:rsidP="00167C7C">
      <w:pPr>
        <w:spacing w:after="0" w:line="360" w:lineRule="auto"/>
        <w:jc w:val="both"/>
        <w:rPr>
          <w:rFonts w:ascii="Arial" w:hAnsi="Arial" w:cs="Arial"/>
          <w:b/>
          <w:sz w:val="24"/>
          <w:szCs w:val="24"/>
        </w:rPr>
      </w:pPr>
      <w:r w:rsidRPr="00B03BE5">
        <w:rPr>
          <w:rFonts w:ascii="Arial" w:hAnsi="Arial" w:cs="Arial"/>
          <w:bCs/>
          <w:spacing w:val="-8"/>
          <w:sz w:val="24"/>
          <w:szCs w:val="24"/>
        </w:rPr>
        <w:fldChar w:fldCharType="end"/>
      </w:r>
    </w:p>
    <w:p w14:paraId="0D554CBD" w14:textId="77777777" w:rsidR="00F531EF" w:rsidRPr="00FB41D3" w:rsidRDefault="006C0C3C" w:rsidP="00902E5D">
      <w:pPr>
        <w:pStyle w:val="Nagwek1"/>
        <w:numPr>
          <w:ilvl w:val="0"/>
          <w:numId w:val="0"/>
        </w:numPr>
      </w:pPr>
      <w:r w:rsidRPr="00434D34">
        <w:lastRenderedPageBreak/>
        <w:br w:type="page"/>
      </w:r>
      <w:bookmarkStart w:id="0" w:name="_Toc17802191"/>
      <w:r w:rsidR="000969DC" w:rsidRPr="00FB41D3">
        <w:lastRenderedPageBreak/>
        <w:t xml:space="preserve">Wykaz </w:t>
      </w:r>
      <w:r w:rsidR="00C35093" w:rsidRPr="00FB41D3">
        <w:t>skrótów</w:t>
      </w:r>
      <w:bookmarkEnd w:id="0"/>
    </w:p>
    <w:p w14:paraId="1C6DA4D6" w14:textId="77777777" w:rsidR="00BA00AB" w:rsidRPr="00434D34" w:rsidRDefault="00BA00AB" w:rsidP="00167C7C">
      <w:pPr>
        <w:pStyle w:val="Akapitzlist"/>
        <w:spacing w:after="0" w:line="360" w:lineRule="auto"/>
        <w:ind w:left="360"/>
        <w:jc w:val="both"/>
        <w:rPr>
          <w:rFonts w:ascii="Arial" w:hAnsi="Arial" w:cs="Arial"/>
          <w:sz w:val="24"/>
          <w:szCs w:val="24"/>
        </w:rPr>
      </w:pPr>
    </w:p>
    <w:p w14:paraId="355965BB" w14:textId="77777777" w:rsidR="003228AC" w:rsidRPr="00434D34" w:rsidRDefault="003228AC"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CRC – (cykliczny kod nadmiarowy) – definicja w słowniczku pojęć;</w:t>
      </w:r>
    </w:p>
    <w:p w14:paraId="41A0956B" w14:textId="77777777" w:rsidR="008A087D" w:rsidRPr="00434D34" w:rsidRDefault="008A087D"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EFS – Europejski Fundusz Społeczny;</w:t>
      </w:r>
    </w:p>
    <w:p w14:paraId="48910595" w14:textId="77777777" w:rsidR="008A087D" w:rsidRPr="00434D34" w:rsidRDefault="008A087D"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EFSI - Europejskie Fundusze Strukturalne i Inwestycyjne;</w:t>
      </w:r>
    </w:p>
    <w:p w14:paraId="7E900B8D" w14:textId="77777777" w:rsidR="00F531EF" w:rsidRPr="00434D34" w:rsidRDefault="00F531EF" w:rsidP="00193431">
      <w:pPr>
        <w:pStyle w:val="Akapitzlist"/>
        <w:numPr>
          <w:ilvl w:val="0"/>
          <w:numId w:val="89"/>
        </w:numPr>
        <w:spacing w:after="0" w:line="360" w:lineRule="auto"/>
        <w:jc w:val="both"/>
        <w:rPr>
          <w:rFonts w:ascii="Arial" w:hAnsi="Arial" w:cs="Arial"/>
          <w:sz w:val="24"/>
          <w:szCs w:val="24"/>
        </w:rPr>
      </w:pPr>
      <w:proofErr w:type="spellStart"/>
      <w:r w:rsidRPr="00434D34">
        <w:rPr>
          <w:rFonts w:ascii="Arial" w:hAnsi="Arial" w:cs="Arial"/>
          <w:sz w:val="24"/>
          <w:szCs w:val="24"/>
        </w:rPr>
        <w:t>ePUAP</w:t>
      </w:r>
      <w:proofErr w:type="spellEnd"/>
      <w:r w:rsidRPr="00434D34">
        <w:rPr>
          <w:rFonts w:ascii="Arial" w:hAnsi="Arial" w:cs="Arial"/>
          <w:sz w:val="24"/>
          <w:szCs w:val="24"/>
        </w:rPr>
        <w:t xml:space="preserve"> – elektroniczna Platforma Usług Administracji Publicznej </w:t>
      </w:r>
      <w:r w:rsidRPr="00434D34">
        <w:rPr>
          <w:rFonts w:ascii="Arial" w:eastAsia="Times New Roman" w:hAnsi="Arial" w:cs="Arial"/>
          <w:sz w:val="24"/>
          <w:szCs w:val="24"/>
          <w:lang w:eastAsia="pl-PL"/>
        </w:rPr>
        <w:t xml:space="preserve">dostępna pod adresem </w:t>
      </w:r>
      <w:hyperlink r:id="rId11" w:history="1">
        <w:r w:rsidRPr="00434D34">
          <w:rPr>
            <w:rFonts w:ascii="Arial" w:eastAsia="Times New Roman" w:hAnsi="Arial" w:cs="Arial"/>
            <w:b/>
            <w:sz w:val="24"/>
            <w:szCs w:val="24"/>
            <w:u w:val="single"/>
            <w:lang w:eastAsia="pl-PL"/>
          </w:rPr>
          <w:t>http://epuap.gov.pl</w:t>
        </w:r>
      </w:hyperlink>
      <w:r w:rsidR="0073286C" w:rsidRPr="00434D34">
        <w:rPr>
          <w:rFonts w:ascii="Arial" w:eastAsia="Times New Roman" w:hAnsi="Arial" w:cs="Arial"/>
          <w:sz w:val="24"/>
          <w:szCs w:val="24"/>
          <w:u w:val="single"/>
          <w:lang w:eastAsia="pl-PL"/>
        </w:rPr>
        <w:t>;</w:t>
      </w:r>
    </w:p>
    <w:p w14:paraId="77182C09" w14:textId="77777777" w:rsidR="003434D2" w:rsidRPr="00434D34" w:rsidRDefault="004A6B6B"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IOK- Instytucja Organizująca Konkur</w:t>
      </w:r>
      <w:r w:rsidR="00242F84" w:rsidRPr="00434D34">
        <w:rPr>
          <w:rFonts w:ascii="Arial" w:hAnsi="Arial" w:cs="Arial"/>
          <w:sz w:val="24"/>
          <w:szCs w:val="24"/>
        </w:rPr>
        <w:t>s- Zarząd Województwa Śląskiego</w:t>
      </w:r>
      <w:r w:rsidRPr="00434D34">
        <w:rPr>
          <w:rFonts w:ascii="Arial" w:hAnsi="Arial" w:cs="Arial"/>
          <w:sz w:val="24"/>
          <w:szCs w:val="24"/>
        </w:rPr>
        <w:t>;</w:t>
      </w:r>
    </w:p>
    <w:p w14:paraId="755E535F" w14:textId="77777777" w:rsidR="00F531EF" w:rsidRPr="00434D34" w:rsidRDefault="003434D2"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IZ RPO WSL – Instytucja Zarządzająca Regionalnym Programem Operacyjnym Województwa Śląskiego na lata 2014 – 2020;</w:t>
      </w:r>
    </w:p>
    <w:p w14:paraId="3EB15853" w14:textId="77777777" w:rsidR="003434D2" w:rsidRPr="00434D34" w:rsidRDefault="009A60A3"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K</w:t>
      </w:r>
      <w:r w:rsidR="003434D2" w:rsidRPr="00434D34">
        <w:rPr>
          <w:rFonts w:ascii="Arial" w:hAnsi="Arial" w:cs="Arial"/>
          <w:sz w:val="24"/>
          <w:szCs w:val="24"/>
        </w:rPr>
        <w:t>OP – Komisja Oceny Projektów;</w:t>
      </w:r>
    </w:p>
    <w:p w14:paraId="349648E3" w14:textId="77777777" w:rsidR="00BA00AB" w:rsidRPr="00434D34" w:rsidRDefault="003A43DB" w:rsidP="00193431">
      <w:pPr>
        <w:numPr>
          <w:ilvl w:val="0"/>
          <w:numId w:val="89"/>
        </w:numPr>
        <w:spacing w:after="0" w:line="360" w:lineRule="auto"/>
        <w:jc w:val="both"/>
        <w:rPr>
          <w:rFonts w:ascii="Arial" w:hAnsi="Arial" w:cs="Arial"/>
          <w:sz w:val="24"/>
          <w:szCs w:val="24"/>
        </w:rPr>
      </w:pPr>
      <w:r w:rsidRPr="00434D34">
        <w:rPr>
          <w:rFonts w:ascii="Arial" w:hAnsi="Arial" w:cs="Arial"/>
          <w:sz w:val="24"/>
          <w:szCs w:val="24"/>
        </w:rPr>
        <w:t xml:space="preserve">LSI 2014– Lokalny </w:t>
      </w:r>
      <w:r w:rsidR="005E6B64" w:rsidRPr="00434D34">
        <w:rPr>
          <w:rFonts w:ascii="Arial" w:hAnsi="Arial" w:cs="Arial"/>
          <w:sz w:val="24"/>
          <w:szCs w:val="24"/>
        </w:rPr>
        <w:t>S</w:t>
      </w:r>
      <w:r w:rsidRPr="00434D34">
        <w:rPr>
          <w:rFonts w:ascii="Arial" w:hAnsi="Arial" w:cs="Arial"/>
          <w:sz w:val="24"/>
          <w:szCs w:val="24"/>
        </w:rPr>
        <w:t xml:space="preserve">ystem </w:t>
      </w:r>
      <w:r w:rsidR="005E6B64" w:rsidRPr="00434D34">
        <w:rPr>
          <w:rFonts w:ascii="Arial" w:hAnsi="Arial" w:cs="Arial"/>
          <w:sz w:val="24"/>
          <w:szCs w:val="24"/>
        </w:rPr>
        <w:t>I</w:t>
      </w:r>
      <w:r w:rsidRPr="00434D34">
        <w:rPr>
          <w:rFonts w:ascii="Arial" w:hAnsi="Arial" w:cs="Arial"/>
          <w:sz w:val="24"/>
          <w:szCs w:val="24"/>
        </w:rPr>
        <w:t>nformatyczny RPO WSL 2014-2020</w:t>
      </w:r>
      <w:r w:rsidR="00CD10C7" w:rsidRPr="00434D34">
        <w:rPr>
          <w:rFonts w:ascii="Arial" w:hAnsi="Arial" w:cs="Arial"/>
          <w:sz w:val="24"/>
          <w:szCs w:val="24"/>
        </w:rPr>
        <w:t xml:space="preserve">, wersja szkoleniowa dostępna jest pod adresem: </w:t>
      </w:r>
      <w:hyperlink r:id="rId12" w:history="1">
        <w:r w:rsidR="00CD10C7" w:rsidRPr="00434D34">
          <w:rPr>
            <w:rFonts w:ascii="Arial" w:hAnsi="Arial" w:cs="Arial"/>
            <w:sz w:val="24"/>
            <w:szCs w:val="24"/>
            <w:u w:val="single"/>
          </w:rPr>
          <w:t>https://lsi-szkol.slaskie.pl</w:t>
        </w:r>
      </w:hyperlink>
      <w:r w:rsidR="00A64071" w:rsidRPr="00434D34">
        <w:rPr>
          <w:rFonts w:ascii="Arial" w:hAnsi="Arial" w:cs="Arial"/>
          <w:sz w:val="24"/>
          <w:szCs w:val="24"/>
        </w:rPr>
        <w:t xml:space="preserve">, </w:t>
      </w:r>
      <w:r w:rsidR="00CD10C7" w:rsidRPr="00434D34">
        <w:rPr>
          <w:rFonts w:ascii="Arial" w:hAnsi="Arial" w:cs="Arial"/>
          <w:sz w:val="24"/>
          <w:szCs w:val="24"/>
        </w:rPr>
        <w:t xml:space="preserve"> natomiast wersja produkcyjna pod adresem: </w:t>
      </w:r>
      <w:hyperlink r:id="rId13" w:history="1">
        <w:r w:rsidR="00CD10C7" w:rsidRPr="00434D34">
          <w:rPr>
            <w:rFonts w:ascii="Arial" w:hAnsi="Arial" w:cs="Arial"/>
            <w:sz w:val="24"/>
            <w:szCs w:val="24"/>
            <w:u w:val="single"/>
          </w:rPr>
          <w:t>https://lsi.slaskie.pl</w:t>
        </w:r>
      </w:hyperlink>
      <w:r w:rsidR="008A087D" w:rsidRPr="00434D34">
        <w:rPr>
          <w:rFonts w:ascii="Arial" w:hAnsi="Arial" w:cs="Arial"/>
          <w:sz w:val="24"/>
          <w:szCs w:val="24"/>
        </w:rPr>
        <w:t>;</w:t>
      </w:r>
    </w:p>
    <w:p w14:paraId="0476F30D" w14:textId="77777777" w:rsidR="006F5C32" w:rsidRPr="00434D34" w:rsidRDefault="006F5C32" w:rsidP="00193431">
      <w:pPr>
        <w:numPr>
          <w:ilvl w:val="0"/>
          <w:numId w:val="89"/>
        </w:numPr>
        <w:spacing w:after="0" w:line="360" w:lineRule="auto"/>
        <w:jc w:val="both"/>
        <w:rPr>
          <w:rFonts w:ascii="Arial" w:hAnsi="Arial" w:cs="Arial"/>
          <w:sz w:val="24"/>
          <w:szCs w:val="24"/>
        </w:rPr>
      </w:pPr>
      <w:r w:rsidRPr="00434D34">
        <w:rPr>
          <w:rFonts w:ascii="Arial" w:hAnsi="Arial" w:cs="Arial"/>
          <w:sz w:val="24"/>
          <w:szCs w:val="24"/>
        </w:rPr>
        <w:t xml:space="preserve">RPO WSL 2014-2020 – Regionalny </w:t>
      </w:r>
      <w:r w:rsidR="00FC2CC3" w:rsidRPr="00434D34">
        <w:rPr>
          <w:rFonts w:ascii="Arial" w:hAnsi="Arial" w:cs="Arial"/>
          <w:sz w:val="24"/>
          <w:szCs w:val="24"/>
        </w:rPr>
        <w:t>P</w:t>
      </w:r>
      <w:r w:rsidRPr="00434D34">
        <w:rPr>
          <w:rFonts w:ascii="Arial" w:hAnsi="Arial" w:cs="Arial"/>
          <w:sz w:val="24"/>
          <w:szCs w:val="24"/>
        </w:rPr>
        <w:t>rogram Operacyjny Województwa Śląskiego na lata 2014-2020;</w:t>
      </w:r>
    </w:p>
    <w:p w14:paraId="6256F13E" w14:textId="77777777" w:rsidR="003434D2" w:rsidRPr="00434D34" w:rsidRDefault="00F531EF" w:rsidP="00193431">
      <w:pPr>
        <w:pStyle w:val="Akapitzlist"/>
        <w:numPr>
          <w:ilvl w:val="0"/>
          <w:numId w:val="89"/>
        </w:numPr>
        <w:spacing w:after="0" w:line="360" w:lineRule="auto"/>
        <w:jc w:val="both"/>
        <w:rPr>
          <w:rFonts w:ascii="Arial" w:hAnsi="Arial" w:cs="Arial"/>
          <w:sz w:val="24"/>
          <w:szCs w:val="24"/>
        </w:rPr>
      </w:pPr>
      <w:r w:rsidRPr="00434D34">
        <w:rPr>
          <w:rFonts w:ascii="Arial" w:hAnsi="Arial" w:cs="Arial"/>
          <w:sz w:val="24"/>
          <w:szCs w:val="24"/>
        </w:rPr>
        <w:t xml:space="preserve">SEKAP – System Elektronicznej Komunikacji Administracji Publicznej  </w:t>
      </w:r>
      <w:r w:rsidRPr="00434D34">
        <w:rPr>
          <w:rFonts w:ascii="Arial" w:eastAsia="Times New Roman" w:hAnsi="Arial" w:cs="Arial"/>
          <w:sz w:val="24"/>
          <w:szCs w:val="24"/>
          <w:lang w:eastAsia="pl-PL"/>
        </w:rPr>
        <w:t xml:space="preserve">dostępnej pod adresem </w:t>
      </w:r>
      <w:hyperlink r:id="rId14" w:history="1">
        <w:r w:rsidRPr="00434D34">
          <w:rPr>
            <w:rFonts w:ascii="Arial" w:eastAsia="Times New Roman" w:hAnsi="Arial" w:cs="Arial"/>
            <w:b/>
            <w:sz w:val="24"/>
            <w:szCs w:val="24"/>
            <w:u w:val="single"/>
            <w:lang w:eastAsia="pl-PL"/>
          </w:rPr>
          <w:t>https://www.sekap.pl</w:t>
        </w:r>
      </w:hyperlink>
      <w:r w:rsidR="0073286C" w:rsidRPr="00434D34">
        <w:rPr>
          <w:rFonts w:ascii="Arial" w:eastAsia="Times New Roman" w:hAnsi="Arial" w:cs="Arial"/>
          <w:sz w:val="24"/>
          <w:szCs w:val="24"/>
          <w:u w:val="single"/>
          <w:lang w:eastAsia="pl-PL"/>
        </w:rPr>
        <w:t>;</w:t>
      </w:r>
    </w:p>
    <w:p w14:paraId="3C71C837" w14:textId="77777777" w:rsidR="00262EC2" w:rsidRPr="00434D34" w:rsidRDefault="004C5C8C" w:rsidP="00193431">
      <w:pPr>
        <w:pStyle w:val="Akapitzlist"/>
        <w:numPr>
          <w:ilvl w:val="0"/>
          <w:numId w:val="89"/>
        </w:numPr>
        <w:spacing w:after="0" w:line="360" w:lineRule="auto"/>
        <w:jc w:val="both"/>
        <w:rPr>
          <w:rFonts w:ascii="Arial" w:hAnsi="Arial" w:cs="Arial"/>
          <w:b/>
          <w:sz w:val="24"/>
          <w:szCs w:val="24"/>
        </w:rPr>
      </w:pPr>
      <w:r w:rsidRPr="00434D34">
        <w:rPr>
          <w:rFonts w:ascii="Arial" w:hAnsi="Arial" w:cs="Arial"/>
          <w:sz w:val="24"/>
          <w:szCs w:val="24"/>
        </w:rPr>
        <w:t>SZOOP</w:t>
      </w:r>
      <w:r w:rsidR="000969DC" w:rsidRPr="00434D34">
        <w:rPr>
          <w:rFonts w:ascii="Arial" w:hAnsi="Arial" w:cs="Arial"/>
          <w:sz w:val="24"/>
          <w:szCs w:val="24"/>
        </w:rPr>
        <w:t xml:space="preserve"> - Szcz</w:t>
      </w:r>
      <w:r w:rsidRPr="00434D34">
        <w:rPr>
          <w:rFonts w:ascii="Arial" w:hAnsi="Arial" w:cs="Arial"/>
          <w:sz w:val="24"/>
          <w:szCs w:val="24"/>
        </w:rPr>
        <w:t>egółowy Opis Osi Priorytetowych</w:t>
      </w:r>
      <w:r w:rsidR="008A353D" w:rsidRPr="00434D34">
        <w:rPr>
          <w:rFonts w:ascii="Arial" w:hAnsi="Arial" w:cs="Arial"/>
          <w:sz w:val="24"/>
          <w:szCs w:val="24"/>
        </w:rPr>
        <w:t xml:space="preserve"> </w:t>
      </w:r>
      <w:r w:rsidRPr="00434D34">
        <w:rPr>
          <w:rFonts w:ascii="Arial" w:hAnsi="Arial" w:cs="Arial"/>
          <w:sz w:val="24"/>
          <w:szCs w:val="24"/>
        </w:rPr>
        <w:t xml:space="preserve">Regionalnego Programu </w:t>
      </w:r>
      <w:r w:rsidR="00A70C3E" w:rsidRPr="00434D34">
        <w:rPr>
          <w:rFonts w:ascii="Arial" w:hAnsi="Arial" w:cs="Arial"/>
          <w:sz w:val="24"/>
          <w:szCs w:val="24"/>
        </w:rPr>
        <w:t>Operacyjnego Województwa Śląskiego na lata 2014-2020;</w:t>
      </w:r>
    </w:p>
    <w:p w14:paraId="741AC702" w14:textId="77777777" w:rsidR="008A087D" w:rsidRPr="000966B4" w:rsidRDefault="008A087D" w:rsidP="00193431">
      <w:pPr>
        <w:pStyle w:val="Akapitzlist"/>
        <w:numPr>
          <w:ilvl w:val="0"/>
          <w:numId w:val="89"/>
        </w:numPr>
        <w:spacing w:after="0" w:line="360" w:lineRule="auto"/>
        <w:jc w:val="both"/>
        <w:rPr>
          <w:rFonts w:ascii="Arial" w:hAnsi="Arial" w:cs="Arial"/>
          <w:b/>
          <w:sz w:val="24"/>
          <w:szCs w:val="24"/>
        </w:rPr>
      </w:pPr>
      <w:r w:rsidRPr="00434D34">
        <w:rPr>
          <w:rFonts w:ascii="Arial" w:hAnsi="Arial" w:cs="Arial"/>
          <w:sz w:val="24"/>
          <w:szCs w:val="24"/>
        </w:rPr>
        <w:t>WND – wniosek o dofinansowanie projektu.</w:t>
      </w:r>
    </w:p>
    <w:p w14:paraId="4251A08C" w14:textId="77777777" w:rsidR="000966B4" w:rsidRPr="00434D34" w:rsidRDefault="000966B4" w:rsidP="000966B4">
      <w:pPr>
        <w:pStyle w:val="Akapitzlist"/>
        <w:spacing w:after="0" w:line="360" w:lineRule="auto"/>
        <w:ind w:left="360"/>
        <w:jc w:val="both"/>
        <w:rPr>
          <w:rFonts w:ascii="Arial" w:hAnsi="Arial" w:cs="Arial"/>
          <w:b/>
          <w:sz w:val="24"/>
          <w:szCs w:val="24"/>
        </w:rPr>
      </w:pPr>
    </w:p>
    <w:p w14:paraId="5088E869" w14:textId="77777777" w:rsidR="00C4408F" w:rsidRPr="00434D34" w:rsidRDefault="000969DC" w:rsidP="00902E5D">
      <w:pPr>
        <w:pStyle w:val="Nagwek1"/>
        <w:numPr>
          <w:ilvl w:val="0"/>
          <w:numId w:val="0"/>
        </w:numPr>
      </w:pPr>
      <w:bookmarkStart w:id="1" w:name="_Toc17802192"/>
      <w:r w:rsidRPr="00434D34">
        <w:t>Słownik pojęć</w:t>
      </w:r>
      <w:bookmarkEnd w:id="1"/>
    </w:p>
    <w:p w14:paraId="2F48DDE9" w14:textId="77777777" w:rsidR="00FB41D3" w:rsidRPr="00FB41D3" w:rsidRDefault="00FB41D3" w:rsidP="00167C7C">
      <w:pPr>
        <w:pStyle w:val="Akapitzlist"/>
        <w:spacing w:after="0" w:line="360" w:lineRule="auto"/>
        <w:ind w:left="357"/>
        <w:jc w:val="both"/>
        <w:rPr>
          <w:rFonts w:ascii="Arial" w:hAnsi="Arial" w:cs="Arial"/>
          <w:sz w:val="24"/>
          <w:szCs w:val="24"/>
        </w:rPr>
      </w:pPr>
    </w:p>
    <w:p w14:paraId="1975FE5A" w14:textId="77777777" w:rsidR="00327981" w:rsidRPr="00434D34" w:rsidRDefault="00327981"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Awaria krytyczna LSI 2014</w:t>
      </w:r>
      <w:r w:rsidRPr="00434D34">
        <w:rPr>
          <w:rFonts w:ascii="Arial" w:hAnsi="Arial" w:cs="Arial"/>
          <w:sz w:val="24"/>
          <w:szCs w:val="24"/>
        </w:rPr>
        <w:t xml:space="preserve"> - rozumiana jako nieprawidłowości w działaniu </w:t>
      </w:r>
      <w:r w:rsidR="00B466C0" w:rsidRPr="00434D34">
        <w:rPr>
          <w:rFonts w:ascii="Arial" w:hAnsi="Arial" w:cs="Arial"/>
          <w:sz w:val="24"/>
          <w:szCs w:val="24"/>
        </w:rPr>
        <w:br/>
      </w:r>
      <w:r w:rsidRPr="00434D34">
        <w:rPr>
          <w:rFonts w:ascii="Arial" w:hAnsi="Arial" w:cs="Arial"/>
          <w:sz w:val="24"/>
          <w:szCs w:val="24"/>
        </w:rPr>
        <w:t>po stronie systemu uniemożliwiające korzystanie użytkownikom z podstawowych usług</w:t>
      </w:r>
      <w:r w:rsidRPr="00434D34">
        <w:rPr>
          <w:rStyle w:val="Odwoanieprzypisudolnego"/>
          <w:rFonts w:ascii="Arial" w:hAnsi="Arial" w:cs="Arial"/>
          <w:sz w:val="24"/>
          <w:szCs w:val="24"/>
        </w:rPr>
        <w:footnoteReference w:id="1"/>
      </w:r>
      <w:r w:rsidRPr="00434D34">
        <w:rPr>
          <w:rFonts w:ascii="Arial" w:hAnsi="Arial" w:cs="Arial"/>
          <w:sz w:val="24"/>
          <w:szCs w:val="24"/>
        </w:rPr>
        <w:t xml:space="preserve"> w zakresie na</w:t>
      </w:r>
      <w:r w:rsidR="005E6B64" w:rsidRPr="00434D34">
        <w:rPr>
          <w:rFonts w:ascii="Arial" w:hAnsi="Arial" w:cs="Arial"/>
          <w:sz w:val="24"/>
          <w:szCs w:val="24"/>
        </w:rPr>
        <w:t>borów, potwierdzonych przez IOK.</w:t>
      </w:r>
    </w:p>
    <w:p w14:paraId="5EAB79D7" w14:textId="77777777" w:rsidR="005E6B64"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Warunki formalne </w:t>
      </w:r>
      <w:r w:rsidRPr="00434D34">
        <w:rPr>
          <w:rFonts w:ascii="Arial" w:hAnsi="Arial" w:cs="Arial"/>
          <w:sz w:val="24"/>
          <w:szCs w:val="24"/>
        </w:rPr>
        <w:t>– warunki odnoszące się do kompletności, formy oraz terminu złożenia wniosku o dofinansowanie projektu, których weryfikacja odbywa się przez stwierdzenie spełnienia albo niespełnienia danego warunku.</w:t>
      </w:r>
    </w:p>
    <w:p w14:paraId="736E2151" w14:textId="77777777" w:rsidR="008F7323" w:rsidRPr="00434D34" w:rsidRDefault="004D3888"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Braki </w:t>
      </w:r>
      <w:r w:rsidR="00264829" w:rsidRPr="00434D34">
        <w:rPr>
          <w:rFonts w:ascii="Arial" w:hAnsi="Arial" w:cs="Arial"/>
          <w:b/>
          <w:sz w:val="24"/>
          <w:szCs w:val="24"/>
        </w:rPr>
        <w:t>w zakresie warunków formalnych</w:t>
      </w:r>
      <w:r w:rsidRPr="00434D34">
        <w:rPr>
          <w:rFonts w:ascii="Arial" w:hAnsi="Arial" w:cs="Arial"/>
          <w:sz w:val="24"/>
          <w:szCs w:val="24"/>
        </w:rPr>
        <w:t xml:space="preserve"> – </w:t>
      </w:r>
      <w:r w:rsidR="005E6B64" w:rsidRPr="00434D34">
        <w:rPr>
          <w:rFonts w:ascii="Arial" w:hAnsi="Arial" w:cs="Arial"/>
          <w:sz w:val="24"/>
          <w:szCs w:val="24"/>
        </w:rPr>
        <w:t xml:space="preserve">braki, które mogą zostać uzupełnione przez </w:t>
      </w:r>
      <w:r w:rsidR="00A75FBF" w:rsidRPr="00434D34">
        <w:rPr>
          <w:rFonts w:ascii="Arial" w:hAnsi="Arial" w:cs="Arial"/>
          <w:sz w:val="24"/>
          <w:szCs w:val="24"/>
        </w:rPr>
        <w:t>Wnioskodawc</w:t>
      </w:r>
      <w:r w:rsidR="005E6B64" w:rsidRPr="00434D34">
        <w:rPr>
          <w:rFonts w:ascii="Arial" w:hAnsi="Arial" w:cs="Arial"/>
          <w:sz w:val="24"/>
          <w:szCs w:val="24"/>
        </w:rPr>
        <w:t>ę na etapie weryfikacji warunków formalnych złożonego wniosku o dofinansowanie</w:t>
      </w:r>
      <w:r w:rsidR="008F7323" w:rsidRPr="00434D34">
        <w:rPr>
          <w:rFonts w:ascii="Arial" w:hAnsi="Arial" w:cs="Arial"/>
          <w:sz w:val="24"/>
          <w:szCs w:val="24"/>
        </w:rPr>
        <w:t>. Przykładowa lista braków formalnych:</w:t>
      </w:r>
    </w:p>
    <w:p w14:paraId="63011610" w14:textId="77777777" w:rsidR="008F7323" w:rsidRPr="00434D34" w:rsidRDefault="008F7323" w:rsidP="00193431">
      <w:pPr>
        <w:pStyle w:val="Akapitzlist"/>
        <w:numPr>
          <w:ilvl w:val="0"/>
          <w:numId w:val="20"/>
        </w:numPr>
        <w:spacing w:after="0" w:line="360" w:lineRule="auto"/>
        <w:ind w:left="357" w:hanging="357"/>
        <w:jc w:val="both"/>
        <w:rPr>
          <w:rFonts w:ascii="Arial" w:hAnsi="Arial" w:cs="Arial"/>
          <w:sz w:val="24"/>
          <w:szCs w:val="24"/>
        </w:rPr>
      </w:pPr>
      <w:r w:rsidRPr="00434D34">
        <w:rPr>
          <w:rFonts w:ascii="Arial" w:hAnsi="Arial" w:cs="Arial"/>
          <w:sz w:val="24"/>
          <w:szCs w:val="24"/>
        </w:rPr>
        <w:lastRenderedPageBreak/>
        <w:t>brak podpisu i/lub złożony podpis nie został dopuszczony przez IOK i/lub podpis cyfrowy jest nieważny, certyfikat związany z podpisem cyfrowym jest nieaktualny/wygasł (weryfikowane na czas złożenia wniosku),</w:t>
      </w:r>
    </w:p>
    <w:p w14:paraId="3BB8448C" w14:textId="77777777" w:rsidR="008F7323" w:rsidRPr="00434D34" w:rsidRDefault="008F7323" w:rsidP="00193431">
      <w:pPr>
        <w:pStyle w:val="Akapitzlist"/>
        <w:numPr>
          <w:ilvl w:val="0"/>
          <w:numId w:val="20"/>
        </w:numPr>
        <w:spacing w:after="0" w:line="360" w:lineRule="auto"/>
        <w:ind w:left="357" w:hanging="357"/>
        <w:jc w:val="both"/>
        <w:rPr>
          <w:rFonts w:ascii="Arial" w:hAnsi="Arial" w:cs="Arial"/>
          <w:sz w:val="24"/>
          <w:szCs w:val="24"/>
        </w:rPr>
      </w:pPr>
      <w:r w:rsidRPr="00434D34">
        <w:rPr>
          <w:rFonts w:ascii="Arial" w:hAnsi="Arial" w:cs="Arial"/>
          <w:sz w:val="24"/>
          <w:szCs w:val="24"/>
        </w:rPr>
        <w:t xml:space="preserve">suma kontrolna </w:t>
      </w:r>
      <w:r w:rsidR="00560E8E" w:rsidRPr="00434D34">
        <w:rPr>
          <w:rFonts w:ascii="Arial" w:hAnsi="Arial" w:cs="Arial"/>
          <w:sz w:val="24"/>
          <w:szCs w:val="24"/>
        </w:rPr>
        <w:t xml:space="preserve">i </w:t>
      </w:r>
      <w:r w:rsidR="00F57DE2" w:rsidRPr="00434D34">
        <w:rPr>
          <w:rFonts w:ascii="Arial" w:hAnsi="Arial" w:cs="Arial"/>
          <w:sz w:val="24"/>
          <w:szCs w:val="24"/>
        </w:rPr>
        <w:t xml:space="preserve">CRC </w:t>
      </w:r>
      <w:r w:rsidRPr="00434D34">
        <w:rPr>
          <w:rFonts w:ascii="Arial" w:hAnsi="Arial" w:cs="Arial"/>
          <w:sz w:val="24"/>
          <w:szCs w:val="24"/>
        </w:rPr>
        <w:t xml:space="preserve">wniosku o dofinansowanie złożonego za pośrednictwem platformy jest niezgodna z sumą kontrolną </w:t>
      </w:r>
      <w:r w:rsidR="00560E8E" w:rsidRPr="00434D34">
        <w:rPr>
          <w:rFonts w:ascii="Arial" w:hAnsi="Arial" w:cs="Arial"/>
          <w:sz w:val="24"/>
          <w:szCs w:val="24"/>
        </w:rPr>
        <w:t xml:space="preserve">i </w:t>
      </w:r>
      <w:r w:rsidR="00F57DE2" w:rsidRPr="00434D34">
        <w:rPr>
          <w:rFonts w:ascii="Arial" w:hAnsi="Arial" w:cs="Arial"/>
          <w:sz w:val="24"/>
          <w:szCs w:val="24"/>
        </w:rPr>
        <w:t xml:space="preserve">CRC </w:t>
      </w:r>
      <w:r w:rsidRPr="00434D34">
        <w:rPr>
          <w:rFonts w:ascii="Arial" w:hAnsi="Arial" w:cs="Arial"/>
          <w:sz w:val="24"/>
          <w:szCs w:val="24"/>
        </w:rPr>
        <w:t>wniosku złożonego w LSI,</w:t>
      </w:r>
    </w:p>
    <w:p w14:paraId="272A7572" w14:textId="77777777" w:rsidR="009A60A3" w:rsidRPr="00434D34" w:rsidRDefault="00515565" w:rsidP="00193431">
      <w:pPr>
        <w:pStyle w:val="Akapitzlist"/>
        <w:numPr>
          <w:ilvl w:val="0"/>
          <w:numId w:val="20"/>
        </w:numPr>
        <w:spacing w:after="0" w:line="360" w:lineRule="auto"/>
        <w:ind w:left="357" w:hanging="357"/>
        <w:jc w:val="both"/>
        <w:rPr>
          <w:rFonts w:ascii="Arial" w:hAnsi="Arial" w:cs="Arial"/>
          <w:i/>
          <w:sz w:val="24"/>
          <w:szCs w:val="24"/>
        </w:rPr>
      </w:pPr>
      <w:r w:rsidRPr="00434D34">
        <w:rPr>
          <w:rFonts w:ascii="Arial" w:hAnsi="Arial" w:cs="Arial"/>
          <w:sz w:val="24"/>
          <w:szCs w:val="24"/>
        </w:rPr>
        <w:t xml:space="preserve">projektodawca </w:t>
      </w:r>
      <w:r w:rsidR="008F7323" w:rsidRPr="00434D34">
        <w:rPr>
          <w:rFonts w:ascii="Arial" w:hAnsi="Arial" w:cs="Arial"/>
          <w:sz w:val="24"/>
          <w:szCs w:val="24"/>
        </w:rPr>
        <w:t xml:space="preserve">nie złożył wszystkich wymaganych oświadczeń </w:t>
      </w:r>
      <w:r w:rsidRPr="00434D34">
        <w:rPr>
          <w:rFonts w:ascii="Arial" w:hAnsi="Arial" w:cs="Arial"/>
          <w:sz w:val="24"/>
          <w:szCs w:val="24"/>
        </w:rPr>
        <w:br/>
      </w:r>
      <w:r w:rsidR="008F7323" w:rsidRPr="00434D34">
        <w:rPr>
          <w:rFonts w:ascii="Arial" w:hAnsi="Arial" w:cs="Arial"/>
          <w:sz w:val="24"/>
          <w:szCs w:val="24"/>
        </w:rPr>
        <w:t>i załączników do wniosku o dofinansowanie (jeżeli są wymagane)</w:t>
      </w:r>
      <w:r w:rsidR="0069496E" w:rsidRPr="00434D34">
        <w:rPr>
          <w:rFonts w:ascii="Arial" w:hAnsi="Arial" w:cs="Arial"/>
          <w:sz w:val="24"/>
          <w:szCs w:val="24"/>
        </w:rPr>
        <w:t>;</w:t>
      </w:r>
    </w:p>
    <w:p w14:paraId="22E84DF0" w14:textId="77777777" w:rsidR="008A087D" w:rsidRPr="00434D34" w:rsidRDefault="00E6248A" w:rsidP="00193431">
      <w:pPr>
        <w:pStyle w:val="Akapitzlist"/>
        <w:numPr>
          <w:ilvl w:val="0"/>
          <w:numId w:val="20"/>
        </w:numPr>
        <w:spacing w:after="0" w:line="360" w:lineRule="auto"/>
        <w:ind w:left="357" w:hanging="357"/>
        <w:jc w:val="both"/>
        <w:rPr>
          <w:rFonts w:ascii="Arial" w:hAnsi="Arial" w:cs="Arial"/>
          <w:sz w:val="24"/>
          <w:szCs w:val="24"/>
        </w:rPr>
      </w:pPr>
      <w:r w:rsidRPr="00434D34">
        <w:rPr>
          <w:rFonts w:ascii="Arial" w:hAnsi="Arial" w:cs="Arial"/>
          <w:sz w:val="24"/>
          <w:szCs w:val="24"/>
        </w:rPr>
        <w:t>P</w:t>
      </w:r>
      <w:r w:rsidR="008A087D" w:rsidRPr="00434D34">
        <w:rPr>
          <w:rFonts w:ascii="Arial" w:hAnsi="Arial" w:cs="Arial"/>
          <w:sz w:val="24"/>
          <w:szCs w:val="24"/>
        </w:rPr>
        <w:t>rojektodawca nie złożył wniosku na właściwym formularzu.</w:t>
      </w:r>
    </w:p>
    <w:p w14:paraId="4502BA84" w14:textId="77777777" w:rsidR="00FD6BB0" w:rsidRPr="00434D34" w:rsidRDefault="00FD6BB0" w:rsidP="00167C7C">
      <w:pPr>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Certyfikacja</w:t>
      </w:r>
      <w:r w:rsidRPr="00434D34">
        <w:rPr>
          <w:rFonts w:ascii="Arial" w:hAnsi="Arial" w:cs="Arial"/>
          <w:sz w:val="24"/>
          <w:szCs w:val="24"/>
        </w:rPr>
        <w:t xml:space="preserve"> – procedura, w wyniku której osoba ucząca się otrzymuje od upoważnionej instytucji formalny dokument, stwierdzający, że osiągnęła określoną kwalifikację. Certyfikacja następuje po walidacji, w wyniku wydania pozytywnej decyzji stwierdzającej, że wszystkie efekty uczenia się wymagane dla danej </w:t>
      </w:r>
      <w:r w:rsidR="005E6B64" w:rsidRPr="00434D34">
        <w:rPr>
          <w:rFonts w:ascii="Arial" w:hAnsi="Arial" w:cs="Arial"/>
          <w:sz w:val="24"/>
          <w:szCs w:val="24"/>
        </w:rPr>
        <w:t>kwalifikacji zostały osiągnięte.</w:t>
      </w:r>
    </w:p>
    <w:p w14:paraId="14BA3AFD" w14:textId="566E0DFE" w:rsidR="00321999" w:rsidRPr="00997AC2" w:rsidRDefault="00321999" w:rsidP="00167C7C">
      <w:pPr>
        <w:numPr>
          <w:ilvl w:val="0"/>
          <w:numId w:val="3"/>
        </w:numPr>
        <w:spacing w:after="0" w:line="360" w:lineRule="auto"/>
        <w:ind w:left="357" w:hanging="357"/>
        <w:jc w:val="both"/>
        <w:rPr>
          <w:rFonts w:ascii="Arial" w:hAnsi="Arial" w:cs="Arial"/>
          <w:sz w:val="24"/>
          <w:szCs w:val="24"/>
        </w:rPr>
      </w:pPr>
      <w:r w:rsidRPr="00997AC2">
        <w:rPr>
          <w:rFonts w:ascii="Arial" w:hAnsi="Arial" w:cs="Arial"/>
          <w:b/>
          <w:sz w:val="24"/>
          <w:szCs w:val="24"/>
        </w:rPr>
        <w:t>Centrum Kształcenia Zawodowego i Ustawicznego (</w:t>
      </w:r>
      <w:proofErr w:type="spellStart"/>
      <w:r w:rsidRPr="00997AC2">
        <w:rPr>
          <w:rFonts w:ascii="Arial" w:hAnsi="Arial" w:cs="Arial"/>
          <w:b/>
          <w:sz w:val="24"/>
          <w:szCs w:val="24"/>
        </w:rPr>
        <w:t>CKZiU</w:t>
      </w:r>
      <w:proofErr w:type="spellEnd"/>
      <w:r w:rsidRPr="00997AC2">
        <w:rPr>
          <w:rFonts w:ascii="Arial" w:hAnsi="Arial" w:cs="Arial"/>
          <w:b/>
          <w:sz w:val="24"/>
          <w:szCs w:val="24"/>
        </w:rPr>
        <w:t>)</w:t>
      </w:r>
      <w:r w:rsidRPr="00997AC2">
        <w:rPr>
          <w:rFonts w:ascii="Arial" w:hAnsi="Arial" w:cs="Arial"/>
          <w:sz w:val="24"/>
          <w:szCs w:val="24"/>
        </w:rPr>
        <w:t xml:space="preserve"> – zespół szkół lub placówek systemu oświaty, o którym mowa w art. 93 Prawa oświatowego oraz w art. 301 ustawy wprowadzającej Prawo oświatowe</w:t>
      </w:r>
      <w:r w:rsidR="00997AC2">
        <w:rPr>
          <w:rFonts w:ascii="Arial" w:hAnsi="Arial" w:cs="Arial"/>
          <w:sz w:val="24"/>
          <w:szCs w:val="24"/>
        </w:rPr>
        <w:t>.</w:t>
      </w:r>
    </w:p>
    <w:p w14:paraId="4775B801" w14:textId="77777777" w:rsidR="00264829" w:rsidRPr="00434D34" w:rsidRDefault="005E6B64" w:rsidP="00167C7C">
      <w:pPr>
        <w:numPr>
          <w:ilvl w:val="0"/>
          <w:numId w:val="3"/>
        </w:numPr>
        <w:spacing w:after="0" w:line="360" w:lineRule="auto"/>
        <w:ind w:left="357" w:hanging="357"/>
        <w:jc w:val="both"/>
        <w:rPr>
          <w:rFonts w:ascii="Arial" w:hAnsi="Arial" w:cs="Arial"/>
          <w:sz w:val="24"/>
          <w:szCs w:val="24"/>
        </w:rPr>
      </w:pPr>
      <w:r w:rsidRPr="00434D34">
        <w:rPr>
          <w:rFonts w:ascii="Arial" w:eastAsia="Times New Roman" w:hAnsi="Arial" w:cs="Arial"/>
          <w:b/>
          <w:sz w:val="24"/>
          <w:szCs w:val="24"/>
          <w:lang w:eastAsia="pl-PL"/>
        </w:rPr>
        <w:t>Cykliczny kod nadmiarowy (CRC)</w:t>
      </w:r>
      <w:r w:rsidRPr="00434D34">
        <w:rPr>
          <w:rFonts w:ascii="Arial" w:eastAsia="Times New Roman" w:hAnsi="Arial" w:cs="Arial"/>
          <w:sz w:val="24"/>
          <w:szCs w:val="24"/>
          <w:lang w:eastAsia="pl-PL"/>
        </w:rPr>
        <w:t xml:space="preserve"> – system sum kontrolnych wykorzystywany do wykrywania przypadkowych błędów pojawiających się podczas przesyłania i magazynowania danych binarnych, wykorzystywana do porównania poprawności i zgodności wygenerowanego pliku PDF z danymi zawartymi w LSI 2014.</w:t>
      </w:r>
    </w:p>
    <w:p w14:paraId="0A20CBC5" w14:textId="77777777" w:rsidR="00321999" w:rsidRPr="00434D34" w:rsidRDefault="00321999"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Cross-</w:t>
      </w:r>
      <w:proofErr w:type="spellStart"/>
      <w:r w:rsidRPr="00434D34">
        <w:rPr>
          <w:rFonts w:ascii="Arial" w:hAnsi="Arial" w:cs="Arial"/>
          <w:b/>
          <w:sz w:val="24"/>
          <w:szCs w:val="24"/>
        </w:rPr>
        <w:t>financing</w:t>
      </w:r>
      <w:proofErr w:type="spellEnd"/>
      <w:r w:rsidRPr="00434D34">
        <w:rPr>
          <w:rFonts w:ascii="Arial" w:hAnsi="Arial" w:cs="Arial"/>
          <w:b/>
          <w:sz w:val="24"/>
          <w:szCs w:val="24"/>
        </w:rPr>
        <w:t xml:space="preserve"> </w:t>
      </w:r>
      <w:r w:rsidRPr="00434D34">
        <w:rPr>
          <w:rFonts w:ascii="Arial" w:hAnsi="Arial" w:cs="Arial"/>
          <w:sz w:val="24"/>
          <w:szCs w:val="24"/>
        </w:rPr>
        <w:t>– mechanizm zdefiniowany w Wytycznych Ministra Rozwoju w zakresie kwalifikowalności wydatków w ramach Europejskiego Funduszu Rozwoju Regionalnego, Europejskiego Funduszu Społecznego oraz Funduszu Spójności na lata 2014-2020.</w:t>
      </w:r>
    </w:p>
    <w:p w14:paraId="2735EA08" w14:textId="77777777" w:rsidR="008A4F12" w:rsidRPr="00434D34" w:rsidRDefault="008A4F12"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bCs/>
          <w:sz w:val="24"/>
          <w:szCs w:val="24"/>
        </w:rPr>
        <w:t xml:space="preserve">Dane osobowe </w:t>
      </w:r>
      <w:r w:rsidRPr="00434D34">
        <w:rPr>
          <w:rFonts w:ascii="Arial" w:hAnsi="Arial" w:cs="Arial"/>
          <w:sz w:val="24"/>
          <w:szCs w:val="24"/>
        </w:rPr>
        <w:t>– dane w rozumieniu art. 4 pkt 1) Rozporządzenia Parlamentu Europejskiego i Rady (UE) 2016/679 z dnia 27 kwietnia 2016 r. w</w:t>
      </w:r>
      <w:r w:rsidR="009B5713" w:rsidRPr="00434D34">
        <w:rPr>
          <w:rFonts w:ascii="Arial" w:hAnsi="Arial" w:cs="Arial"/>
          <w:sz w:val="24"/>
          <w:szCs w:val="24"/>
        </w:rPr>
        <w:t> </w:t>
      </w:r>
      <w:r w:rsidRPr="00434D34">
        <w:rPr>
          <w:rFonts w:ascii="Arial" w:hAnsi="Arial" w:cs="Arial"/>
          <w:sz w:val="24"/>
          <w:szCs w:val="24"/>
        </w:rPr>
        <w:t>sprawie ochrony osób fizycznych w związku z przetwarzaniem danych osobowych i w sprawie swobodnego przepływu takich danych oraz uchylenia dyrektywy 95/46/WE (ogólne rozporządzenie o ochronie danych) (Dz. Urz. UE L 119/1 z 4.05.2016 r.), zwanego dalej „RODO”.</w:t>
      </w:r>
    </w:p>
    <w:p w14:paraId="5A6007DA" w14:textId="77777777" w:rsidR="005E6B64" w:rsidRPr="00434D34" w:rsidRDefault="005E6B64" w:rsidP="00167C7C">
      <w:pPr>
        <w:numPr>
          <w:ilvl w:val="0"/>
          <w:numId w:val="3"/>
        </w:numPr>
        <w:spacing w:after="0" w:line="360" w:lineRule="auto"/>
        <w:ind w:left="357" w:hanging="357"/>
        <w:jc w:val="both"/>
        <w:rPr>
          <w:rFonts w:ascii="Arial" w:hAnsi="Arial" w:cs="Arial"/>
          <w:sz w:val="24"/>
          <w:szCs w:val="24"/>
        </w:rPr>
      </w:pPr>
      <w:r w:rsidRPr="00434D34">
        <w:rPr>
          <w:rFonts w:ascii="Arial" w:eastAsia="Times New Roman" w:hAnsi="Arial" w:cs="Arial"/>
          <w:b/>
          <w:sz w:val="24"/>
          <w:szCs w:val="24"/>
          <w:lang w:eastAsia="pl-PL"/>
        </w:rPr>
        <w:t>Decyzja o dofinansowaniu projektu</w:t>
      </w:r>
      <w:r w:rsidRPr="00434D34">
        <w:rPr>
          <w:rFonts w:ascii="Arial" w:eastAsia="Times New Roman" w:hAnsi="Arial" w:cs="Arial"/>
          <w:sz w:val="24"/>
          <w:szCs w:val="24"/>
          <w:lang w:eastAsia="pl-PL"/>
        </w:rPr>
        <w:t xml:space="preserve"> – decyzja podjęta przez jednostkę sektora finansów publicznych, która stanowi podstawę dofinansowania projektu, w przypadku gdy ta jednostka jest jednocześnie </w:t>
      </w:r>
      <w:r w:rsidR="00A75FBF" w:rsidRPr="00434D34">
        <w:rPr>
          <w:rFonts w:ascii="Arial" w:eastAsia="Times New Roman" w:hAnsi="Arial" w:cs="Arial"/>
          <w:sz w:val="24"/>
          <w:szCs w:val="24"/>
          <w:lang w:eastAsia="pl-PL"/>
        </w:rPr>
        <w:t>Wnioskodawc</w:t>
      </w:r>
      <w:r w:rsidRPr="00434D34">
        <w:rPr>
          <w:rFonts w:ascii="Arial" w:eastAsia="Times New Roman" w:hAnsi="Arial" w:cs="Arial"/>
          <w:sz w:val="24"/>
          <w:szCs w:val="24"/>
          <w:lang w:eastAsia="pl-PL"/>
        </w:rPr>
        <w:t>ą</w:t>
      </w:r>
      <w:r w:rsidRPr="00434D34">
        <w:rPr>
          <w:rFonts w:ascii="Arial" w:hAnsi="Arial" w:cs="Arial"/>
          <w:sz w:val="24"/>
          <w:szCs w:val="24"/>
        </w:rPr>
        <w:t>.</w:t>
      </w:r>
    </w:p>
    <w:p w14:paraId="311A12F5" w14:textId="77777777" w:rsidR="00B45364"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lastRenderedPageBreak/>
        <w:t>Dofinansowanie</w:t>
      </w:r>
      <w:r w:rsidRPr="00434D34">
        <w:rPr>
          <w:rFonts w:ascii="Arial" w:hAnsi="Arial" w:cs="Arial"/>
          <w:sz w:val="24"/>
          <w:szCs w:val="24"/>
        </w:rPr>
        <w:t>–</w:t>
      </w:r>
      <w:r w:rsidRPr="00434D34">
        <w:rPr>
          <w:rFonts w:ascii="Arial" w:hAnsi="Arial" w:cs="Arial"/>
          <w:bCs/>
          <w:sz w:val="24"/>
          <w:szCs w:val="24"/>
        </w:rPr>
        <w:t xml:space="preserve"> współfinansowanie UE lub współfinansowanie krajowe </w:t>
      </w:r>
      <w:r w:rsidRPr="00434D34">
        <w:rPr>
          <w:rFonts w:ascii="Arial" w:hAnsi="Arial" w:cs="Arial"/>
          <w:bCs/>
          <w:sz w:val="24"/>
          <w:szCs w:val="24"/>
        </w:rPr>
        <w:br/>
        <w:t>z budżetu państwa, wypłacone na podstawie umowy o dofinansowanie projektu albo decyzji o dofinansowaniu projektu</w:t>
      </w:r>
      <w:r w:rsidRPr="00434D34">
        <w:rPr>
          <w:rFonts w:ascii="Arial" w:hAnsi="Arial" w:cs="Arial"/>
          <w:sz w:val="24"/>
          <w:szCs w:val="24"/>
        </w:rPr>
        <w:t>.</w:t>
      </w:r>
    </w:p>
    <w:p w14:paraId="505615E6" w14:textId="77777777" w:rsidR="005E6B64"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Dostępność</w:t>
      </w:r>
      <w:r w:rsidRPr="00434D34">
        <w:rPr>
          <w:rFonts w:ascii="Arial" w:hAnsi="Arial" w:cs="Arial"/>
          <w:sz w:val="24"/>
          <w:szCs w:val="24"/>
        </w:rPr>
        <w:t xml:space="preserve"> – właściwość środowiska fizycznego, transportu, technologii </w:t>
      </w:r>
      <w:r w:rsidRPr="00434D34">
        <w:rPr>
          <w:rFonts w:ascii="Arial" w:hAnsi="Arial" w:cs="Arial"/>
          <w:sz w:val="24"/>
          <w:szCs w:val="24"/>
        </w:rPr>
        <w:br/>
        <w:t xml:space="preserve">i systemów informacyjno-komunikacyjnych oraz towarów i usług, pozwalająca osobom z niepełnosprawnościami na korzystanie z nich na zasadzie równości </w:t>
      </w:r>
      <w:r w:rsidRPr="00434D34">
        <w:rPr>
          <w:rFonts w:ascii="Arial" w:hAnsi="Arial" w:cs="Arial"/>
          <w:sz w:val="24"/>
          <w:szCs w:val="24"/>
        </w:rPr>
        <w:br/>
        <w:t>z innymi osobami. Dostępność jest warunkiem wstępnym prowadzenia przez wiele osób z niepełnosprawnościami niezależnego życia i uczestniczenia w</w:t>
      </w:r>
      <w:r w:rsidR="004247BC" w:rsidRPr="00434D34">
        <w:rPr>
          <w:rFonts w:ascii="Arial" w:hAnsi="Arial" w:cs="Arial"/>
          <w:sz w:val="24"/>
          <w:szCs w:val="24"/>
        </w:rPr>
        <w:t> </w:t>
      </w:r>
      <w:r w:rsidRPr="00434D34">
        <w:rPr>
          <w:rFonts w:ascii="Arial" w:hAnsi="Arial" w:cs="Arial"/>
          <w:sz w:val="24"/>
          <w:szCs w:val="24"/>
        </w:rPr>
        <w:t>życiu społecznym i gospodarczym. Dostępność może być zapewniona przede wszystkim dzięki stosowaniu koncepcji uniwersalnego projektowania, a także poprzez usuwanie istniejących barier oraz stosowanie mechanizmu racjonalnych usprawnień, w tym technologii i urządzeń kompensacyjnych dla osób z niepełnosprawnościami.</w:t>
      </w:r>
    </w:p>
    <w:p w14:paraId="1192EAAE" w14:textId="77777777" w:rsidR="00FB629E" w:rsidRDefault="000E04BC"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Dzień</w:t>
      </w:r>
      <w:r w:rsidRPr="00434D34">
        <w:rPr>
          <w:rFonts w:ascii="Arial" w:hAnsi="Arial" w:cs="Arial"/>
          <w:sz w:val="24"/>
          <w:szCs w:val="24"/>
        </w:rPr>
        <w:t xml:space="preserve"> – dzień kalendarzowy, o ile nie wskazano inaczej. Jeżeli koniec terminu do wykonania czynności przypada na dzień uznany ustawowo za wolny od pracy lub na sobotę, termin upływa następnego dnia, który nie jest dniem wolnym od pracy ani sobotą.</w:t>
      </w:r>
    </w:p>
    <w:p w14:paraId="4C41CBAF" w14:textId="77777777" w:rsidR="00FB629E" w:rsidRPr="00997AC2" w:rsidRDefault="00FB629E" w:rsidP="00167C7C">
      <w:pPr>
        <w:pStyle w:val="Akapitzlist"/>
        <w:numPr>
          <w:ilvl w:val="0"/>
          <w:numId w:val="3"/>
        </w:numPr>
        <w:spacing w:after="0" w:line="360" w:lineRule="auto"/>
        <w:ind w:left="357" w:hanging="357"/>
        <w:jc w:val="both"/>
        <w:rPr>
          <w:rFonts w:ascii="Arial" w:hAnsi="Arial" w:cs="Arial"/>
          <w:sz w:val="24"/>
          <w:szCs w:val="24"/>
        </w:rPr>
      </w:pPr>
      <w:r w:rsidRPr="00997AC2">
        <w:rPr>
          <w:rFonts w:ascii="Arial" w:hAnsi="Arial" w:cs="Arial"/>
          <w:b/>
          <w:sz w:val="24"/>
          <w:szCs w:val="24"/>
        </w:rPr>
        <w:t>Kompetencje kluczowe i umiejętności uniwersalne niezbędne na rynku pracy</w:t>
      </w:r>
      <w:r w:rsidRPr="00997AC2">
        <w:rPr>
          <w:rFonts w:ascii="Arial" w:hAnsi="Arial" w:cs="Arial"/>
          <w:sz w:val="24"/>
          <w:szCs w:val="24"/>
        </w:rPr>
        <w:t xml:space="preserve"> – umiejętności matematyczno-przyrodnicze, umiejętności posługiwania się językami obcymi (w tym język polski dla cudzoziemców i osób powracających do Polski i ich rodzin), TIK, umiejętności rozumienia (ang. </w:t>
      </w:r>
      <w:proofErr w:type="spellStart"/>
      <w:r w:rsidRPr="00997AC2">
        <w:rPr>
          <w:rFonts w:ascii="Arial" w:hAnsi="Arial" w:cs="Arial"/>
          <w:sz w:val="24"/>
          <w:szCs w:val="24"/>
        </w:rPr>
        <w:t>literacy</w:t>
      </w:r>
      <w:proofErr w:type="spellEnd"/>
      <w:r w:rsidRPr="00997AC2">
        <w:rPr>
          <w:rFonts w:ascii="Arial" w:hAnsi="Arial" w:cs="Arial"/>
          <w:sz w:val="24"/>
          <w:szCs w:val="24"/>
        </w:rPr>
        <w:t>), kreatywność, innowacyjność, przedsiębiorczość, krytyczne myślenie, rozwiązywanie problemów, umiejętność uczenia się, umiejętność pracy zespołowej w kontekście środowiska pracy.</w:t>
      </w:r>
    </w:p>
    <w:p w14:paraId="132FD470" w14:textId="77777777" w:rsidR="00B45364" w:rsidRPr="00434D34" w:rsidRDefault="00B45364" w:rsidP="00167C7C">
      <w:pPr>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Koncepcja uniwersalnego projektowania</w:t>
      </w:r>
      <w:r w:rsidRPr="00434D34">
        <w:rPr>
          <w:rFonts w:ascii="Arial" w:hAnsi="Arial" w:cs="Arial"/>
          <w:sz w:val="24"/>
          <w:szCs w:val="24"/>
        </w:rPr>
        <w:t xml:space="preserve"> – koncepcja uniwersalnego projektowania w rozumieniu Wytycznych w zakresie realizacji zasady równości szans i niedyskryminacji, w tym dostępności dla osób z</w:t>
      </w:r>
      <w:r w:rsidR="009A62C2" w:rsidRPr="00434D34">
        <w:rPr>
          <w:rFonts w:ascii="Arial" w:hAnsi="Arial" w:cs="Arial"/>
          <w:sz w:val="24"/>
          <w:szCs w:val="24"/>
        </w:rPr>
        <w:t> </w:t>
      </w:r>
      <w:r w:rsidRPr="00434D34">
        <w:rPr>
          <w:rFonts w:ascii="Arial" w:hAnsi="Arial" w:cs="Arial"/>
          <w:sz w:val="24"/>
          <w:szCs w:val="24"/>
        </w:rPr>
        <w:t>niepełnosprawnościami oraz zasady równości szans kobiet i mężczyzn w</w:t>
      </w:r>
      <w:r w:rsidR="009A62C2" w:rsidRPr="00434D34">
        <w:rPr>
          <w:rFonts w:ascii="Arial" w:hAnsi="Arial" w:cs="Arial"/>
          <w:sz w:val="24"/>
          <w:szCs w:val="24"/>
        </w:rPr>
        <w:t> </w:t>
      </w:r>
      <w:r w:rsidRPr="00434D34">
        <w:rPr>
          <w:rFonts w:ascii="Arial" w:hAnsi="Arial" w:cs="Arial"/>
          <w:sz w:val="24"/>
          <w:szCs w:val="24"/>
        </w:rPr>
        <w:t>ramach funduszy unijnych na la</w:t>
      </w:r>
      <w:r w:rsidR="005E6B64" w:rsidRPr="00434D34">
        <w:rPr>
          <w:rFonts w:ascii="Arial" w:hAnsi="Arial" w:cs="Arial"/>
          <w:sz w:val="24"/>
          <w:szCs w:val="24"/>
        </w:rPr>
        <w:t>ta 2014-2020.</w:t>
      </w:r>
    </w:p>
    <w:p w14:paraId="2CF59AB0" w14:textId="77777777" w:rsidR="00346B05"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Kryteria wyboru projektów</w:t>
      </w:r>
      <w:r w:rsidRPr="00434D34">
        <w:rPr>
          <w:rFonts w:ascii="Arial" w:hAnsi="Arial" w:cs="Arial"/>
          <w:sz w:val="24"/>
          <w:szCs w:val="24"/>
        </w:rPr>
        <w:t xml:space="preserve"> – kryteria umożliwiające ocenę projektu opisanego we wniosku o dofinansowanie projektu, wybór projektu do dofinansowania i zawarcie umowy o dofinansowanie projektu albo podjęcie decyzji o dofinansowaniu projektu, zgodnie z warunkami, o których mowa w art. 125 ust. 3, </w:t>
      </w:r>
      <w:r w:rsidRPr="00434D34">
        <w:rPr>
          <w:rFonts w:ascii="Arial" w:hAnsi="Arial" w:cs="Arial"/>
          <w:sz w:val="24"/>
          <w:szCs w:val="24"/>
        </w:rPr>
        <w:lastRenderedPageBreak/>
        <w:t>lit a. rozporządzenie ogólnego, zatwierdzone przez komitet monitorujący, o którym mowa w art. 47 rozporządzenia ogólnego.</w:t>
      </w:r>
    </w:p>
    <w:p w14:paraId="653C2F25" w14:textId="123609FB" w:rsidR="002C48D9" w:rsidRPr="00434D34" w:rsidRDefault="002C48D9" w:rsidP="00167C7C">
      <w:pPr>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Kwalifikacja </w:t>
      </w:r>
      <w:r w:rsidRPr="00434D34">
        <w:rPr>
          <w:rFonts w:ascii="Arial" w:hAnsi="Arial" w:cs="Arial"/>
          <w:sz w:val="24"/>
          <w:szCs w:val="24"/>
        </w:rPr>
        <w:t>–</w:t>
      </w:r>
      <w:r w:rsidR="005D6E1A">
        <w:rPr>
          <w:rFonts w:ascii="Arial" w:hAnsi="Arial" w:cs="Arial"/>
          <w:sz w:val="24"/>
          <w:szCs w:val="24"/>
        </w:rPr>
        <w:t xml:space="preserve"> </w:t>
      </w:r>
      <w:r w:rsidRPr="00434D34">
        <w:rPr>
          <w:rFonts w:ascii="Arial" w:hAnsi="Arial" w:cs="Arial"/>
          <w:sz w:val="24"/>
          <w:szCs w:val="24"/>
        </w:rPr>
        <w:t xml:space="preserve">określony zestaw efektów uczenia się w zakresie wiedzy, umiejętności oraz kompetencji społecznych nabytych w edukacji formalnej, edukacji </w:t>
      </w:r>
      <w:proofErr w:type="spellStart"/>
      <w:r w:rsidRPr="00434D34">
        <w:rPr>
          <w:rFonts w:ascii="Arial" w:hAnsi="Arial" w:cs="Arial"/>
          <w:sz w:val="24"/>
          <w:szCs w:val="24"/>
        </w:rPr>
        <w:t>pozaformalnej</w:t>
      </w:r>
      <w:proofErr w:type="spellEnd"/>
      <w:r w:rsidRPr="00434D34">
        <w:rPr>
          <w:rFonts w:ascii="Arial" w:hAnsi="Arial" w:cs="Arial"/>
          <w:sz w:val="24"/>
          <w:szCs w:val="24"/>
        </w:rPr>
        <w:t xml:space="preserve"> lub poprzez uczenie się nieformalne, zgodnych z ustalonymi dla danej kwalifikacji wymaganiami, których osiągnięcie zostało sprawdzone w walidacji oraz formalnie potwierdzone przez instytucję uprawnioną do certyfikowania.</w:t>
      </w:r>
    </w:p>
    <w:p w14:paraId="50E99D25" w14:textId="77777777" w:rsidR="00FD6BB0" w:rsidRPr="00434D34" w:rsidRDefault="005E6B64" w:rsidP="00167C7C">
      <w:pPr>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Mechanizm racjonalnych usprawnień -</w:t>
      </w:r>
      <w:r w:rsidRPr="00434D34">
        <w:rPr>
          <w:rFonts w:ascii="Arial" w:hAnsi="Arial" w:cs="Arial"/>
          <w:sz w:val="24"/>
          <w:szCs w:val="24"/>
        </w:rPr>
        <w:t xml:space="preserve"> konieczne i odpowiednie zmiany oraz dostosowania, nienakładające nieproporcjonalnego lub nadmiernego obciążenia, rozpatrywane osobno dla każdego konkretnego przypadku, w</w:t>
      </w:r>
      <w:r w:rsidR="004247BC" w:rsidRPr="00434D34">
        <w:rPr>
          <w:rFonts w:ascii="Arial" w:hAnsi="Arial" w:cs="Arial"/>
          <w:sz w:val="24"/>
          <w:szCs w:val="24"/>
        </w:rPr>
        <w:t> </w:t>
      </w:r>
      <w:r w:rsidRPr="00434D34">
        <w:rPr>
          <w:rFonts w:ascii="Arial" w:hAnsi="Arial" w:cs="Arial"/>
          <w:sz w:val="24"/>
          <w:szCs w:val="24"/>
        </w:rPr>
        <w:t>celu zapewniania osobom z niepełnosprawnościami możliwości korzystania z wszelkich praw człowieka i podstawowych wolności oraz ich wykonania na zasadzie równości z innymi osobami.</w:t>
      </w:r>
    </w:p>
    <w:p w14:paraId="2D3E7434" w14:textId="77777777" w:rsidR="00884E2E" w:rsidRPr="00E1519C" w:rsidRDefault="00884E2E" w:rsidP="00167C7C">
      <w:pPr>
        <w:numPr>
          <w:ilvl w:val="0"/>
          <w:numId w:val="3"/>
        </w:numPr>
        <w:spacing w:after="0" w:line="360" w:lineRule="auto"/>
        <w:ind w:left="357" w:hanging="357"/>
        <w:jc w:val="both"/>
        <w:rPr>
          <w:rFonts w:ascii="Arial" w:hAnsi="Arial" w:cs="Arial"/>
          <w:sz w:val="24"/>
          <w:szCs w:val="24"/>
        </w:rPr>
      </w:pPr>
      <w:r w:rsidRPr="00E1519C">
        <w:rPr>
          <w:rFonts w:ascii="Arial" w:hAnsi="Arial" w:cs="Arial"/>
          <w:b/>
          <w:sz w:val="24"/>
          <w:szCs w:val="24"/>
        </w:rPr>
        <w:t>Miasto średnie -</w:t>
      </w:r>
      <w:r w:rsidRPr="00E1519C">
        <w:rPr>
          <w:rFonts w:ascii="Arial" w:hAnsi="Arial" w:cs="Arial"/>
          <w:sz w:val="24"/>
          <w:szCs w:val="24"/>
        </w:rPr>
        <w:t xml:space="preserve"> miasto powyżej 20 tys. mieszkańców, z wyłączeniem miast wojewódzkich lub mniejsze, z liczbą ludności 15-20 tys. mieszkańców będące stolicą powiatu. Lista miast średnich wskazana jest w załączniku nr 1 do „Delimitacji miast średnich tracących funkcje społeczno-gospodarcze” opracowanej na potrzeby Strategii na rzecz Odpowiedzialnego Rozwoju.</w:t>
      </w:r>
    </w:p>
    <w:p w14:paraId="4FFCA79C" w14:textId="77777777" w:rsidR="00884E2E" w:rsidRPr="00E1519C" w:rsidRDefault="00884E2E" w:rsidP="00167C7C">
      <w:pPr>
        <w:numPr>
          <w:ilvl w:val="0"/>
          <w:numId w:val="3"/>
        </w:numPr>
        <w:spacing w:after="0" w:line="360" w:lineRule="auto"/>
        <w:ind w:left="357" w:hanging="357"/>
        <w:jc w:val="both"/>
        <w:rPr>
          <w:rFonts w:ascii="Arial" w:hAnsi="Arial" w:cs="Arial"/>
          <w:sz w:val="24"/>
          <w:szCs w:val="24"/>
        </w:rPr>
      </w:pPr>
      <w:r w:rsidRPr="00E1519C">
        <w:rPr>
          <w:rFonts w:ascii="Arial" w:hAnsi="Arial" w:cs="Arial"/>
          <w:b/>
          <w:sz w:val="24"/>
          <w:szCs w:val="24"/>
        </w:rPr>
        <w:t>Miasto średnie tracące funkcje społeczno-gospodarcze</w:t>
      </w:r>
      <w:r w:rsidRPr="00E1519C">
        <w:rPr>
          <w:rFonts w:ascii="Arial" w:hAnsi="Arial" w:cs="Arial"/>
          <w:sz w:val="24"/>
          <w:szCs w:val="24"/>
        </w:rPr>
        <w:t xml:space="preserve"> – miasto zidentyfikowane jako jedno z miast średnich w największym stopniu tracące funkcje społeczno-gospodarcze. Lista miast średnich tracących funkcje społeczno-gospodarcze wskazana jest w załączniku nr 2 do „Delimitacji miast średnich tracących funkcje społeczno-gospodarcze” opracowanej na potrzeby Strategii na rzecz Odpowiedzialnego Rozwoju</w:t>
      </w:r>
      <w:r w:rsidR="00974EB4" w:rsidRPr="00E1519C">
        <w:rPr>
          <w:rFonts w:ascii="Arial" w:hAnsi="Arial" w:cs="Arial"/>
          <w:sz w:val="24"/>
          <w:szCs w:val="24"/>
        </w:rPr>
        <w:t>.</w:t>
      </w:r>
    </w:p>
    <w:p w14:paraId="2AB6F8C5" w14:textId="3AE03C52" w:rsidR="00974EB4" w:rsidRPr="00997AC2" w:rsidRDefault="00974EB4" w:rsidP="00167C7C">
      <w:pPr>
        <w:numPr>
          <w:ilvl w:val="0"/>
          <w:numId w:val="3"/>
        </w:numPr>
        <w:spacing w:after="0" w:line="360" w:lineRule="auto"/>
        <w:ind w:left="357" w:hanging="357"/>
        <w:jc w:val="both"/>
        <w:rPr>
          <w:rFonts w:ascii="Arial" w:hAnsi="Arial" w:cs="Arial"/>
          <w:sz w:val="24"/>
          <w:szCs w:val="24"/>
        </w:rPr>
      </w:pPr>
      <w:r w:rsidRPr="00997AC2">
        <w:rPr>
          <w:rFonts w:ascii="Arial" w:hAnsi="Arial" w:cs="Arial"/>
          <w:b/>
          <w:sz w:val="24"/>
          <w:szCs w:val="24"/>
        </w:rPr>
        <w:t xml:space="preserve">Nauczyciel </w:t>
      </w:r>
      <w:r w:rsidRPr="00997AC2">
        <w:rPr>
          <w:rFonts w:ascii="Arial" w:hAnsi="Arial" w:cs="Arial"/>
          <w:sz w:val="24"/>
          <w:szCs w:val="24"/>
        </w:rPr>
        <w:t>– należy przez to rozumieć także wychowawcę i innego pracownika pedagogicznego zatrudnionego w ośrodku wychowania przedszkolnego, szko</w:t>
      </w:r>
      <w:r w:rsidR="00806B97" w:rsidRPr="00997AC2">
        <w:rPr>
          <w:rFonts w:ascii="Arial" w:hAnsi="Arial" w:cs="Arial"/>
          <w:sz w:val="24"/>
          <w:szCs w:val="24"/>
        </w:rPr>
        <w:t xml:space="preserve">le lub placówce systemu oświaty, a także osobę niebędącą nauczycielem zatrudnioną  w szkole lub </w:t>
      </w:r>
      <w:proofErr w:type="spellStart"/>
      <w:r w:rsidR="00806B97" w:rsidRPr="00997AC2">
        <w:rPr>
          <w:rFonts w:ascii="Arial" w:hAnsi="Arial" w:cs="Arial"/>
          <w:sz w:val="24"/>
          <w:szCs w:val="24"/>
        </w:rPr>
        <w:t>placówne</w:t>
      </w:r>
      <w:proofErr w:type="spellEnd"/>
      <w:r w:rsidR="00806B97" w:rsidRPr="00997AC2">
        <w:rPr>
          <w:rFonts w:ascii="Arial" w:hAnsi="Arial" w:cs="Arial"/>
          <w:sz w:val="24"/>
          <w:szCs w:val="24"/>
        </w:rPr>
        <w:t xml:space="preserve"> edukacyjnej na podstawie art. 15 Prawa oświatowego.</w:t>
      </w:r>
    </w:p>
    <w:p w14:paraId="48726306" w14:textId="77777777" w:rsidR="00974EB4" w:rsidRPr="00997AC2" w:rsidRDefault="00974EB4" w:rsidP="00167C7C">
      <w:pPr>
        <w:numPr>
          <w:ilvl w:val="0"/>
          <w:numId w:val="3"/>
        </w:numPr>
        <w:spacing w:after="0" w:line="360" w:lineRule="auto"/>
        <w:ind w:left="357" w:hanging="357"/>
        <w:jc w:val="both"/>
        <w:rPr>
          <w:rFonts w:ascii="Arial" w:hAnsi="Arial" w:cs="Arial"/>
          <w:sz w:val="24"/>
          <w:szCs w:val="24"/>
        </w:rPr>
      </w:pPr>
      <w:r w:rsidRPr="00997AC2">
        <w:rPr>
          <w:rFonts w:ascii="Arial" w:hAnsi="Arial" w:cs="Arial"/>
          <w:b/>
          <w:sz w:val="24"/>
          <w:szCs w:val="24"/>
        </w:rPr>
        <w:t>Nauczyciel kształcenia zawodowego</w:t>
      </w:r>
      <w:r w:rsidRPr="00997AC2">
        <w:rPr>
          <w:rFonts w:ascii="Arial" w:hAnsi="Arial" w:cs="Arial"/>
          <w:sz w:val="24"/>
          <w:szCs w:val="24"/>
        </w:rPr>
        <w:t xml:space="preserve"> – nauczyciel teoretycznych przedmiotów zawodowych, w tym nauczyciel języka obcego zawodowego oraz nauczyciel praktycznej nauki zawodu.</w:t>
      </w:r>
    </w:p>
    <w:p w14:paraId="674DC5A1" w14:textId="77777777" w:rsidR="00E951B1"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lastRenderedPageBreak/>
        <w:t>Oczywiste</w:t>
      </w:r>
      <w:r w:rsidR="00FE709B" w:rsidRPr="00434D34">
        <w:rPr>
          <w:rFonts w:ascii="Arial" w:hAnsi="Arial" w:cs="Arial"/>
          <w:b/>
          <w:sz w:val="24"/>
          <w:szCs w:val="24"/>
        </w:rPr>
        <w:t xml:space="preserve"> </w:t>
      </w:r>
      <w:r w:rsidRPr="00434D34">
        <w:rPr>
          <w:rFonts w:ascii="Arial" w:hAnsi="Arial" w:cs="Arial"/>
          <w:b/>
          <w:sz w:val="24"/>
          <w:szCs w:val="24"/>
        </w:rPr>
        <w:t>omyłki -</w:t>
      </w:r>
      <w:r w:rsidR="00CB711B" w:rsidRPr="00434D34">
        <w:rPr>
          <w:rFonts w:ascii="Arial" w:hAnsi="Arial" w:cs="Arial"/>
          <w:b/>
          <w:sz w:val="24"/>
          <w:szCs w:val="24"/>
        </w:rPr>
        <w:t xml:space="preserve"> </w:t>
      </w:r>
      <w:r w:rsidRPr="00434D34">
        <w:rPr>
          <w:rFonts w:ascii="Arial" w:hAnsi="Arial" w:cs="Arial"/>
          <w:sz w:val="24"/>
          <w:szCs w:val="24"/>
        </w:rPr>
        <w:t xml:space="preserve">omyłki widoczne, takie jak </w:t>
      </w:r>
      <w:r w:rsidRPr="00434D34">
        <w:rPr>
          <w:rFonts w:ascii="Arial" w:hAnsi="Arial" w:cs="Arial"/>
          <w:bCs/>
          <w:sz w:val="24"/>
          <w:szCs w:val="24"/>
        </w:rPr>
        <w:t>błędy rachunkowe w wykonaniu działania matematycznego, błędy pisarskie, polegające na przekręceniu, opuszczeniu wyrazu.</w:t>
      </w:r>
    </w:p>
    <w:p w14:paraId="2DA39345" w14:textId="77777777" w:rsidR="002D76DE" w:rsidRPr="00E1519C" w:rsidRDefault="002D76DE"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Organ prowadzący </w:t>
      </w:r>
      <w:r w:rsidRPr="00434D34">
        <w:rPr>
          <w:rFonts w:ascii="Arial" w:hAnsi="Arial" w:cs="Arial"/>
          <w:sz w:val="24"/>
          <w:szCs w:val="24"/>
        </w:rPr>
        <w:t>– minister właściwy, jednostka samorządu terytorialnego, inna osoba prawna lub fizyczna odpowiedzialna za działalność szkoły lub placówki systemu oświaty.</w:t>
      </w:r>
      <w:r w:rsidR="002038E1" w:rsidRPr="00E1519C">
        <w:rPr>
          <w:rFonts w:ascii="Arial" w:hAnsi="Arial" w:cs="Arial"/>
          <w:sz w:val="24"/>
          <w:szCs w:val="24"/>
        </w:rPr>
        <w:tab/>
      </w:r>
    </w:p>
    <w:p w14:paraId="7755997A" w14:textId="77777777" w:rsidR="002D76DE" w:rsidRPr="00434D34" w:rsidRDefault="002D76DE"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Placówka systemu oświaty</w:t>
      </w:r>
      <w:r w:rsidRPr="00434D34">
        <w:rPr>
          <w:rFonts w:ascii="Arial" w:hAnsi="Arial" w:cs="Arial"/>
          <w:sz w:val="24"/>
          <w:szCs w:val="24"/>
        </w:rPr>
        <w:t xml:space="preserve"> – placówka systemu oświaty prowadząca kształcenie ogólne oraz placówka systemu oświaty prowadząca kształcenie zawodowe</w:t>
      </w:r>
    </w:p>
    <w:p w14:paraId="29EDCE3D" w14:textId="77777777" w:rsidR="002D76DE" w:rsidRPr="00434D34" w:rsidRDefault="002D76DE"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Placówka systemu oświaty prowadząca kształcenie</w:t>
      </w:r>
      <w:r w:rsidR="00306471" w:rsidRPr="00434D34">
        <w:rPr>
          <w:rFonts w:ascii="Arial" w:hAnsi="Arial" w:cs="Arial"/>
          <w:b/>
          <w:sz w:val="24"/>
          <w:szCs w:val="24"/>
        </w:rPr>
        <w:t xml:space="preserve"> </w:t>
      </w:r>
      <w:r w:rsidR="00306471" w:rsidRPr="00434D34">
        <w:rPr>
          <w:rFonts w:ascii="Arial" w:hAnsi="Arial" w:cs="Arial"/>
          <w:sz w:val="24"/>
          <w:szCs w:val="24"/>
        </w:rPr>
        <w:t>– placówka w rozumieniu art. 2 pkt 4 Prawa oświatowego;</w:t>
      </w:r>
    </w:p>
    <w:p w14:paraId="230DC9D0" w14:textId="77777777" w:rsidR="00B5260F" w:rsidRPr="00434D34" w:rsidRDefault="00B5260F"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Pomoc de </w:t>
      </w:r>
      <w:proofErr w:type="spellStart"/>
      <w:r w:rsidRPr="00434D34">
        <w:rPr>
          <w:rFonts w:ascii="Arial" w:hAnsi="Arial" w:cs="Arial"/>
          <w:b/>
          <w:sz w:val="24"/>
          <w:szCs w:val="24"/>
        </w:rPr>
        <w:t>minimis</w:t>
      </w:r>
      <w:proofErr w:type="spellEnd"/>
      <w:r w:rsidRPr="00434D34">
        <w:rPr>
          <w:rFonts w:ascii="Arial" w:hAnsi="Arial" w:cs="Arial"/>
          <w:sz w:val="24"/>
          <w:szCs w:val="24"/>
        </w:rPr>
        <w:t xml:space="preserve"> – pomoc  zgodna z  przepisami  rozporządzenia  Komisji  (UE)  nr 1407/2013 z dnia 18 grudnia 2013 r. w sprawie stosowania art. 107 i</w:t>
      </w:r>
      <w:r w:rsidR="009B5713" w:rsidRPr="00434D34">
        <w:rPr>
          <w:rFonts w:ascii="Arial" w:hAnsi="Arial" w:cs="Arial"/>
          <w:sz w:val="24"/>
          <w:szCs w:val="24"/>
        </w:rPr>
        <w:t> </w:t>
      </w:r>
      <w:r w:rsidRPr="00434D34">
        <w:rPr>
          <w:rFonts w:ascii="Arial" w:hAnsi="Arial" w:cs="Arial"/>
          <w:sz w:val="24"/>
          <w:szCs w:val="24"/>
        </w:rPr>
        <w:t xml:space="preserve">108 Traktatu o  funkcjonowaniu  Unii  Europejskiej  do  pomocy de  </w:t>
      </w:r>
      <w:proofErr w:type="spellStart"/>
      <w:r w:rsidRPr="00434D34">
        <w:rPr>
          <w:rFonts w:ascii="Arial" w:hAnsi="Arial" w:cs="Arial"/>
          <w:sz w:val="24"/>
          <w:szCs w:val="24"/>
        </w:rPr>
        <w:t>minimis</w:t>
      </w:r>
      <w:proofErr w:type="spellEnd"/>
      <w:r w:rsidRPr="00434D34">
        <w:rPr>
          <w:rFonts w:ascii="Arial" w:hAnsi="Arial" w:cs="Arial"/>
          <w:sz w:val="24"/>
          <w:szCs w:val="24"/>
        </w:rPr>
        <w:t xml:space="preserve"> (Dz.  Urz.  UE  L  352  z  24.12.2013,  str.  1)  oraz  z  rozporządzeniem  Komisji  (UE)  nr  360/2012  z  dnia  25 kwietnia 2012 r. w sprawie stosowania art. 107 i 108 Traktatu o funkcjonowaniu Unii   Europejskiej   do   pomocy   de   </w:t>
      </w:r>
      <w:proofErr w:type="spellStart"/>
      <w:r w:rsidRPr="00434D34">
        <w:rPr>
          <w:rFonts w:ascii="Arial" w:hAnsi="Arial" w:cs="Arial"/>
          <w:sz w:val="24"/>
          <w:szCs w:val="24"/>
        </w:rPr>
        <w:t>minimis</w:t>
      </w:r>
      <w:proofErr w:type="spellEnd"/>
      <w:r w:rsidRPr="00434D34">
        <w:rPr>
          <w:rFonts w:ascii="Arial" w:hAnsi="Arial" w:cs="Arial"/>
          <w:sz w:val="24"/>
          <w:szCs w:val="24"/>
        </w:rPr>
        <w:t xml:space="preserve">   przyznawanej przedsiębiorstwom wykonującym usługi świadczone w ogólnym interesie gospodarczym (Dz. Urz. UE L 114 z 26.04.2012, str. 8).</w:t>
      </w:r>
    </w:p>
    <w:p w14:paraId="6303E742" w14:textId="7C32B167" w:rsidR="00B5260F" w:rsidRPr="00434D34" w:rsidRDefault="00B5260F"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Pomoc publiczna</w:t>
      </w:r>
      <w:r w:rsidRPr="00434D34">
        <w:rPr>
          <w:rFonts w:ascii="Arial" w:hAnsi="Arial" w:cs="Arial"/>
          <w:sz w:val="24"/>
          <w:szCs w:val="24"/>
        </w:rPr>
        <w:t xml:space="preserve"> – pomoc, o której mowa w Rozporządzeniu Komisji (UE) nr 651/2014 z dnia 17 czerwca 2014 r. uznającym niektóre rodzaje pomocy za zgodne z rynkiem wewnętrznym w stosowaniu art. 107 i 108 Traktatu (Dz. Urz. UE L 187 z 26.06.2014) oraz Rozporządzeniu Ministra Infrastruktury i</w:t>
      </w:r>
      <w:r w:rsidR="009B5713" w:rsidRPr="00434D34">
        <w:rPr>
          <w:rFonts w:ascii="Arial" w:hAnsi="Arial" w:cs="Arial"/>
          <w:sz w:val="24"/>
          <w:szCs w:val="24"/>
        </w:rPr>
        <w:t> </w:t>
      </w:r>
      <w:r w:rsidRPr="00434D34">
        <w:rPr>
          <w:rFonts w:ascii="Arial" w:hAnsi="Arial" w:cs="Arial"/>
          <w:sz w:val="24"/>
          <w:szCs w:val="24"/>
        </w:rPr>
        <w:t xml:space="preserve">Rozwoju z dnia 2 lipca 2015 r. w sprawie udzielania pomocy de </w:t>
      </w:r>
      <w:proofErr w:type="spellStart"/>
      <w:r w:rsidRPr="00434D34">
        <w:rPr>
          <w:rFonts w:ascii="Arial" w:hAnsi="Arial" w:cs="Arial"/>
          <w:sz w:val="24"/>
          <w:szCs w:val="24"/>
        </w:rPr>
        <w:t>minimis</w:t>
      </w:r>
      <w:proofErr w:type="spellEnd"/>
      <w:r w:rsidRPr="00434D34">
        <w:rPr>
          <w:rFonts w:ascii="Arial" w:hAnsi="Arial" w:cs="Arial"/>
          <w:sz w:val="24"/>
          <w:szCs w:val="24"/>
        </w:rPr>
        <w:t xml:space="preserve"> oraz pomocy publicznej w ramach programów operacyjnych finansowanych z</w:t>
      </w:r>
      <w:r w:rsidR="009B5713" w:rsidRPr="00434D34">
        <w:rPr>
          <w:rFonts w:ascii="Arial" w:hAnsi="Arial" w:cs="Arial"/>
          <w:sz w:val="24"/>
          <w:szCs w:val="24"/>
        </w:rPr>
        <w:t> </w:t>
      </w:r>
      <w:r w:rsidRPr="00434D34">
        <w:rPr>
          <w:rFonts w:ascii="Arial" w:hAnsi="Arial" w:cs="Arial"/>
          <w:sz w:val="24"/>
          <w:szCs w:val="24"/>
        </w:rPr>
        <w:t xml:space="preserve">Europejskiego Funduszu Społecznego na lata 2014-2020 (Dz. U. </w:t>
      </w:r>
      <w:r w:rsidR="00AF1408">
        <w:rPr>
          <w:rFonts w:ascii="Arial" w:hAnsi="Arial" w:cs="Arial"/>
          <w:sz w:val="24"/>
          <w:szCs w:val="24"/>
        </w:rPr>
        <w:t xml:space="preserve">z 2015 r., </w:t>
      </w:r>
      <w:r w:rsidRPr="00434D34">
        <w:rPr>
          <w:rFonts w:ascii="Arial" w:hAnsi="Arial" w:cs="Arial"/>
          <w:sz w:val="24"/>
          <w:szCs w:val="24"/>
        </w:rPr>
        <w:t>poz. 1073).</w:t>
      </w:r>
    </w:p>
    <w:p w14:paraId="27CBBFBF" w14:textId="5DCE38DB" w:rsidR="001827E8" w:rsidRPr="00434D34" w:rsidRDefault="005E6B64" w:rsidP="00167C7C">
      <w:pPr>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Portal</w:t>
      </w:r>
      <w:r w:rsidR="00997AC2">
        <w:rPr>
          <w:rFonts w:ascii="Arial" w:hAnsi="Arial" w:cs="Arial"/>
          <w:b/>
          <w:sz w:val="24"/>
          <w:szCs w:val="24"/>
        </w:rPr>
        <w:t xml:space="preserve"> </w:t>
      </w:r>
      <w:r w:rsidRPr="00434D34">
        <w:rPr>
          <w:rFonts w:ascii="Arial" w:hAnsi="Arial" w:cs="Arial"/>
          <w:sz w:val="24"/>
          <w:szCs w:val="24"/>
        </w:rPr>
        <w:t>– portal internetowy (</w:t>
      </w:r>
      <w:hyperlink r:id="rId15" w:history="1">
        <w:r w:rsidRPr="00434D34">
          <w:rPr>
            <w:rFonts w:ascii="Arial" w:hAnsi="Arial" w:cs="Arial"/>
            <w:sz w:val="24"/>
            <w:szCs w:val="24"/>
            <w:u w:val="single"/>
          </w:rPr>
          <w:t>www.funduszeeuropejskie.gov.pl</w:t>
        </w:r>
      </w:hyperlink>
      <w:r w:rsidRPr="00434D34">
        <w:rPr>
          <w:rFonts w:ascii="Arial" w:hAnsi="Arial" w:cs="Arial"/>
          <w:sz w:val="24"/>
          <w:szCs w:val="24"/>
        </w:rPr>
        <w:t>) dostarczający informacje na temat wszystkich programów operacyjnych w Polsce.</w:t>
      </w:r>
    </w:p>
    <w:p w14:paraId="4E87C406" w14:textId="77777777" w:rsidR="0004153A" w:rsidRPr="00434D34" w:rsidRDefault="0004153A" w:rsidP="00167C7C">
      <w:pPr>
        <w:numPr>
          <w:ilvl w:val="0"/>
          <w:numId w:val="3"/>
        </w:numPr>
        <w:spacing w:after="0" w:line="360" w:lineRule="auto"/>
        <w:ind w:left="357" w:hanging="357"/>
        <w:contextualSpacing/>
        <w:jc w:val="both"/>
        <w:rPr>
          <w:rFonts w:ascii="Arial" w:hAnsi="Arial" w:cs="Arial"/>
          <w:sz w:val="24"/>
          <w:szCs w:val="24"/>
        </w:rPr>
      </w:pPr>
      <w:r w:rsidRPr="00434D34">
        <w:rPr>
          <w:rFonts w:ascii="Arial" w:hAnsi="Arial" w:cs="Arial"/>
          <w:b/>
          <w:sz w:val="24"/>
          <w:szCs w:val="24"/>
        </w:rPr>
        <w:t>Projekt partnerski</w:t>
      </w:r>
      <w:r w:rsidRPr="00434D34">
        <w:rPr>
          <w:rFonts w:ascii="Arial" w:hAnsi="Arial" w:cs="Arial"/>
          <w:sz w:val="24"/>
          <w:szCs w:val="24"/>
        </w:rPr>
        <w:t xml:space="preserve"> - projekt partnerski, o którym mow</w:t>
      </w:r>
      <w:r w:rsidR="005E6B64" w:rsidRPr="00434D34">
        <w:rPr>
          <w:rFonts w:ascii="Arial" w:hAnsi="Arial" w:cs="Arial"/>
          <w:sz w:val="24"/>
          <w:szCs w:val="24"/>
        </w:rPr>
        <w:t>a w art. 33 ustawy wdrożeniowej.</w:t>
      </w:r>
    </w:p>
    <w:p w14:paraId="4977F884" w14:textId="77777777" w:rsidR="00A327AE" w:rsidRPr="00434D34" w:rsidRDefault="00A327AE"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Pracodawca</w:t>
      </w:r>
      <w:r w:rsidRPr="00434D34">
        <w:rPr>
          <w:rFonts w:ascii="Arial" w:hAnsi="Arial" w:cs="Arial"/>
          <w:sz w:val="24"/>
          <w:szCs w:val="24"/>
        </w:rPr>
        <w:t xml:space="preserve"> - zgodnie z art. 3 Kodeksu pracy (Dz. U. 2018, poz. 917 z </w:t>
      </w:r>
      <w:proofErr w:type="spellStart"/>
      <w:r w:rsidRPr="00434D34">
        <w:rPr>
          <w:rFonts w:ascii="Arial" w:hAnsi="Arial" w:cs="Arial"/>
          <w:sz w:val="24"/>
          <w:szCs w:val="24"/>
        </w:rPr>
        <w:t>późn</w:t>
      </w:r>
      <w:proofErr w:type="spellEnd"/>
      <w:r w:rsidRPr="00434D34">
        <w:rPr>
          <w:rFonts w:ascii="Arial" w:hAnsi="Arial" w:cs="Arial"/>
          <w:sz w:val="24"/>
          <w:szCs w:val="24"/>
        </w:rPr>
        <w:t>. zm.)  należy rozumieć jednostkę organizacyjną, choćby nie posiadała osobowości prawnej, a także osobę fizyczną, jeżeli zatrudniają one pracowników.</w:t>
      </w:r>
    </w:p>
    <w:p w14:paraId="1A85ADBB" w14:textId="440C3F29" w:rsidR="00C92731" w:rsidRPr="00434D34" w:rsidRDefault="00B5260F"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lastRenderedPageBreak/>
        <w:t>Przedsiębiorca</w:t>
      </w:r>
      <w:r w:rsidRPr="00434D34">
        <w:rPr>
          <w:rFonts w:ascii="Arial" w:hAnsi="Arial" w:cs="Arial"/>
          <w:sz w:val="24"/>
          <w:szCs w:val="24"/>
        </w:rPr>
        <w:t xml:space="preserve"> -  </w:t>
      </w:r>
      <w:r w:rsidR="00FA7D0B" w:rsidRPr="00434D34">
        <w:rPr>
          <w:rFonts w:ascii="Arial" w:hAnsi="Arial" w:cs="Arial"/>
          <w:sz w:val="24"/>
          <w:szCs w:val="24"/>
        </w:rPr>
        <w:t>podmiot, o którym mowa w art. 4 ustawy z 6 marca 2018 r. Praw</w:t>
      </w:r>
      <w:r w:rsidR="00EA3734">
        <w:rPr>
          <w:rFonts w:ascii="Arial" w:hAnsi="Arial" w:cs="Arial"/>
          <w:sz w:val="24"/>
          <w:szCs w:val="24"/>
        </w:rPr>
        <w:t>o przedsiębiorców (</w:t>
      </w:r>
      <w:r w:rsidR="00AF1408">
        <w:rPr>
          <w:rFonts w:ascii="Arial" w:hAnsi="Arial" w:cs="Arial"/>
          <w:sz w:val="24"/>
          <w:szCs w:val="24"/>
        </w:rPr>
        <w:t xml:space="preserve">t. j. </w:t>
      </w:r>
      <w:r w:rsidR="00EA3734">
        <w:rPr>
          <w:rFonts w:ascii="Arial" w:hAnsi="Arial" w:cs="Arial"/>
          <w:sz w:val="24"/>
          <w:szCs w:val="24"/>
        </w:rPr>
        <w:t>Dz. U. z 2019</w:t>
      </w:r>
      <w:r w:rsidR="00FA7D0B" w:rsidRPr="00434D34">
        <w:rPr>
          <w:rFonts w:ascii="Arial" w:hAnsi="Arial" w:cs="Arial"/>
          <w:sz w:val="24"/>
          <w:szCs w:val="24"/>
        </w:rPr>
        <w:t xml:space="preserve"> r.,</w:t>
      </w:r>
      <w:r w:rsidR="00DD6B14" w:rsidRPr="00434D34">
        <w:rPr>
          <w:rFonts w:ascii="Arial" w:hAnsi="Arial" w:cs="Arial"/>
          <w:sz w:val="24"/>
          <w:szCs w:val="24"/>
        </w:rPr>
        <w:t xml:space="preserve"> </w:t>
      </w:r>
      <w:r w:rsidR="00FA7D0B" w:rsidRPr="00434D34">
        <w:rPr>
          <w:rFonts w:ascii="Arial" w:hAnsi="Arial" w:cs="Arial"/>
          <w:sz w:val="24"/>
          <w:szCs w:val="24"/>
        </w:rPr>
        <w:t xml:space="preserve">poz. </w:t>
      </w:r>
      <w:r w:rsidR="00EA3734">
        <w:rPr>
          <w:rFonts w:ascii="Arial" w:hAnsi="Arial" w:cs="Arial"/>
          <w:sz w:val="24"/>
          <w:szCs w:val="24"/>
        </w:rPr>
        <w:t>1292</w:t>
      </w:r>
      <w:r w:rsidR="00FA7D0B" w:rsidRPr="00434D34">
        <w:rPr>
          <w:rFonts w:ascii="Arial" w:hAnsi="Arial" w:cs="Arial"/>
          <w:sz w:val="24"/>
          <w:szCs w:val="24"/>
        </w:rPr>
        <w:t>)</w:t>
      </w:r>
      <w:r w:rsidRPr="00434D34">
        <w:rPr>
          <w:rFonts w:ascii="Arial" w:hAnsi="Arial" w:cs="Arial"/>
          <w:sz w:val="24"/>
          <w:szCs w:val="24"/>
        </w:rPr>
        <w:t>.</w:t>
      </w:r>
    </w:p>
    <w:p w14:paraId="1566A73E" w14:textId="77777777" w:rsidR="00C92731"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Rozporządzenie ogólne</w:t>
      </w:r>
      <w:r w:rsidRPr="00434D34">
        <w:rPr>
          <w:rFonts w:ascii="Arial" w:hAnsi="Arial" w:cs="Arial"/>
          <w:sz w:val="24"/>
          <w:szCs w:val="24"/>
        </w:rPr>
        <w:t xml:space="preserve"> -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w:t>
      </w:r>
      <w:r w:rsidR="00CF74E2" w:rsidRPr="00434D34">
        <w:rPr>
          <w:rFonts w:ascii="Arial" w:hAnsi="Arial" w:cs="Arial"/>
          <w:sz w:val="24"/>
          <w:szCs w:val="24"/>
        </w:rPr>
        <w:t> </w:t>
      </w:r>
      <w:r w:rsidRPr="00434D34">
        <w:rPr>
          <w:rFonts w:ascii="Arial" w:hAnsi="Arial" w:cs="Arial"/>
          <w:sz w:val="24"/>
          <w:szCs w:val="24"/>
        </w:rPr>
        <w:t>1083/2006 (Dz. Urz. UE L 347 z 20.12.2013, str. 320).</w:t>
      </w:r>
    </w:p>
    <w:p w14:paraId="1E2AB3DE" w14:textId="77777777" w:rsidR="00C92731"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Runda konkursu</w:t>
      </w:r>
      <w:r w:rsidRPr="00434D34">
        <w:rPr>
          <w:rFonts w:ascii="Arial" w:hAnsi="Arial" w:cs="Arial"/>
          <w:sz w:val="24"/>
          <w:szCs w:val="24"/>
        </w:rPr>
        <w:t>- wyodrębniona część konkursu obejmująca nabór projektów, ocenę spełnienia kryteriów wyboru projektów i rozstrzygnięcie właściwej instytucji w zakresie wyboru projektów do dofinansowania.</w:t>
      </w:r>
    </w:p>
    <w:p w14:paraId="674303EB" w14:textId="77777777" w:rsidR="005E6B64"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bCs/>
          <w:sz w:val="24"/>
          <w:szCs w:val="24"/>
        </w:rPr>
        <w:t xml:space="preserve">Rozstrzygnięcie konkursu lub rundy konkursu – </w:t>
      </w:r>
      <w:r w:rsidRPr="00434D34">
        <w:rPr>
          <w:rFonts w:ascii="Arial" w:hAnsi="Arial" w:cs="Arial"/>
          <w:bCs/>
          <w:sz w:val="24"/>
          <w:szCs w:val="24"/>
        </w:rPr>
        <w:t xml:space="preserve">zatwierdzenie przez właściwą instytucję listy ocenionych projektów, zawierającą przyznane oceny, </w:t>
      </w:r>
      <w:r w:rsidRPr="00434D34">
        <w:rPr>
          <w:rFonts w:ascii="Arial" w:hAnsi="Arial" w:cs="Arial"/>
          <w:bCs/>
          <w:sz w:val="24"/>
          <w:szCs w:val="24"/>
        </w:rPr>
        <w:br/>
        <w:t>w tym uzyskaną liczbę punktów.</w:t>
      </w:r>
    </w:p>
    <w:p w14:paraId="10FA3806" w14:textId="77777777" w:rsidR="00A327AE" w:rsidRPr="00434D34" w:rsidRDefault="00A327AE"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Specjalne potrzeby rozwojowe i edukacyjne</w:t>
      </w:r>
      <w:r w:rsidRPr="00434D34">
        <w:rPr>
          <w:rFonts w:ascii="Arial" w:hAnsi="Arial" w:cs="Arial"/>
          <w:sz w:val="24"/>
          <w:szCs w:val="24"/>
        </w:rPr>
        <w:t xml:space="preserve"> – indywidualne potrzeby rozwojowe i edukacyjne dzieci w wieku przedszkolnym oraz uczniów, o których mowa w rozporządzeniu Ministra Edukacji Narodowej z dnia 9 sierpnia 2017 r. w sprawie zasad organizacji  i udzielania pomocy psychologiczno-pedagogicznej w publicznych przedszkolach, szkołach i placówkach (Dz. U. z 2017, poz. 1591 z </w:t>
      </w:r>
      <w:proofErr w:type="spellStart"/>
      <w:r w:rsidRPr="00434D34">
        <w:rPr>
          <w:rFonts w:ascii="Arial" w:hAnsi="Arial" w:cs="Arial"/>
          <w:sz w:val="24"/>
          <w:szCs w:val="24"/>
        </w:rPr>
        <w:t>późn</w:t>
      </w:r>
      <w:proofErr w:type="spellEnd"/>
      <w:r w:rsidRPr="00434D34">
        <w:rPr>
          <w:rFonts w:ascii="Arial" w:hAnsi="Arial" w:cs="Arial"/>
          <w:sz w:val="24"/>
          <w:szCs w:val="24"/>
        </w:rPr>
        <w:t>. zm.).</w:t>
      </w:r>
    </w:p>
    <w:p w14:paraId="6A43F600" w14:textId="7E1E60AF" w:rsidR="00A9682B" w:rsidRPr="00434D34" w:rsidRDefault="00A9682B"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Statut </w:t>
      </w:r>
      <w:r w:rsidRPr="00434D34">
        <w:rPr>
          <w:rFonts w:ascii="Arial" w:hAnsi="Arial" w:cs="Arial"/>
          <w:sz w:val="24"/>
          <w:szCs w:val="24"/>
        </w:rPr>
        <w:t>–</w:t>
      </w:r>
      <w:r w:rsidR="00C149B3">
        <w:rPr>
          <w:rFonts w:ascii="Arial" w:hAnsi="Arial" w:cs="Arial"/>
          <w:sz w:val="24"/>
          <w:szCs w:val="24"/>
        </w:rPr>
        <w:t xml:space="preserve"> </w:t>
      </w:r>
      <w:r w:rsidRPr="00434D34">
        <w:rPr>
          <w:rFonts w:ascii="Arial" w:hAnsi="Arial" w:cs="Arial"/>
          <w:sz w:val="24"/>
          <w:szCs w:val="24"/>
        </w:rPr>
        <w:t xml:space="preserve">akt prawny regulujący zadania, strukturę organizacyjną </w:t>
      </w:r>
      <w:r w:rsidR="00A3481A" w:rsidRPr="00434D34">
        <w:rPr>
          <w:rFonts w:ascii="Arial" w:hAnsi="Arial" w:cs="Arial"/>
          <w:sz w:val="24"/>
          <w:szCs w:val="24"/>
        </w:rPr>
        <w:t>i</w:t>
      </w:r>
      <w:r w:rsidR="00A56CAC" w:rsidRPr="00434D34">
        <w:rPr>
          <w:rFonts w:ascii="Arial" w:hAnsi="Arial" w:cs="Arial"/>
          <w:sz w:val="24"/>
          <w:szCs w:val="24"/>
        </w:rPr>
        <w:t> </w:t>
      </w:r>
      <w:r w:rsidRPr="00434D34">
        <w:rPr>
          <w:rFonts w:ascii="Arial" w:hAnsi="Arial" w:cs="Arial"/>
          <w:sz w:val="24"/>
          <w:szCs w:val="24"/>
        </w:rPr>
        <w:t>sposób działania podmiotu prawa publicznego lub prywatnego. Innymi dokumentami, uważanymi za równoznaczne z terminem statut, w</w:t>
      </w:r>
      <w:r w:rsidR="00B45364" w:rsidRPr="00434D34">
        <w:rPr>
          <w:rFonts w:ascii="Arial" w:hAnsi="Arial" w:cs="Arial"/>
          <w:sz w:val="24"/>
          <w:szCs w:val="24"/>
        </w:rPr>
        <w:t> </w:t>
      </w:r>
      <w:r w:rsidRPr="00434D34">
        <w:rPr>
          <w:rFonts w:ascii="Arial" w:hAnsi="Arial" w:cs="Arial"/>
          <w:sz w:val="24"/>
          <w:szCs w:val="24"/>
        </w:rPr>
        <w:t>szczególności dla przedsiębiorstw czy pozostałych podmiotów prywatnych są dokumenty określające wewnętrzną organizację, cele istnienia, tryb działania i</w:t>
      </w:r>
      <w:r w:rsidR="00B45364" w:rsidRPr="00434D34">
        <w:rPr>
          <w:rFonts w:ascii="Arial" w:hAnsi="Arial" w:cs="Arial"/>
          <w:sz w:val="24"/>
          <w:szCs w:val="24"/>
        </w:rPr>
        <w:t> </w:t>
      </w:r>
      <w:r w:rsidRPr="00434D34">
        <w:rPr>
          <w:rFonts w:ascii="Arial" w:hAnsi="Arial" w:cs="Arial"/>
          <w:sz w:val="24"/>
          <w:szCs w:val="24"/>
        </w:rPr>
        <w:t xml:space="preserve">podobne zagadnienia </w:t>
      </w:r>
      <w:r w:rsidR="005E6B64" w:rsidRPr="00434D34">
        <w:rPr>
          <w:rFonts w:ascii="Arial" w:hAnsi="Arial" w:cs="Arial"/>
          <w:sz w:val="24"/>
          <w:szCs w:val="24"/>
        </w:rPr>
        <w:t>ustrojowe danego podmiotu prawa.</w:t>
      </w:r>
    </w:p>
    <w:p w14:paraId="4C414434" w14:textId="410CEDF3" w:rsidR="00EC79EA"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 xml:space="preserve">Strona internetowa RPO WSL 2014-2020 </w:t>
      </w:r>
      <w:r w:rsidRPr="00434D34">
        <w:rPr>
          <w:rFonts w:ascii="Arial" w:hAnsi="Arial" w:cs="Arial"/>
          <w:sz w:val="24"/>
          <w:szCs w:val="24"/>
        </w:rPr>
        <w:t xml:space="preserve">– </w:t>
      </w:r>
      <w:hyperlink r:id="rId16" w:history="1">
        <w:r w:rsidRPr="00434D34">
          <w:rPr>
            <w:rFonts w:ascii="Arial" w:hAnsi="Arial" w:cs="Arial"/>
            <w:sz w:val="24"/>
            <w:szCs w:val="24"/>
            <w:u w:val="single"/>
          </w:rPr>
          <w:t>www.rpo.slaskie.pl</w:t>
        </w:r>
      </w:hyperlink>
      <w:r w:rsidRPr="00434D34">
        <w:rPr>
          <w:rFonts w:ascii="Arial" w:hAnsi="Arial" w:cs="Arial"/>
          <w:sz w:val="24"/>
          <w:szCs w:val="24"/>
        </w:rPr>
        <w:t xml:space="preserve"> – strona internetowa dostarczająca informacje</w:t>
      </w:r>
      <w:r w:rsidR="00A327AE" w:rsidRPr="00434D34">
        <w:rPr>
          <w:rFonts w:ascii="Arial" w:hAnsi="Arial" w:cs="Arial"/>
          <w:sz w:val="24"/>
          <w:szCs w:val="24"/>
        </w:rPr>
        <w:t xml:space="preserve"> na temat Regionalnego Programu</w:t>
      </w:r>
      <w:r w:rsidR="00AF1408">
        <w:rPr>
          <w:rFonts w:ascii="Arial" w:hAnsi="Arial" w:cs="Arial"/>
          <w:sz w:val="24"/>
          <w:szCs w:val="24"/>
        </w:rPr>
        <w:t xml:space="preserve"> Operacyjnego Województwa Śląskiego na lata 2014-2020</w:t>
      </w:r>
      <w:r w:rsidR="00A327AE" w:rsidRPr="00434D34">
        <w:rPr>
          <w:rFonts w:ascii="Arial" w:hAnsi="Arial" w:cs="Arial"/>
          <w:sz w:val="24"/>
          <w:szCs w:val="24"/>
        </w:rPr>
        <w:t>.</w:t>
      </w:r>
    </w:p>
    <w:p w14:paraId="7EE24F6F" w14:textId="77777777" w:rsidR="00A327AE" w:rsidRPr="00434D34" w:rsidRDefault="00A327AE"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lastRenderedPageBreak/>
        <w:t>Uczeń/d</w:t>
      </w:r>
      <w:r w:rsidRPr="00434D34">
        <w:rPr>
          <w:rFonts w:ascii="Arial" w:hAnsi="Arial" w:cs="Arial"/>
          <w:b/>
          <w:bCs/>
          <w:sz w:val="24"/>
          <w:szCs w:val="24"/>
          <w:lang w:eastAsia="pl-PL"/>
        </w:rPr>
        <w:t xml:space="preserve">ziecko z niepełnosprawnością </w:t>
      </w:r>
      <w:r w:rsidRPr="00434D34">
        <w:rPr>
          <w:rFonts w:ascii="Arial" w:hAnsi="Arial" w:cs="Arial"/>
          <w:bCs/>
          <w:sz w:val="24"/>
          <w:szCs w:val="24"/>
          <w:lang w:eastAsia="pl-PL"/>
        </w:rPr>
        <w:t xml:space="preserve">– </w:t>
      </w:r>
      <w:r w:rsidRPr="00434D34">
        <w:rPr>
          <w:rFonts w:ascii="Arial" w:hAnsi="Arial" w:cs="Arial"/>
          <w:sz w:val="24"/>
          <w:szCs w:val="24"/>
          <w:lang w:eastAsia="pl-PL"/>
        </w:rPr>
        <w:t>uczeń albo dziecko w wieku przedszkolnym posiadający orzeczenie o potrzebie kształcenia specjalnego wydane ze względu na dany rodzaj niepełnosprawności oraz dzieci i młodzież posiadające orzeczenia o potrzebie zajęć rewalidacyjno-wychowawczych wydawane ze względu na niepełnosprawność intelektualną w stopniu głębokim. Orzeczenia są wydawane przez zespół orzekający działający w publicznej poradni psychologiczno-pedagogicznej, w tym poradni specjalistycznej.</w:t>
      </w:r>
    </w:p>
    <w:p w14:paraId="4B0E5FA4" w14:textId="77777777" w:rsidR="001E1F42"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Ustawa wdrożeniowa</w:t>
      </w:r>
      <w:r w:rsidRPr="00434D34">
        <w:rPr>
          <w:rFonts w:ascii="Arial" w:hAnsi="Arial" w:cs="Arial"/>
          <w:sz w:val="24"/>
          <w:szCs w:val="24"/>
        </w:rPr>
        <w:t xml:space="preserve"> – ustawa z dnia 11 lipca 2014 r. o zasadach realizacji programów w zakresie polityki spójności finansowanych w perspektywie finansowej 2014-2020</w:t>
      </w:r>
      <w:r w:rsidR="001E1F42" w:rsidRPr="00434D34">
        <w:rPr>
          <w:rFonts w:ascii="Arial" w:hAnsi="Arial" w:cs="Arial"/>
          <w:sz w:val="24"/>
          <w:szCs w:val="24"/>
        </w:rPr>
        <w:t xml:space="preserve"> (</w:t>
      </w:r>
      <w:r w:rsidR="00556A05" w:rsidRPr="00434D34">
        <w:rPr>
          <w:rFonts w:ascii="Arial" w:hAnsi="Arial" w:cs="Arial"/>
          <w:sz w:val="24"/>
          <w:szCs w:val="24"/>
        </w:rPr>
        <w:t>t. j. Dz. U. z 2018 r., poz. 1431</w:t>
      </w:r>
      <w:r w:rsidR="000561E8" w:rsidRPr="00434D34">
        <w:rPr>
          <w:rFonts w:ascii="Arial" w:hAnsi="Arial" w:cs="Arial"/>
          <w:sz w:val="24"/>
          <w:szCs w:val="24"/>
        </w:rPr>
        <w:t xml:space="preserve"> z </w:t>
      </w:r>
      <w:proofErr w:type="spellStart"/>
      <w:r w:rsidR="000561E8" w:rsidRPr="00434D34">
        <w:rPr>
          <w:rFonts w:ascii="Arial" w:hAnsi="Arial" w:cs="Arial"/>
          <w:sz w:val="24"/>
          <w:szCs w:val="24"/>
        </w:rPr>
        <w:t>późn</w:t>
      </w:r>
      <w:proofErr w:type="spellEnd"/>
      <w:r w:rsidR="000561E8" w:rsidRPr="00434D34">
        <w:rPr>
          <w:rFonts w:ascii="Arial" w:hAnsi="Arial" w:cs="Arial"/>
          <w:sz w:val="24"/>
          <w:szCs w:val="24"/>
        </w:rPr>
        <w:t>. zm.</w:t>
      </w:r>
      <w:r w:rsidRPr="00434D34">
        <w:rPr>
          <w:rFonts w:ascii="Arial" w:hAnsi="Arial" w:cs="Arial"/>
          <w:sz w:val="24"/>
          <w:szCs w:val="24"/>
        </w:rPr>
        <w:t>).</w:t>
      </w:r>
    </w:p>
    <w:p w14:paraId="0177FC69" w14:textId="77777777" w:rsidR="005E6B64"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Umowa</w:t>
      </w:r>
      <w:r w:rsidR="00FE709B" w:rsidRPr="00434D34">
        <w:rPr>
          <w:rFonts w:ascii="Arial" w:hAnsi="Arial" w:cs="Arial"/>
          <w:b/>
          <w:sz w:val="24"/>
          <w:szCs w:val="24"/>
        </w:rPr>
        <w:t xml:space="preserve"> </w:t>
      </w:r>
      <w:r w:rsidRPr="00434D34">
        <w:rPr>
          <w:rFonts w:ascii="Arial" w:hAnsi="Arial" w:cs="Arial"/>
          <w:b/>
          <w:sz w:val="24"/>
          <w:szCs w:val="24"/>
        </w:rPr>
        <w:t>o dofinansowanie projektu</w:t>
      </w:r>
      <w:r w:rsidRPr="00434D34">
        <w:rPr>
          <w:rFonts w:ascii="Arial" w:hAnsi="Arial" w:cs="Arial"/>
          <w:sz w:val="24"/>
          <w:szCs w:val="24"/>
        </w:rPr>
        <w:t xml:space="preserve"> - umowa zawarta między właściwą instytucją a </w:t>
      </w:r>
      <w:r w:rsidR="00A75FBF" w:rsidRPr="00434D34">
        <w:rPr>
          <w:rFonts w:ascii="Arial" w:hAnsi="Arial" w:cs="Arial"/>
          <w:sz w:val="24"/>
          <w:szCs w:val="24"/>
        </w:rPr>
        <w:t>Wnioskodawc</w:t>
      </w:r>
      <w:r w:rsidRPr="00434D34">
        <w:rPr>
          <w:rFonts w:ascii="Arial" w:hAnsi="Arial" w:cs="Arial"/>
          <w:sz w:val="24"/>
          <w:szCs w:val="24"/>
        </w:rPr>
        <w:t xml:space="preserve">ą, którego projekt został wybrany do dofinansowania, zawierająca, co najmniej elementy, o których mowa w art. 206 ust. 2 ustawy z dnia 27 sierpnia 2009 r. o finansach publicznych </w:t>
      </w:r>
      <w:r w:rsidR="00A80747" w:rsidRPr="00434D34">
        <w:rPr>
          <w:rFonts w:ascii="Arial" w:hAnsi="Arial" w:cs="Arial"/>
          <w:sz w:val="24"/>
          <w:szCs w:val="24"/>
        </w:rPr>
        <w:t xml:space="preserve">(t. j. Dz. U. z </w:t>
      </w:r>
      <w:r w:rsidR="00BF130F" w:rsidRPr="00434D34">
        <w:rPr>
          <w:rFonts w:ascii="Arial" w:hAnsi="Arial" w:cs="Arial"/>
          <w:sz w:val="24"/>
          <w:szCs w:val="24"/>
        </w:rPr>
        <w:t xml:space="preserve">2019 </w:t>
      </w:r>
      <w:r w:rsidR="00A80747" w:rsidRPr="00434D34">
        <w:rPr>
          <w:rFonts w:ascii="Arial" w:hAnsi="Arial" w:cs="Arial"/>
          <w:sz w:val="24"/>
          <w:szCs w:val="24"/>
        </w:rPr>
        <w:t xml:space="preserve">r. poz. </w:t>
      </w:r>
      <w:r w:rsidR="00BF130F" w:rsidRPr="00434D34">
        <w:rPr>
          <w:rFonts w:ascii="Arial" w:hAnsi="Arial" w:cs="Arial"/>
          <w:sz w:val="24"/>
          <w:szCs w:val="24"/>
        </w:rPr>
        <w:t>869</w:t>
      </w:r>
      <w:r w:rsidR="00A80747" w:rsidRPr="00434D34">
        <w:rPr>
          <w:rFonts w:ascii="Arial" w:hAnsi="Arial" w:cs="Arial"/>
          <w:sz w:val="24"/>
          <w:szCs w:val="24"/>
        </w:rPr>
        <w:t xml:space="preserve">) </w:t>
      </w:r>
      <w:r w:rsidRPr="00434D34">
        <w:rPr>
          <w:rFonts w:ascii="Arial" w:hAnsi="Arial" w:cs="Arial"/>
          <w:sz w:val="24"/>
          <w:szCs w:val="24"/>
        </w:rPr>
        <w:t>albo porozumienie, o którym mowa w art. 206 ust. 5 ustawy z dnia 27 sierpnia 2009 r. o finansach publicznych.</w:t>
      </w:r>
    </w:p>
    <w:p w14:paraId="731AF5D9" w14:textId="77777777" w:rsidR="00264829" w:rsidRPr="00434D34" w:rsidRDefault="005E6B64"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Warunki formalne</w:t>
      </w:r>
      <w:r w:rsidRPr="00434D34">
        <w:rPr>
          <w:rFonts w:ascii="Arial" w:hAnsi="Arial" w:cs="Arial"/>
          <w:sz w:val="24"/>
          <w:szCs w:val="24"/>
        </w:rPr>
        <w:t xml:space="preserve"> – warunki odnoszące się do kompletności, formy oraz terminu złożenia wniosku o dofinansowanie projektu, których weryfikacja odbywa się przez stwierdzenie spełniania albo niespełniania danego warunku.</w:t>
      </w:r>
    </w:p>
    <w:p w14:paraId="6C567E64" w14:textId="77777777" w:rsidR="000153BF" w:rsidRDefault="00A75FBF" w:rsidP="00167C7C">
      <w:pPr>
        <w:pStyle w:val="Akapitzlist"/>
        <w:numPr>
          <w:ilvl w:val="0"/>
          <w:numId w:val="3"/>
        </w:numPr>
        <w:spacing w:after="0" w:line="360" w:lineRule="auto"/>
        <w:ind w:left="357" w:hanging="357"/>
        <w:jc w:val="both"/>
        <w:rPr>
          <w:rFonts w:ascii="Arial" w:hAnsi="Arial" w:cs="Arial"/>
          <w:sz w:val="24"/>
          <w:szCs w:val="24"/>
        </w:rPr>
      </w:pPr>
      <w:r w:rsidRPr="00434D34">
        <w:rPr>
          <w:rFonts w:ascii="Arial" w:hAnsi="Arial" w:cs="Arial"/>
          <w:b/>
          <w:sz w:val="24"/>
          <w:szCs w:val="24"/>
        </w:rPr>
        <w:t>Wnioskodawc</w:t>
      </w:r>
      <w:r w:rsidR="005E6B64" w:rsidRPr="00434D34">
        <w:rPr>
          <w:rFonts w:ascii="Arial" w:hAnsi="Arial" w:cs="Arial"/>
          <w:b/>
          <w:sz w:val="24"/>
          <w:szCs w:val="24"/>
        </w:rPr>
        <w:t>a</w:t>
      </w:r>
      <w:r w:rsidR="005E6B64" w:rsidRPr="00434D34">
        <w:rPr>
          <w:rFonts w:ascii="Arial" w:hAnsi="Arial" w:cs="Arial"/>
          <w:sz w:val="24"/>
          <w:szCs w:val="24"/>
        </w:rPr>
        <w:t xml:space="preserve"> – podmiot, który złożył wniosek o dofinansowanie projektu.</w:t>
      </w:r>
    </w:p>
    <w:p w14:paraId="4D3BB1BF" w14:textId="77777777" w:rsidR="000966B4" w:rsidRPr="00434D34" w:rsidRDefault="000966B4" w:rsidP="000966B4">
      <w:pPr>
        <w:pStyle w:val="Akapitzlist"/>
        <w:spacing w:after="0" w:line="360" w:lineRule="auto"/>
        <w:ind w:left="357"/>
        <w:jc w:val="both"/>
        <w:rPr>
          <w:rFonts w:ascii="Arial" w:hAnsi="Arial" w:cs="Arial"/>
          <w:sz w:val="24"/>
          <w:szCs w:val="24"/>
        </w:rPr>
      </w:pPr>
    </w:p>
    <w:p w14:paraId="061ECA20" w14:textId="2E57471F" w:rsidR="00722772" w:rsidRDefault="00722772" w:rsidP="00FC2EF6">
      <w:pPr>
        <w:pStyle w:val="Nagwek1"/>
        <w:numPr>
          <w:ilvl w:val="0"/>
          <w:numId w:val="2"/>
        </w:numPr>
      </w:pPr>
      <w:bookmarkStart w:id="2" w:name="_Toc463265458"/>
      <w:bookmarkStart w:id="3" w:name="_Toc17802193"/>
      <w:r w:rsidRPr="00434D34">
        <w:t>Podstawy prawne</w:t>
      </w:r>
      <w:bookmarkEnd w:id="2"/>
      <w:bookmarkEnd w:id="3"/>
    </w:p>
    <w:p w14:paraId="663CEA04" w14:textId="77777777" w:rsidR="000966B4" w:rsidRPr="000966B4" w:rsidRDefault="000966B4" w:rsidP="000966B4">
      <w:pPr>
        <w:rPr>
          <w:lang w:eastAsia="pl-PL"/>
        </w:rPr>
      </w:pPr>
    </w:p>
    <w:p w14:paraId="49EA84BA" w14:textId="6E700265" w:rsidR="00852678" w:rsidRPr="00434D34" w:rsidRDefault="00722772"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w:t>
      </w:r>
      <w:r w:rsidR="00FE709B" w:rsidRPr="00434D34">
        <w:rPr>
          <w:rFonts w:ascii="Arial" w:hAnsi="Arial" w:cs="Arial"/>
          <w:sz w:val="24"/>
          <w:szCs w:val="24"/>
        </w:rPr>
        <w:t xml:space="preserve"> </w:t>
      </w:r>
      <w:r w:rsidRPr="00434D34">
        <w:rPr>
          <w:rFonts w:ascii="Arial" w:hAnsi="Arial" w:cs="Arial"/>
          <w:sz w:val="24"/>
          <w:szCs w:val="24"/>
        </w:rPr>
        <w:t>i Rybackiego oraz uchylające rozporządzenie Rady (WE) nr 1083/2006 (Dz. Urz. UE L 347 z 20.12.2013, str. 320</w:t>
      </w:r>
      <w:r w:rsidR="00E6248A" w:rsidRPr="00434D34">
        <w:rPr>
          <w:rFonts w:ascii="Arial" w:hAnsi="Arial" w:cs="Arial"/>
          <w:sz w:val="24"/>
          <w:szCs w:val="24"/>
        </w:rPr>
        <w:t xml:space="preserve"> </w:t>
      </w:r>
      <w:r w:rsidR="00591D15" w:rsidRPr="00434D34">
        <w:rPr>
          <w:rFonts w:ascii="Arial" w:hAnsi="Arial" w:cs="Arial"/>
          <w:sz w:val="24"/>
          <w:szCs w:val="24"/>
        </w:rPr>
        <w:t xml:space="preserve">z </w:t>
      </w:r>
      <w:proofErr w:type="spellStart"/>
      <w:r w:rsidR="00591D15" w:rsidRPr="00434D34">
        <w:rPr>
          <w:rFonts w:ascii="Arial" w:hAnsi="Arial" w:cs="Arial"/>
          <w:sz w:val="24"/>
          <w:szCs w:val="24"/>
        </w:rPr>
        <w:t>późn</w:t>
      </w:r>
      <w:proofErr w:type="spellEnd"/>
      <w:r w:rsidR="00591D15" w:rsidRPr="00434D34">
        <w:rPr>
          <w:rFonts w:ascii="Arial" w:hAnsi="Arial" w:cs="Arial"/>
          <w:sz w:val="24"/>
          <w:szCs w:val="24"/>
        </w:rPr>
        <w:t>. zm.</w:t>
      </w:r>
      <w:r w:rsidRPr="00434D34">
        <w:rPr>
          <w:rFonts w:ascii="Arial" w:hAnsi="Arial" w:cs="Arial"/>
          <w:sz w:val="24"/>
          <w:szCs w:val="24"/>
        </w:rPr>
        <w:t>)</w:t>
      </w:r>
      <w:r w:rsidR="009215F5" w:rsidRPr="00434D34">
        <w:rPr>
          <w:rFonts w:ascii="Arial" w:hAnsi="Arial" w:cs="Arial"/>
          <w:sz w:val="24"/>
          <w:szCs w:val="24"/>
        </w:rPr>
        <w:t>,</w:t>
      </w:r>
      <w:r w:rsidR="00806B97">
        <w:rPr>
          <w:rFonts w:ascii="Arial" w:hAnsi="Arial" w:cs="Arial"/>
          <w:sz w:val="24"/>
          <w:szCs w:val="24"/>
        </w:rPr>
        <w:t xml:space="preserve"> dalej: rozporządzenie ogólne</w:t>
      </w:r>
      <w:r w:rsidR="00AF1408">
        <w:rPr>
          <w:rFonts w:ascii="Arial" w:hAnsi="Arial" w:cs="Arial"/>
          <w:sz w:val="24"/>
          <w:szCs w:val="24"/>
        </w:rPr>
        <w:t>,</w:t>
      </w:r>
    </w:p>
    <w:p w14:paraId="44F2B547" w14:textId="77777777" w:rsidR="00722772" w:rsidRPr="00434D34" w:rsidRDefault="00722772"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lastRenderedPageBreak/>
        <w:t>Rozporządzenie Parlamentu Europejskiego i Rady (UE) nr</w:t>
      </w:r>
      <w:r w:rsidR="00E6248A" w:rsidRPr="00434D34">
        <w:rPr>
          <w:rFonts w:ascii="Arial" w:hAnsi="Arial" w:cs="Arial"/>
          <w:sz w:val="24"/>
          <w:szCs w:val="24"/>
        </w:rPr>
        <w:t xml:space="preserve"> </w:t>
      </w:r>
      <w:r w:rsidRPr="00434D34">
        <w:rPr>
          <w:rFonts w:ascii="Arial" w:hAnsi="Arial" w:cs="Arial"/>
          <w:sz w:val="24"/>
          <w:szCs w:val="24"/>
        </w:rPr>
        <w:t>1304/2013 z dnia 17 grudnia 2013 r. w sprawie Europejskiego Funduszu Społecznego i</w:t>
      </w:r>
      <w:r w:rsidR="00A3036A" w:rsidRPr="00434D34">
        <w:rPr>
          <w:rFonts w:ascii="Arial" w:hAnsi="Arial" w:cs="Arial"/>
          <w:sz w:val="24"/>
          <w:szCs w:val="24"/>
        </w:rPr>
        <w:t> </w:t>
      </w:r>
      <w:r w:rsidRPr="00434D34">
        <w:rPr>
          <w:rFonts w:ascii="Arial" w:hAnsi="Arial" w:cs="Arial"/>
          <w:sz w:val="24"/>
          <w:szCs w:val="24"/>
        </w:rPr>
        <w:t>uchylające rozporządzenie Rady (WE) nr 1081/2006</w:t>
      </w:r>
      <w:r w:rsidR="008A353D" w:rsidRPr="00434D34">
        <w:rPr>
          <w:rFonts w:ascii="Arial" w:hAnsi="Arial" w:cs="Arial"/>
          <w:sz w:val="24"/>
          <w:szCs w:val="24"/>
        </w:rPr>
        <w:t xml:space="preserve"> </w:t>
      </w:r>
      <w:r w:rsidRPr="00434D34">
        <w:rPr>
          <w:rFonts w:ascii="Arial" w:hAnsi="Arial" w:cs="Arial"/>
          <w:sz w:val="24"/>
          <w:szCs w:val="24"/>
        </w:rPr>
        <w:t>(Dz. Urz. UE L 347 z</w:t>
      </w:r>
      <w:r w:rsidR="00A3036A" w:rsidRPr="00434D34">
        <w:rPr>
          <w:rFonts w:ascii="Arial" w:hAnsi="Arial" w:cs="Arial"/>
          <w:sz w:val="24"/>
          <w:szCs w:val="24"/>
        </w:rPr>
        <w:t> </w:t>
      </w:r>
      <w:r w:rsidRPr="00434D34">
        <w:rPr>
          <w:rFonts w:ascii="Arial" w:hAnsi="Arial" w:cs="Arial"/>
          <w:sz w:val="24"/>
          <w:szCs w:val="24"/>
        </w:rPr>
        <w:t>20.12.2013</w:t>
      </w:r>
      <w:r w:rsidR="00A57BAA" w:rsidRPr="00434D34">
        <w:rPr>
          <w:rFonts w:ascii="Arial" w:hAnsi="Arial" w:cs="Arial"/>
          <w:sz w:val="24"/>
          <w:szCs w:val="24"/>
        </w:rPr>
        <w:t>, str. 470</w:t>
      </w:r>
      <w:r w:rsidR="00591D15" w:rsidRPr="00434D34">
        <w:rPr>
          <w:rFonts w:ascii="Arial" w:hAnsi="Arial" w:cs="Arial"/>
          <w:sz w:val="24"/>
          <w:szCs w:val="24"/>
        </w:rPr>
        <w:t xml:space="preserve"> z </w:t>
      </w:r>
      <w:proofErr w:type="spellStart"/>
      <w:r w:rsidR="00591D15" w:rsidRPr="00434D34">
        <w:rPr>
          <w:rFonts w:ascii="Arial" w:hAnsi="Arial" w:cs="Arial"/>
          <w:sz w:val="24"/>
          <w:szCs w:val="24"/>
        </w:rPr>
        <w:t>późn</w:t>
      </w:r>
      <w:proofErr w:type="spellEnd"/>
      <w:r w:rsidR="00591D15" w:rsidRPr="00434D34">
        <w:rPr>
          <w:rFonts w:ascii="Arial" w:hAnsi="Arial" w:cs="Arial"/>
          <w:sz w:val="24"/>
          <w:szCs w:val="24"/>
        </w:rPr>
        <w:t>. zm.</w:t>
      </w:r>
      <w:r w:rsidRPr="00434D34">
        <w:rPr>
          <w:rFonts w:ascii="Arial" w:hAnsi="Arial" w:cs="Arial"/>
          <w:sz w:val="24"/>
          <w:szCs w:val="24"/>
        </w:rPr>
        <w:t>)</w:t>
      </w:r>
      <w:r w:rsidR="000561B6" w:rsidRPr="00434D34">
        <w:rPr>
          <w:rFonts w:ascii="Arial" w:hAnsi="Arial" w:cs="Arial"/>
          <w:sz w:val="24"/>
          <w:szCs w:val="24"/>
        </w:rPr>
        <w:t>,</w:t>
      </w:r>
    </w:p>
    <w:p w14:paraId="2E21393D" w14:textId="5A18E163" w:rsidR="0036173B" w:rsidRPr="00434D34" w:rsidRDefault="0036173B" w:rsidP="00167C7C">
      <w:pPr>
        <w:pStyle w:val="Akapitzlist"/>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 xml:space="preserve">Rozporządzenie Parlamentu Europejskiego i Rady (UE, </w:t>
      </w:r>
      <w:proofErr w:type="spellStart"/>
      <w:r w:rsidRPr="00434D34">
        <w:rPr>
          <w:rFonts w:ascii="Arial" w:hAnsi="Arial" w:cs="Arial"/>
          <w:sz w:val="24"/>
          <w:szCs w:val="24"/>
        </w:rPr>
        <w:t>Euratom</w:t>
      </w:r>
      <w:proofErr w:type="spellEnd"/>
      <w:r w:rsidRPr="00434D34">
        <w:rPr>
          <w:rFonts w:ascii="Arial" w:hAnsi="Arial" w:cs="Arial"/>
          <w:sz w:val="24"/>
          <w:szCs w:val="24"/>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(UE, </w:t>
      </w:r>
      <w:proofErr w:type="spellStart"/>
      <w:r w:rsidRPr="00434D34">
        <w:rPr>
          <w:rFonts w:ascii="Arial" w:hAnsi="Arial" w:cs="Arial"/>
          <w:sz w:val="24"/>
          <w:szCs w:val="24"/>
        </w:rPr>
        <w:t>Euratom</w:t>
      </w:r>
      <w:proofErr w:type="spellEnd"/>
      <w:r w:rsidRPr="00434D34">
        <w:rPr>
          <w:rFonts w:ascii="Arial" w:hAnsi="Arial" w:cs="Arial"/>
          <w:sz w:val="24"/>
          <w:szCs w:val="24"/>
        </w:rPr>
        <w:t>) nr 966/2012</w:t>
      </w:r>
      <w:r w:rsidR="00AF1408">
        <w:rPr>
          <w:rFonts w:ascii="Arial" w:hAnsi="Arial" w:cs="Arial"/>
          <w:sz w:val="24"/>
          <w:szCs w:val="24"/>
        </w:rPr>
        <w:t>,</w:t>
      </w:r>
    </w:p>
    <w:p w14:paraId="4B9DA7D6" w14:textId="77777777" w:rsidR="00852678" w:rsidRPr="00434D34" w:rsidRDefault="00852678" w:rsidP="00167C7C">
      <w:pPr>
        <w:pStyle w:val="Akapitzlist"/>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 xml:space="preserve">Rozporządzenie delegowane Komisji (UE) nr 480/2014 z dnia 3 marca 2014 r. uzupełniające rozporządzenie Parlamentu Europejskiego i Rady (UE) </w:t>
      </w:r>
      <w:r w:rsidR="001C3E89" w:rsidRPr="00434D34">
        <w:rPr>
          <w:rFonts w:ascii="Arial" w:hAnsi="Arial" w:cs="Arial"/>
          <w:sz w:val="24"/>
          <w:szCs w:val="24"/>
        </w:rPr>
        <w:br/>
      </w:r>
      <w:r w:rsidRPr="00434D34">
        <w:rPr>
          <w:rFonts w:ascii="Arial" w:hAnsi="Arial" w:cs="Arial"/>
          <w:sz w:val="24"/>
          <w:szCs w:val="24"/>
        </w:rPr>
        <w:t xml:space="preserve">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r w:rsidR="00D26822" w:rsidRPr="00434D34">
        <w:rPr>
          <w:rFonts w:ascii="Arial" w:hAnsi="Arial" w:cs="Arial"/>
          <w:sz w:val="24"/>
          <w:szCs w:val="24"/>
        </w:rPr>
        <w:t>(</w:t>
      </w:r>
      <w:r w:rsidRPr="00434D34">
        <w:rPr>
          <w:rFonts w:ascii="Arial" w:hAnsi="Arial" w:cs="Arial"/>
          <w:sz w:val="24"/>
          <w:szCs w:val="24"/>
        </w:rPr>
        <w:t>Dz. Urz. UE L 138 z 13.05.2014 r.</w:t>
      </w:r>
      <w:r w:rsidR="00A57BAA" w:rsidRPr="00434D34">
        <w:rPr>
          <w:rFonts w:ascii="Arial" w:hAnsi="Arial" w:cs="Arial"/>
          <w:sz w:val="24"/>
          <w:szCs w:val="24"/>
        </w:rPr>
        <w:t>, str. 5</w:t>
      </w:r>
      <w:r w:rsidR="00D26822" w:rsidRPr="00434D34">
        <w:rPr>
          <w:rFonts w:ascii="Arial" w:hAnsi="Arial" w:cs="Arial"/>
          <w:sz w:val="24"/>
          <w:szCs w:val="24"/>
        </w:rPr>
        <w:t>)</w:t>
      </w:r>
      <w:r w:rsidR="000561B6" w:rsidRPr="00434D34">
        <w:rPr>
          <w:rFonts w:ascii="Arial" w:hAnsi="Arial" w:cs="Arial"/>
          <w:sz w:val="24"/>
          <w:szCs w:val="24"/>
        </w:rPr>
        <w:t>,</w:t>
      </w:r>
    </w:p>
    <w:p w14:paraId="7A3C8BF0" w14:textId="078B872F" w:rsidR="00220F51" w:rsidRPr="00434D34" w:rsidRDefault="00220F51" w:rsidP="00167C7C">
      <w:pPr>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 xml:space="preserve">Rozporządzenie Komisji (UE) nr 1407/2013 z dnia 18 grudnia 2013 r. </w:t>
      </w:r>
      <w:r w:rsidRPr="00434D34">
        <w:rPr>
          <w:rFonts w:ascii="Arial" w:hAnsi="Arial" w:cs="Arial"/>
          <w:sz w:val="24"/>
          <w:szCs w:val="24"/>
        </w:rPr>
        <w:br/>
        <w:t xml:space="preserve">w sprawie stosowania art. 107 i 108 Traktatu o funkcjonowaniu Unii Europejskiej do pomocy de </w:t>
      </w:r>
      <w:proofErr w:type="spellStart"/>
      <w:r w:rsidRPr="00434D34">
        <w:rPr>
          <w:rFonts w:ascii="Arial" w:hAnsi="Arial" w:cs="Arial"/>
          <w:sz w:val="24"/>
          <w:szCs w:val="24"/>
        </w:rPr>
        <w:t>minimis</w:t>
      </w:r>
      <w:proofErr w:type="spellEnd"/>
      <w:r w:rsidRPr="00434D34">
        <w:rPr>
          <w:rFonts w:ascii="Arial" w:hAnsi="Arial" w:cs="Arial"/>
          <w:sz w:val="24"/>
          <w:szCs w:val="24"/>
        </w:rPr>
        <w:t xml:space="preserve"> (Dz. Urz. UE L 352 z 24.12.2013 </w:t>
      </w:r>
      <w:r w:rsidR="000561B6" w:rsidRPr="00434D34">
        <w:rPr>
          <w:rFonts w:ascii="Arial" w:hAnsi="Arial" w:cs="Arial"/>
          <w:sz w:val="24"/>
          <w:szCs w:val="24"/>
        </w:rPr>
        <w:t>r.)</w:t>
      </w:r>
      <w:r w:rsidR="00AF1408">
        <w:rPr>
          <w:rFonts w:ascii="Arial" w:hAnsi="Arial" w:cs="Arial"/>
          <w:sz w:val="24"/>
          <w:szCs w:val="24"/>
        </w:rPr>
        <w:t>,</w:t>
      </w:r>
    </w:p>
    <w:p w14:paraId="7FD17629" w14:textId="77777777" w:rsidR="00220F51" w:rsidRPr="00434D34" w:rsidRDefault="00220F51" w:rsidP="00167C7C">
      <w:pPr>
        <w:pStyle w:val="Akapitzlist"/>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Rozporządzenie Komisji (UE) Nr 651/2014 z dnia 17 czerwca 2014 r. uznające niektóre rodzaje pomocy za zgodne z rynkiem wewnętrznym w stosowaniu art. 107 i 108 Traktatu (Dz</w:t>
      </w:r>
      <w:r w:rsidR="000561B6" w:rsidRPr="00434D34">
        <w:rPr>
          <w:rFonts w:ascii="Arial" w:hAnsi="Arial" w:cs="Arial"/>
          <w:sz w:val="24"/>
          <w:szCs w:val="24"/>
        </w:rPr>
        <w:t>. Urz. UE L 187/1 z 26.06.2014),</w:t>
      </w:r>
    </w:p>
    <w:p w14:paraId="21AF0C64" w14:textId="77777777" w:rsidR="00CB6B90" w:rsidRPr="00434D34" w:rsidRDefault="00722772"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w:t>
      </w:r>
      <w:r w:rsidR="00852678" w:rsidRPr="00434D34">
        <w:rPr>
          <w:rFonts w:ascii="Arial" w:hAnsi="Arial" w:cs="Arial"/>
          <w:sz w:val="24"/>
          <w:szCs w:val="24"/>
        </w:rPr>
        <w:t>a</w:t>
      </w:r>
      <w:r w:rsidRPr="00434D34">
        <w:rPr>
          <w:rFonts w:ascii="Arial" w:hAnsi="Arial" w:cs="Arial"/>
          <w:sz w:val="24"/>
          <w:szCs w:val="24"/>
        </w:rPr>
        <w:t xml:space="preserve"> z dnia 11 lipca 2014 r. o zasadach realizacji programów w zakresie polityki spójności finansowanych w perspektywie finansowej 2014–2020 </w:t>
      </w:r>
      <w:r w:rsidR="001C3E89" w:rsidRPr="00434D34">
        <w:rPr>
          <w:rFonts w:ascii="Arial" w:hAnsi="Arial" w:cs="Arial"/>
          <w:sz w:val="24"/>
          <w:szCs w:val="24"/>
        </w:rPr>
        <w:br/>
      </w:r>
      <w:r w:rsidR="00556A05" w:rsidRPr="00434D34">
        <w:rPr>
          <w:rFonts w:ascii="Arial" w:hAnsi="Arial" w:cs="Arial"/>
          <w:sz w:val="24"/>
          <w:szCs w:val="24"/>
        </w:rPr>
        <w:t>(</w:t>
      </w:r>
      <w:proofErr w:type="spellStart"/>
      <w:r w:rsidR="00556A05" w:rsidRPr="00434D34">
        <w:rPr>
          <w:rFonts w:ascii="Arial" w:hAnsi="Arial" w:cs="Arial"/>
          <w:sz w:val="24"/>
          <w:szCs w:val="24"/>
        </w:rPr>
        <w:t>t.j</w:t>
      </w:r>
      <w:proofErr w:type="spellEnd"/>
      <w:r w:rsidR="00556A05" w:rsidRPr="00434D34">
        <w:rPr>
          <w:rFonts w:ascii="Arial" w:hAnsi="Arial" w:cs="Arial"/>
          <w:sz w:val="24"/>
          <w:szCs w:val="24"/>
        </w:rPr>
        <w:t>. Dz. U z 2018 r. poz. 1431</w:t>
      </w:r>
      <w:r w:rsidR="00884E2E" w:rsidRPr="00434D34">
        <w:rPr>
          <w:rFonts w:ascii="Arial" w:hAnsi="Arial" w:cs="Arial"/>
          <w:sz w:val="24"/>
          <w:szCs w:val="24"/>
        </w:rPr>
        <w:t xml:space="preserve"> z </w:t>
      </w:r>
      <w:proofErr w:type="spellStart"/>
      <w:r w:rsidR="00884E2E" w:rsidRPr="00434D34">
        <w:rPr>
          <w:rFonts w:ascii="Arial" w:hAnsi="Arial" w:cs="Arial"/>
          <w:sz w:val="24"/>
          <w:szCs w:val="24"/>
        </w:rPr>
        <w:t>późn</w:t>
      </w:r>
      <w:proofErr w:type="spellEnd"/>
      <w:r w:rsidR="00884E2E" w:rsidRPr="00434D34">
        <w:rPr>
          <w:rFonts w:ascii="Arial" w:hAnsi="Arial" w:cs="Arial"/>
          <w:sz w:val="24"/>
          <w:szCs w:val="24"/>
        </w:rPr>
        <w:t>. zm.</w:t>
      </w:r>
      <w:r w:rsidR="007E20EC" w:rsidRPr="00434D34">
        <w:rPr>
          <w:rFonts w:ascii="Arial" w:hAnsi="Arial" w:cs="Arial"/>
          <w:sz w:val="24"/>
          <w:szCs w:val="24"/>
        </w:rPr>
        <w:t xml:space="preserve"> </w:t>
      </w:r>
      <w:r w:rsidR="00556A05" w:rsidRPr="00434D34">
        <w:rPr>
          <w:rFonts w:ascii="Arial" w:hAnsi="Arial" w:cs="Arial"/>
          <w:sz w:val="24"/>
          <w:szCs w:val="24"/>
        </w:rPr>
        <w:t>- dalej: ustawa wdrożeniowa),</w:t>
      </w:r>
    </w:p>
    <w:p w14:paraId="537B17CB" w14:textId="77777777" w:rsidR="000153BF" w:rsidRPr="00434D34" w:rsidRDefault="000153BF"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Ustawa z dnia 23 kwietnia 1964 r.  Kodeks cywilny (</w:t>
      </w:r>
      <w:r w:rsidR="00556A05" w:rsidRPr="00434D34">
        <w:rPr>
          <w:rFonts w:ascii="Arial" w:hAnsi="Arial" w:cs="Arial"/>
          <w:sz w:val="24"/>
          <w:szCs w:val="24"/>
        </w:rPr>
        <w:t>t.</w:t>
      </w:r>
      <w:r w:rsidR="001B61C0" w:rsidRPr="00434D34">
        <w:rPr>
          <w:rFonts w:ascii="Arial" w:hAnsi="Arial" w:cs="Arial"/>
          <w:sz w:val="24"/>
          <w:szCs w:val="24"/>
        </w:rPr>
        <w:t xml:space="preserve"> </w:t>
      </w:r>
      <w:r w:rsidR="00556A05" w:rsidRPr="00434D34">
        <w:rPr>
          <w:rFonts w:ascii="Arial" w:hAnsi="Arial" w:cs="Arial"/>
          <w:sz w:val="24"/>
          <w:szCs w:val="24"/>
        </w:rPr>
        <w:t xml:space="preserve">j. Dz. U. z </w:t>
      </w:r>
      <w:r w:rsidR="00BF130F" w:rsidRPr="00434D34">
        <w:rPr>
          <w:rFonts w:ascii="Arial" w:hAnsi="Arial" w:cs="Arial"/>
          <w:sz w:val="24"/>
          <w:szCs w:val="24"/>
        </w:rPr>
        <w:t xml:space="preserve">2019 </w:t>
      </w:r>
      <w:r w:rsidR="00556A05" w:rsidRPr="00434D34">
        <w:rPr>
          <w:rFonts w:ascii="Arial" w:hAnsi="Arial" w:cs="Arial"/>
          <w:sz w:val="24"/>
          <w:szCs w:val="24"/>
        </w:rPr>
        <w:t xml:space="preserve">r.  poz. </w:t>
      </w:r>
      <w:r w:rsidR="00BF130F" w:rsidRPr="00434D34">
        <w:rPr>
          <w:rFonts w:ascii="Arial" w:hAnsi="Arial" w:cs="Arial"/>
          <w:sz w:val="24"/>
          <w:szCs w:val="24"/>
        </w:rPr>
        <w:t>1145</w:t>
      </w:r>
      <w:r w:rsidR="000561B6" w:rsidRPr="00434D34">
        <w:rPr>
          <w:rFonts w:ascii="Arial" w:hAnsi="Arial" w:cs="Arial"/>
          <w:sz w:val="24"/>
          <w:szCs w:val="24"/>
        </w:rPr>
        <w:t>),</w:t>
      </w:r>
    </w:p>
    <w:p w14:paraId="344C9AD1" w14:textId="0624AA22" w:rsidR="000153BF" w:rsidRPr="00434D34" w:rsidRDefault="000153BF"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 xml:space="preserve">Ustawa z dnia 30 kwietnia 2004 r. o postępowaniu w sprawach dotyczących pomocy publicznej </w:t>
      </w:r>
      <w:r w:rsidR="00072EDE" w:rsidRPr="00434D34">
        <w:rPr>
          <w:rFonts w:ascii="Arial" w:hAnsi="Arial" w:cs="Arial"/>
          <w:sz w:val="24"/>
          <w:szCs w:val="24"/>
        </w:rPr>
        <w:t>(</w:t>
      </w:r>
      <w:proofErr w:type="spellStart"/>
      <w:r w:rsidR="00D36F44" w:rsidRPr="00434D34">
        <w:rPr>
          <w:rFonts w:ascii="Arial" w:hAnsi="Arial" w:cs="Arial"/>
          <w:sz w:val="24"/>
          <w:szCs w:val="24"/>
        </w:rPr>
        <w:t>t.j</w:t>
      </w:r>
      <w:proofErr w:type="spellEnd"/>
      <w:r w:rsidR="00D36F44" w:rsidRPr="00434D34">
        <w:rPr>
          <w:rFonts w:ascii="Arial" w:hAnsi="Arial" w:cs="Arial"/>
          <w:sz w:val="24"/>
          <w:szCs w:val="24"/>
        </w:rPr>
        <w:t xml:space="preserve">. Dz. U. z 2018 r., poz. 362 z </w:t>
      </w:r>
      <w:proofErr w:type="spellStart"/>
      <w:r w:rsidR="00D36F44" w:rsidRPr="00434D34">
        <w:rPr>
          <w:rFonts w:ascii="Arial" w:hAnsi="Arial" w:cs="Arial"/>
          <w:sz w:val="24"/>
          <w:szCs w:val="24"/>
        </w:rPr>
        <w:t>późn</w:t>
      </w:r>
      <w:proofErr w:type="spellEnd"/>
      <w:r w:rsidR="00D36F44" w:rsidRPr="00434D34">
        <w:rPr>
          <w:rFonts w:ascii="Arial" w:hAnsi="Arial" w:cs="Arial"/>
          <w:sz w:val="24"/>
          <w:szCs w:val="24"/>
        </w:rPr>
        <w:t>. zm.</w:t>
      </w:r>
      <w:r w:rsidR="000561B6" w:rsidRPr="00434D34">
        <w:rPr>
          <w:rFonts w:ascii="Arial" w:hAnsi="Arial" w:cs="Arial"/>
          <w:sz w:val="24"/>
          <w:szCs w:val="24"/>
        </w:rPr>
        <w:t>),</w:t>
      </w:r>
      <w:r w:rsidR="00D36F44" w:rsidRPr="00434D34">
        <w:rPr>
          <w:rFonts w:ascii="Arial" w:hAnsi="Arial" w:cs="Arial"/>
          <w:sz w:val="24"/>
          <w:szCs w:val="24"/>
        </w:rPr>
        <w:t xml:space="preserve"> </w:t>
      </w:r>
    </w:p>
    <w:p w14:paraId="79DC161E" w14:textId="77777777" w:rsidR="000153BF" w:rsidRPr="00434D34" w:rsidRDefault="000153BF"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lastRenderedPageBreak/>
        <w:t>Ustawa z dnia 27 sierpnia 2009</w:t>
      </w:r>
      <w:r w:rsidR="004A67CB" w:rsidRPr="00434D34">
        <w:rPr>
          <w:rFonts w:ascii="Arial" w:hAnsi="Arial" w:cs="Arial"/>
          <w:sz w:val="24"/>
          <w:szCs w:val="24"/>
        </w:rPr>
        <w:t xml:space="preserve"> </w:t>
      </w:r>
      <w:r w:rsidRPr="00434D34">
        <w:rPr>
          <w:rFonts w:ascii="Arial" w:hAnsi="Arial" w:cs="Arial"/>
          <w:sz w:val="24"/>
          <w:szCs w:val="24"/>
        </w:rPr>
        <w:t>r. o finansach publicznych (t.</w:t>
      </w:r>
      <w:r w:rsidR="001B61C0" w:rsidRPr="00434D34">
        <w:rPr>
          <w:rFonts w:ascii="Arial" w:hAnsi="Arial" w:cs="Arial"/>
          <w:sz w:val="24"/>
          <w:szCs w:val="24"/>
        </w:rPr>
        <w:t xml:space="preserve"> </w:t>
      </w:r>
      <w:r w:rsidRPr="00434D34">
        <w:rPr>
          <w:rFonts w:ascii="Arial" w:hAnsi="Arial" w:cs="Arial"/>
          <w:sz w:val="24"/>
          <w:szCs w:val="24"/>
        </w:rPr>
        <w:t xml:space="preserve">j. Dz.U. z </w:t>
      </w:r>
      <w:r w:rsidR="00BF130F" w:rsidRPr="00434D34">
        <w:rPr>
          <w:rFonts w:ascii="Arial" w:hAnsi="Arial" w:cs="Arial"/>
          <w:sz w:val="24"/>
          <w:szCs w:val="24"/>
        </w:rPr>
        <w:t xml:space="preserve">2019 </w:t>
      </w:r>
      <w:r w:rsidR="00511CF4" w:rsidRPr="00434D34">
        <w:rPr>
          <w:rFonts w:ascii="Arial" w:hAnsi="Arial" w:cs="Arial"/>
          <w:sz w:val="24"/>
          <w:szCs w:val="24"/>
        </w:rPr>
        <w:t xml:space="preserve">r. poz. </w:t>
      </w:r>
      <w:r w:rsidR="00BF130F" w:rsidRPr="00434D34">
        <w:rPr>
          <w:rFonts w:ascii="Arial" w:hAnsi="Arial" w:cs="Arial"/>
          <w:sz w:val="24"/>
          <w:szCs w:val="24"/>
        </w:rPr>
        <w:t>869</w:t>
      </w:r>
      <w:r w:rsidR="000561B6" w:rsidRPr="00434D34">
        <w:rPr>
          <w:rFonts w:ascii="Arial" w:hAnsi="Arial" w:cs="Arial"/>
          <w:sz w:val="24"/>
          <w:szCs w:val="24"/>
        </w:rPr>
        <w:t>),</w:t>
      </w:r>
    </w:p>
    <w:p w14:paraId="0B498712" w14:textId="479F92FF" w:rsidR="000153BF" w:rsidRPr="00434D34" w:rsidRDefault="000153BF"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Ustawa z dnia 29 września 1994</w:t>
      </w:r>
      <w:r w:rsidR="004A67CB" w:rsidRPr="00434D34">
        <w:rPr>
          <w:rFonts w:ascii="Arial" w:hAnsi="Arial" w:cs="Arial"/>
          <w:sz w:val="24"/>
          <w:szCs w:val="24"/>
        </w:rPr>
        <w:t xml:space="preserve"> </w:t>
      </w:r>
      <w:r w:rsidRPr="00434D34">
        <w:rPr>
          <w:rFonts w:ascii="Arial" w:hAnsi="Arial" w:cs="Arial"/>
          <w:sz w:val="24"/>
          <w:szCs w:val="24"/>
        </w:rPr>
        <w:t>r. o rachunkowości (</w:t>
      </w:r>
      <w:r w:rsidR="00556A05" w:rsidRPr="00434D34">
        <w:rPr>
          <w:rFonts w:ascii="Arial" w:hAnsi="Arial" w:cs="Arial"/>
          <w:sz w:val="24"/>
          <w:szCs w:val="24"/>
        </w:rPr>
        <w:t>t.</w:t>
      </w:r>
      <w:r w:rsidR="001B61C0" w:rsidRPr="00434D34">
        <w:rPr>
          <w:rFonts w:ascii="Arial" w:hAnsi="Arial" w:cs="Arial"/>
          <w:sz w:val="24"/>
          <w:szCs w:val="24"/>
        </w:rPr>
        <w:t xml:space="preserve"> </w:t>
      </w:r>
      <w:r w:rsidR="00556A05" w:rsidRPr="00434D34">
        <w:rPr>
          <w:rFonts w:ascii="Arial" w:hAnsi="Arial" w:cs="Arial"/>
          <w:sz w:val="24"/>
          <w:szCs w:val="24"/>
        </w:rPr>
        <w:t>j. Dz.U. z 201</w:t>
      </w:r>
      <w:r w:rsidR="00CC0E62" w:rsidRPr="00434D34">
        <w:rPr>
          <w:rFonts w:ascii="Arial" w:hAnsi="Arial" w:cs="Arial"/>
          <w:sz w:val="24"/>
          <w:szCs w:val="24"/>
        </w:rPr>
        <w:t>9</w:t>
      </w:r>
      <w:r w:rsidR="00556A05" w:rsidRPr="00434D34">
        <w:rPr>
          <w:rFonts w:ascii="Arial" w:hAnsi="Arial" w:cs="Arial"/>
          <w:sz w:val="24"/>
          <w:szCs w:val="24"/>
        </w:rPr>
        <w:t xml:space="preserve"> r., poz. 3</w:t>
      </w:r>
      <w:r w:rsidR="00CC0E62" w:rsidRPr="00434D34">
        <w:rPr>
          <w:rFonts w:ascii="Arial" w:hAnsi="Arial" w:cs="Arial"/>
          <w:sz w:val="24"/>
          <w:szCs w:val="24"/>
        </w:rPr>
        <w:t>51</w:t>
      </w:r>
      <w:r w:rsidR="00CE4E74" w:rsidRPr="00434D34">
        <w:rPr>
          <w:rFonts w:ascii="Arial" w:hAnsi="Arial" w:cs="Arial"/>
          <w:sz w:val="24"/>
          <w:szCs w:val="24"/>
        </w:rPr>
        <w:t>),</w:t>
      </w:r>
    </w:p>
    <w:p w14:paraId="1ECF6EEB" w14:textId="77777777" w:rsidR="000153BF" w:rsidRPr="00434D34" w:rsidRDefault="000153BF"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Ustawa z dnia 29 stycznia 2004</w:t>
      </w:r>
      <w:r w:rsidR="004A67CB" w:rsidRPr="00434D34">
        <w:rPr>
          <w:rFonts w:ascii="Arial" w:hAnsi="Arial" w:cs="Arial"/>
          <w:sz w:val="24"/>
          <w:szCs w:val="24"/>
        </w:rPr>
        <w:t xml:space="preserve"> </w:t>
      </w:r>
      <w:r w:rsidRPr="00434D34">
        <w:rPr>
          <w:rFonts w:ascii="Arial" w:hAnsi="Arial" w:cs="Arial"/>
          <w:sz w:val="24"/>
          <w:szCs w:val="24"/>
        </w:rPr>
        <w:t xml:space="preserve">r. – Prawo zamówień publicznych </w:t>
      </w:r>
      <w:r w:rsidR="00072EDE" w:rsidRPr="00434D34">
        <w:rPr>
          <w:rFonts w:ascii="Arial" w:hAnsi="Arial" w:cs="Arial"/>
          <w:sz w:val="24"/>
          <w:szCs w:val="24"/>
        </w:rPr>
        <w:t>(t.</w:t>
      </w:r>
      <w:r w:rsidR="001B61C0" w:rsidRPr="00434D34">
        <w:rPr>
          <w:rFonts w:ascii="Arial" w:hAnsi="Arial" w:cs="Arial"/>
          <w:sz w:val="24"/>
          <w:szCs w:val="24"/>
        </w:rPr>
        <w:t xml:space="preserve"> </w:t>
      </w:r>
      <w:r w:rsidR="00072EDE" w:rsidRPr="00434D34">
        <w:rPr>
          <w:rFonts w:ascii="Arial" w:hAnsi="Arial" w:cs="Arial"/>
          <w:sz w:val="24"/>
          <w:szCs w:val="24"/>
        </w:rPr>
        <w:t>j. Dz. U. z</w:t>
      </w:r>
      <w:r w:rsidR="00A56CAC" w:rsidRPr="00434D34">
        <w:rPr>
          <w:rFonts w:ascii="Arial" w:hAnsi="Arial" w:cs="Arial"/>
          <w:sz w:val="24"/>
          <w:szCs w:val="24"/>
        </w:rPr>
        <w:t> </w:t>
      </w:r>
      <w:r w:rsidR="00072EDE" w:rsidRPr="00434D34">
        <w:rPr>
          <w:rFonts w:ascii="Arial" w:hAnsi="Arial" w:cs="Arial"/>
          <w:sz w:val="24"/>
          <w:szCs w:val="24"/>
        </w:rPr>
        <w:t>201</w:t>
      </w:r>
      <w:r w:rsidR="00493F44" w:rsidRPr="00434D34">
        <w:rPr>
          <w:rFonts w:ascii="Arial" w:hAnsi="Arial" w:cs="Arial"/>
          <w:sz w:val="24"/>
          <w:szCs w:val="24"/>
        </w:rPr>
        <w:t>8</w:t>
      </w:r>
      <w:r w:rsidR="00072EDE" w:rsidRPr="00434D34">
        <w:rPr>
          <w:rFonts w:ascii="Arial" w:hAnsi="Arial" w:cs="Arial"/>
          <w:sz w:val="24"/>
          <w:szCs w:val="24"/>
        </w:rPr>
        <w:t xml:space="preserve"> r. poz. </w:t>
      </w:r>
      <w:r w:rsidR="00EC32A5" w:rsidRPr="00434D34">
        <w:rPr>
          <w:rFonts w:ascii="Arial" w:hAnsi="Arial" w:cs="Arial"/>
          <w:sz w:val="24"/>
          <w:szCs w:val="24"/>
        </w:rPr>
        <w:t>1</w:t>
      </w:r>
      <w:r w:rsidR="00493F44" w:rsidRPr="00434D34">
        <w:rPr>
          <w:rFonts w:ascii="Arial" w:hAnsi="Arial" w:cs="Arial"/>
          <w:sz w:val="24"/>
          <w:szCs w:val="24"/>
        </w:rPr>
        <w:t>986</w:t>
      </w:r>
      <w:r w:rsidR="00E6248A" w:rsidRPr="00434D34">
        <w:rPr>
          <w:rFonts w:ascii="Arial" w:hAnsi="Arial" w:cs="Arial"/>
          <w:sz w:val="24"/>
          <w:szCs w:val="24"/>
        </w:rPr>
        <w:t xml:space="preserve"> z </w:t>
      </w:r>
      <w:proofErr w:type="spellStart"/>
      <w:r w:rsidR="00E6248A" w:rsidRPr="00434D34">
        <w:rPr>
          <w:rFonts w:ascii="Arial" w:hAnsi="Arial" w:cs="Arial"/>
          <w:sz w:val="24"/>
          <w:szCs w:val="24"/>
        </w:rPr>
        <w:t>późn</w:t>
      </w:r>
      <w:proofErr w:type="spellEnd"/>
      <w:r w:rsidR="00E6248A" w:rsidRPr="00434D34">
        <w:rPr>
          <w:rFonts w:ascii="Arial" w:hAnsi="Arial" w:cs="Arial"/>
          <w:sz w:val="24"/>
          <w:szCs w:val="24"/>
        </w:rPr>
        <w:t>. zm.</w:t>
      </w:r>
      <w:r w:rsidR="000561B6" w:rsidRPr="00434D34">
        <w:rPr>
          <w:rFonts w:ascii="Arial" w:hAnsi="Arial" w:cs="Arial"/>
          <w:sz w:val="24"/>
          <w:szCs w:val="24"/>
        </w:rPr>
        <w:t>),</w:t>
      </w:r>
    </w:p>
    <w:p w14:paraId="16DEFBC0" w14:textId="77777777" w:rsidR="000153BF" w:rsidRPr="00434D34" w:rsidRDefault="00D901DD"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Ustawa z dnia 10 maja 2018</w:t>
      </w:r>
      <w:r w:rsidR="004A67CB" w:rsidRPr="00434D34">
        <w:rPr>
          <w:rFonts w:ascii="Arial" w:hAnsi="Arial" w:cs="Arial"/>
          <w:sz w:val="24"/>
          <w:szCs w:val="24"/>
        </w:rPr>
        <w:t xml:space="preserve"> </w:t>
      </w:r>
      <w:r w:rsidRPr="00434D34">
        <w:rPr>
          <w:rFonts w:ascii="Arial" w:hAnsi="Arial" w:cs="Arial"/>
          <w:sz w:val="24"/>
          <w:szCs w:val="24"/>
        </w:rPr>
        <w:t>r. o ochronie danych osobowych (Dz. U. z 2018 r. poz. 1000</w:t>
      </w:r>
      <w:r w:rsidR="00493F44" w:rsidRPr="00434D34">
        <w:rPr>
          <w:rFonts w:ascii="Arial" w:hAnsi="Arial" w:cs="Arial"/>
          <w:sz w:val="24"/>
          <w:szCs w:val="24"/>
        </w:rPr>
        <w:t xml:space="preserve"> z </w:t>
      </w:r>
      <w:proofErr w:type="spellStart"/>
      <w:r w:rsidR="00493F44" w:rsidRPr="00434D34">
        <w:rPr>
          <w:rFonts w:ascii="Arial" w:hAnsi="Arial" w:cs="Arial"/>
          <w:sz w:val="24"/>
          <w:szCs w:val="24"/>
        </w:rPr>
        <w:t>późn</w:t>
      </w:r>
      <w:proofErr w:type="spellEnd"/>
      <w:r w:rsidR="00493F44" w:rsidRPr="00434D34">
        <w:rPr>
          <w:rFonts w:ascii="Arial" w:hAnsi="Arial" w:cs="Arial"/>
          <w:sz w:val="24"/>
          <w:szCs w:val="24"/>
        </w:rPr>
        <w:t>. zm.</w:t>
      </w:r>
      <w:r w:rsidR="00CE4E74" w:rsidRPr="00434D34">
        <w:rPr>
          <w:rFonts w:ascii="Arial" w:hAnsi="Arial" w:cs="Arial"/>
          <w:sz w:val="24"/>
          <w:szCs w:val="24"/>
        </w:rPr>
        <w:t>),</w:t>
      </w:r>
    </w:p>
    <w:p w14:paraId="036CA814" w14:textId="77777777" w:rsidR="00257B4B" w:rsidRPr="00434D34" w:rsidRDefault="00257B4B" w:rsidP="00167C7C">
      <w:pPr>
        <w:pStyle w:val="Akapitzlist"/>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Ustawa z dnia 14 czerwca 1960 r. Kodeks postępowania</w:t>
      </w:r>
      <w:r w:rsidR="00A56CAC" w:rsidRPr="00434D34">
        <w:rPr>
          <w:rFonts w:ascii="Arial" w:hAnsi="Arial" w:cs="Arial"/>
          <w:sz w:val="24"/>
          <w:szCs w:val="24"/>
        </w:rPr>
        <w:t xml:space="preserve"> administracyjnego (</w:t>
      </w:r>
      <w:proofErr w:type="spellStart"/>
      <w:r w:rsidR="00A56CAC" w:rsidRPr="00434D34">
        <w:rPr>
          <w:rFonts w:ascii="Arial" w:hAnsi="Arial" w:cs="Arial"/>
          <w:sz w:val="24"/>
          <w:szCs w:val="24"/>
        </w:rPr>
        <w:t>t.</w:t>
      </w:r>
      <w:r w:rsidRPr="00434D34">
        <w:rPr>
          <w:rFonts w:ascii="Arial" w:hAnsi="Arial" w:cs="Arial"/>
          <w:sz w:val="24"/>
          <w:szCs w:val="24"/>
        </w:rPr>
        <w:t>j</w:t>
      </w:r>
      <w:proofErr w:type="spellEnd"/>
      <w:r w:rsidRPr="00434D34">
        <w:rPr>
          <w:rFonts w:ascii="Arial" w:hAnsi="Arial" w:cs="Arial"/>
          <w:sz w:val="24"/>
          <w:szCs w:val="24"/>
        </w:rPr>
        <w:t>. Dz. U. z 201</w:t>
      </w:r>
      <w:r w:rsidR="00CC0E62" w:rsidRPr="00434D34">
        <w:rPr>
          <w:rFonts w:ascii="Arial" w:hAnsi="Arial" w:cs="Arial"/>
          <w:sz w:val="24"/>
          <w:szCs w:val="24"/>
        </w:rPr>
        <w:t>8</w:t>
      </w:r>
      <w:r w:rsidRPr="00434D34">
        <w:rPr>
          <w:rFonts w:ascii="Arial" w:hAnsi="Arial" w:cs="Arial"/>
          <w:sz w:val="24"/>
          <w:szCs w:val="24"/>
        </w:rPr>
        <w:t xml:space="preserve"> r. poz. </w:t>
      </w:r>
      <w:r w:rsidR="00CC0E62" w:rsidRPr="00434D34">
        <w:rPr>
          <w:rFonts w:ascii="Arial" w:hAnsi="Arial" w:cs="Arial"/>
          <w:sz w:val="24"/>
          <w:szCs w:val="24"/>
        </w:rPr>
        <w:t xml:space="preserve">2096 </w:t>
      </w:r>
      <w:r w:rsidR="00D901DD" w:rsidRPr="00434D34">
        <w:rPr>
          <w:rFonts w:ascii="Arial" w:hAnsi="Arial" w:cs="Arial"/>
          <w:sz w:val="24"/>
          <w:szCs w:val="24"/>
        </w:rPr>
        <w:t xml:space="preserve">z </w:t>
      </w:r>
      <w:proofErr w:type="spellStart"/>
      <w:r w:rsidR="000561B6" w:rsidRPr="00434D34">
        <w:rPr>
          <w:rFonts w:ascii="Arial" w:hAnsi="Arial" w:cs="Arial"/>
          <w:sz w:val="24"/>
          <w:szCs w:val="24"/>
        </w:rPr>
        <w:t>późn</w:t>
      </w:r>
      <w:proofErr w:type="spellEnd"/>
      <w:r w:rsidR="000561B6" w:rsidRPr="00434D34">
        <w:rPr>
          <w:rFonts w:ascii="Arial" w:hAnsi="Arial" w:cs="Arial"/>
          <w:sz w:val="24"/>
          <w:szCs w:val="24"/>
        </w:rPr>
        <w:t>. zm.),</w:t>
      </w:r>
    </w:p>
    <w:p w14:paraId="7A78CAFF" w14:textId="77777777" w:rsidR="00D4055C" w:rsidRPr="00434D34" w:rsidRDefault="00D4055C"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 xml:space="preserve">Ustawa z dnia 24 kwietnia 2003 r. o działalności pożytku publicznego </w:t>
      </w:r>
      <w:r w:rsidRPr="00434D34">
        <w:rPr>
          <w:rFonts w:ascii="Arial" w:hAnsi="Arial" w:cs="Arial"/>
          <w:sz w:val="24"/>
          <w:szCs w:val="24"/>
        </w:rPr>
        <w:br/>
        <w:t>i o wolontariacie (</w:t>
      </w:r>
      <w:r w:rsidR="00D901DD" w:rsidRPr="00434D34">
        <w:rPr>
          <w:rFonts w:ascii="Arial" w:hAnsi="Arial" w:cs="Arial"/>
          <w:sz w:val="24"/>
          <w:szCs w:val="24"/>
        </w:rPr>
        <w:t>t.</w:t>
      </w:r>
      <w:r w:rsidR="00004F09" w:rsidRPr="00434D34">
        <w:rPr>
          <w:rFonts w:ascii="Arial" w:hAnsi="Arial" w:cs="Arial"/>
          <w:sz w:val="24"/>
          <w:szCs w:val="24"/>
        </w:rPr>
        <w:t xml:space="preserve"> </w:t>
      </w:r>
      <w:r w:rsidR="00D901DD" w:rsidRPr="00434D34">
        <w:rPr>
          <w:rFonts w:ascii="Arial" w:hAnsi="Arial" w:cs="Arial"/>
          <w:sz w:val="24"/>
          <w:szCs w:val="24"/>
        </w:rPr>
        <w:t xml:space="preserve">j. Dz.U. z </w:t>
      </w:r>
      <w:r w:rsidR="00BF130F" w:rsidRPr="00434D34">
        <w:rPr>
          <w:rFonts w:ascii="Arial" w:hAnsi="Arial" w:cs="Arial"/>
          <w:sz w:val="24"/>
          <w:szCs w:val="24"/>
        </w:rPr>
        <w:t xml:space="preserve">2019 </w:t>
      </w:r>
      <w:r w:rsidR="004A67CB" w:rsidRPr="00434D34">
        <w:rPr>
          <w:rFonts w:ascii="Arial" w:hAnsi="Arial" w:cs="Arial"/>
          <w:sz w:val="24"/>
          <w:szCs w:val="24"/>
        </w:rPr>
        <w:t>r.</w:t>
      </w:r>
      <w:r w:rsidR="00D901DD" w:rsidRPr="00434D34">
        <w:rPr>
          <w:rFonts w:ascii="Arial" w:hAnsi="Arial" w:cs="Arial"/>
          <w:sz w:val="24"/>
          <w:szCs w:val="24"/>
        </w:rPr>
        <w:t xml:space="preserve">, poz. </w:t>
      </w:r>
      <w:r w:rsidR="00BF130F" w:rsidRPr="00434D34">
        <w:rPr>
          <w:rFonts w:ascii="Arial" w:hAnsi="Arial" w:cs="Arial"/>
          <w:sz w:val="24"/>
          <w:szCs w:val="24"/>
        </w:rPr>
        <w:t>688</w:t>
      </w:r>
      <w:r w:rsidR="00D901DD" w:rsidRPr="00434D34">
        <w:rPr>
          <w:rFonts w:ascii="Arial" w:hAnsi="Arial" w:cs="Arial"/>
          <w:sz w:val="24"/>
          <w:szCs w:val="24"/>
        </w:rPr>
        <w:t>)</w:t>
      </w:r>
      <w:r w:rsidR="000561B6" w:rsidRPr="00434D34">
        <w:rPr>
          <w:rFonts w:ascii="Arial" w:hAnsi="Arial" w:cs="Arial"/>
          <w:sz w:val="24"/>
          <w:szCs w:val="24"/>
        </w:rPr>
        <w:t>,</w:t>
      </w:r>
    </w:p>
    <w:p w14:paraId="0710A0A3" w14:textId="77777777" w:rsidR="00D4055C" w:rsidRPr="00434D34" w:rsidRDefault="00D4055C" w:rsidP="00167C7C">
      <w:pPr>
        <w:pStyle w:val="Akapitzlist"/>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 xml:space="preserve">Ustawa z dnia 11 marca 2004 r. o podatku od towarów i usług </w:t>
      </w:r>
      <w:r w:rsidR="004654E3" w:rsidRPr="00434D34">
        <w:rPr>
          <w:rFonts w:ascii="Arial" w:hAnsi="Arial" w:cs="Arial"/>
          <w:sz w:val="24"/>
          <w:szCs w:val="24"/>
        </w:rPr>
        <w:br/>
      </w:r>
      <w:r w:rsidRPr="00434D34">
        <w:rPr>
          <w:rFonts w:ascii="Arial" w:hAnsi="Arial" w:cs="Arial"/>
          <w:sz w:val="24"/>
          <w:szCs w:val="24"/>
        </w:rPr>
        <w:t>(Dz. U. z</w:t>
      </w:r>
      <w:r w:rsidR="000561B6" w:rsidRPr="00434D34">
        <w:rPr>
          <w:rFonts w:ascii="Arial" w:hAnsi="Arial" w:cs="Arial"/>
          <w:sz w:val="24"/>
          <w:szCs w:val="24"/>
        </w:rPr>
        <w:t xml:space="preserve"> 201</w:t>
      </w:r>
      <w:r w:rsidR="004A67CB" w:rsidRPr="00434D34">
        <w:rPr>
          <w:rFonts w:ascii="Arial" w:hAnsi="Arial" w:cs="Arial"/>
          <w:sz w:val="24"/>
          <w:szCs w:val="24"/>
        </w:rPr>
        <w:t xml:space="preserve">8 </w:t>
      </w:r>
      <w:r w:rsidR="000561B6" w:rsidRPr="00434D34">
        <w:rPr>
          <w:rFonts w:ascii="Arial" w:hAnsi="Arial" w:cs="Arial"/>
          <w:sz w:val="24"/>
          <w:szCs w:val="24"/>
        </w:rPr>
        <w:t xml:space="preserve">r., poz. </w:t>
      </w:r>
      <w:r w:rsidR="004A67CB" w:rsidRPr="00434D34">
        <w:rPr>
          <w:rFonts w:ascii="Arial" w:hAnsi="Arial" w:cs="Arial"/>
          <w:sz w:val="24"/>
          <w:szCs w:val="24"/>
        </w:rPr>
        <w:t>2174</w:t>
      </w:r>
      <w:r w:rsidR="000561B6" w:rsidRPr="00434D34">
        <w:rPr>
          <w:rFonts w:ascii="Arial" w:hAnsi="Arial" w:cs="Arial"/>
          <w:sz w:val="24"/>
          <w:szCs w:val="24"/>
        </w:rPr>
        <w:t xml:space="preserve"> z </w:t>
      </w:r>
      <w:proofErr w:type="spellStart"/>
      <w:r w:rsidR="000561B6" w:rsidRPr="00434D34">
        <w:rPr>
          <w:rFonts w:ascii="Arial" w:hAnsi="Arial" w:cs="Arial"/>
          <w:sz w:val="24"/>
          <w:szCs w:val="24"/>
        </w:rPr>
        <w:t>późn</w:t>
      </w:r>
      <w:proofErr w:type="spellEnd"/>
      <w:r w:rsidR="000561B6" w:rsidRPr="00434D34">
        <w:rPr>
          <w:rFonts w:ascii="Arial" w:hAnsi="Arial" w:cs="Arial"/>
          <w:sz w:val="24"/>
          <w:szCs w:val="24"/>
        </w:rPr>
        <w:t>. zm.),</w:t>
      </w:r>
    </w:p>
    <w:p w14:paraId="23EF3468" w14:textId="1C663EBC" w:rsidR="00D4055C" w:rsidRPr="00434D34" w:rsidRDefault="00D4055C"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Ustawa z dnia 6 września 2001 r. o dostępie do informacji publicznej (</w:t>
      </w:r>
      <w:r w:rsidR="00D901DD" w:rsidRPr="00434D34">
        <w:rPr>
          <w:rFonts w:ascii="Arial" w:hAnsi="Arial" w:cs="Arial"/>
          <w:sz w:val="24"/>
          <w:szCs w:val="24"/>
        </w:rPr>
        <w:t>t.</w:t>
      </w:r>
      <w:r w:rsidR="00004F09" w:rsidRPr="00434D34">
        <w:rPr>
          <w:rFonts w:ascii="Arial" w:hAnsi="Arial" w:cs="Arial"/>
          <w:sz w:val="24"/>
          <w:szCs w:val="24"/>
        </w:rPr>
        <w:t xml:space="preserve"> </w:t>
      </w:r>
      <w:r w:rsidR="00D901DD" w:rsidRPr="00434D34">
        <w:rPr>
          <w:rFonts w:ascii="Arial" w:hAnsi="Arial" w:cs="Arial"/>
          <w:sz w:val="24"/>
          <w:szCs w:val="24"/>
        </w:rPr>
        <w:t xml:space="preserve">j. Dz. U. z </w:t>
      </w:r>
      <w:r w:rsidR="00476C88" w:rsidRPr="00434D34">
        <w:rPr>
          <w:rFonts w:ascii="Arial" w:hAnsi="Arial" w:cs="Arial"/>
          <w:sz w:val="24"/>
          <w:szCs w:val="24"/>
        </w:rPr>
        <w:t>201</w:t>
      </w:r>
      <w:r w:rsidR="00476C88">
        <w:rPr>
          <w:rFonts w:ascii="Arial" w:hAnsi="Arial" w:cs="Arial"/>
          <w:sz w:val="24"/>
          <w:szCs w:val="24"/>
        </w:rPr>
        <w:t>9</w:t>
      </w:r>
      <w:r w:rsidR="00476C88" w:rsidRPr="00434D34">
        <w:rPr>
          <w:rFonts w:ascii="Arial" w:hAnsi="Arial" w:cs="Arial"/>
          <w:sz w:val="24"/>
          <w:szCs w:val="24"/>
        </w:rPr>
        <w:t xml:space="preserve"> </w:t>
      </w:r>
      <w:r w:rsidR="00D901DD" w:rsidRPr="00434D34">
        <w:rPr>
          <w:rFonts w:ascii="Arial" w:hAnsi="Arial" w:cs="Arial"/>
          <w:sz w:val="24"/>
          <w:szCs w:val="24"/>
        </w:rPr>
        <w:t xml:space="preserve">r. poz. </w:t>
      </w:r>
      <w:r w:rsidR="00476C88">
        <w:rPr>
          <w:rFonts w:ascii="Arial" w:hAnsi="Arial" w:cs="Arial"/>
          <w:sz w:val="24"/>
          <w:szCs w:val="24"/>
        </w:rPr>
        <w:t>1429</w:t>
      </w:r>
      <w:r w:rsidR="000561B6" w:rsidRPr="00434D34">
        <w:rPr>
          <w:rFonts w:ascii="Arial" w:hAnsi="Arial" w:cs="Arial"/>
          <w:sz w:val="24"/>
          <w:szCs w:val="24"/>
        </w:rPr>
        <w:t>),</w:t>
      </w:r>
    </w:p>
    <w:p w14:paraId="2ABA2D2F" w14:textId="195FEC9C" w:rsidR="004D419D" w:rsidRPr="00A81CEE" w:rsidRDefault="004D419D" w:rsidP="00167C7C">
      <w:pPr>
        <w:pStyle w:val="Akapitzlist"/>
        <w:numPr>
          <w:ilvl w:val="0"/>
          <w:numId w:val="2"/>
        </w:numPr>
        <w:suppressAutoHyphens/>
        <w:spacing w:after="0" w:line="360" w:lineRule="auto"/>
        <w:contextualSpacing w:val="0"/>
        <w:jc w:val="both"/>
        <w:rPr>
          <w:rFonts w:ascii="Arial" w:hAnsi="Arial" w:cs="Arial"/>
          <w:sz w:val="24"/>
          <w:szCs w:val="24"/>
        </w:rPr>
      </w:pPr>
      <w:r w:rsidRPr="00A81CEE">
        <w:rPr>
          <w:rFonts w:ascii="Arial" w:hAnsi="Arial" w:cs="Arial"/>
          <w:sz w:val="24"/>
          <w:szCs w:val="24"/>
        </w:rPr>
        <w:t>Ustawa o systemie oświaty z dnia 7 września 1991</w:t>
      </w:r>
      <w:r w:rsidR="005D3911">
        <w:rPr>
          <w:rFonts w:ascii="Arial" w:hAnsi="Arial" w:cs="Arial"/>
          <w:sz w:val="24"/>
          <w:szCs w:val="24"/>
        </w:rPr>
        <w:t xml:space="preserve"> </w:t>
      </w:r>
      <w:r w:rsidRPr="00A81CEE">
        <w:rPr>
          <w:rFonts w:ascii="Arial" w:hAnsi="Arial" w:cs="Arial"/>
          <w:sz w:val="24"/>
          <w:szCs w:val="24"/>
        </w:rPr>
        <w:t>r. (</w:t>
      </w:r>
      <w:proofErr w:type="spellStart"/>
      <w:r w:rsidRPr="00A81CEE">
        <w:rPr>
          <w:rFonts w:ascii="Arial" w:hAnsi="Arial" w:cs="Arial"/>
          <w:sz w:val="24"/>
          <w:szCs w:val="24"/>
        </w:rPr>
        <w:t>t.j</w:t>
      </w:r>
      <w:proofErr w:type="spellEnd"/>
      <w:r w:rsidRPr="00A81CEE">
        <w:rPr>
          <w:rFonts w:ascii="Arial" w:hAnsi="Arial" w:cs="Arial"/>
          <w:sz w:val="24"/>
          <w:szCs w:val="24"/>
        </w:rPr>
        <w:t>. Dz. U z 201</w:t>
      </w:r>
      <w:r w:rsidR="00806B97">
        <w:rPr>
          <w:rFonts w:ascii="Arial" w:hAnsi="Arial" w:cs="Arial"/>
          <w:sz w:val="24"/>
          <w:szCs w:val="24"/>
        </w:rPr>
        <w:t>9</w:t>
      </w:r>
      <w:r w:rsidRPr="00A81CEE">
        <w:rPr>
          <w:rFonts w:ascii="Arial" w:hAnsi="Arial" w:cs="Arial"/>
          <w:sz w:val="24"/>
          <w:szCs w:val="24"/>
        </w:rPr>
        <w:t xml:space="preserve"> r. </w:t>
      </w:r>
      <w:r w:rsidR="00476C88">
        <w:rPr>
          <w:rFonts w:ascii="Arial" w:hAnsi="Arial" w:cs="Arial"/>
          <w:sz w:val="24"/>
          <w:szCs w:val="24"/>
        </w:rPr>
        <w:t>poz.</w:t>
      </w:r>
      <w:r w:rsidR="00476C88" w:rsidRPr="00A81CEE">
        <w:rPr>
          <w:rFonts w:ascii="Arial" w:hAnsi="Arial" w:cs="Arial"/>
          <w:sz w:val="24"/>
          <w:szCs w:val="24"/>
        </w:rPr>
        <w:t> </w:t>
      </w:r>
      <w:r w:rsidRPr="00A81CEE">
        <w:rPr>
          <w:rFonts w:ascii="Arial" w:hAnsi="Arial" w:cs="Arial"/>
          <w:sz w:val="24"/>
          <w:szCs w:val="24"/>
        </w:rPr>
        <w:t>14</w:t>
      </w:r>
      <w:r w:rsidR="00806B97">
        <w:rPr>
          <w:rFonts w:ascii="Arial" w:hAnsi="Arial" w:cs="Arial"/>
          <w:sz w:val="24"/>
          <w:szCs w:val="24"/>
        </w:rPr>
        <w:t>81)</w:t>
      </w:r>
      <w:r w:rsidR="00476C88">
        <w:rPr>
          <w:rFonts w:ascii="Arial" w:hAnsi="Arial" w:cs="Arial"/>
          <w:sz w:val="24"/>
          <w:szCs w:val="24"/>
        </w:rPr>
        <w:t>,</w:t>
      </w:r>
    </w:p>
    <w:p w14:paraId="43642EC7" w14:textId="389691FF" w:rsidR="004D419D" w:rsidRPr="00A81CEE" w:rsidRDefault="004D419D" w:rsidP="00167C7C">
      <w:pPr>
        <w:pStyle w:val="Akapitzlist"/>
        <w:numPr>
          <w:ilvl w:val="0"/>
          <w:numId w:val="2"/>
        </w:numPr>
        <w:suppressAutoHyphens/>
        <w:spacing w:after="0" w:line="360" w:lineRule="auto"/>
        <w:ind w:left="714" w:hanging="357"/>
        <w:contextualSpacing w:val="0"/>
        <w:jc w:val="both"/>
        <w:rPr>
          <w:rFonts w:ascii="Arial" w:hAnsi="Arial" w:cs="Arial"/>
          <w:sz w:val="24"/>
          <w:szCs w:val="24"/>
        </w:rPr>
      </w:pPr>
      <w:r w:rsidRPr="00A81CEE">
        <w:rPr>
          <w:rFonts w:ascii="Arial" w:hAnsi="Arial" w:cs="Arial"/>
          <w:sz w:val="24"/>
          <w:szCs w:val="24"/>
        </w:rPr>
        <w:t>Ustawa Prawo oświatowe z dnia 14 grudnia 2016 r. (</w:t>
      </w:r>
      <w:proofErr w:type="spellStart"/>
      <w:r w:rsidRPr="00A81CEE">
        <w:rPr>
          <w:rFonts w:ascii="Arial" w:hAnsi="Arial" w:cs="Arial"/>
          <w:sz w:val="24"/>
          <w:szCs w:val="24"/>
        </w:rPr>
        <w:t>t.j</w:t>
      </w:r>
      <w:proofErr w:type="spellEnd"/>
      <w:r w:rsidRPr="00A81CEE">
        <w:rPr>
          <w:rFonts w:ascii="Arial" w:hAnsi="Arial" w:cs="Arial"/>
          <w:sz w:val="24"/>
          <w:szCs w:val="24"/>
        </w:rPr>
        <w:t xml:space="preserve">. Dz. U. z </w:t>
      </w:r>
      <w:r w:rsidR="00476C88" w:rsidRPr="00A81CEE">
        <w:rPr>
          <w:rFonts w:ascii="Arial" w:hAnsi="Arial" w:cs="Arial"/>
          <w:sz w:val="24"/>
          <w:szCs w:val="24"/>
        </w:rPr>
        <w:t>201</w:t>
      </w:r>
      <w:r w:rsidR="00476C88">
        <w:rPr>
          <w:rFonts w:ascii="Arial" w:hAnsi="Arial" w:cs="Arial"/>
          <w:sz w:val="24"/>
          <w:szCs w:val="24"/>
        </w:rPr>
        <w:t>9</w:t>
      </w:r>
      <w:r w:rsidR="00476C88" w:rsidRPr="00A81CEE">
        <w:rPr>
          <w:rFonts w:ascii="Arial" w:hAnsi="Arial" w:cs="Arial"/>
          <w:sz w:val="24"/>
          <w:szCs w:val="24"/>
        </w:rPr>
        <w:t xml:space="preserve"> </w:t>
      </w:r>
      <w:r w:rsidRPr="00A81CEE">
        <w:rPr>
          <w:rFonts w:ascii="Arial" w:hAnsi="Arial" w:cs="Arial"/>
          <w:sz w:val="24"/>
          <w:szCs w:val="24"/>
        </w:rPr>
        <w:t xml:space="preserve">r. </w:t>
      </w:r>
      <w:r w:rsidRPr="00A81CEE">
        <w:rPr>
          <w:rFonts w:ascii="Arial" w:hAnsi="Arial" w:cs="Arial"/>
          <w:sz w:val="24"/>
          <w:szCs w:val="24"/>
        </w:rPr>
        <w:br/>
        <w:t xml:space="preserve">poz. </w:t>
      </w:r>
      <w:r w:rsidR="00476C88">
        <w:rPr>
          <w:rFonts w:ascii="Arial" w:hAnsi="Arial" w:cs="Arial"/>
          <w:sz w:val="24"/>
          <w:szCs w:val="24"/>
        </w:rPr>
        <w:t>1148</w:t>
      </w:r>
      <w:r w:rsidR="00F82D30">
        <w:rPr>
          <w:rFonts w:ascii="Arial" w:hAnsi="Arial" w:cs="Arial"/>
          <w:sz w:val="24"/>
          <w:szCs w:val="24"/>
        </w:rPr>
        <w:t xml:space="preserve"> z uwzględnieniem zmian wchodzących w życie 1 września 2019 r. – Dz. U. z 2018 r., poz. 2245</w:t>
      </w:r>
      <w:r w:rsidRPr="00A81CEE">
        <w:rPr>
          <w:rFonts w:ascii="Arial" w:hAnsi="Arial" w:cs="Arial"/>
          <w:sz w:val="24"/>
          <w:szCs w:val="24"/>
        </w:rPr>
        <w:t>)</w:t>
      </w:r>
      <w:r w:rsidR="00476C88">
        <w:rPr>
          <w:rFonts w:ascii="Arial" w:hAnsi="Arial" w:cs="Arial"/>
          <w:sz w:val="24"/>
          <w:szCs w:val="24"/>
        </w:rPr>
        <w:t>,</w:t>
      </w:r>
    </w:p>
    <w:p w14:paraId="01455DB1" w14:textId="719B4324" w:rsidR="004D419D" w:rsidRPr="00A81CEE" w:rsidRDefault="004D419D" w:rsidP="00167C7C">
      <w:pPr>
        <w:pStyle w:val="Akapitzlist"/>
        <w:numPr>
          <w:ilvl w:val="0"/>
          <w:numId w:val="2"/>
        </w:numPr>
        <w:suppressAutoHyphens/>
        <w:spacing w:after="0" w:line="360" w:lineRule="auto"/>
        <w:contextualSpacing w:val="0"/>
        <w:jc w:val="both"/>
        <w:rPr>
          <w:rFonts w:ascii="Arial" w:hAnsi="Arial" w:cs="Arial"/>
          <w:sz w:val="24"/>
          <w:szCs w:val="24"/>
        </w:rPr>
      </w:pPr>
      <w:r w:rsidRPr="00A81CEE">
        <w:rPr>
          <w:rFonts w:ascii="Arial" w:hAnsi="Arial" w:cs="Arial"/>
          <w:sz w:val="24"/>
          <w:szCs w:val="24"/>
        </w:rPr>
        <w:t>Ustawa z dnia 26 stycznia 1982 r. Karta Nauczyciela (</w:t>
      </w:r>
      <w:proofErr w:type="spellStart"/>
      <w:r w:rsidRPr="00A81CEE">
        <w:rPr>
          <w:rFonts w:ascii="Arial" w:hAnsi="Arial" w:cs="Arial"/>
          <w:sz w:val="24"/>
          <w:szCs w:val="24"/>
        </w:rPr>
        <w:t>t.j</w:t>
      </w:r>
      <w:proofErr w:type="spellEnd"/>
      <w:r w:rsidRPr="00A81CEE">
        <w:rPr>
          <w:rFonts w:ascii="Arial" w:hAnsi="Arial" w:cs="Arial"/>
          <w:sz w:val="24"/>
          <w:szCs w:val="24"/>
        </w:rPr>
        <w:t xml:space="preserve">. Dz. U. z 2018 r. poz. 967 z </w:t>
      </w:r>
      <w:proofErr w:type="spellStart"/>
      <w:r w:rsidRPr="00A81CEE">
        <w:rPr>
          <w:rFonts w:ascii="Arial" w:hAnsi="Arial" w:cs="Arial"/>
          <w:sz w:val="24"/>
          <w:szCs w:val="24"/>
        </w:rPr>
        <w:t>późn</w:t>
      </w:r>
      <w:proofErr w:type="spellEnd"/>
      <w:r w:rsidRPr="00A81CEE">
        <w:rPr>
          <w:rFonts w:ascii="Arial" w:hAnsi="Arial" w:cs="Arial"/>
          <w:sz w:val="24"/>
          <w:szCs w:val="24"/>
        </w:rPr>
        <w:t>. zm.)</w:t>
      </w:r>
      <w:r w:rsidR="00476C88">
        <w:rPr>
          <w:rFonts w:ascii="Arial" w:hAnsi="Arial" w:cs="Arial"/>
          <w:sz w:val="24"/>
          <w:szCs w:val="24"/>
        </w:rPr>
        <w:t>,</w:t>
      </w:r>
      <w:r w:rsidRPr="00A81CEE">
        <w:rPr>
          <w:rFonts w:ascii="Arial" w:hAnsi="Arial" w:cs="Arial"/>
          <w:sz w:val="24"/>
          <w:szCs w:val="24"/>
        </w:rPr>
        <w:t>;</w:t>
      </w:r>
    </w:p>
    <w:p w14:paraId="5D27F849" w14:textId="2175B681" w:rsidR="004D419D" w:rsidRPr="00A81CEE" w:rsidRDefault="004D419D" w:rsidP="00167C7C">
      <w:pPr>
        <w:numPr>
          <w:ilvl w:val="0"/>
          <w:numId w:val="2"/>
        </w:numPr>
        <w:suppressAutoHyphens/>
        <w:spacing w:after="0" w:line="360" w:lineRule="auto"/>
        <w:jc w:val="both"/>
        <w:rPr>
          <w:rFonts w:ascii="Arial" w:hAnsi="Arial" w:cs="Arial"/>
          <w:sz w:val="24"/>
          <w:szCs w:val="24"/>
        </w:rPr>
      </w:pPr>
      <w:r w:rsidRPr="00A81CEE">
        <w:rPr>
          <w:rFonts w:ascii="Arial" w:hAnsi="Arial" w:cs="Arial"/>
          <w:sz w:val="24"/>
          <w:szCs w:val="24"/>
        </w:rPr>
        <w:t xml:space="preserve">Rozporządzenie Ministra Nauki i Szkolnictwa Wyższego z dnia </w:t>
      </w:r>
      <w:r w:rsidR="00806B97">
        <w:rPr>
          <w:rFonts w:ascii="Arial" w:hAnsi="Arial" w:cs="Arial"/>
          <w:sz w:val="24"/>
          <w:szCs w:val="24"/>
        </w:rPr>
        <w:t>25</w:t>
      </w:r>
      <w:r w:rsidRPr="00A81CEE">
        <w:rPr>
          <w:rFonts w:ascii="Arial" w:hAnsi="Arial" w:cs="Arial"/>
          <w:sz w:val="24"/>
          <w:szCs w:val="24"/>
        </w:rPr>
        <w:t xml:space="preserve"> </w:t>
      </w:r>
      <w:r w:rsidR="00806B97">
        <w:rPr>
          <w:rFonts w:ascii="Arial" w:hAnsi="Arial" w:cs="Arial"/>
          <w:sz w:val="24"/>
          <w:szCs w:val="24"/>
        </w:rPr>
        <w:t>lipca</w:t>
      </w:r>
      <w:r w:rsidRPr="00A81CEE">
        <w:rPr>
          <w:rFonts w:ascii="Arial" w:hAnsi="Arial" w:cs="Arial"/>
          <w:sz w:val="24"/>
          <w:szCs w:val="24"/>
        </w:rPr>
        <w:t xml:space="preserve"> 201</w:t>
      </w:r>
      <w:r w:rsidR="00806B97">
        <w:rPr>
          <w:rFonts w:ascii="Arial" w:hAnsi="Arial" w:cs="Arial"/>
          <w:sz w:val="24"/>
          <w:szCs w:val="24"/>
        </w:rPr>
        <w:t>9</w:t>
      </w:r>
      <w:r w:rsidRPr="00A81CEE">
        <w:rPr>
          <w:rFonts w:ascii="Arial" w:hAnsi="Arial" w:cs="Arial"/>
          <w:sz w:val="24"/>
          <w:szCs w:val="24"/>
        </w:rPr>
        <w:t xml:space="preserve"> r. w sprawie </w:t>
      </w:r>
      <w:r w:rsidR="00476C88" w:rsidRPr="00A81CEE">
        <w:rPr>
          <w:rFonts w:ascii="Arial" w:hAnsi="Arial" w:cs="Arial"/>
          <w:sz w:val="24"/>
          <w:szCs w:val="24"/>
        </w:rPr>
        <w:t>standard</w:t>
      </w:r>
      <w:r w:rsidR="00476C88">
        <w:rPr>
          <w:rFonts w:ascii="Arial" w:hAnsi="Arial" w:cs="Arial"/>
          <w:sz w:val="24"/>
          <w:szCs w:val="24"/>
        </w:rPr>
        <w:t>u</w:t>
      </w:r>
      <w:r w:rsidR="00476C88" w:rsidRPr="00A81CEE">
        <w:rPr>
          <w:rFonts w:ascii="Arial" w:hAnsi="Arial" w:cs="Arial"/>
          <w:sz w:val="24"/>
          <w:szCs w:val="24"/>
        </w:rPr>
        <w:t xml:space="preserve"> </w:t>
      </w:r>
      <w:r w:rsidRPr="00A81CEE">
        <w:rPr>
          <w:rFonts w:ascii="Arial" w:hAnsi="Arial" w:cs="Arial"/>
          <w:sz w:val="24"/>
          <w:szCs w:val="24"/>
        </w:rPr>
        <w:t>kształcenia przygotowującego do wykonywania zawodu nauczyciela (Dz. U. z 201</w:t>
      </w:r>
      <w:r w:rsidR="00806B97">
        <w:rPr>
          <w:rFonts w:ascii="Arial" w:hAnsi="Arial" w:cs="Arial"/>
          <w:sz w:val="24"/>
          <w:szCs w:val="24"/>
        </w:rPr>
        <w:t>9</w:t>
      </w:r>
      <w:r w:rsidRPr="00A81CEE">
        <w:rPr>
          <w:rFonts w:ascii="Arial" w:hAnsi="Arial" w:cs="Arial"/>
          <w:sz w:val="24"/>
          <w:szCs w:val="24"/>
        </w:rPr>
        <w:t xml:space="preserve"> r., poz. 1</w:t>
      </w:r>
      <w:r w:rsidR="00806B97">
        <w:rPr>
          <w:rFonts w:ascii="Arial" w:hAnsi="Arial" w:cs="Arial"/>
          <w:sz w:val="24"/>
          <w:szCs w:val="24"/>
        </w:rPr>
        <w:t>450</w:t>
      </w:r>
      <w:r w:rsidRPr="00A81CEE">
        <w:rPr>
          <w:rFonts w:ascii="Arial" w:hAnsi="Arial" w:cs="Arial"/>
          <w:sz w:val="24"/>
          <w:szCs w:val="24"/>
        </w:rPr>
        <w:t>)</w:t>
      </w:r>
      <w:r w:rsidR="00476C88">
        <w:rPr>
          <w:rFonts w:ascii="Arial" w:hAnsi="Arial" w:cs="Arial"/>
          <w:sz w:val="24"/>
          <w:szCs w:val="24"/>
        </w:rPr>
        <w:t>,</w:t>
      </w:r>
    </w:p>
    <w:p w14:paraId="616CF012" w14:textId="66E82AD3" w:rsidR="004D419D" w:rsidRPr="00A81CEE" w:rsidRDefault="004D419D" w:rsidP="00167C7C">
      <w:pPr>
        <w:numPr>
          <w:ilvl w:val="0"/>
          <w:numId w:val="2"/>
        </w:numPr>
        <w:suppressAutoHyphens/>
        <w:spacing w:after="0" w:line="360" w:lineRule="auto"/>
        <w:jc w:val="both"/>
        <w:rPr>
          <w:rFonts w:ascii="Arial" w:hAnsi="Arial" w:cs="Arial"/>
          <w:sz w:val="24"/>
          <w:szCs w:val="24"/>
        </w:rPr>
      </w:pPr>
      <w:r w:rsidRPr="00A81CEE">
        <w:rPr>
          <w:rFonts w:ascii="Arial" w:hAnsi="Arial" w:cs="Arial"/>
          <w:sz w:val="24"/>
          <w:szCs w:val="24"/>
        </w:rPr>
        <w:t>Rozporządzenie Ministra Edukacji Narodowej z dnia 9 sierpnia 2017 r. w sprawie zasad organizacji i udzielania pomocy psychologiczno-pedagogicznej w publicznych przedszkolach, szkołach i placówkach</w:t>
      </w:r>
      <w:r w:rsidRPr="00A81CEE">
        <w:rPr>
          <w:rFonts w:ascii="Arial" w:hAnsi="Arial" w:cs="Arial"/>
          <w:sz w:val="24"/>
          <w:szCs w:val="24"/>
        </w:rPr>
        <w:br/>
        <w:t>(Dz. U.</w:t>
      </w:r>
      <w:r w:rsidR="00DC1297">
        <w:rPr>
          <w:rFonts w:ascii="Arial" w:hAnsi="Arial" w:cs="Arial"/>
          <w:sz w:val="24"/>
          <w:szCs w:val="24"/>
        </w:rPr>
        <w:t xml:space="preserve"> z 2017, poz. 1591 z </w:t>
      </w:r>
      <w:proofErr w:type="spellStart"/>
      <w:r w:rsidR="00DC1297">
        <w:rPr>
          <w:rFonts w:ascii="Arial" w:hAnsi="Arial" w:cs="Arial"/>
          <w:sz w:val="24"/>
          <w:szCs w:val="24"/>
        </w:rPr>
        <w:t>późn</w:t>
      </w:r>
      <w:proofErr w:type="spellEnd"/>
      <w:r w:rsidR="00DC1297">
        <w:rPr>
          <w:rFonts w:ascii="Arial" w:hAnsi="Arial" w:cs="Arial"/>
          <w:sz w:val="24"/>
          <w:szCs w:val="24"/>
        </w:rPr>
        <w:t xml:space="preserve">. zm.) dalej: rozporządzenie w sprawie pomocy </w:t>
      </w:r>
      <w:proofErr w:type="spellStart"/>
      <w:r w:rsidR="00DC1297">
        <w:rPr>
          <w:rFonts w:ascii="Arial" w:hAnsi="Arial" w:cs="Arial"/>
          <w:sz w:val="24"/>
          <w:szCs w:val="24"/>
        </w:rPr>
        <w:t>psychologiczno</w:t>
      </w:r>
      <w:proofErr w:type="spellEnd"/>
      <w:r w:rsidR="00DC1297">
        <w:rPr>
          <w:rFonts w:ascii="Arial" w:hAnsi="Arial" w:cs="Arial"/>
          <w:sz w:val="24"/>
          <w:szCs w:val="24"/>
        </w:rPr>
        <w:t xml:space="preserve"> – pedago</w:t>
      </w:r>
      <w:r w:rsidR="00476C88">
        <w:rPr>
          <w:rFonts w:ascii="Arial" w:hAnsi="Arial" w:cs="Arial"/>
          <w:sz w:val="24"/>
          <w:szCs w:val="24"/>
        </w:rPr>
        <w:t>g</w:t>
      </w:r>
      <w:r w:rsidR="00DC1297">
        <w:rPr>
          <w:rFonts w:ascii="Arial" w:hAnsi="Arial" w:cs="Arial"/>
          <w:sz w:val="24"/>
          <w:szCs w:val="24"/>
        </w:rPr>
        <w:t>icznej</w:t>
      </w:r>
      <w:r w:rsidR="00476C88">
        <w:rPr>
          <w:rFonts w:ascii="Arial" w:hAnsi="Arial" w:cs="Arial"/>
          <w:sz w:val="24"/>
          <w:szCs w:val="24"/>
        </w:rPr>
        <w:t>,</w:t>
      </w:r>
    </w:p>
    <w:p w14:paraId="2B42C8E5" w14:textId="3EC152E5" w:rsidR="004D419D" w:rsidRPr="00A81CEE" w:rsidRDefault="004D419D" w:rsidP="00167C7C">
      <w:pPr>
        <w:numPr>
          <w:ilvl w:val="0"/>
          <w:numId w:val="2"/>
        </w:numPr>
        <w:suppressAutoHyphens/>
        <w:spacing w:after="0" w:line="360" w:lineRule="auto"/>
        <w:jc w:val="both"/>
        <w:rPr>
          <w:rStyle w:val="h2"/>
          <w:rFonts w:ascii="Arial" w:hAnsi="Arial" w:cs="Arial"/>
          <w:sz w:val="24"/>
          <w:szCs w:val="24"/>
        </w:rPr>
      </w:pPr>
      <w:r w:rsidRPr="00A81CEE">
        <w:rPr>
          <w:rStyle w:val="h2"/>
          <w:rFonts w:ascii="Arial" w:hAnsi="Arial" w:cs="Arial"/>
          <w:sz w:val="24"/>
          <w:szCs w:val="24"/>
        </w:rPr>
        <w:t>Rozporządzenie Ministra Edukacji Narodowej z dnia 15 grudnia 2010 r.</w:t>
      </w:r>
      <w:r w:rsidRPr="00A81CEE">
        <w:rPr>
          <w:rStyle w:val="h2"/>
          <w:rFonts w:ascii="Arial" w:hAnsi="Arial" w:cs="Arial"/>
          <w:sz w:val="24"/>
          <w:szCs w:val="24"/>
        </w:rPr>
        <w:br/>
        <w:t>w sprawie praktycznej nauki zawodu (Dz. U z 2010 r. nr 244, poz. 1626</w:t>
      </w:r>
      <w:r w:rsidRPr="00A81CEE">
        <w:rPr>
          <w:rStyle w:val="h2"/>
          <w:rFonts w:ascii="Arial" w:hAnsi="Arial" w:cs="Arial"/>
          <w:sz w:val="24"/>
          <w:szCs w:val="24"/>
        </w:rPr>
        <w:br/>
        <w:t xml:space="preserve">z </w:t>
      </w:r>
      <w:proofErr w:type="spellStart"/>
      <w:r w:rsidRPr="00A81CEE">
        <w:rPr>
          <w:rStyle w:val="h2"/>
          <w:rFonts w:ascii="Arial" w:hAnsi="Arial" w:cs="Arial"/>
          <w:sz w:val="24"/>
          <w:szCs w:val="24"/>
        </w:rPr>
        <w:t>późn</w:t>
      </w:r>
      <w:proofErr w:type="spellEnd"/>
      <w:r w:rsidRPr="00A81CEE">
        <w:rPr>
          <w:rStyle w:val="h2"/>
          <w:rFonts w:ascii="Arial" w:hAnsi="Arial" w:cs="Arial"/>
          <w:sz w:val="24"/>
          <w:szCs w:val="24"/>
        </w:rPr>
        <w:t xml:space="preserve">. </w:t>
      </w:r>
      <w:proofErr w:type="spellStart"/>
      <w:r w:rsidRPr="00A81CEE">
        <w:rPr>
          <w:rStyle w:val="h2"/>
          <w:rFonts w:ascii="Arial" w:hAnsi="Arial" w:cs="Arial"/>
          <w:sz w:val="24"/>
          <w:szCs w:val="24"/>
        </w:rPr>
        <w:t>zm</w:t>
      </w:r>
      <w:proofErr w:type="spellEnd"/>
      <w:r w:rsidRPr="00A81CEE">
        <w:rPr>
          <w:rStyle w:val="h2"/>
          <w:rFonts w:ascii="Arial" w:hAnsi="Arial" w:cs="Arial"/>
          <w:sz w:val="24"/>
          <w:szCs w:val="24"/>
        </w:rPr>
        <w:t>)</w:t>
      </w:r>
      <w:r w:rsidR="00476C88">
        <w:rPr>
          <w:rStyle w:val="h2"/>
          <w:rFonts w:ascii="Arial" w:hAnsi="Arial" w:cs="Arial"/>
          <w:sz w:val="24"/>
          <w:szCs w:val="24"/>
        </w:rPr>
        <w:t>,</w:t>
      </w:r>
    </w:p>
    <w:p w14:paraId="3C21B150" w14:textId="1995EE24" w:rsidR="004D419D" w:rsidRPr="00A81CEE" w:rsidRDefault="004D419D" w:rsidP="00167C7C">
      <w:pPr>
        <w:numPr>
          <w:ilvl w:val="0"/>
          <w:numId w:val="2"/>
        </w:numPr>
        <w:suppressAutoHyphens/>
        <w:spacing w:after="0" w:line="360" w:lineRule="auto"/>
        <w:jc w:val="both"/>
        <w:rPr>
          <w:rStyle w:val="h2"/>
          <w:rFonts w:ascii="Arial" w:hAnsi="Arial" w:cs="Arial"/>
          <w:sz w:val="24"/>
          <w:szCs w:val="24"/>
        </w:rPr>
      </w:pPr>
      <w:r w:rsidRPr="00A81CEE">
        <w:rPr>
          <w:rStyle w:val="h2"/>
          <w:rFonts w:ascii="Arial" w:hAnsi="Arial" w:cs="Arial"/>
          <w:sz w:val="24"/>
          <w:szCs w:val="24"/>
        </w:rPr>
        <w:lastRenderedPageBreak/>
        <w:t>Rozporządzenie Rady Ministrów z dnia 28 maja 1996 r. w sprawie przygotowania zawodowego młodocianych i ich wynagradzania (</w:t>
      </w:r>
      <w:proofErr w:type="spellStart"/>
      <w:r w:rsidRPr="00A81CEE">
        <w:rPr>
          <w:rStyle w:val="h2"/>
          <w:rFonts w:ascii="Arial" w:hAnsi="Arial" w:cs="Arial"/>
          <w:sz w:val="24"/>
          <w:szCs w:val="24"/>
        </w:rPr>
        <w:t>t</w:t>
      </w:r>
      <w:r w:rsidR="00476C88">
        <w:rPr>
          <w:rStyle w:val="h2"/>
          <w:rFonts w:ascii="Arial" w:hAnsi="Arial" w:cs="Arial"/>
          <w:sz w:val="24"/>
          <w:szCs w:val="24"/>
        </w:rPr>
        <w:t>.</w:t>
      </w:r>
      <w:r w:rsidRPr="00A81CEE">
        <w:rPr>
          <w:rStyle w:val="h2"/>
          <w:rFonts w:ascii="Arial" w:hAnsi="Arial" w:cs="Arial"/>
          <w:sz w:val="24"/>
          <w:szCs w:val="24"/>
        </w:rPr>
        <w:t>j</w:t>
      </w:r>
      <w:proofErr w:type="spellEnd"/>
      <w:r w:rsidRPr="00A81CEE">
        <w:rPr>
          <w:rStyle w:val="h2"/>
          <w:rFonts w:ascii="Arial" w:hAnsi="Arial" w:cs="Arial"/>
          <w:sz w:val="24"/>
          <w:szCs w:val="24"/>
        </w:rPr>
        <w:t>. Dz. U.</w:t>
      </w:r>
      <w:r w:rsidRPr="00A81CEE">
        <w:rPr>
          <w:rStyle w:val="h2"/>
          <w:rFonts w:ascii="Arial" w:hAnsi="Arial" w:cs="Arial"/>
          <w:sz w:val="24"/>
          <w:szCs w:val="24"/>
        </w:rPr>
        <w:br/>
        <w:t xml:space="preserve">z </w:t>
      </w:r>
      <w:r w:rsidR="00476C88" w:rsidRPr="00A81CEE">
        <w:rPr>
          <w:rStyle w:val="h2"/>
          <w:rFonts w:ascii="Arial" w:hAnsi="Arial" w:cs="Arial"/>
          <w:sz w:val="24"/>
          <w:szCs w:val="24"/>
        </w:rPr>
        <w:t>201</w:t>
      </w:r>
      <w:r w:rsidR="00476C88">
        <w:rPr>
          <w:rStyle w:val="h2"/>
          <w:rFonts w:ascii="Arial" w:hAnsi="Arial" w:cs="Arial"/>
          <w:sz w:val="24"/>
          <w:szCs w:val="24"/>
        </w:rPr>
        <w:t>0</w:t>
      </w:r>
      <w:r w:rsidR="00476C88" w:rsidRPr="00A81CEE">
        <w:rPr>
          <w:rStyle w:val="h2"/>
          <w:rFonts w:ascii="Arial" w:hAnsi="Arial" w:cs="Arial"/>
          <w:sz w:val="24"/>
          <w:szCs w:val="24"/>
        </w:rPr>
        <w:t xml:space="preserve"> </w:t>
      </w:r>
      <w:r w:rsidRPr="00A81CEE">
        <w:rPr>
          <w:rStyle w:val="h2"/>
          <w:rFonts w:ascii="Arial" w:hAnsi="Arial" w:cs="Arial"/>
          <w:sz w:val="24"/>
          <w:szCs w:val="24"/>
        </w:rPr>
        <w:t xml:space="preserve">r., poz. </w:t>
      </w:r>
      <w:r w:rsidR="00476C88">
        <w:rPr>
          <w:rStyle w:val="h2"/>
          <w:rFonts w:ascii="Arial" w:hAnsi="Arial" w:cs="Arial"/>
          <w:sz w:val="24"/>
          <w:szCs w:val="24"/>
        </w:rPr>
        <w:t>2010</w:t>
      </w:r>
      <w:r w:rsidRPr="00A81CEE">
        <w:rPr>
          <w:rStyle w:val="h2"/>
          <w:rFonts w:ascii="Arial" w:hAnsi="Arial" w:cs="Arial"/>
          <w:sz w:val="24"/>
          <w:szCs w:val="24"/>
        </w:rPr>
        <w:t>)</w:t>
      </w:r>
      <w:r w:rsidR="00476C88">
        <w:rPr>
          <w:rStyle w:val="h2"/>
          <w:rFonts w:ascii="Arial" w:hAnsi="Arial" w:cs="Arial"/>
          <w:sz w:val="24"/>
          <w:szCs w:val="24"/>
        </w:rPr>
        <w:t>,</w:t>
      </w:r>
    </w:p>
    <w:p w14:paraId="739C25C6" w14:textId="27DD917A" w:rsidR="004D419D" w:rsidRPr="00A81CEE" w:rsidRDefault="004D419D" w:rsidP="00167C7C">
      <w:pPr>
        <w:pStyle w:val="Akapitzlist"/>
        <w:numPr>
          <w:ilvl w:val="0"/>
          <w:numId w:val="2"/>
        </w:numPr>
        <w:spacing w:after="0" w:line="360" w:lineRule="auto"/>
        <w:jc w:val="both"/>
        <w:rPr>
          <w:rFonts w:ascii="Arial" w:hAnsi="Arial" w:cs="Arial"/>
          <w:sz w:val="24"/>
          <w:szCs w:val="24"/>
        </w:rPr>
      </w:pPr>
      <w:r w:rsidRPr="00A81CEE">
        <w:rPr>
          <w:rFonts w:ascii="Arial" w:hAnsi="Arial" w:cs="Arial"/>
          <w:sz w:val="24"/>
          <w:szCs w:val="24"/>
        </w:rPr>
        <w:t xml:space="preserve">Rozporządzenie Ministra Edukacji Narodowej z dnia 10 stycznia 2017 r. w sprawie egzaminu czeladniczego, egzaminu mistrzowskiego oraz egzaminu sprawdzającego, przeprowadzanych przez komisje egzaminacyjne izb rzemieślniczych (Dz. U. z 2017 r. poz. 89 z </w:t>
      </w:r>
      <w:proofErr w:type="spellStart"/>
      <w:r w:rsidRPr="00A81CEE">
        <w:rPr>
          <w:rFonts w:ascii="Arial" w:hAnsi="Arial" w:cs="Arial"/>
          <w:sz w:val="24"/>
          <w:szCs w:val="24"/>
        </w:rPr>
        <w:t>późn</w:t>
      </w:r>
      <w:proofErr w:type="spellEnd"/>
      <w:r w:rsidRPr="00A81CEE">
        <w:rPr>
          <w:rFonts w:ascii="Arial" w:hAnsi="Arial" w:cs="Arial"/>
          <w:sz w:val="24"/>
          <w:szCs w:val="24"/>
        </w:rPr>
        <w:t>. zm.)</w:t>
      </w:r>
      <w:r w:rsidR="00476C88">
        <w:rPr>
          <w:rFonts w:ascii="Arial" w:hAnsi="Arial" w:cs="Arial"/>
          <w:sz w:val="24"/>
          <w:szCs w:val="24"/>
        </w:rPr>
        <w:t>,</w:t>
      </w:r>
    </w:p>
    <w:p w14:paraId="4862035B" w14:textId="5C8A2C48" w:rsidR="00475C48" w:rsidRPr="00434D34" w:rsidRDefault="00475C48" w:rsidP="00167C7C">
      <w:pPr>
        <w:pStyle w:val="Akapitzlist"/>
        <w:numPr>
          <w:ilvl w:val="0"/>
          <w:numId w:val="2"/>
        </w:numPr>
        <w:spacing w:after="0" w:line="360" w:lineRule="auto"/>
        <w:jc w:val="both"/>
        <w:rPr>
          <w:rFonts w:ascii="Arial" w:hAnsi="Arial" w:cs="Arial"/>
          <w:sz w:val="24"/>
          <w:szCs w:val="24"/>
        </w:rPr>
      </w:pPr>
      <w:r w:rsidRPr="00434D34">
        <w:rPr>
          <w:rFonts w:ascii="Arial" w:hAnsi="Arial" w:cs="Arial"/>
          <w:sz w:val="24"/>
          <w:szCs w:val="24"/>
        </w:rPr>
        <w:t>Ustawa z dnia 26 czerwca 1974</w:t>
      </w:r>
      <w:r w:rsidR="00FB2F8A" w:rsidRPr="00434D34">
        <w:rPr>
          <w:rFonts w:ascii="Arial" w:hAnsi="Arial" w:cs="Arial"/>
          <w:sz w:val="24"/>
          <w:szCs w:val="24"/>
        </w:rPr>
        <w:t xml:space="preserve"> </w:t>
      </w:r>
      <w:r w:rsidRPr="00434D34">
        <w:rPr>
          <w:rFonts w:ascii="Arial" w:hAnsi="Arial" w:cs="Arial"/>
          <w:sz w:val="24"/>
          <w:szCs w:val="24"/>
        </w:rPr>
        <w:t xml:space="preserve">r. – Kodeks </w:t>
      </w:r>
      <w:r w:rsidR="00BF130F" w:rsidRPr="00434D34">
        <w:rPr>
          <w:rFonts w:ascii="Arial" w:hAnsi="Arial" w:cs="Arial"/>
          <w:sz w:val="24"/>
          <w:szCs w:val="24"/>
        </w:rPr>
        <w:t xml:space="preserve">pracy </w:t>
      </w:r>
      <w:r w:rsidRPr="00434D34">
        <w:rPr>
          <w:rFonts w:ascii="Arial" w:hAnsi="Arial" w:cs="Arial"/>
          <w:sz w:val="24"/>
          <w:szCs w:val="24"/>
        </w:rPr>
        <w:t>(t.</w:t>
      </w:r>
      <w:r w:rsidR="00004F09" w:rsidRPr="00434D34">
        <w:rPr>
          <w:rFonts w:ascii="Arial" w:hAnsi="Arial" w:cs="Arial"/>
          <w:sz w:val="24"/>
          <w:szCs w:val="24"/>
        </w:rPr>
        <w:t xml:space="preserve"> </w:t>
      </w:r>
      <w:r w:rsidRPr="00434D34">
        <w:rPr>
          <w:rFonts w:ascii="Arial" w:hAnsi="Arial" w:cs="Arial"/>
          <w:sz w:val="24"/>
          <w:szCs w:val="24"/>
        </w:rPr>
        <w:t>j.:</w:t>
      </w:r>
      <w:r w:rsidR="00474ED3" w:rsidRPr="00434D34">
        <w:rPr>
          <w:rFonts w:ascii="Arial" w:hAnsi="Arial" w:cs="Arial"/>
          <w:sz w:val="24"/>
          <w:szCs w:val="24"/>
        </w:rPr>
        <w:t xml:space="preserve"> </w:t>
      </w:r>
      <w:r w:rsidRPr="00434D34">
        <w:rPr>
          <w:rFonts w:ascii="Arial" w:hAnsi="Arial" w:cs="Arial"/>
          <w:sz w:val="24"/>
          <w:szCs w:val="24"/>
        </w:rPr>
        <w:t xml:space="preserve">Dz. U z </w:t>
      </w:r>
      <w:r w:rsidR="00BF130F" w:rsidRPr="00434D34">
        <w:rPr>
          <w:rFonts w:ascii="Arial" w:hAnsi="Arial" w:cs="Arial"/>
          <w:sz w:val="24"/>
          <w:szCs w:val="24"/>
        </w:rPr>
        <w:t xml:space="preserve">2019 </w:t>
      </w:r>
      <w:r w:rsidR="004A67CB" w:rsidRPr="00434D34">
        <w:rPr>
          <w:rFonts w:ascii="Arial" w:hAnsi="Arial" w:cs="Arial"/>
          <w:sz w:val="24"/>
          <w:szCs w:val="24"/>
        </w:rPr>
        <w:t>r.</w:t>
      </w:r>
      <w:r w:rsidRPr="00434D34">
        <w:rPr>
          <w:rFonts w:ascii="Arial" w:hAnsi="Arial" w:cs="Arial"/>
          <w:sz w:val="24"/>
          <w:szCs w:val="24"/>
        </w:rPr>
        <w:t xml:space="preserve">, poz. </w:t>
      </w:r>
      <w:r w:rsidR="00BF130F" w:rsidRPr="00434D34">
        <w:rPr>
          <w:rFonts w:ascii="Arial" w:hAnsi="Arial" w:cs="Arial"/>
          <w:sz w:val="24"/>
          <w:szCs w:val="24"/>
        </w:rPr>
        <w:t>1040</w:t>
      </w:r>
      <w:r w:rsidRPr="00434D34">
        <w:rPr>
          <w:rFonts w:ascii="Arial" w:hAnsi="Arial" w:cs="Arial"/>
          <w:sz w:val="24"/>
          <w:szCs w:val="24"/>
        </w:rPr>
        <w:t>),</w:t>
      </w:r>
    </w:p>
    <w:p w14:paraId="73279F95" w14:textId="77777777" w:rsidR="007E20EC" w:rsidRPr="00434D34" w:rsidRDefault="00220F51" w:rsidP="00167C7C">
      <w:pPr>
        <w:pStyle w:val="Akapitzlist"/>
        <w:numPr>
          <w:ilvl w:val="0"/>
          <w:numId w:val="2"/>
        </w:numPr>
        <w:spacing w:after="0" w:line="360" w:lineRule="auto"/>
        <w:ind w:left="714" w:hanging="357"/>
        <w:jc w:val="both"/>
        <w:rPr>
          <w:rFonts w:ascii="Arial" w:hAnsi="Arial" w:cs="Arial"/>
          <w:sz w:val="24"/>
          <w:szCs w:val="24"/>
        </w:rPr>
      </w:pPr>
      <w:r w:rsidRPr="00434D34">
        <w:rPr>
          <w:rFonts w:ascii="Arial" w:hAnsi="Arial" w:cs="Arial"/>
          <w:sz w:val="24"/>
          <w:szCs w:val="24"/>
        </w:rPr>
        <w:t xml:space="preserve">Rozporządzenie Ministra Infrastruktury i Rozwoju w sprawie udzielania pomocy de </w:t>
      </w:r>
      <w:proofErr w:type="spellStart"/>
      <w:r w:rsidRPr="00434D34">
        <w:rPr>
          <w:rFonts w:ascii="Arial" w:hAnsi="Arial" w:cs="Arial"/>
          <w:sz w:val="24"/>
          <w:szCs w:val="24"/>
        </w:rPr>
        <w:t>minimis</w:t>
      </w:r>
      <w:proofErr w:type="spellEnd"/>
      <w:r w:rsidRPr="00434D34">
        <w:rPr>
          <w:rFonts w:ascii="Arial" w:hAnsi="Arial" w:cs="Arial"/>
          <w:sz w:val="24"/>
          <w:szCs w:val="24"/>
        </w:rPr>
        <w:t xml:space="preserve"> oraz pomocy publicznej w ramach programów operacyjnych finansowanych z Europejskiego Funduszu Społecznego na lata 2014–2020 z dnia </w:t>
      </w:r>
      <w:r w:rsidR="00583D00" w:rsidRPr="00434D34">
        <w:rPr>
          <w:rFonts w:ascii="Arial" w:hAnsi="Arial" w:cs="Arial"/>
          <w:sz w:val="24"/>
          <w:szCs w:val="24"/>
        </w:rPr>
        <w:t>2</w:t>
      </w:r>
      <w:r w:rsidRPr="00434D34">
        <w:rPr>
          <w:rFonts w:ascii="Arial" w:hAnsi="Arial" w:cs="Arial"/>
          <w:sz w:val="24"/>
          <w:szCs w:val="24"/>
        </w:rPr>
        <w:t xml:space="preserve"> lipca 2015 r</w:t>
      </w:r>
      <w:r w:rsidR="004A67CB" w:rsidRPr="00434D34">
        <w:rPr>
          <w:rFonts w:ascii="Arial" w:hAnsi="Arial" w:cs="Arial"/>
          <w:sz w:val="24"/>
          <w:szCs w:val="24"/>
        </w:rPr>
        <w:t>.</w:t>
      </w:r>
      <w:r w:rsidRPr="00434D34">
        <w:rPr>
          <w:rFonts w:ascii="Arial" w:hAnsi="Arial" w:cs="Arial"/>
          <w:sz w:val="24"/>
          <w:szCs w:val="24"/>
        </w:rPr>
        <w:t xml:space="preserve"> (Dz.U. z 2015 r. poz.1073),</w:t>
      </w:r>
    </w:p>
    <w:p w14:paraId="52221C0D" w14:textId="77777777" w:rsidR="00852678" w:rsidRPr="00434D34" w:rsidRDefault="00852678" w:rsidP="00167C7C">
      <w:pPr>
        <w:pStyle w:val="Akapitzlist"/>
        <w:spacing w:after="0" w:line="360" w:lineRule="auto"/>
        <w:ind w:left="0"/>
        <w:jc w:val="both"/>
        <w:rPr>
          <w:rFonts w:ascii="Arial" w:hAnsi="Arial" w:cs="Arial"/>
          <w:sz w:val="24"/>
          <w:szCs w:val="24"/>
        </w:rPr>
      </w:pPr>
      <w:r w:rsidRPr="00434D34">
        <w:rPr>
          <w:rFonts w:ascii="Arial" w:hAnsi="Arial" w:cs="Arial"/>
          <w:sz w:val="24"/>
          <w:szCs w:val="24"/>
        </w:rPr>
        <w:t>oraz</w:t>
      </w:r>
    </w:p>
    <w:p w14:paraId="019B018F" w14:textId="77777777" w:rsidR="00722772" w:rsidRPr="00434D34" w:rsidRDefault="00852678" w:rsidP="00193431">
      <w:pPr>
        <w:numPr>
          <w:ilvl w:val="0"/>
          <w:numId w:val="22"/>
        </w:numPr>
        <w:spacing w:after="0" w:line="360" w:lineRule="auto"/>
        <w:jc w:val="both"/>
        <w:rPr>
          <w:rFonts w:ascii="Arial" w:hAnsi="Arial" w:cs="Arial"/>
          <w:sz w:val="24"/>
          <w:szCs w:val="24"/>
        </w:rPr>
      </w:pPr>
      <w:r w:rsidRPr="00434D34">
        <w:rPr>
          <w:rFonts w:ascii="Arial" w:hAnsi="Arial" w:cs="Arial"/>
          <w:sz w:val="24"/>
          <w:szCs w:val="24"/>
        </w:rPr>
        <w:t>Regionalny Program Operacyjny Województwa Śląskiego na lata 2014-2020 (RPO WSL</w:t>
      </w:r>
      <w:r w:rsidR="00290D2E" w:rsidRPr="00434D34">
        <w:rPr>
          <w:rFonts w:ascii="Arial" w:hAnsi="Arial" w:cs="Arial"/>
          <w:sz w:val="24"/>
          <w:szCs w:val="24"/>
        </w:rPr>
        <w:t xml:space="preserve"> 2014-2020</w:t>
      </w:r>
      <w:r w:rsidRPr="00434D34">
        <w:rPr>
          <w:rFonts w:ascii="Arial" w:hAnsi="Arial" w:cs="Arial"/>
          <w:sz w:val="24"/>
          <w:szCs w:val="24"/>
        </w:rPr>
        <w:t xml:space="preserve">) </w:t>
      </w:r>
      <w:r w:rsidR="00CA1F24" w:rsidRPr="00434D34">
        <w:rPr>
          <w:rFonts w:ascii="Arial" w:hAnsi="Arial" w:cs="Arial"/>
          <w:sz w:val="24"/>
          <w:szCs w:val="24"/>
        </w:rPr>
        <w:t>zatwierdzony decyzją Komisji Europejskiej z dnia 27</w:t>
      </w:r>
      <w:r w:rsidR="002907DB" w:rsidRPr="00434D34">
        <w:rPr>
          <w:rFonts w:ascii="Arial" w:hAnsi="Arial" w:cs="Arial"/>
          <w:sz w:val="24"/>
          <w:szCs w:val="24"/>
        </w:rPr>
        <w:t> </w:t>
      </w:r>
      <w:r w:rsidR="00CA1F24" w:rsidRPr="00434D34">
        <w:rPr>
          <w:rFonts w:ascii="Arial" w:hAnsi="Arial" w:cs="Arial"/>
          <w:sz w:val="24"/>
          <w:szCs w:val="24"/>
        </w:rPr>
        <w:t xml:space="preserve">lipca 2018 r. nr C(2018) 5168, </w:t>
      </w:r>
      <w:r w:rsidRPr="00434D34">
        <w:rPr>
          <w:rFonts w:ascii="Arial" w:hAnsi="Arial" w:cs="Arial"/>
          <w:sz w:val="24"/>
          <w:szCs w:val="24"/>
        </w:rPr>
        <w:t>uchwalony przez Z</w:t>
      </w:r>
      <w:r w:rsidR="00722772" w:rsidRPr="00434D34">
        <w:rPr>
          <w:rFonts w:ascii="Arial" w:hAnsi="Arial" w:cs="Arial"/>
          <w:sz w:val="24"/>
          <w:szCs w:val="24"/>
        </w:rPr>
        <w:t>arząd Województwa</w:t>
      </w:r>
      <w:r w:rsidR="005E3F91" w:rsidRPr="00434D34">
        <w:rPr>
          <w:rFonts w:ascii="Arial" w:hAnsi="Arial" w:cs="Arial"/>
          <w:sz w:val="24"/>
          <w:szCs w:val="24"/>
        </w:rPr>
        <w:t xml:space="preserve"> Śląskiego</w:t>
      </w:r>
      <w:r w:rsidR="00290D2E" w:rsidRPr="00434D34">
        <w:rPr>
          <w:rFonts w:ascii="Arial" w:hAnsi="Arial" w:cs="Arial"/>
          <w:sz w:val="24"/>
          <w:szCs w:val="24"/>
        </w:rPr>
        <w:t xml:space="preserve"> Uchwałą </w:t>
      </w:r>
      <w:r w:rsidR="00D901DD" w:rsidRPr="00434D34">
        <w:rPr>
          <w:rFonts w:ascii="Arial" w:hAnsi="Arial" w:cs="Arial"/>
          <w:sz w:val="24"/>
          <w:szCs w:val="24"/>
        </w:rPr>
        <w:t xml:space="preserve">nr 1878/278/V/2018 z dnia 16 sierpnia 2018 r. </w:t>
      </w:r>
    </w:p>
    <w:p w14:paraId="32976E77" w14:textId="3726FED9" w:rsidR="00E6248A" w:rsidRPr="00434D34" w:rsidRDefault="00ED2BA7" w:rsidP="00167C7C">
      <w:pPr>
        <w:pStyle w:val="Akapitzlist"/>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 xml:space="preserve">Szczegółowy Opis Osi Priorytetowych Regionalnego Programu Operacyjnego Województwa Śląskiego na lata 2014-2020 przyjęty dnia </w:t>
      </w:r>
      <w:r w:rsidR="000950F6">
        <w:rPr>
          <w:rFonts w:ascii="Arial" w:hAnsi="Arial" w:cs="Arial"/>
          <w:sz w:val="24"/>
          <w:szCs w:val="24"/>
        </w:rPr>
        <w:t>21</w:t>
      </w:r>
      <w:r w:rsidRPr="00434D34">
        <w:rPr>
          <w:rFonts w:ascii="Arial" w:hAnsi="Arial" w:cs="Arial"/>
          <w:sz w:val="24"/>
          <w:szCs w:val="24"/>
        </w:rPr>
        <w:t xml:space="preserve"> </w:t>
      </w:r>
      <w:r w:rsidR="000950F6">
        <w:rPr>
          <w:rFonts w:ascii="Arial" w:hAnsi="Arial" w:cs="Arial"/>
          <w:sz w:val="24"/>
          <w:szCs w:val="24"/>
        </w:rPr>
        <w:t>sierpnia</w:t>
      </w:r>
      <w:r w:rsidRPr="00434D34">
        <w:rPr>
          <w:rFonts w:ascii="Arial" w:hAnsi="Arial" w:cs="Arial"/>
          <w:sz w:val="24"/>
          <w:szCs w:val="24"/>
        </w:rPr>
        <w:t xml:space="preserve"> 2019 roku</w:t>
      </w:r>
      <w:r w:rsidR="000950F6">
        <w:rPr>
          <w:rFonts w:ascii="Arial" w:hAnsi="Arial" w:cs="Arial"/>
          <w:sz w:val="24"/>
          <w:szCs w:val="24"/>
        </w:rPr>
        <w:t>.</w:t>
      </w:r>
    </w:p>
    <w:p w14:paraId="7675A8D0" w14:textId="77777777" w:rsidR="000153BF" w:rsidRPr="00434D34" w:rsidRDefault="000153BF" w:rsidP="00167C7C">
      <w:pPr>
        <w:pStyle w:val="Akapitzlist"/>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 xml:space="preserve">Wytyczne w zakresie warunków gromadzenia i przekazywania danych </w:t>
      </w:r>
      <w:r w:rsidR="008F5A29" w:rsidRPr="00434D34">
        <w:rPr>
          <w:rFonts w:ascii="Arial" w:hAnsi="Arial" w:cs="Arial"/>
          <w:sz w:val="24"/>
          <w:szCs w:val="24"/>
        </w:rPr>
        <w:br/>
      </w:r>
      <w:r w:rsidRPr="00434D34">
        <w:rPr>
          <w:rFonts w:ascii="Arial" w:hAnsi="Arial" w:cs="Arial"/>
          <w:sz w:val="24"/>
          <w:szCs w:val="24"/>
        </w:rPr>
        <w:t xml:space="preserve">w postaci elektronicznej na lata 2014-2020 z dnia </w:t>
      </w:r>
      <w:r w:rsidR="00D901DD" w:rsidRPr="00434D34">
        <w:rPr>
          <w:rFonts w:ascii="Arial" w:hAnsi="Arial" w:cs="Arial"/>
          <w:sz w:val="24"/>
          <w:szCs w:val="24"/>
        </w:rPr>
        <w:t xml:space="preserve">19.12.2017 </w:t>
      </w:r>
      <w:r w:rsidRPr="00434D34">
        <w:rPr>
          <w:rFonts w:ascii="Arial" w:hAnsi="Arial" w:cs="Arial"/>
          <w:sz w:val="24"/>
          <w:szCs w:val="24"/>
        </w:rPr>
        <w:t>r.;</w:t>
      </w:r>
    </w:p>
    <w:p w14:paraId="1ADA3A40" w14:textId="77777777" w:rsidR="000153BF" w:rsidRPr="00434D34" w:rsidRDefault="000153BF"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Wytyczne w zakresie warunków certyfikacji oraz przygotowania prognoz</w:t>
      </w:r>
      <w:r w:rsidR="00BA00AB" w:rsidRPr="00434D34">
        <w:rPr>
          <w:rFonts w:ascii="Arial" w:hAnsi="Arial" w:cs="Arial"/>
          <w:sz w:val="24"/>
          <w:szCs w:val="24"/>
        </w:rPr>
        <w:t xml:space="preserve"> wniosków </w:t>
      </w:r>
      <w:r w:rsidRPr="00434D34">
        <w:rPr>
          <w:rFonts w:ascii="Arial" w:hAnsi="Arial" w:cs="Arial"/>
          <w:sz w:val="24"/>
          <w:szCs w:val="24"/>
        </w:rPr>
        <w:t>o płatność do Komisji Europejskiej w ramach programów</w:t>
      </w:r>
      <w:r w:rsidR="00BA00AB" w:rsidRPr="00434D34">
        <w:rPr>
          <w:rFonts w:ascii="Arial" w:hAnsi="Arial" w:cs="Arial"/>
          <w:sz w:val="24"/>
          <w:szCs w:val="24"/>
        </w:rPr>
        <w:t xml:space="preserve"> operacyjnych na lata 2014-2020</w:t>
      </w:r>
      <w:r w:rsidR="00E6248A" w:rsidRPr="00434D34">
        <w:rPr>
          <w:rFonts w:ascii="Arial" w:hAnsi="Arial" w:cs="Arial"/>
          <w:sz w:val="24"/>
          <w:szCs w:val="24"/>
        </w:rPr>
        <w:t xml:space="preserve"> </w:t>
      </w:r>
      <w:r w:rsidRPr="00434D34">
        <w:rPr>
          <w:rFonts w:ascii="Arial" w:hAnsi="Arial" w:cs="Arial"/>
          <w:sz w:val="24"/>
          <w:szCs w:val="24"/>
        </w:rPr>
        <w:t>z dnia 31.03.2015 r.;</w:t>
      </w:r>
    </w:p>
    <w:p w14:paraId="40F95CBA" w14:textId="77777777" w:rsidR="000153BF" w:rsidRPr="00434D34" w:rsidRDefault="000153BF"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 xml:space="preserve">Wytyczne w zakresie trybów wyboru projektów na lata 2014-2020 z dnia </w:t>
      </w:r>
      <w:r w:rsidR="00D901DD" w:rsidRPr="00434D34">
        <w:rPr>
          <w:rFonts w:ascii="Arial" w:hAnsi="Arial" w:cs="Arial"/>
          <w:sz w:val="24"/>
          <w:szCs w:val="24"/>
        </w:rPr>
        <w:t xml:space="preserve">13.02.2018 </w:t>
      </w:r>
      <w:r w:rsidRPr="00434D34">
        <w:rPr>
          <w:rFonts w:ascii="Arial" w:hAnsi="Arial" w:cs="Arial"/>
          <w:sz w:val="24"/>
          <w:szCs w:val="24"/>
        </w:rPr>
        <w:t>r.;</w:t>
      </w:r>
    </w:p>
    <w:p w14:paraId="39671D3E" w14:textId="77777777" w:rsidR="000153BF" w:rsidRPr="00434D34" w:rsidRDefault="000153BF"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Wytyczne w zakresie realizacji zasady partnerstw</w:t>
      </w:r>
      <w:r w:rsidR="00072EDE" w:rsidRPr="00434D34">
        <w:rPr>
          <w:rFonts w:ascii="Arial" w:hAnsi="Arial" w:cs="Arial"/>
          <w:sz w:val="24"/>
          <w:szCs w:val="24"/>
        </w:rPr>
        <w:t>a na lata 2014-2020 z dnia 28.10</w:t>
      </w:r>
      <w:r w:rsidRPr="00434D34">
        <w:rPr>
          <w:rFonts w:ascii="Arial" w:hAnsi="Arial" w:cs="Arial"/>
          <w:sz w:val="24"/>
          <w:szCs w:val="24"/>
        </w:rPr>
        <w:t>.2015 r.;</w:t>
      </w:r>
    </w:p>
    <w:p w14:paraId="43D9ACEA" w14:textId="078DA7BD" w:rsidR="000153BF" w:rsidRPr="00997AC2" w:rsidRDefault="000153BF" w:rsidP="00167C7C">
      <w:pPr>
        <w:numPr>
          <w:ilvl w:val="0"/>
          <w:numId w:val="5"/>
        </w:numPr>
        <w:suppressAutoHyphens/>
        <w:spacing w:after="0" w:line="360" w:lineRule="auto"/>
        <w:jc w:val="both"/>
        <w:rPr>
          <w:rFonts w:ascii="Arial" w:hAnsi="Arial" w:cs="Arial"/>
          <w:sz w:val="24"/>
          <w:szCs w:val="24"/>
        </w:rPr>
      </w:pPr>
      <w:r w:rsidRPr="00997AC2">
        <w:rPr>
          <w:rFonts w:ascii="Arial" w:hAnsi="Arial" w:cs="Arial"/>
          <w:sz w:val="24"/>
          <w:szCs w:val="24"/>
        </w:rPr>
        <w:t xml:space="preserve">Wytyczne w zakresie kwalifikowalności wydatków w ramach Europejskiego Funduszu Rozwoju Regionalnego, Europejskiego Funduszu Społecznego oraz Funduszu Spójności na lata 2014-2020 z dnia </w:t>
      </w:r>
      <w:r w:rsidR="00CF3F33" w:rsidRPr="00997AC2">
        <w:rPr>
          <w:rFonts w:ascii="Arial" w:hAnsi="Arial" w:cs="Arial"/>
          <w:sz w:val="24"/>
          <w:szCs w:val="24"/>
        </w:rPr>
        <w:t>19.0</w:t>
      </w:r>
      <w:r w:rsidR="00E05956" w:rsidRPr="00997AC2">
        <w:rPr>
          <w:rFonts w:ascii="Arial" w:hAnsi="Arial" w:cs="Arial"/>
          <w:sz w:val="24"/>
          <w:szCs w:val="24"/>
        </w:rPr>
        <w:t>7</w:t>
      </w:r>
      <w:r w:rsidR="00CF3F33" w:rsidRPr="00997AC2">
        <w:rPr>
          <w:rFonts w:ascii="Arial" w:hAnsi="Arial" w:cs="Arial"/>
          <w:sz w:val="24"/>
          <w:szCs w:val="24"/>
        </w:rPr>
        <w:t>.201</w:t>
      </w:r>
      <w:r w:rsidR="00E05956" w:rsidRPr="00997AC2">
        <w:rPr>
          <w:rFonts w:ascii="Arial" w:hAnsi="Arial" w:cs="Arial"/>
          <w:sz w:val="24"/>
          <w:szCs w:val="24"/>
        </w:rPr>
        <w:t>7</w:t>
      </w:r>
      <w:r w:rsidR="00DC1297" w:rsidRPr="00997AC2">
        <w:rPr>
          <w:rFonts w:ascii="Arial" w:hAnsi="Arial" w:cs="Arial"/>
          <w:sz w:val="24"/>
          <w:szCs w:val="24"/>
        </w:rPr>
        <w:t xml:space="preserve"> r. zwane dalej: Wytycznymi w zakresie kwalifikowalności wydatków;</w:t>
      </w:r>
    </w:p>
    <w:p w14:paraId="10CB5B3C" w14:textId="77777777" w:rsidR="000153BF" w:rsidRPr="00434D34" w:rsidRDefault="000153BF"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lastRenderedPageBreak/>
        <w:t xml:space="preserve">Wytyczne w zakresie monitorowania postępu rzeczowego realizacji programów operacyjnych na lata 2014-2020 z dnia </w:t>
      </w:r>
      <w:r w:rsidR="00A553BA" w:rsidRPr="00434D34">
        <w:rPr>
          <w:rFonts w:ascii="Arial" w:hAnsi="Arial" w:cs="Arial"/>
          <w:sz w:val="24"/>
          <w:szCs w:val="24"/>
        </w:rPr>
        <w:t xml:space="preserve">09.07.2018 </w:t>
      </w:r>
      <w:r w:rsidRPr="00434D34">
        <w:rPr>
          <w:rFonts w:ascii="Arial" w:hAnsi="Arial" w:cs="Arial"/>
          <w:sz w:val="24"/>
          <w:szCs w:val="24"/>
        </w:rPr>
        <w:t>r.;</w:t>
      </w:r>
    </w:p>
    <w:p w14:paraId="6477D88C" w14:textId="77777777" w:rsidR="000153BF" w:rsidRPr="00434D34" w:rsidRDefault="000153BF"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 xml:space="preserve">Wytyczne w zakresie informacji i promocji programów operacyjnych polityki spójności na lata 2014-2020 z dnia </w:t>
      </w:r>
      <w:r w:rsidR="008C190E" w:rsidRPr="00434D34">
        <w:rPr>
          <w:rFonts w:ascii="Arial" w:hAnsi="Arial" w:cs="Arial"/>
          <w:sz w:val="24"/>
          <w:szCs w:val="24"/>
        </w:rPr>
        <w:t>03.11.2016</w:t>
      </w:r>
      <w:r w:rsidRPr="00434D34">
        <w:rPr>
          <w:rFonts w:ascii="Arial" w:hAnsi="Arial" w:cs="Arial"/>
          <w:sz w:val="24"/>
          <w:szCs w:val="24"/>
        </w:rPr>
        <w:t xml:space="preserve"> r.;</w:t>
      </w:r>
    </w:p>
    <w:p w14:paraId="64BB6533" w14:textId="77777777" w:rsidR="008E3BD5" w:rsidRPr="00434D34" w:rsidRDefault="000153BF"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Wytyczne w zakresie sprawozdawczości na l</w:t>
      </w:r>
      <w:r w:rsidR="008F5A29" w:rsidRPr="00434D34">
        <w:rPr>
          <w:rFonts w:ascii="Arial" w:hAnsi="Arial" w:cs="Arial"/>
          <w:sz w:val="24"/>
          <w:szCs w:val="24"/>
        </w:rPr>
        <w:t xml:space="preserve">ata 2014-2020 z dnia </w:t>
      </w:r>
      <w:r w:rsidR="00E05956" w:rsidRPr="00434D34">
        <w:rPr>
          <w:rFonts w:ascii="Arial" w:hAnsi="Arial" w:cs="Arial"/>
          <w:sz w:val="24"/>
          <w:szCs w:val="24"/>
        </w:rPr>
        <w:t>31</w:t>
      </w:r>
      <w:r w:rsidR="008F5A29" w:rsidRPr="00434D34">
        <w:rPr>
          <w:rFonts w:ascii="Arial" w:hAnsi="Arial" w:cs="Arial"/>
          <w:sz w:val="24"/>
          <w:szCs w:val="24"/>
        </w:rPr>
        <w:t>.0</w:t>
      </w:r>
      <w:r w:rsidR="00E05956" w:rsidRPr="00434D34">
        <w:rPr>
          <w:rFonts w:ascii="Arial" w:hAnsi="Arial" w:cs="Arial"/>
          <w:sz w:val="24"/>
          <w:szCs w:val="24"/>
        </w:rPr>
        <w:t>3</w:t>
      </w:r>
      <w:r w:rsidR="008F5A29" w:rsidRPr="00434D34">
        <w:rPr>
          <w:rFonts w:ascii="Arial" w:hAnsi="Arial" w:cs="Arial"/>
          <w:sz w:val="24"/>
          <w:szCs w:val="24"/>
        </w:rPr>
        <w:t>.201</w:t>
      </w:r>
      <w:r w:rsidR="00E05956" w:rsidRPr="00434D34">
        <w:rPr>
          <w:rFonts w:ascii="Arial" w:hAnsi="Arial" w:cs="Arial"/>
          <w:sz w:val="24"/>
          <w:szCs w:val="24"/>
        </w:rPr>
        <w:t>7</w:t>
      </w:r>
      <w:r w:rsidRPr="00434D34">
        <w:rPr>
          <w:rFonts w:ascii="Arial" w:hAnsi="Arial" w:cs="Arial"/>
          <w:sz w:val="24"/>
          <w:szCs w:val="24"/>
        </w:rPr>
        <w:t>r.;</w:t>
      </w:r>
    </w:p>
    <w:p w14:paraId="0426366A" w14:textId="77777777" w:rsidR="008769B9" w:rsidRPr="00434D34" w:rsidRDefault="008769B9" w:rsidP="00167C7C">
      <w:pPr>
        <w:numPr>
          <w:ilvl w:val="0"/>
          <w:numId w:val="5"/>
        </w:numPr>
        <w:suppressAutoHyphens/>
        <w:spacing w:after="0" w:line="360" w:lineRule="auto"/>
        <w:jc w:val="both"/>
        <w:rPr>
          <w:rFonts w:ascii="Arial" w:hAnsi="Arial" w:cs="Arial"/>
          <w:sz w:val="24"/>
          <w:szCs w:val="24"/>
        </w:rPr>
      </w:pPr>
      <w:r w:rsidRPr="00434D34">
        <w:rPr>
          <w:rFonts w:ascii="Arial" w:hAnsi="Arial" w:cs="Arial"/>
          <w:sz w:val="24"/>
          <w:szCs w:val="24"/>
        </w:rPr>
        <w:t xml:space="preserve">Wytyczne w zakresie realizacji zasady równości szans i niedyskryminacji, </w:t>
      </w:r>
      <w:r w:rsidR="008F5A29" w:rsidRPr="00434D34">
        <w:rPr>
          <w:rFonts w:ascii="Arial" w:hAnsi="Arial" w:cs="Arial"/>
          <w:sz w:val="24"/>
          <w:szCs w:val="24"/>
        </w:rPr>
        <w:br/>
      </w:r>
      <w:r w:rsidRPr="00434D34">
        <w:rPr>
          <w:rFonts w:ascii="Arial" w:hAnsi="Arial" w:cs="Arial"/>
          <w:sz w:val="24"/>
          <w:szCs w:val="24"/>
        </w:rPr>
        <w:t xml:space="preserve">w tym dostępności dla osób z niepełnosprawnościami oraz zasady równości szans kobiet i mężczyzn w ramach funduszy unijnych na lata 2014-2020 </w:t>
      </w:r>
      <w:r w:rsidR="008F5A29" w:rsidRPr="00434D34">
        <w:rPr>
          <w:rFonts w:ascii="Arial" w:hAnsi="Arial" w:cs="Arial"/>
          <w:sz w:val="24"/>
          <w:szCs w:val="24"/>
        </w:rPr>
        <w:br/>
      </w:r>
      <w:r w:rsidRPr="00434D34">
        <w:rPr>
          <w:rFonts w:ascii="Arial" w:hAnsi="Arial" w:cs="Arial"/>
          <w:sz w:val="24"/>
          <w:szCs w:val="24"/>
        </w:rPr>
        <w:t xml:space="preserve">z dnia </w:t>
      </w:r>
      <w:r w:rsidR="00A553BA" w:rsidRPr="00434D34">
        <w:rPr>
          <w:rFonts w:ascii="Arial" w:hAnsi="Arial" w:cs="Arial"/>
          <w:sz w:val="24"/>
          <w:szCs w:val="24"/>
        </w:rPr>
        <w:t xml:space="preserve">05.04.2018 </w:t>
      </w:r>
      <w:r w:rsidRPr="00434D34">
        <w:rPr>
          <w:rFonts w:ascii="Arial" w:hAnsi="Arial" w:cs="Arial"/>
          <w:sz w:val="24"/>
          <w:szCs w:val="24"/>
        </w:rPr>
        <w:t>r.;</w:t>
      </w:r>
    </w:p>
    <w:p w14:paraId="49022EAA" w14:textId="77777777" w:rsidR="00D640F4" w:rsidRPr="002123B4" w:rsidRDefault="00D640F4" w:rsidP="00167C7C">
      <w:pPr>
        <w:numPr>
          <w:ilvl w:val="0"/>
          <w:numId w:val="5"/>
        </w:numPr>
        <w:suppressAutoHyphens/>
        <w:spacing w:after="0" w:line="360" w:lineRule="auto"/>
        <w:jc w:val="both"/>
        <w:rPr>
          <w:rFonts w:ascii="Arial" w:hAnsi="Arial" w:cs="Arial"/>
          <w:sz w:val="24"/>
          <w:szCs w:val="24"/>
        </w:rPr>
      </w:pPr>
      <w:r w:rsidRPr="002123B4">
        <w:rPr>
          <w:rFonts w:ascii="Arial" w:hAnsi="Arial" w:cs="Arial"/>
          <w:sz w:val="24"/>
          <w:szCs w:val="24"/>
        </w:rPr>
        <w:t>Wytyczne w zakresie realizacji przedsięwzięć z udziałem środków Europejskiego Funduszu Społecznego w obszarze edukacji  na lata 2014-2020 z dnia 01.01.2018 r.</w:t>
      </w:r>
    </w:p>
    <w:tbl>
      <w:tblPr>
        <w:tblW w:w="524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6"/>
      </w:tblGrid>
      <w:tr w:rsidR="000966B4" w:rsidRPr="00434D34" w14:paraId="3A5EE147" w14:textId="77777777" w:rsidTr="000966B4">
        <w:trPr>
          <w:trHeight w:val="1343"/>
        </w:trPr>
        <w:tc>
          <w:tcPr>
            <w:tcW w:w="5000" w:type="pct"/>
            <w:shd w:val="clear" w:color="auto" w:fill="DBE5F1"/>
            <w:hideMark/>
          </w:tcPr>
          <w:p w14:paraId="73C50566" w14:textId="77777777" w:rsidR="000966B4" w:rsidRPr="00434D34" w:rsidRDefault="000966B4" w:rsidP="000966B4">
            <w:pPr>
              <w:spacing w:after="0" w:line="360" w:lineRule="auto"/>
              <w:ind w:left="-108"/>
              <w:jc w:val="center"/>
              <w:rPr>
                <w:rFonts w:ascii="Arial" w:hAnsi="Arial" w:cs="Arial"/>
                <w:b/>
                <w:sz w:val="24"/>
                <w:szCs w:val="24"/>
              </w:rPr>
            </w:pPr>
            <w:r w:rsidRPr="00434D34">
              <w:rPr>
                <w:rFonts w:ascii="Arial" w:hAnsi="Arial" w:cs="Arial"/>
                <w:b/>
                <w:sz w:val="24"/>
                <w:szCs w:val="24"/>
              </w:rPr>
              <w:t>UWAGA!</w:t>
            </w:r>
          </w:p>
          <w:p w14:paraId="686D0B7E" w14:textId="77777777" w:rsidR="000966B4" w:rsidRPr="000966B4" w:rsidRDefault="000966B4" w:rsidP="000966B4">
            <w:pPr>
              <w:spacing w:after="0" w:line="360" w:lineRule="auto"/>
              <w:ind w:left="142"/>
              <w:jc w:val="center"/>
              <w:rPr>
                <w:rFonts w:ascii="Arial" w:hAnsi="Arial" w:cs="Arial"/>
                <w:sz w:val="24"/>
                <w:szCs w:val="24"/>
              </w:rPr>
            </w:pPr>
            <w:r w:rsidRPr="000966B4">
              <w:rPr>
                <w:rFonts w:ascii="Arial" w:hAnsi="Arial" w:cs="Arial"/>
                <w:sz w:val="24"/>
                <w:szCs w:val="24"/>
              </w:rPr>
              <w:t>Nieznajomość powyższych dokumentów może spowodować niewłaściwe przygotowanie wniosku o dofinansowanie</w:t>
            </w:r>
          </w:p>
        </w:tc>
      </w:tr>
    </w:tbl>
    <w:p w14:paraId="64F527F9" w14:textId="77777777" w:rsidR="000966B4" w:rsidRPr="00434D34" w:rsidRDefault="000966B4" w:rsidP="000966B4">
      <w:pPr>
        <w:suppressAutoHyphens/>
        <w:spacing w:after="0" w:line="360" w:lineRule="auto"/>
        <w:jc w:val="both"/>
        <w:rPr>
          <w:rFonts w:ascii="Arial" w:hAnsi="Arial" w:cs="Arial"/>
          <w:color w:val="FF0000"/>
          <w:sz w:val="24"/>
          <w:szCs w:val="24"/>
        </w:rPr>
      </w:pPr>
    </w:p>
    <w:p w14:paraId="2C0B6ABA" w14:textId="53CA5E08" w:rsidR="00FB41D3" w:rsidRDefault="00980F5E" w:rsidP="00FC2EF6">
      <w:pPr>
        <w:pStyle w:val="Nagwek1"/>
        <w:numPr>
          <w:ilvl w:val="0"/>
          <w:numId w:val="116"/>
        </w:numPr>
        <w:rPr>
          <w:rStyle w:val="Nagwek2Znak"/>
          <w:b/>
          <w:bCs/>
          <w:szCs w:val="24"/>
        </w:rPr>
      </w:pPr>
      <w:bookmarkStart w:id="4" w:name="_Toc463265459"/>
      <w:bookmarkStart w:id="5" w:name="_Toc17802194"/>
      <w:r w:rsidRPr="000966B4">
        <w:rPr>
          <w:rStyle w:val="Nagwek2Znak"/>
          <w:b/>
          <w:bCs/>
          <w:szCs w:val="24"/>
        </w:rPr>
        <w:t>I</w:t>
      </w:r>
      <w:r w:rsidR="001230F1" w:rsidRPr="000966B4">
        <w:rPr>
          <w:rStyle w:val="Nagwek2Znak"/>
          <w:b/>
          <w:bCs/>
          <w:szCs w:val="24"/>
        </w:rPr>
        <w:t xml:space="preserve">nformacje o </w:t>
      </w:r>
      <w:r w:rsidR="00344056" w:rsidRPr="000966B4">
        <w:rPr>
          <w:rStyle w:val="Nagwek2Znak"/>
          <w:b/>
          <w:bCs/>
          <w:szCs w:val="24"/>
        </w:rPr>
        <w:t>konkursie</w:t>
      </w:r>
      <w:bookmarkStart w:id="6" w:name="_Toc463265460"/>
      <w:bookmarkEnd w:id="4"/>
      <w:bookmarkEnd w:id="5"/>
    </w:p>
    <w:p w14:paraId="4D0A314B" w14:textId="77777777" w:rsidR="000966B4" w:rsidRPr="000966B4" w:rsidRDefault="000966B4" w:rsidP="000966B4">
      <w:pPr>
        <w:rPr>
          <w:lang w:eastAsia="pl-PL"/>
        </w:rPr>
      </w:pPr>
    </w:p>
    <w:p w14:paraId="1B11EE47" w14:textId="1C6A650C" w:rsidR="00223CF8" w:rsidRPr="00FB41D3" w:rsidRDefault="00FC2EF6" w:rsidP="00FC2EF6">
      <w:pPr>
        <w:pStyle w:val="Nagwek2"/>
        <w:spacing w:before="0"/>
        <w:ind w:left="360"/>
      </w:pPr>
      <w:bookmarkStart w:id="7" w:name="_Toc17802195"/>
      <w:r>
        <w:t xml:space="preserve">2.1  </w:t>
      </w:r>
      <w:r w:rsidR="00356BED" w:rsidRPr="00FB41D3">
        <w:t>Założenia ogólne</w:t>
      </w:r>
      <w:bookmarkEnd w:id="6"/>
      <w:bookmarkEnd w:id="7"/>
    </w:p>
    <w:p w14:paraId="19EEE014" w14:textId="77777777" w:rsidR="00D72A72" w:rsidRPr="00434D34" w:rsidRDefault="00B7156E" w:rsidP="00167C7C">
      <w:pPr>
        <w:pStyle w:val="Default"/>
        <w:numPr>
          <w:ilvl w:val="0"/>
          <w:numId w:val="4"/>
        </w:numPr>
        <w:spacing w:line="360" w:lineRule="auto"/>
        <w:jc w:val="both"/>
        <w:rPr>
          <w:rFonts w:ascii="Arial" w:hAnsi="Arial" w:cs="Arial"/>
          <w:color w:val="auto"/>
        </w:rPr>
      </w:pPr>
      <w:r w:rsidRPr="00434D34">
        <w:rPr>
          <w:rFonts w:ascii="Arial" w:hAnsi="Arial" w:cs="Arial"/>
          <w:color w:val="auto"/>
        </w:rPr>
        <w:t>Instytucją Organizującą Konkurs (IOK) jest:</w:t>
      </w:r>
      <w:r w:rsidR="00FE709B" w:rsidRPr="00434D34">
        <w:rPr>
          <w:rFonts w:ascii="Arial" w:hAnsi="Arial" w:cs="Arial"/>
          <w:color w:val="auto"/>
        </w:rPr>
        <w:t xml:space="preserve"> </w:t>
      </w:r>
      <w:r w:rsidR="008769B9" w:rsidRPr="00434D34">
        <w:rPr>
          <w:rFonts w:ascii="Arial" w:hAnsi="Arial" w:cs="Arial"/>
          <w:color w:val="auto"/>
        </w:rPr>
        <w:t>Zarząd Województwa Śląskiego</w:t>
      </w:r>
      <w:r w:rsidR="002A1327" w:rsidRPr="00434D34">
        <w:rPr>
          <w:rFonts w:ascii="Arial" w:hAnsi="Arial" w:cs="Arial"/>
          <w:color w:val="auto"/>
        </w:rPr>
        <w:t xml:space="preserve">, jako </w:t>
      </w:r>
      <w:r w:rsidR="002A1327" w:rsidRPr="00434D34">
        <w:rPr>
          <w:rFonts w:ascii="Arial" w:eastAsia="Times New Roman" w:hAnsi="Arial" w:cs="Arial"/>
          <w:b/>
          <w:color w:val="auto"/>
          <w:lang w:eastAsia="pl-PL"/>
        </w:rPr>
        <w:t xml:space="preserve">Instytucja </w:t>
      </w:r>
      <w:r w:rsidR="008769B9" w:rsidRPr="00434D34">
        <w:rPr>
          <w:rFonts w:ascii="Arial" w:eastAsia="Times New Roman" w:hAnsi="Arial" w:cs="Arial"/>
          <w:b/>
          <w:color w:val="auto"/>
          <w:lang w:eastAsia="pl-PL"/>
        </w:rPr>
        <w:t>Zarządzająca</w:t>
      </w:r>
      <w:r w:rsidR="00FE709B" w:rsidRPr="00434D34">
        <w:rPr>
          <w:rFonts w:ascii="Arial" w:eastAsia="Times New Roman" w:hAnsi="Arial" w:cs="Arial"/>
          <w:b/>
          <w:color w:val="auto"/>
          <w:lang w:eastAsia="pl-PL"/>
        </w:rPr>
        <w:t xml:space="preserve"> </w:t>
      </w:r>
      <w:r w:rsidR="008769B9" w:rsidRPr="00434D34">
        <w:rPr>
          <w:rFonts w:ascii="Arial" w:eastAsia="Times New Roman" w:hAnsi="Arial" w:cs="Arial"/>
          <w:color w:val="auto"/>
          <w:lang w:eastAsia="pl-PL"/>
        </w:rPr>
        <w:t>Regionalny</w:t>
      </w:r>
      <w:r w:rsidR="00B20E23" w:rsidRPr="00434D34">
        <w:rPr>
          <w:rFonts w:ascii="Arial" w:eastAsia="Times New Roman" w:hAnsi="Arial" w:cs="Arial"/>
          <w:color w:val="auto"/>
          <w:lang w:eastAsia="pl-PL"/>
        </w:rPr>
        <w:t>m Programem</w:t>
      </w:r>
      <w:r w:rsidR="008769B9" w:rsidRPr="00434D34">
        <w:rPr>
          <w:rFonts w:ascii="Arial" w:eastAsia="Times New Roman" w:hAnsi="Arial" w:cs="Arial"/>
          <w:color w:val="auto"/>
          <w:lang w:eastAsia="pl-PL"/>
        </w:rPr>
        <w:t xml:space="preserve"> Operacyjnym</w:t>
      </w:r>
      <w:r w:rsidR="002A1327" w:rsidRPr="00434D34">
        <w:rPr>
          <w:rFonts w:ascii="Arial" w:eastAsia="Times New Roman" w:hAnsi="Arial" w:cs="Arial"/>
          <w:color w:val="auto"/>
          <w:lang w:eastAsia="pl-PL"/>
        </w:rPr>
        <w:t xml:space="preserve"> Województwa Śląskiego na lata 2014-2020.</w:t>
      </w:r>
    </w:p>
    <w:p w14:paraId="7C172146" w14:textId="77777777" w:rsidR="00B7156E" w:rsidRPr="00434D34" w:rsidRDefault="00D72A72" w:rsidP="00167C7C">
      <w:pPr>
        <w:pStyle w:val="Default"/>
        <w:numPr>
          <w:ilvl w:val="0"/>
          <w:numId w:val="4"/>
        </w:numPr>
        <w:spacing w:line="360" w:lineRule="auto"/>
        <w:jc w:val="both"/>
        <w:rPr>
          <w:rFonts w:ascii="Arial" w:hAnsi="Arial" w:cs="Arial"/>
          <w:color w:val="auto"/>
        </w:rPr>
      </w:pPr>
      <w:r w:rsidRPr="00434D34">
        <w:rPr>
          <w:rFonts w:ascii="Arial" w:hAnsi="Arial" w:cs="Arial"/>
          <w:color w:val="auto"/>
        </w:rPr>
        <w:t xml:space="preserve">Zadania IOK wykonuje Wydział Europejskiego Funduszu </w:t>
      </w:r>
      <w:r w:rsidR="00FA2D98" w:rsidRPr="00434D34">
        <w:rPr>
          <w:rFonts w:ascii="Arial" w:hAnsi="Arial" w:cs="Arial"/>
          <w:color w:val="auto"/>
        </w:rPr>
        <w:t xml:space="preserve">Społecznego, </w:t>
      </w:r>
      <w:r w:rsidR="00AF433A" w:rsidRPr="00434D34">
        <w:rPr>
          <w:rFonts w:ascii="Arial" w:hAnsi="Arial" w:cs="Arial"/>
          <w:color w:val="auto"/>
        </w:rPr>
        <w:br/>
      </w:r>
      <w:r w:rsidRPr="00434D34">
        <w:rPr>
          <w:rFonts w:ascii="Arial" w:hAnsi="Arial" w:cs="Arial"/>
          <w:color w:val="auto"/>
        </w:rPr>
        <w:t xml:space="preserve">ul. </w:t>
      </w:r>
      <w:r w:rsidR="008769B9" w:rsidRPr="00434D34">
        <w:rPr>
          <w:rFonts w:ascii="Arial" w:hAnsi="Arial" w:cs="Arial"/>
          <w:color w:val="auto"/>
        </w:rPr>
        <w:t>Dąbrowskiego 23, 40-037 Katowice.</w:t>
      </w:r>
    </w:p>
    <w:p w14:paraId="1E647B9C" w14:textId="744167D0" w:rsidR="00D72A72" w:rsidRPr="00434D34" w:rsidRDefault="00B97E36" w:rsidP="00167C7C">
      <w:pPr>
        <w:pStyle w:val="Default"/>
        <w:numPr>
          <w:ilvl w:val="0"/>
          <w:numId w:val="4"/>
        </w:numPr>
        <w:spacing w:line="360" w:lineRule="auto"/>
        <w:jc w:val="both"/>
        <w:rPr>
          <w:rFonts w:ascii="Arial" w:hAnsi="Arial" w:cs="Arial"/>
          <w:b/>
          <w:bCs/>
        </w:rPr>
      </w:pPr>
      <w:r w:rsidRPr="00434D34">
        <w:rPr>
          <w:rFonts w:ascii="Arial" w:hAnsi="Arial" w:cs="Arial"/>
        </w:rPr>
        <w:t xml:space="preserve">Przedmiotem konkursu jest wybór do dofinansowania projektów, realizowanych w ramach Osi Priorytetowej XI Wzmocnienie potencjału edukacyjnego, </w:t>
      </w:r>
      <w:r w:rsidR="0094366A" w:rsidRPr="00434D34">
        <w:rPr>
          <w:rFonts w:ascii="Arial" w:hAnsi="Arial" w:cs="Arial"/>
          <w:bCs/>
        </w:rPr>
        <w:t>Działani</w:t>
      </w:r>
      <w:r w:rsidR="0094366A">
        <w:rPr>
          <w:rFonts w:ascii="Arial" w:hAnsi="Arial" w:cs="Arial"/>
          <w:bCs/>
        </w:rPr>
        <w:t>a</w:t>
      </w:r>
      <w:r w:rsidR="0094366A" w:rsidRPr="00434D34">
        <w:rPr>
          <w:rFonts w:ascii="Arial" w:hAnsi="Arial" w:cs="Arial"/>
          <w:bCs/>
        </w:rPr>
        <w:t xml:space="preserve"> </w:t>
      </w:r>
      <w:r w:rsidRPr="00434D34">
        <w:rPr>
          <w:rFonts w:ascii="Arial" w:hAnsi="Arial" w:cs="Arial"/>
          <w:bCs/>
        </w:rPr>
        <w:t xml:space="preserve">11.2 Dostosowanie oferty kształcenia zawodowego do potrzeb lokalnego rynku pracy – kształcenie zawodowe uczniów, </w:t>
      </w:r>
      <w:r w:rsidR="0094366A" w:rsidRPr="00434D34">
        <w:rPr>
          <w:rFonts w:ascii="Arial" w:hAnsi="Arial" w:cs="Arial"/>
          <w:bCs/>
        </w:rPr>
        <w:t>Poddziałani</w:t>
      </w:r>
      <w:r w:rsidR="0094366A">
        <w:rPr>
          <w:rFonts w:ascii="Arial" w:hAnsi="Arial" w:cs="Arial"/>
          <w:bCs/>
        </w:rPr>
        <w:t>a</w:t>
      </w:r>
      <w:r w:rsidR="0094366A" w:rsidRPr="00434D34">
        <w:rPr>
          <w:rFonts w:ascii="Arial" w:hAnsi="Arial" w:cs="Arial"/>
          <w:bCs/>
        </w:rPr>
        <w:t xml:space="preserve"> </w:t>
      </w:r>
      <w:r w:rsidRPr="00434D34">
        <w:rPr>
          <w:rFonts w:ascii="Arial" w:hAnsi="Arial" w:cs="Arial"/>
          <w:bCs/>
        </w:rPr>
        <w:t>11.2.3 Wsparcie szkolnictwa zawodowego – Konkurs.</w:t>
      </w:r>
    </w:p>
    <w:p w14:paraId="0FE6C8D8" w14:textId="0C389A24" w:rsidR="00D72A72" w:rsidRPr="00434D34" w:rsidRDefault="00B97E36" w:rsidP="00167C7C">
      <w:pPr>
        <w:pStyle w:val="Default"/>
        <w:numPr>
          <w:ilvl w:val="0"/>
          <w:numId w:val="4"/>
        </w:numPr>
        <w:spacing w:line="360" w:lineRule="auto"/>
        <w:jc w:val="both"/>
        <w:rPr>
          <w:rFonts w:ascii="Arial" w:hAnsi="Arial" w:cs="Arial"/>
        </w:rPr>
      </w:pPr>
      <w:r w:rsidRPr="00434D34">
        <w:rPr>
          <w:rFonts w:ascii="Arial" w:hAnsi="Arial" w:cs="Arial"/>
        </w:rPr>
        <w:t>Celem szczegółowym projektu dofinansowan</w:t>
      </w:r>
      <w:r w:rsidR="006B3FB5">
        <w:rPr>
          <w:rFonts w:ascii="Arial" w:hAnsi="Arial" w:cs="Arial"/>
        </w:rPr>
        <w:t>ego w ramach Poddziałania 11.2.3</w:t>
      </w:r>
      <w:r w:rsidRPr="00434D34">
        <w:rPr>
          <w:rFonts w:ascii="Arial" w:hAnsi="Arial" w:cs="Arial"/>
        </w:rPr>
        <w:t xml:space="preserve"> RPO WSL 2014-2020 jest wzrost zatrudnienia wśród absolwentów szkół i placówek kształcenia zawodowego poprzez poprawę efektywności realizowanego wsparcia.</w:t>
      </w:r>
    </w:p>
    <w:p w14:paraId="23B3D0A6" w14:textId="52433B94" w:rsidR="00A22450" w:rsidRPr="00434D34" w:rsidRDefault="00A22450" w:rsidP="00167C7C">
      <w:pPr>
        <w:pStyle w:val="Default"/>
        <w:numPr>
          <w:ilvl w:val="0"/>
          <w:numId w:val="4"/>
        </w:numPr>
        <w:spacing w:line="360" w:lineRule="auto"/>
        <w:jc w:val="both"/>
        <w:rPr>
          <w:rFonts w:ascii="Arial" w:hAnsi="Arial" w:cs="Arial"/>
          <w:color w:val="auto"/>
        </w:rPr>
      </w:pPr>
      <w:r w:rsidRPr="00997AC2">
        <w:rPr>
          <w:rFonts w:ascii="Arial" w:hAnsi="Arial" w:cs="Arial"/>
          <w:color w:val="auto"/>
        </w:rPr>
        <w:lastRenderedPageBreak/>
        <w:t xml:space="preserve">Nabór wniosków o dofinansowanie projektów będzie prowadzony od dnia </w:t>
      </w:r>
      <w:r w:rsidR="00A9682B" w:rsidRPr="00997AC2">
        <w:rPr>
          <w:rFonts w:ascii="Arial" w:hAnsi="Arial" w:cs="Arial"/>
          <w:color w:val="auto"/>
        </w:rPr>
        <w:br/>
      </w:r>
      <w:r w:rsidR="00824F78" w:rsidRPr="00997AC2">
        <w:rPr>
          <w:rFonts w:ascii="Arial" w:hAnsi="Arial" w:cs="Arial"/>
          <w:b/>
          <w:color w:val="auto"/>
          <w:u w:val="single"/>
        </w:rPr>
        <w:t>30 września</w:t>
      </w:r>
      <w:r w:rsidR="00D81192" w:rsidRPr="00997AC2">
        <w:rPr>
          <w:rFonts w:ascii="Arial" w:hAnsi="Arial" w:cs="Arial"/>
          <w:b/>
          <w:color w:val="auto"/>
          <w:u w:val="single"/>
        </w:rPr>
        <w:t xml:space="preserve"> </w:t>
      </w:r>
      <w:r w:rsidR="00A9682B" w:rsidRPr="00997AC2">
        <w:rPr>
          <w:rFonts w:ascii="Arial" w:hAnsi="Arial" w:cs="Arial"/>
          <w:b/>
          <w:color w:val="auto"/>
          <w:u w:val="single"/>
        </w:rPr>
        <w:t>201</w:t>
      </w:r>
      <w:r w:rsidR="002870F8" w:rsidRPr="00997AC2">
        <w:rPr>
          <w:rFonts w:ascii="Arial" w:hAnsi="Arial" w:cs="Arial"/>
          <w:b/>
          <w:color w:val="auto"/>
          <w:u w:val="single"/>
        </w:rPr>
        <w:t>9</w:t>
      </w:r>
      <w:r w:rsidR="00FE709B" w:rsidRPr="00997AC2">
        <w:rPr>
          <w:rFonts w:ascii="Arial" w:hAnsi="Arial" w:cs="Arial"/>
          <w:b/>
          <w:color w:val="auto"/>
          <w:u w:val="single"/>
        </w:rPr>
        <w:t xml:space="preserve"> </w:t>
      </w:r>
      <w:r w:rsidR="00A9682B" w:rsidRPr="00997AC2">
        <w:rPr>
          <w:rFonts w:ascii="Arial" w:hAnsi="Arial" w:cs="Arial"/>
          <w:b/>
          <w:color w:val="auto"/>
          <w:u w:val="single"/>
        </w:rPr>
        <w:t>r.</w:t>
      </w:r>
      <w:r w:rsidRPr="00997AC2">
        <w:rPr>
          <w:rFonts w:ascii="Arial" w:hAnsi="Arial" w:cs="Arial"/>
          <w:b/>
          <w:color w:val="auto"/>
        </w:rPr>
        <w:t xml:space="preserve"> (od</w:t>
      </w:r>
      <w:r w:rsidR="00DE4E56" w:rsidRPr="00997AC2">
        <w:rPr>
          <w:rFonts w:ascii="Arial" w:hAnsi="Arial" w:cs="Arial"/>
          <w:b/>
          <w:color w:val="auto"/>
        </w:rPr>
        <w:t xml:space="preserve"> godz</w:t>
      </w:r>
      <w:r w:rsidR="00584C36" w:rsidRPr="00997AC2">
        <w:rPr>
          <w:rFonts w:ascii="Arial" w:hAnsi="Arial" w:cs="Arial"/>
          <w:b/>
          <w:color w:val="auto"/>
        </w:rPr>
        <w:t>.</w:t>
      </w:r>
      <w:r w:rsidR="004F2F61">
        <w:rPr>
          <w:rFonts w:ascii="Arial" w:hAnsi="Arial" w:cs="Arial"/>
          <w:b/>
          <w:color w:val="auto"/>
        </w:rPr>
        <w:t xml:space="preserve"> </w:t>
      </w:r>
      <w:r w:rsidR="00E324C5" w:rsidRPr="00997AC2">
        <w:rPr>
          <w:rFonts w:ascii="Arial" w:hAnsi="Arial" w:cs="Arial"/>
          <w:b/>
          <w:color w:val="auto"/>
        </w:rPr>
        <w:t>0</w:t>
      </w:r>
      <w:r w:rsidR="00682627" w:rsidRPr="00997AC2">
        <w:rPr>
          <w:rFonts w:ascii="Arial" w:hAnsi="Arial" w:cs="Arial"/>
          <w:b/>
          <w:color w:val="auto"/>
        </w:rPr>
        <w:t>0</w:t>
      </w:r>
      <w:r w:rsidRPr="00997AC2">
        <w:rPr>
          <w:rFonts w:ascii="Arial" w:hAnsi="Arial" w:cs="Arial"/>
          <w:b/>
          <w:color w:val="auto"/>
        </w:rPr>
        <w:t>:</w:t>
      </w:r>
      <w:r w:rsidR="00682627" w:rsidRPr="00997AC2">
        <w:rPr>
          <w:rFonts w:ascii="Arial" w:hAnsi="Arial" w:cs="Arial"/>
          <w:b/>
          <w:color w:val="auto"/>
        </w:rPr>
        <w:t>00</w:t>
      </w:r>
      <w:r w:rsidR="00980F5E" w:rsidRPr="00997AC2">
        <w:rPr>
          <w:rFonts w:ascii="Arial" w:hAnsi="Arial" w:cs="Arial"/>
          <w:b/>
          <w:color w:val="auto"/>
        </w:rPr>
        <w:t>:00</w:t>
      </w:r>
      <w:r w:rsidRPr="00997AC2">
        <w:rPr>
          <w:rFonts w:ascii="Arial" w:hAnsi="Arial" w:cs="Arial"/>
          <w:b/>
          <w:color w:val="auto"/>
        </w:rPr>
        <w:t xml:space="preserve">) do </w:t>
      </w:r>
      <w:r w:rsidR="00B97E36" w:rsidRPr="00997AC2">
        <w:rPr>
          <w:rFonts w:ascii="Arial" w:hAnsi="Arial" w:cs="Arial"/>
          <w:b/>
          <w:color w:val="auto"/>
          <w:u w:val="single"/>
        </w:rPr>
        <w:t>dnia 28 listopada</w:t>
      </w:r>
      <w:r w:rsidR="009A305B" w:rsidRPr="00997AC2">
        <w:rPr>
          <w:rFonts w:ascii="Arial" w:hAnsi="Arial" w:cs="Arial"/>
          <w:b/>
          <w:color w:val="auto"/>
          <w:u w:val="single"/>
        </w:rPr>
        <w:t xml:space="preserve"> 2019 r.</w:t>
      </w:r>
      <w:r w:rsidR="00D81192" w:rsidRPr="00997AC2">
        <w:rPr>
          <w:rFonts w:ascii="Arial" w:hAnsi="Arial" w:cs="Arial"/>
          <w:b/>
          <w:color w:val="auto"/>
          <w:u w:val="single"/>
        </w:rPr>
        <w:t xml:space="preserve"> </w:t>
      </w:r>
      <w:r w:rsidR="00C86657" w:rsidRPr="00997AC2">
        <w:rPr>
          <w:rFonts w:ascii="Arial" w:hAnsi="Arial" w:cs="Arial"/>
          <w:b/>
          <w:color w:val="auto"/>
          <w:u w:val="single"/>
        </w:rPr>
        <w:br/>
      </w:r>
      <w:r w:rsidRPr="00997AC2">
        <w:rPr>
          <w:rFonts w:ascii="Arial" w:hAnsi="Arial" w:cs="Arial"/>
          <w:b/>
          <w:color w:val="auto"/>
          <w:u w:val="single"/>
        </w:rPr>
        <w:t>(do godz. 12:00</w:t>
      </w:r>
      <w:r w:rsidR="00980F5E" w:rsidRPr="00997AC2">
        <w:rPr>
          <w:rFonts w:ascii="Arial" w:hAnsi="Arial" w:cs="Arial"/>
          <w:b/>
          <w:color w:val="auto"/>
          <w:u w:val="single"/>
        </w:rPr>
        <w:t>:00</w:t>
      </w:r>
      <w:r w:rsidRPr="00997AC2">
        <w:rPr>
          <w:rFonts w:ascii="Arial" w:hAnsi="Arial" w:cs="Arial"/>
          <w:b/>
          <w:color w:val="auto"/>
          <w:u w:val="single"/>
        </w:rPr>
        <w:t>).</w:t>
      </w:r>
      <w:r w:rsidRPr="00997AC2">
        <w:rPr>
          <w:rFonts w:ascii="Arial" w:hAnsi="Arial" w:cs="Arial"/>
          <w:color w:val="auto"/>
        </w:rPr>
        <w:t xml:space="preserve"> </w:t>
      </w:r>
      <w:r w:rsidRPr="00434D34">
        <w:rPr>
          <w:rFonts w:ascii="Arial" w:hAnsi="Arial" w:cs="Arial"/>
          <w:color w:val="auto"/>
        </w:rPr>
        <w:t>Wnioski złożone po upływie terminu zamknięcia naboru będą pozostawione bez rozpatrzenia</w:t>
      </w:r>
      <w:r w:rsidR="00FA2D98" w:rsidRPr="00434D34">
        <w:rPr>
          <w:rFonts w:ascii="Arial" w:hAnsi="Arial" w:cs="Arial"/>
          <w:color w:val="auto"/>
        </w:rPr>
        <w:t xml:space="preserve"> (decyduje data złożenia wniosku </w:t>
      </w:r>
      <w:r w:rsidR="001C3E89" w:rsidRPr="00434D34">
        <w:rPr>
          <w:rFonts w:ascii="Arial" w:hAnsi="Arial" w:cs="Arial"/>
          <w:color w:val="auto"/>
        </w:rPr>
        <w:br/>
      </w:r>
      <w:r w:rsidR="00FA2D98" w:rsidRPr="00434D34">
        <w:rPr>
          <w:rFonts w:ascii="Arial" w:hAnsi="Arial" w:cs="Arial"/>
          <w:color w:val="auto"/>
        </w:rPr>
        <w:t>za pośrednictwem jedn</w:t>
      </w:r>
      <w:r w:rsidR="00084B03">
        <w:rPr>
          <w:rFonts w:ascii="Arial" w:hAnsi="Arial" w:cs="Arial"/>
          <w:color w:val="auto"/>
        </w:rPr>
        <w:t xml:space="preserve">ej z platform wymienionych w </w:t>
      </w:r>
      <w:r w:rsidR="00AF433A" w:rsidRPr="00434D34">
        <w:rPr>
          <w:rFonts w:ascii="Arial" w:hAnsi="Arial" w:cs="Arial"/>
          <w:color w:val="auto"/>
        </w:rPr>
        <w:t>2.</w:t>
      </w:r>
      <w:r w:rsidR="001D6D7F" w:rsidRPr="00434D34">
        <w:rPr>
          <w:rFonts w:ascii="Arial" w:hAnsi="Arial" w:cs="Arial"/>
          <w:color w:val="auto"/>
        </w:rPr>
        <w:t>7</w:t>
      </w:r>
      <w:r w:rsidR="00AF433A" w:rsidRPr="00434D34">
        <w:rPr>
          <w:rFonts w:ascii="Arial" w:hAnsi="Arial" w:cs="Arial"/>
          <w:color w:val="auto"/>
        </w:rPr>
        <w:t>.</w:t>
      </w:r>
      <w:r w:rsidR="00D21AF4" w:rsidRPr="00434D34">
        <w:rPr>
          <w:rFonts w:ascii="Arial" w:hAnsi="Arial" w:cs="Arial"/>
          <w:color w:val="auto"/>
        </w:rPr>
        <w:t>1</w:t>
      </w:r>
      <w:r w:rsidR="00FA2D98" w:rsidRPr="00434D34">
        <w:rPr>
          <w:rFonts w:ascii="Arial" w:hAnsi="Arial" w:cs="Arial"/>
          <w:color w:val="auto"/>
        </w:rPr>
        <w:t>). W uzasadnionych przypadkach IOK dopuszcza możliwość składania wniosku w innej formie niż wskazana w pkt</w:t>
      </w:r>
      <w:r w:rsidR="00AF433A" w:rsidRPr="00434D34">
        <w:rPr>
          <w:rFonts w:ascii="Arial" w:hAnsi="Arial" w:cs="Arial"/>
          <w:color w:val="auto"/>
        </w:rPr>
        <w:t xml:space="preserve"> 2.</w:t>
      </w:r>
      <w:r w:rsidR="001D6D7F" w:rsidRPr="00434D34">
        <w:rPr>
          <w:rFonts w:ascii="Arial" w:hAnsi="Arial" w:cs="Arial"/>
          <w:color w:val="auto"/>
        </w:rPr>
        <w:t>7</w:t>
      </w:r>
      <w:r w:rsidR="00AF433A" w:rsidRPr="00434D34">
        <w:rPr>
          <w:rFonts w:ascii="Arial" w:hAnsi="Arial" w:cs="Arial"/>
          <w:color w:val="auto"/>
        </w:rPr>
        <w:t>.</w:t>
      </w:r>
      <w:r w:rsidR="00D21AF4" w:rsidRPr="00434D34">
        <w:rPr>
          <w:rFonts w:ascii="Arial" w:hAnsi="Arial" w:cs="Arial"/>
          <w:color w:val="auto"/>
        </w:rPr>
        <w:t>1</w:t>
      </w:r>
      <w:r w:rsidR="00AF433A" w:rsidRPr="00434D34">
        <w:rPr>
          <w:rFonts w:ascii="Arial" w:hAnsi="Arial" w:cs="Arial"/>
          <w:color w:val="auto"/>
        </w:rPr>
        <w:t>)</w:t>
      </w:r>
      <w:r w:rsidR="0091390B" w:rsidRPr="00434D34">
        <w:rPr>
          <w:rFonts w:ascii="Arial" w:hAnsi="Arial" w:cs="Arial"/>
          <w:color w:val="auto"/>
        </w:rPr>
        <w:t>.</w:t>
      </w:r>
    </w:p>
    <w:p w14:paraId="44584366" w14:textId="77777777" w:rsidR="00980F5E" w:rsidRPr="00434D34" w:rsidRDefault="00980F5E" w:rsidP="00167C7C">
      <w:pPr>
        <w:pStyle w:val="Default"/>
        <w:numPr>
          <w:ilvl w:val="0"/>
          <w:numId w:val="4"/>
        </w:numPr>
        <w:spacing w:line="360" w:lineRule="auto"/>
        <w:jc w:val="both"/>
        <w:rPr>
          <w:rFonts w:ascii="Arial" w:hAnsi="Arial" w:cs="Arial"/>
          <w:color w:val="auto"/>
        </w:rPr>
      </w:pPr>
      <w:r w:rsidRPr="00434D34">
        <w:rPr>
          <w:rFonts w:ascii="Arial" w:hAnsi="Arial" w:cs="Arial"/>
          <w:color w:val="auto"/>
        </w:rPr>
        <w:t>IOK nie przewiduje możliwości skrócenia terminu składania wniosków o dofinansowanie.</w:t>
      </w:r>
    </w:p>
    <w:p w14:paraId="091E8AC2" w14:textId="77777777" w:rsidR="00980F5E" w:rsidRPr="00434D34" w:rsidRDefault="00980F5E" w:rsidP="00167C7C">
      <w:pPr>
        <w:numPr>
          <w:ilvl w:val="0"/>
          <w:numId w:val="4"/>
        </w:numPr>
        <w:spacing w:after="0" w:line="360" w:lineRule="auto"/>
        <w:jc w:val="both"/>
        <w:rPr>
          <w:rFonts w:ascii="Arial" w:hAnsi="Arial" w:cs="Arial"/>
          <w:sz w:val="24"/>
          <w:szCs w:val="24"/>
        </w:rPr>
      </w:pPr>
      <w:r w:rsidRPr="00434D34">
        <w:rPr>
          <w:rFonts w:ascii="Arial" w:hAnsi="Arial" w:cs="Arial"/>
          <w:sz w:val="24"/>
          <w:szCs w:val="24"/>
        </w:rPr>
        <w:t>Za termin złożenia wniosku uznawana jest data doręczenia widoczna na dokumencie UPO/UPP, o którym mowa w pkt 2.</w:t>
      </w:r>
      <w:r w:rsidR="00CC1FA2" w:rsidRPr="00434D34">
        <w:rPr>
          <w:rFonts w:ascii="Arial" w:hAnsi="Arial" w:cs="Arial"/>
          <w:sz w:val="24"/>
          <w:szCs w:val="24"/>
        </w:rPr>
        <w:t>7</w:t>
      </w:r>
      <w:r w:rsidRPr="00434D34">
        <w:rPr>
          <w:rFonts w:ascii="Arial" w:hAnsi="Arial" w:cs="Arial"/>
          <w:sz w:val="24"/>
          <w:szCs w:val="24"/>
        </w:rPr>
        <w:t>.7</w:t>
      </w:r>
    </w:p>
    <w:p w14:paraId="73BDDAC3" w14:textId="77777777" w:rsidR="00980F5E" w:rsidRPr="00434D34" w:rsidRDefault="00626597" w:rsidP="00167C7C">
      <w:pPr>
        <w:pStyle w:val="Default"/>
        <w:spacing w:line="360" w:lineRule="auto"/>
        <w:ind w:left="720"/>
        <w:jc w:val="both"/>
        <w:rPr>
          <w:rFonts w:ascii="Arial" w:eastAsia="Times New Roman" w:hAnsi="Arial" w:cs="Arial"/>
          <w:noProof/>
          <w:color w:val="auto"/>
          <w:lang w:eastAsia="pl-PL"/>
        </w:rPr>
      </w:pPr>
      <w:r w:rsidRPr="00434D34">
        <w:rPr>
          <w:rFonts w:ascii="Arial" w:eastAsia="Times New Roman" w:hAnsi="Arial" w:cs="Arial"/>
          <w:noProof/>
          <w:color w:val="auto"/>
          <w:lang w:eastAsia="pl-PL"/>
        </w:rPr>
        <w:drawing>
          <wp:inline distT="0" distB="0" distL="0" distR="0" wp14:anchorId="2587AAFC" wp14:editId="60B7478F">
            <wp:extent cx="2743200" cy="1781175"/>
            <wp:effectExtent l="0" t="0" r="0" b="9525"/>
            <wp:docPr id="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3200" cy="1781175"/>
                    </a:xfrm>
                    <a:prstGeom prst="rect">
                      <a:avLst/>
                    </a:prstGeom>
                    <a:noFill/>
                    <a:ln>
                      <a:noFill/>
                    </a:ln>
                  </pic:spPr>
                </pic:pic>
              </a:graphicData>
            </a:graphic>
          </wp:inline>
        </w:drawing>
      </w:r>
    </w:p>
    <w:p w14:paraId="557E6413" w14:textId="77777777" w:rsidR="00980F5E" w:rsidRPr="00434D34" w:rsidRDefault="00980F5E" w:rsidP="00167C7C">
      <w:pPr>
        <w:pStyle w:val="Default"/>
        <w:spacing w:line="360" w:lineRule="auto"/>
        <w:ind w:left="720"/>
        <w:jc w:val="both"/>
        <w:rPr>
          <w:rFonts w:ascii="Arial" w:hAnsi="Arial" w:cs="Arial"/>
          <w:color w:val="auto"/>
        </w:rPr>
      </w:pPr>
    </w:p>
    <w:p w14:paraId="6CD202D8" w14:textId="77777777" w:rsidR="00B7156E" w:rsidRPr="00434D34" w:rsidRDefault="00D72A72" w:rsidP="00167C7C">
      <w:pPr>
        <w:pStyle w:val="Default"/>
        <w:numPr>
          <w:ilvl w:val="0"/>
          <w:numId w:val="4"/>
        </w:numPr>
        <w:spacing w:line="360" w:lineRule="auto"/>
        <w:jc w:val="both"/>
        <w:rPr>
          <w:rFonts w:ascii="Arial" w:hAnsi="Arial" w:cs="Arial"/>
          <w:color w:val="auto"/>
        </w:rPr>
      </w:pPr>
      <w:r w:rsidRPr="00434D34">
        <w:rPr>
          <w:rFonts w:ascii="Arial" w:hAnsi="Arial" w:cs="Arial"/>
          <w:color w:val="auto"/>
        </w:rPr>
        <w:t xml:space="preserve">Wybór </w:t>
      </w:r>
      <w:r w:rsidR="00B45364" w:rsidRPr="00434D34">
        <w:rPr>
          <w:rFonts w:ascii="Arial" w:hAnsi="Arial" w:cs="Arial"/>
          <w:color w:val="auto"/>
        </w:rPr>
        <w:t xml:space="preserve">projektów </w:t>
      </w:r>
      <w:r w:rsidRPr="00434D34">
        <w:rPr>
          <w:rFonts w:ascii="Arial" w:hAnsi="Arial" w:cs="Arial"/>
          <w:color w:val="auto"/>
        </w:rPr>
        <w:t xml:space="preserve">do dofinansowania następuje w </w:t>
      </w:r>
      <w:r w:rsidRPr="00434D34">
        <w:rPr>
          <w:rFonts w:ascii="Arial" w:hAnsi="Arial" w:cs="Arial"/>
          <w:b/>
          <w:bCs/>
          <w:color w:val="auto"/>
        </w:rPr>
        <w:t xml:space="preserve">trybie </w:t>
      </w:r>
      <w:r w:rsidR="00682627" w:rsidRPr="00434D34">
        <w:rPr>
          <w:rFonts w:ascii="Arial" w:hAnsi="Arial" w:cs="Arial"/>
          <w:b/>
          <w:bCs/>
          <w:color w:val="auto"/>
        </w:rPr>
        <w:t>konkursowym</w:t>
      </w:r>
      <w:r w:rsidRPr="00434D34">
        <w:rPr>
          <w:rFonts w:ascii="Arial" w:hAnsi="Arial" w:cs="Arial"/>
          <w:b/>
          <w:bCs/>
          <w:color w:val="auto"/>
        </w:rPr>
        <w:t>.</w:t>
      </w:r>
    </w:p>
    <w:p w14:paraId="4FC3FF6B" w14:textId="77777777" w:rsidR="00801196" w:rsidRPr="00434D34" w:rsidRDefault="00801196" w:rsidP="00167C7C">
      <w:pPr>
        <w:pStyle w:val="Default"/>
        <w:numPr>
          <w:ilvl w:val="0"/>
          <w:numId w:val="4"/>
        </w:numPr>
        <w:spacing w:line="360" w:lineRule="auto"/>
        <w:jc w:val="both"/>
        <w:rPr>
          <w:rFonts w:ascii="Arial" w:hAnsi="Arial" w:cs="Arial"/>
          <w:b/>
          <w:bCs/>
          <w:i/>
          <w:color w:val="auto"/>
        </w:rPr>
      </w:pPr>
      <w:r w:rsidRPr="00434D34">
        <w:rPr>
          <w:rFonts w:ascii="Arial" w:hAnsi="Arial" w:cs="Arial"/>
          <w:b/>
          <w:bCs/>
          <w:color w:val="auto"/>
        </w:rPr>
        <w:t xml:space="preserve">Konkurs nie jest podzielony na rundy. </w:t>
      </w:r>
    </w:p>
    <w:p w14:paraId="2D2A9BE4" w14:textId="77777777" w:rsidR="00B7156E" w:rsidRPr="00434D34" w:rsidRDefault="00D72A72" w:rsidP="00167C7C">
      <w:pPr>
        <w:pStyle w:val="Default"/>
        <w:numPr>
          <w:ilvl w:val="0"/>
          <w:numId w:val="4"/>
        </w:numPr>
        <w:spacing w:line="360" w:lineRule="auto"/>
        <w:jc w:val="both"/>
        <w:rPr>
          <w:rFonts w:ascii="Arial" w:hAnsi="Arial" w:cs="Arial"/>
          <w:color w:val="auto"/>
        </w:rPr>
      </w:pPr>
      <w:r w:rsidRPr="00434D34">
        <w:rPr>
          <w:rFonts w:ascii="Arial" w:hAnsi="Arial" w:cs="Arial"/>
          <w:color w:val="auto"/>
        </w:rPr>
        <w:t>Projekt</w:t>
      </w:r>
      <w:r w:rsidR="00801196" w:rsidRPr="00434D34">
        <w:rPr>
          <w:rFonts w:ascii="Arial" w:hAnsi="Arial" w:cs="Arial"/>
          <w:color w:val="auto"/>
        </w:rPr>
        <w:t>y</w:t>
      </w:r>
      <w:r w:rsidR="00FE709B" w:rsidRPr="00434D34">
        <w:rPr>
          <w:rFonts w:ascii="Arial" w:hAnsi="Arial" w:cs="Arial"/>
          <w:color w:val="auto"/>
        </w:rPr>
        <w:t xml:space="preserve"> </w:t>
      </w:r>
      <w:r w:rsidR="00E6248A" w:rsidRPr="00434D34">
        <w:rPr>
          <w:rFonts w:ascii="Arial" w:hAnsi="Arial" w:cs="Arial"/>
          <w:color w:val="auto"/>
        </w:rPr>
        <w:t>do</w:t>
      </w:r>
      <w:r w:rsidRPr="00434D34">
        <w:rPr>
          <w:rFonts w:ascii="Arial" w:hAnsi="Arial" w:cs="Arial"/>
          <w:color w:val="auto"/>
        </w:rPr>
        <w:t>finansowan</w:t>
      </w:r>
      <w:r w:rsidR="00801196" w:rsidRPr="00434D34">
        <w:rPr>
          <w:rFonts w:ascii="Arial" w:hAnsi="Arial" w:cs="Arial"/>
          <w:color w:val="auto"/>
        </w:rPr>
        <w:t>e</w:t>
      </w:r>
      <w:r w:rsidRPr="00434D34">
        <w:rPr>
          <w:rFonts w:ascii="Arial" w:hAnsi="Arial" w:cs="Arial"/>
          <w:color w:val="auto"/>
        </w:rPr>
        <w:t xml:space="preserve"> będ</w:t>
      </w:r>
      <w:r w:rsidR="00801196" w:rsidRPr="00434D34">
        <w:rPr>
          <w:rFonts w:ascii="Arial" w:hAnsi="Arial" w:cs="Arial"/>
          <w:color w:val="auto"/>
        </w:rPr>
        <w:t>ą</w:t>
      </w:r>
      <w:r w:rsidRPr="00434D34">
        <w:rPr>
          <w:rFonts w:ascii="Arial" w:hAnsi="Arial" w:cs="Arial"/>
          <w:color w:val="auto"/>
        </w:rPr>
        <w:t xml:space="preserve"> w ramach środków </w:t>
      </w:r>
      <w:r w:rsidRPr="00434D34">
        <w:rPr>
          <w:rFonts w:ascii="Arial" w:hAnsi="Arial" w:cs="Arial"/>
          <w:b/>
          <w:bCs/>
          <w:color w:val="auto"/>
        </w:rPr>
        <w:t xml:space="preserve">Europejskiego Funduszu </w:t>
      </w:r>
      <w:r w:rsidR="00FA2D98" w:rsidRPr="00434D34">
        <w:rPr>
          <w:rFonts w:ascii="Arial" w:hAnsi="Arial" w:cs="Arial"/>
          <w:b/>
          <w:bCs/>
          <w:color w:val="auto"/>
        </w:rPr>
        <w:t>Społecznego</w:t>
      </w:r>
      <w:r w:rsidR="003F1B54" w:rsidRPr="00434D34">
        <w:rPr>
          <w:rFonts w:ascii="Arial" w:hAnsi="Arial" w:cs="Arial"/>
          <w:b/>
          <w:bCs/>
          <w:color w:val="auto"/>
        </w:rPr>
        <w:t>.</w:t>
      </w:r>
    </w:p>
    <w:p w14:paraId="56AB4282" w14:textId="727E090D" w:rsidR="00774F84" w:rsidRPr="00434D34" w:rsidRDefault="00E6248A" w:rsidP="00167C7C">
      <w:pPr>
        <w:pStyle w:val="Default"/>
        <w:numPr>
          <w:ilvl w:val="0"/>
          <w:numId w:val="4"/>
        </w:numPr>
        <w:spacing w:line="360" w:lineRule="auto"/>
        <w:jc w:val="both"/>
        <w:rPr>
          <w:rFonts w:ascii="Arial" w:hAnsi="Arial" w:cs="Arial"/>
          <w:color w:val="auto"/>
        </w:rPr>
      </w:pPr>
      <w:r w:rsidRPr="00434D34">
        <w:rPr>
          <w:rFonts w:ascii="Arial" w:hAnsi="Arial" w:cs="Arial"/>
          <w:b/>
          <w:bCs/>
          <w:color w:val="auto"/>
        </w:rPr>
        <w:t>Orientacyjny termin rozstrzygnięcia konkursu oraz orientacyjny czas trwania oceny projektów</w:t>
      </w:r>
      <w:r w:rsidRPr="00434D34">
        <w:rPr>
          <w:rFonts w:ascii="Arial" w:hAnsi="Arial" w:cs="Arial"/>
          <w:bCs/>
          <w:color w:val="auto"/>
        </w:rPr>
        <w:t xml:space="preserve"> – </w:t>
      </w:r>
      <w:r w:rsidR="0094366A">
        <w:rPr>
          <w:rFonts w:ascii="Arial" w:hAnsi="Arial" w:cs="Arial"/>
          <w:b/>
          <w:bCs/>
          <w:color w:val="auto"/>
        </w:rPr>
        <w:t>k</w:t>
      </w:r>
      <w:r w:rsidR="00287412" w:rsidRPr="00997AC2">
        <w:rPr>
          <w:rFonts w:ascii="Arial" w:hAnsi="Arial" w:cs="Arial"/>
          <w:b/>
          <w:bCs/>
          <w:color w:val="auto"/>
        </w:rPr>
        <w:t>wiecień</w:t>
      </w:r>
      <w:r w:rsidR="009A305B" w:rsidRPr="00997AC2">
        <w:rPr>
          <w:rFonts w:ascii="Arial" w:hAnsi="Arial" w:cs="Arial"/>
          <w:b/>
          <w:bCs/>
          <w:color w:val="auto"/>
        </w:rPr>
        <w:t xml:space="preserve"> 2020 roku</w:t>
      </w:r>
      <w:r w:rsidRPr="00997AC2">
        <w:rPr>
          <w:rFonts w:ascii="Arial" w:hAnsi="Arial" w:cs="Arial"/>
          <w:bCs/>
          <w:color w:val="auto"/>
        </w:rPr>
        <w:t>.</w:t>
      </w:r>
    </w:p>
    <w:p w14:paraId="0323566A" w14:textId="77777777" w:rsidR="00FA2D98" w:rsidRPr="00434D34" w:rsidRDefault="00774F84" w:rsidP="00167C7C">
      <w:pPr>
        <w:pStyle w:val="Default"/>
        <w:numPr>
          <w:ilvl w:val="0"/>
          <w:numId w:val="4"/>
        </w:numPr>
        <w:spacing w:line="360" w:lineRule="auto"/>
        <w:jc w:val="both"/>
        <w:rPr>
          <w:rFonts w:ascii="Arial" w:hAnsi="Arial" w:cs="Arial"/>
          <w:color w:val="auto"/>
        </w:rPr>
      </w:pPr>
      <w:r w:rsidRPr="00434D34">
        <w:rPr>
          <w:rFonts w:ascii="Arial" w:hAnsi="Arial" w:cs="Arial"/>
          <w:bCs/>
          <w:color w:val="auto"/>
        </w:rPr>
        <w:t>Celem konkursu jest</w:t>
      </w:r>
      <w:r w:rsidR="00C476B2" w:rsidRPr="00434D34">
        <w:rPr>
          <w:rFonts w:ascii="Arial" w:hAnsi="Arial" w:cs="Arial"/>
          <w:bCs/>
          <w:color w:val="auto"/>
        </w:rPr>
        <w:t xml:space="preserve"> wybór do dofinansowania projektów, które spełniły kryteria wyboru projektów</w:t>
      </w:r>
      <w:r w:rsidR="002D22D7" w:rsidRPr="00434D34">
        <w:rPr>
          <w:rFonts w:ascii="Arial" w:hAnsi="Arial" w:cs="Arial"/>
          <w:bCs/>
          <w:color w:val="auto"/>
        </w:rPr>
        <w:t xml:space="preserve"> albo spełniły kryteria wyboru projektów</w:t>
      </w:r>
      <w:r w:rsidR="00C476B2" w:rsidRPr="00434D34">
        <w:rPr>
          <w:rFonts w:ascii="Arial" w:hAnsi="Arial" w:cs="Arial"/>
          <w:bCs/>
          <w:color w:val="auto"/>
        </w:rPr>
        <w:t xml:space="preserve"> i:</w:t>
      </w:r>
    </w:p>
    <w:p w14:paraId="7DB6C42C" w14:textId="77777777" w:rsidR="00FA2D98" w:rsidRPr="00434D34" w:rsidRDefault="00FA2D98" w:rsidP="00167C7C">
      <w:pPr>
        <w:pStyle w:val="Default"/>
        <w:numPr>
          <w:ilvl w:val="0"/>
          <w:numId w:val="6"/>
        </w:numPr>
        <w:spacing w:line="360" w:lineRule="auto"/>
        <w:jc w:val="both"/>
        <w:rPr>
          <w:rFonts w:ascii="Arial" w:hAnsi="Arial" w:cs="Arial"/>
          <w:color w:val="auto"/>
        </w:rPr>
      </w:pPr>
      <w:r w:rsidRPr="00434D34">
        <w:rPr>
          <w:rFonts w:ascii="Arial" w:hAnsi="Arial" w:cs="Arial"/>
          <w:bCs/>
          <w:color w:val="auto"/>
        </w:rPr>
        <w:t>uzyskał</w:t>
      </w:r>
      <w:r w:rsidR="00C476B2" w:rsidRPr="00434D34">
        <w:rPr>
          <w:rFonts w:ascii="Arial" w:hAnsi="Arial" w:cs="Arial"/>
          <w:bCs/>
          <w:color w:val="auto"/>
        </w:rPr>
        <w:t>y</w:t>
      </w:r>
      <w:r w:rsidRPr="00434D34">
        <w:rPr>
          <w:rFonts w:ascii="Arial" w:hAnsi="Arial" w:cs="Arial"/>
          <w:bCs/>
          <w:color w:val="auto"/>
        </w:rPr>
        <w:t xml:space="preserve"> wymaganą liczbę punktów albo</w:t>
      </w:r>
    </w:p>
    <w:p w14:paraId="6790B782" w14:textId="682E3DD8" w:rsidR="00105DF3" w:rsidRPr="00434D34" w:rsidRDefault="00FA2D98" w:rsidP="00167C7C">
      <w:pPr>
        <w:numPr>
          <w:ilvl w:val="0"/>
          <w:numId w:val="6"/>
        </w:numPr>
        <w:spacing w:after="0" w:line="360" w:lineRule="auto"/>
        <w:ind w:left="1077" w:hanging="357"/>
        <w:jc w:val="both"/>
        <w:rPr>
          <w:rFonts w:ascii="Arial" w:hAnsi="Arial" w:cs="Arial"/>
          <w:sz w:val="24"/>
          <w:szCs w:val="24"/>
        </w:rPr>
      </w:pPr>
      <w:r w:rsidRPr="00434D34">
        <w:rPr>
          <w:rFonts w:ascii="Arial" w:hAnsi="Arial" w:cs="Arial"/>
          <w:sz w:val="24"/>
          <w:szCs w:val="24"/>
        </w:rPr>
        <w:t>uzyskał</w:t>
      </w:r>
      <w:r w:rsidR="00C476B2" w:rsidRPr="00434D34">
        <w:rPr>
          <w:rFonts w:ascii="Arial" w:hAnsi="Arial" w:cs="Arial"/>
          <w:sz w:val="24"/>
          <w:szCs w:val="24"/>
        </w:rPr>
        <w:t>y</w:t>
      </w:r>
      <w:r w:rsidR="00FE709B" w:rsidRPr="00434D34">
        <w:rPr>
          <w:rFonts w:ascii="Arial" w:hAnsi="Arial" w:cs="Arial"/>
          <w:sz w:val="24"/>
          <w:szCs w:val="24"/>
        </w:rPr>
        <w:t xml:space="preserve"> </w:t>
      </w:r>
      <w:r w:rsidRPr="00434D34">
        <w:rPr>
          <w:rFonts w:ascii="Arial" w:hAnsi="Arial" w:cs="Arial"/>
          <w:sz w:val="24"/>
          <w:szCs w:val="24"/>
        </w:rPr>
        <w:t>ko</w:t>
      </w:r>
      <w:r w:rsidR="008F5A5F" w:rsidRPr="00434D34">
        <w:rPr>
          <w:rFonts w:ascii="Arial" w:hAnsi="Arial" w:cs="Arial"/>
          <w:sz w:val="24"/>
          <w:szCs w:val="24"/>
        </w:rPr>
        <w:t>lejno największą liczbę punktów</w:t>
      </w:r>
      <w:r w:rsidR="00C476B2" w:rsidRPr="00434D34">
        <w:rPr>
          <w:rFonts w:ascii="Arial" w:hAnsi="Arial" w:cs="Arial"/>
          <w:sz w:val="24"/>
          <w:szCs w:val="24"/>
        </w:rPr>
        <w:t xml:space="preserve"> w przypadku</w:t>
      </w:r>
      <w:r w:rsidR="0094366A">
        <w:rPr>
          <w:rFonts w:ascii="Arial" w:hAnsi="Arial" w:cs="Arial"/>
          <w:sz w:val="24"/>
          <w:szCs w:val="24"/>
        </w:rPr>
        <w:t>,</w:t>
      </w:r>
      <w:r w:rsidR="00C476B2" w:rsidRPr="00434D34">
        <w:rPr>
          <w:rFonts w:ascii="Arial" w:hAnsi="Arial" w:cs="Arial"/>
          <w:sz w:val="24"/>
          <w:szCs w:val="24"/>
        </w:rPr>
        <w:t xml:space="preserve"> gdy kwota przeznaczona na dofinansowanie projektów w konkursie nie wystarcza na objęcie dofinansowaniem wszystkich projektów, o których mowa w pkt a.</w:t>
      </w:r>
    </w:p>
    <w:p w14:paraId="35DCD9CF" w14:textId="77777777" w:rsidR="003E4DAC" w:rsidRPr="00434D34" w:rsidRDefault="00A75FBF" w:rsidP="00167C7C">
      <w:pPr>
        <w:pStyle w:val="Default"/>
        <w:spacing w:line="360" w:lineRule="auto"/>
        <w:jc w:val="both"/>
        <w:rPr>
          <w:rFonts w:ascii="Arial" w:hAnsi="Arial" w:cs="Arial"/>
          <w:bCs/>
          <w:iCs/>
          <w:color w:val="auto"/>
        </w:rPr>
      </w:pPr>
      <w:r w:rsidRPr="00434D34">
        <w:rPr>
          <w:rFonts w:ascii="Arial" w:hAnsi="Arial" w:cs="Arial"/>
          <w:bCs/>
          <w:iCs/>
          <w:color w:val="auto"/>
        </w:rPr>
        <w:t>Wnioskodawc</w:t>
      </w:r>
      <w:r w:rsidR="003E4DAC" w:rsidRPr="00434D34">
        <w:rPr>
          <w:rFonts w:ascii="Arial" w:hAnsi="Arial" w:cs="Arial"/>
          <w:bCs/>
          <w:iCs/>
          <w:color w:val="auto"/>
        </w:rPr>
        <w:t>a składający wniosek o dofinanso</w:t>
      </w:r>
      <w:r w:rsidR="00E15D3A" w:rsidRPr="00434D34">
        <w:rPr>
          <w:rFonts w:ascii="Arial" w:hAnsi="Arial" w:cs="Arial"/>
          <w:bCs/>
          <w:iCs/>
          <w:color w:val="auto"/>
        </w:rPr>
        <w:t>wanie w przedmiotowym konkursie</w:t>
      </w:r>
      <w:r w:rsidR="003E4DAC" w:rsidRPr="00434D34">
        <w:rPr>
          <w:rFonts w:ascii="Arial" w:hAnsi="Arial" w:cs="Arial"/>
          <w:bCs/>
          <w:iCs/>
          <w:color w:val="auto"/>
        </w:rPr>
        <w:t xml:space="preserve"> podlega odpowiedzialności karnej za złożenie fałszywych oświadczeń zgodnie </w:t>
      </w:r>
      <w:r w:rsidR="00E15D3A" w:rsidRPr="00434D34">
        <w:rPr>
          <w:rFonts w:ascii="Arial" w:hAnsi="Arial" w:cs="Arial"/>
          <w:bCs/>
          <w:iCs/>
          <w:color w:val="auto"/>
        </w:rPr>
        <w:br/>
      </w:r>
      <w:r w:rsidR="003E4DAC" w:rsidRPr="00434D34">
        <w:rPr>
          <w:rFonts w:ascii="Arial" w:hAnsi="Arial" w:cs="Arial"/>
          <w:bCs/>
          <w:iCs/>
          <w:color w:val="auto"/>
        </w:rPr>
        <w:t xml:space="preserve">z art. 233 § 6 kodeksu karnego. </w:t>
      </w:r>
    </w:p>
    <w:p w14:paraId="749C9D08" w14:textId="77777777" w:rsidR="00631EB1" w:rsidRPr="00434D34" w:rsidRDefault="00631EB1" w:rsidP="00167C7C">
      <w:pPr>
        <w:pStyle w:val="Default"/>
        <w:spacing w:line="360" w:lineRule="auto"/>
        <w:jc w:val="both"/>
        <w:rPr>
          <w:rFonts w:ascii="Arial" w:hAnsi="Arial" w:cs="Arial"/>
          <w:bCs/>
          <w:iCs/>
          <w:color w:val="auto"/>
        </w:rPr>
      </w:pPr>
      <w:r w:rsidRPr="00434D34">
        <w:rPr>
          <w:rFonts w:ascii="Arial" w:hAnsi="Arial" w:cs="Arial"/>
          <w:bCs/>
          <w:iCs/>
          <w:color w:val="auto"/>
        </w:rPr>
        <w:lastRenderedPageBreak/>
        <w:t>Podpisanie wniosku o dofinansowanie jest jednoznaczne ze złożeniem oświadczeń zamieszczonych w części G wniosku, które stanowią jego integralną część.</w:t>
      </w:r>
    </w:p>
    <w:p w14:paraId="37413D02" w14:textId="77777777" w:rsidR="00823BD5" w:rsidRPr="00434D34" w:rsidRDefault="003E4DAC" w:rsidP="00167C7C">
      <w:pPr>
        <w:pStyle w:val="Default"/>
        <w:spacing w:line="360" w:lineRule="auto"/>
        <w:jc w:val="both"/>
        <w:rPr>
          <w:rFonts w:ascii="Arial" w:hAnsi="Arial" w:cs="Arial"/>
          <w:bCs/>
          <w:iCs/>
          <w:color w:val="auto"/>
        </w:rPr>
      </w:pPr>
      <w:r w:rsidRPr="00434D34">
        <w:rPr>
          <w:rFonts w:ascii="Arial" w:hAnsi="Arial" w:cs="Arial"/>
          <w:bCs/>
          <w:iCs/>
          <w:color w:val="auto"/>
        </w:rPr>
        <w:t>Oświadczenia niezbędne do przeprowadzenia wyboru projektu do dofinansowania i/lub zawarcia umowy o dofinansowanie i/lub podjęcia decyzji o dofinansowaniu projektu zawierają klauzulę następującej treści: „Jestem świadomy odpowiedzialności karnej za złożenie fałszywych oświadczeń”</w:t>
      </w:r>
      <w:r w:rsidRPr="00434D34">
        <w:rPr>
          <w:rStyle w:val="Odwoanieprzypisudolnego"/>
          <w:rFonts w:ascii="Arial" w:hAnsi="Arial" w:cs="Arial"/>
          <w:bCs/>
          <w:iCs/>
          <w:color w:val="auto"/>
        </w:rPr>
        <w:footnoteReference w:id="2"/>
      </w:r>
      <w:r w:rsidR="00C31AF8" w:rsidRPr="00434D34">
        <w:rPr>
          <w:rFonts w:ascii="Arial" w:hAnsi="Arial" w:cs="Arial"/>
          <w:bCs/>
          <w:iCs/>
          <w:color w:val="auto"/>
        </w:rPr>
        <w:t xml:space="preserve">. </w:t>
      </w:r>
      <w:r w:rsidRPr="00434D34">
        <w:rPr>
          <w:rFonts w:ascii="Arial" w:hAnsi="Arial" w:cs="Arial"/>
          <w:bCs/>
          <w:iCs/>
          <w:color w:val="auto"/>
        </w:rPr>
        <w:t>Klauzula ta zastępuje pouczenie właściwej instytucji o odpowiedzialności karnej za składanie fałszywych zeznań. Jednocześnie Instytucja Organizująca Konkurs informuje, że przed zawarciem umowy o dofinansowanie, na etapie realizacji projektu, w trakcie i po jego zakończeniu, może podjąć działania kontrolne mające na celu weryfikację oświadczeń składanych na etapie składania wniosku o dofinansowanie.</w:t>
      </w:r>
    </w:p>
    <w:p w14:paraId="5CCE4E5E" w14:textId="4D6B1328" w:rsidR="009670F9" w:rsidRPr="00667120" w:rsidRDefault="00356BED" w:rsidP="00FC2EF6">
      <w:pPr>
        <w:pStyle w:val="Nagwek2"/>
        <w:numPr>
          <w:ilvl w:val="2"/>
          <w:numId w:val="116"/>
        </w:numPr>
        <w:spacing w:before="0" w:line="360" w:lineRule="auto"/>
      </w:pPr>
      <w:bookmarkStart w:id="8" w:name="_Toc463265461"/>
      <w:bookmarkStart w:id="9" w:name="_Toc528656749"/>
      <w:bookmarkStart w:id="10" w:name="_Toc17802196"/>
      <w:r w:rsidRPr="00667120">
        <w:t>Ograniczenia i limity w realizacji projektów, w tym również szczególne warunki dostępu dla konkursu</w:t>
      </w:r>
      <w:bookmarkEnd w:id="8"/>
      <w:r w:rsidR="00223CF8" w:rsidRPr="00667120">
        <w:t>.</w:t>
      </w:r>
      <w:bookmarkEnd w:id="9"/>
      <w:bookmarkEnd w:id="10"/>
    </w:p>
    <w:p w14:paraId="71A1416A" w14:textId="77777777" w:rsidR="003E4DAC" w:rsidRPr="00434D34" w:rsidRDefault="003E4DAC" w:rsidP="00167C7C">
      <w:pPr>
        <w:pStyle w:val="Akapitzlist"/>
        <w:numPr>
          <w:ilvl w:val="3"/>
          <w:numId w:val="1"/>
        </w:numPr>
        <w:spacing w:after="0" w:line="360" w:lineRule="auto"/>
        <w:ind w:left="1560" w:hanging="426"/>
        <w:jc w:val="both"/>
        <w:rPr>
          <w:rFonts w:ascii="Arial" w:hAnsi="Arial" w:cs="Arial"/>
          <w:bCs/>
          <w:sz w:val="24"/>
          <w:szCs w:val="24"/>
        </w:rPr>
      </w:pPr>
      <w:r w:rsidRPr="00434D34">
        <w:rPr>
          <w:rFonts w:ascii="Arial" w:hAnsi="Arial" w:cs="Arial"/>
          <w:bCs/>
          <w:sz w:val="24"/>
          <w:szCs w:val="24"/>
        </w:rPr>
        <w:t>Dodatkowe informacje w przedmiotowym zakresie znajdują się w rozdziale 4 Kryteria wyboru projektów.</w:t>
      </w:r>
    </w:p>
    <w:p w14:paraId="52577478" w14:textId="415D1200" w:rsidR="00053B2F" w:rsidRPr="002123B4" w:rsidRDefault="00005502" w:rsidP="00167C7C">
      <w:pPr>
        <w:pStyle w:val="Akapitzlist"/>
        <w:numPr>
          <w:ilvl w:val="3"/>
          <w:numId w:val="1"/>
        </w:numPr>
        <w:spacing w:after="0" w:line="360" w:lineRule="auto"/>
        <w:ind w:left="1560" w:hanging="426"/>
        <w:jc w:val="both"/>
        <w:rPr>
          <w:rFonts w:ascii="Arial" w:hAnsi="Arial" w:cs="Arial"/>
          <w:bCs/>
          <w:spacing w:val="-8"/>
          <w:sz w:val="24"/>
          <w:szCs w:val="24"/>
        </w:rPr>
      </w:pPr>
      <w:r w:rsidRPr="002123B4">
        <w:rPr>
          <w:rFonts w:ascii="Arial" w:hAnsi="Arial" w:cs="Arial"/>
          <w:bCs/>
          <w:spacing w:val="-8"/>
          <w:sz w:val="24"/>
          <w:szCs w:val="24"/>
        </w:rPr>
        <w:t>Planowany okres realizacji projektu ni</w:t>
      </w:r>
      <w:r w:rsidR="00B565B5" w:rsidRPr="002123B4">
        <w:rPr>
          <w:rFonts w:ascii="Arial" w:hAnsi="Arial" w:cs="Arial"/>
          <w:bCs/>
          <w:spacing w:val="-8"/>
          <w:sz w:val="24"/>
          <w:szCs w:val="24"/>
        </w:rPr>
        <w:t>e wykracza poza 31 grudnia 2022</w:t>
      </w:r>
      <w:r w:rsidR="0094366A" w:rsidRPr="002123B4">
        <w:rPr>
          <w:rFonts w:ascii="Arial" w:hAnsi="Arial" w:cs="Arial"/>
          <w:bCs/>
          <w:spacing w:val="-8"/>
          <w:sz w:val="24"/>
          <w:szCs w:val="24"/>
        </w:rPr>
        <w:t xml:space="preserve"> </w:t>
      </w:r>
      <w:r w:rsidRPr="002123B4">
        <w:rPr>
          <w:rFonts w:ascii="Arial" w:hAnsi="Arial" w:cs="Arial"/>
          <w:bCs/>
          <w:spacing w:val="-8"/>
          <w:sz w:val="24"/>
          <w:szCs w:val="24"/>
        </w:rPr>
        <w:t>r.</w:t>
      </w:r>
    </w:p>
    <w:p w14:paraId="001C0E44" w14:textId="0B905F0C" w:rsidR="00053B2F" w:rsidRDefault="00053B2F" w:rsidP="00167C7C">
      <w:pPr>
        <w:pStyle w:val="Akapitzlist"/>
        <w:numPr>
          <w:ilvl w:val="3"/>
          <w:numId w:val="1"/>
        </w:numPr>
        <w:spacing w:after="0" w:line="360" w:lineRule="auto"/>
        <w:ind w:left="1560" w:hanging="426"/>
        <w:jc w:val="both"/>
        <w:rPr>
          <w:rFonts w:ascii="Arial" w:hAnsi="Arial" w:cs="Arial"/>
          <w:bCs/>
          <w:sz w:val="24"/>
          <w:szCs w:val="24"/>
        </w:rPr>
      </w:pPr>
      <w:r w:rsidRPr="00053B2F">
        <w:rPr>
          <w:rFonts w:ascii="Arial" w:hAnsi="Arial" w:cs="Arial"/>
          <w:bCs/>
          <w:sz w:val="24"/>
          <w:szCs w:val="24"/>
        </w:rPr>
        <w:t>W ramach przedmiotowego konkursu dokonano podziału województwa</w:t>
      </w:r>
      <w:r w:rsidR="00685FB2">
        <w:rPr>
          <w:rFonts w:ascii="Arial" w:hAnsi="Arial" w:cs="Arial"/>
          <w:bCs/>
          <w:sz w:val="24"/>
          <w:szCs w:val="24"/>
        </w:rPr>
        <w:t xml:space="preserve"> </w:t>
      </w:r>
      <w:r w:rsidRPr="00053B2F">
        <w:rPr>
          <w:rFonts w:ascii="Arial" w:hAnsi="Arial" w:cs="Arial"/>
          <w:bCs/>
          <w:sz w:val="24"/>
          <w:szCs w:val="24"/>
        </w:rPr>
        <w:t>na cztery subregiony: północny, centralny, południowy, zachodni. Na każdy z wyżej wymienionych obszarów przeznaczono osobną pulę środków na dofinansowanie projektów.</w:t>
      </w:r>
    </w:p>
    <w:p w14:paraId="4F5C050B" w14:textId="3C9AF845" w:rsidR="00053B2F" w:rsidRDefault="00053B2F" w:rsidP="006A670A">
      <w:pPr>
        <w:pStyle w:val="Akapitzlist"/>
        <w:numPr>
          <w:ilvl w:val="3"/>
          <w:numId w:val="1"/>
        </w:numPr>
        <w:spacing w:after="0" w:line="360" w:lineRule="auto"/>
        <w:ind w:left="1559" w:hanging="425"/>
        <w:jc w:val="both"/>
        <w:rPr>
          <w:rFonts w:ascii="Arial" w:hAnsi="Arial" w:cs="Arial"/>
          <w:bCs/>
          <w:sz w:val="24"/>
          <w:szCs w:val="24"/>
        </w:rPr>
      </w:pPr>
      <w:r w:rsidRPr="00411DFD">
        <w:rPr>
          <w:rFonts w:ascii="Arial" w:hAnsi="Arial" w:cs="Arial"/>
          <w:bCs/>
          <w:sz w:val="24"/>
          <w:szCs w:val="24"/>
        </w:rPr>
        <w:t>Podział środków na poszczególne subregiony wojewód</w:t>
      </w:r>
      <w:r w:rsidR="00A60C02" w:rsidRPr="00411DFD">
        <w:rPr>
          <w:rFonts w:ascii="Arial" w:hAnsi="Arial" w:cs="Arial"/>
          <w:bCs/>
          <w:sz w:val="24"/>
          <w:szCs w:val="24"/>
        </w:rPr>
        <w:t>ztwa przedstawiono w części 2.6 Informac</w:t>
      </w:r>
      <w:r w:rsidR="0044211E" w:rsidRPr="00411DFD">
        <w:rPr>
          <w:rFonts w:ascii="Arial" w:hAnsi="Arial" w:cs="Arial"/>
          <w:bCs/>
          <w:sz w:val="24"/>
          <w:szCs w:val="24"/>
        </w:rPr>
        <w:t>je finansowe dotyczące konk</w:t>
      </w:r>
      <w:r w:rsidR="00411DFD" w:rsidRPr="00411DFD">
        <w:rPr>
          <w:rFonts w:ascii="Arial" w:hAnsi="Arial" w:cs="Arial"/>
          <w:bCs/>
          <w:sz w:val="24"/>
          <w:szCs w:val="24"/>
        </w:rPr>
        <w:t xml:space="preserve">ursu oraz </w:t>
      </w:r>
      <w:r w:rsidR="00685FB2">
        <w:rPr>
          <w:rFonts w:ascii="Arial" w:hAnsi="Arial" w:cs="Arial"/>
          <w:bCs/>
          <w:sz w:val="24"/>
          <w:szCs w:val="24"/>
        </w:rPr>
        <w:t xml:space="preserve">na </w:t>
      </w:r>
      <w:r w:rsidR="0044211E" w:rsidRPr="00411DFD">
        <w:rPr>
          <w:rFonts w:ascii="Arial" w:hAnsi="Arial" w:cs="Arial"/>
          <w:bCs/>
          <w:sz w:val="24"/>
          <w:szCs w:val="24"/>
        </w:rPr>
        <w:t>mapie</w:t>
      </w:r>
      <w:r w:rsidR="00411DFD" w:rsidRPr="00411DFD">
        <w:rPr>
          <w:rFonts w:ascii="Arial" w:hAnsi="Arial" w:cs="Arial"/>
          <w:bCs/>
          <w:sz w:val="24"/>
          <w:szCs w:val="24"/>
        </w:rPr>
        <w:t xml:space="preserve"> wskazanej poniżej</w:t>
      </w:r>
      <w:r w:rsidR="0044211E" w:rsidRPr="00411DFD">
        <w:rPr>
          <w:rFonts w:ascii="Arial" w:hAnsi="Arial" w:cs="Arial"/>
          <w:bCs/>
          <w:sz w:val="24"/>
          <w:szCs w:val="24"/>
        </w:rPr>
        <w:t>.</w:t>
      </w:r>
    </w:p>
    <w:p w14:paraId="183A55A2" w14:textId="77777777" w:rsidR="006153EF" w:rsidRPr="006153EF" w:rsidRDefault="00E36BCA" w:rsidP="006A670A">
      <w:pPr>
        <w:pStyle w:val="Akapitzlist"/>
        <w:numPr>
          <w:ilvl w:val="3"/>
          <w:numId w:val="1"/>
        </w:numPr>
        <w:spacing w:line="360" w:lineRule="auto"/>
        <w:ind w:left="1559" w:hanging="425"/>
        <w:jc w:val="both"/>
        <w:rPr>
          <w:rFonts w:ascii="Arial" w:hAnsi="Arial" w:cs="Arial"/>
          <w:bCs/>
          <w:sz w:val="24"/>
          <w:szCs w:val="24"/>
        </w:rPr>
      </w:pPr>
      <w:r>
        <w:rPr>
          <w:rFonts w:ascii="Arial" w:hAnsi="Arial" w:cs="Arial"/>
          <w:bCs/>
          <w:sz w:val="24"/>
          <w:szCs w:val="24"/>
        </w:rPr>
        <w:t xml:space="preserve">Wnioskodawca może realizować projekt wyłącznie na terenie jednego z </w:t>
      </w:r>
      <w:r w:rsidR="006153EF">
        <w:rPr>
          <w:rFonts w:ascii="Arial" w:hAnsi="Arial" w:cs="Arial"/>
          <w:bCs/>
          <w:sz w:val="24"/>
          <w:szCs w:val="24"/>
        </w:rPr>
        <w:t xml:space="preserve">subregionów </w:t>
      </w:r>
      <w:r w:rsidR="006153EF" w:rsidRPr="006153EF">
        <w:rPr>
          <w:rFonts w:ascii="Arial" w:hAnsi="Arial" w:cs="Arial"/>
          <w:bCs/>
          <w:sz w:val="24"/>
          <w:szCs w:val="24"/>
        </w:rPr>
        <w:t>(obszar obejmujący ZIT lub jeden z RIT-ów). Nie dopuszcza się łączenia w ramach jednego projektu wsparcia na terenie więcej niż jednego Subregionu.</w:t>
      </w:r>
    </w:p>
    <w:p w14:paraId="10F3F987" w14:textId="77777777" w:rsidR="00E36BCA" w:rsidRPr="00411DFD" w:rsidRDefault="00E36BCA" w:rsidP="006153EF">
      <w:pPr>
        <w:pStyle w:val="Akapitzlist"/>
        <w:spacing w:after="0" w:line="360" w:lineRule="auto"/>
        <w:ind w:left="1560"/>
        <w:jc w:val="both"/>
        <w:rPr>
          <w:rFonts w:ascii="Arial" w:hAnsi="Arial" w:cs="Arial"/>
          <w:bCs/>
          <w:sz w:val="24"/>
          <w:szCs w:val="24"/>
        </w:rPr>
      </w:pPr>
    </w:p>
    <w:p w14:paraId="7AB86311" w14:textId="05FC3C90" w:rsidR="003C25B5" w:rsidRPr="003C25B5" w:rsidRDefault="002123B4" w:rsidP="003C25B5">
      <w:pPr>
        <w:spacing w:after="0" w:line="360" w:lineRule="auto"/>
        <w:jc w:val="both"/>
        <w:rPr>
          <w:rFonts w:ascii="Arial" w:hAnsi="Arial" w:cs="Arial"/>
          <w:bCs/>
          <w:color w:val="FF0000"/>
          <w:sz w:val="24"/>
          <w:szCs w:val="24"/>
        </w:rPr>
      </w:pPr>
      <w:r w:rsidRPr="002123B4">
        <w:rPr>
          <w:rFonts w:ascii="Arial" w:hAnsi="Arial" w:cs="Arial"/>
          <w:bCs/>
          <w:noProof/>
          <w:color w:val="FF0000"/>
          <w:sz w:val="24"/>
          <w:szCs w:val="24"/>
          <w:lang w:eastAsia="pl-PL"/>
        </w:rPr>
        <w:lastRenderedPageBreak/>
        <w:drawing>
          <wp:inline distT="0" distB="0" distL="0" distR="0" wp14:anchorId="461B7E23" wp14:editId="752413C7">
            <wp:extent cx="5760720" cy="6678555"/>
            <wp:effectExtent l="0" t="0" r="0" b="8255"/>
            <wp:docPr id="11" name="Obraz 11" descr="C:\Users\krawiecr\Desktop\mapa regionó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rawiecr\Desktop\mapa regionów.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6678555"/>
                    </a:xfrm>
                    <a:prstGeom prst="rect">
                      <a:avLst/>
                    </a:prstGeom>
                    <a:noFill/>
                    <a:ln>
                      <a:noFill/>
                    </a:ln>
                  </pic:spPr>
                </pic:pic>
              </a:graphicData>
            </a:graphic>
          </wp:inline>
        </w:drawing>
      </w:r>
    </w:p>
    <w:p w14:paraId="0EBD77C4" w14:textId="1BC41F71" w:rsidR="00B565B5" w:rsidRPr="00434D34" w:rsidRDefault="00B565B5" w:rsidP="00167C7C">
      <w:pPr>
        <w:pStyle w:val="Akapitzlist"/>
        <w:numPr>
          <w:ilvl w:val="3"/>
          <w:numId w:val="1"/>
        </w:numPr>
        <w:spacing w:after="0" w:line="360" w:lineRule="auto"/>
        <w:ind w:left="1560" w:hanging="426"/>
        <w:jc w:val="both"/>
        <w:rPr>
          <w:rFonts w:ascii="Arial" w:hAnsi="Arial" w:cs="Arial"/>
          <w:bCs/>
          <w:sz w:val="24"/>
          <w:szCs w:val="24"/>
        </w:rPr>
      </w:pPr>
      <w:r w:rsidRPr="00434D34">
        <w:rPr>
          <w:rFonts w:ascii="Arial" w:hAnsi="Arial" w:cs="Arial"/>
          <w:bCs/>
          <w:sz w:val="24"/>
          <w:szCs w:val="24"/>
        </w:rPr>
        <w:t>Projektodawca adresuje wsparcie do grup docelowych wskazanych w pkt 2.5 (tj. w przypadku osób fizycznych</w:t>
      </w:r>
      <w:r w:rsidR="0094366A">
        <w:rPr>
          <w:rFonts w:ascii="Arial" w:hAnsi="Arial" w:cs="Arial"/>
          <w:bCs/>
          <w:sz w:val="24"/>
          <w:szCs w:val="24"/>
        </w:rPr>
        <w:t>:</w:t>
      </w:r>
      <w:r w:rsidRPr="00434D34">
        <w:rPr>
          <w:rFonts w:ascii="Arial" w:hAnsi="Arial" w:cs="Arial"/>
          <w:bCs/>
          <w:sz w:val="24"/>
          <w:szCs w:val="24"/>
        </w:rPr>
        <w:t xml:space="preserve"> pracują, uczą się lub zamieszkują w rozumieniu przepisów Kodeksu </w:t>
      </w:r>
      <w:r w:rsidR="0094366A">
        <w:rPr>
          <w:rFonts w:ascii="Arial" w:hAnsi="Arial" w:cs="Arial"/>
          <w:bCs/>
          <w:sz w:val="24"/>
          <w:szCs w:val="24"/>
        </w:rPr>
        <w:t>c</w:t>
      </w:r>
      <w:r w:rsidR="0094366A" w:rsidRPr="00434D34">
        <w:rPr>
          <w:rFonts w:ascii="Arial" w:hAnsi="Arial" w:cs="Arial"/>
          <w:bCs/>
          <w:sz w:val="24"/>
          <w:szCs w:val="24"/>
        </w:rPr>
        <w:t xml:space="preserve">ywilnego </w:t>
      </w:r>
      <w:r w:rsidRPr="00434D34">
        <w:rPr>
          <w:rFonts w:ascii="Arial" w:hAnsi="Arial" w:cs="Arial"/>
          <w:bCs/>
          <w:sz w:val="24"/>
          <w:szCs w:val="24"/>
        </w:rPr>
        <w:t>na obszarze realizacji wsparcia, a w przypadku innych podmiotów posiadają siedzibę na wskazanym obszarze województwa śląskiego)</w:t>
      </w:r>
    </w:p>
    <w:p w14:paraId="15A865F5" w14:textId="77777777" w:rsidR="00B565B5" w:rsidRPr="00434D34" w:rsidRDefault="00EC7DB8" w:rsidP="00167C7C">
      <w:pPr>
        <w:pStyle w:val="Akapitzlist"/>
        <w:numPr>
          <w:ilvl w:val="3"/>
          <w:numId w:val="1"/>
        </w:numPr>
        <w:spacing w:after="0" w:line="360" w:lineRule="auto"/>
        <w:ind w:left="1560" w:hanging="426"/>
        <w:jc w:val="both"/>
        <w:rPr>
          <w:rFonts w:ascii="Arial" w:hAnsi="Arial" w:cs="Arial"/>
          <w:bCs/>
          <w:sz w:val="24"/>
          <w:szCs w:val="24"/>
        </w:rPr>
      </w:pPr>
      <w:r w:rsidRPr="00434D34">
        <w:rPr>
          <w:rFonts w:ascii="Arial" w:hAnsi="Arial" w:cs="Arial"/>
          <w:sz w:val="24"/>
          <w:szCs w:val="24"/>
        </w:rPr>
        <w:t>Minimalna wartość projektu wynosi 100 000,00 PLN.</w:t>
      </w:r>
    </w:p>
    <w:p w14:paraId="785C33FA" w14:textId="77777777" w:rsidR="00B565B5" w:rsidRPr="00434D34" w:rsidRDefault="00923854" w:rsidP="00167C7C">
      <w:pPr>
        <w:pStyle w:val="Akapitzlist"/>
        <w:numPr>
          <w:ilvl w:val="3"/>
          <w:numId w:val="1"/>
        </w:numPr>
        <w:spacing w:after="0" w:line="360" w:lineRule="auto"/>
        <w:ind w:left="1560" w:hanging="426"/>
        <w:jc w:val="both"/>
        <w:rPr>
          <w:rFonts w:ascii="Arial" w:hAnsi="Arial" w:cs="Arial"/>
          <w:bCs/>
          <w:sz w:val="24"/>
          <w:szCs w:val="24"/>
        </w:rPr>
      </w:pPr>
      <w:r w:rsidRPr="00434D34">
        <w:rPr>
          <w:rFonts w:ascii="Arial" w:hAnsi="Arial" w:cs="Arial"/>
          <w:sz w:val="24"/>
          <w:szCs w:val="24"/>
        </w:rPr>
        <w:t>Wnioskodawcą lub Partnerem w projekcie musi być organ prowadzący szkołę lub placówkę kształcenia zawodowego, do której skierowane jest wsparcie.</w:t>
      </w:r>
    </w:p>
    <w:p w14:paraId="04430512" w14:textId="5054CA00" w:rsidR="00923854" w:rsidRPr="00434D34" w:rsidRDefault="00923854" w:rsidP="00167C7C">
      <w:pPr>
        <w:pStyle w:val="Akapitzlist"/>
        <w:numPr>
          <w:ilvl w:val="3"/>
          <w:numId w:val="1"/>
        </w:numPr>
        <w:spacing w:after="0" w:line="360" w:lineRule="auto"/>
        <w:ind w:left="1560" w:hanging="426"/>
        <w:jc w:val="both"/>
        <w:rPr>
          <w:rFonts w:ascii="Arial" w:hAnsi="Arial" w:cs="Arial"/>
          <w:bCs/>
          <w:sz w:val="24"/>
          <w:szCs w:val="24"/>
        </w:rPr>
      </w:pPr>
      <w:r w:rsidRPr="00434D34">
        <w:rPr>
          <w:rFonts w:ascii="Arial" w:hAnsi="Arial" w:cs="Arial"/>
          <w:sz w:val="24"/>
          <w:szCs w:val="24"/>
        </w:rPr>
        <w:lastRenderedPageBreak/>
        <w:t xml:space="preserve">Uregulowanie stosunku pracy z nauczycielami w związku z realizacją zadań projektowych musi przebiegać zgodnie z prawem powszechnie obowiązującym. Już z wniosku o dofinansowanie powinien wynikać przejrzysty opis sposobu angażowania własnych pracowników przez np. szkołę zawodową jako realizatora, tak aby możliwa była ocena kwalifikowalności kosztów tego zaangażowania na etapie kontroli projektu, czy weryfikacji wniosków o płatność. </w:t>
      </w:r>
      <w:r w:rsidRPr="00434D34">
        <w:rPr>
          <w:rFonts w:ascii="Arial" w:hAnsi="Arial" w:cs="Arial"/>
          <w:b/>
          <w:sz w:val="24"/>
          <w:szCs w:val="24"/>
        </w:rPr>
        <w:t xml:space="preserve">Odpowiedzialność za prawidłowe zaangażowanie personelu projektu i rozliczenie kosztów jego zaangażowania zgodnie z prawem powszechnie obowiązującymi Wytycznymi ponosi beneficjent projektu. </w:t>
      </w:r>
      <w:r w:rsidRPr="00434D34">
        <w:rPr>
          <w:rFonts w:ascii="Arial" w:hAnsi="Arial" w:cs="Arial"/>
          <w:sz w:val="24"/>
          <w:szCs w:val="24"/>
        </w:rPr>
        <w:t xml:space="preserve">W przypadku zorganizowania w publicznej szkole lub placówce zajęć w ramach programów finansowanych ze środków pochodzących z budżetu Unii Europejskiej, zgodnie z przepisami art. 35a ustawy — Karta Nauczyciela, dyrektor szkoły lub placówki może powierzyć prowadzenie tych zajęć nauczycielowi na podstawie tej ustawy. Dotyczy to nauczycieli już zatrudnionych w tej szkole lub placówce (nie dochodzi wówczas do dodatkowego zatrudnienia nauczyciela, lecz nauczyciel prowadzi te zajęcia w ramach nawiązanego już stosunku pracy na podstawie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 xml:space="preserve">Nauczyciela). Jednakże zajęcia w ramach programów finansowanych ze środków pochodzących z budżetu Unii Europejskiej przydzielane są za zgodą nauczyciela. Zajęcia te nie są wliczane do tygodniowego obowiązkowego wymiaru godzin zajęć dydaktycznych, wychowawczych i opiekuńczych, prowadzonych bezpośrednio z uczniami lub wychowankami albo na ich rzecz. Za każdą godzinę prowadzenia tych zajęć przysługuje wynagrodzenie w wysokości ustalonej w sposób określony w art. 35 ust. 3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 xml:space="preserve">Nauczyciela, tj. takiej jak wynagrodzenie za godziny ponadwymiarowe i godziny doraźnych zastępstw. W celu realizacji zajęć w ramach programów finansowanych ze środków pochodzących z budżetu Unii Europejskiej, prowadzonych bezpośrednio z uczniami lub wychowankami albo na ich rzecz, w publicznej szkole i placówce może być również zatrudniony nowy nauczyciel, tj. nauczyciel, który nie realizuje w tej szkole lub placówce tygodniowego obowiązkowego wymiaru godzin zajęć dydaktycznych, wychowawczych i </w:t>
      </w:r>
      <w:r w:rsidRPr="00434D34">
        <w:rPr>
          <w:rFonts w:ascii="Arial" w:hAnsi="Arial" w:cs="Arial"/>
          <w:sz w:val="24"/>
          <w:szCs w:val="24"/>
        </w:rPr>
        <w:lastRenderedPageBreak/>
        <w:t xml:space="preserve">opiekuńczych. Ma to szczególnie znaczenie, w przypadku gdy nauczyciele z danej szkoły nie mogą zaangażować się w realizację zajęć w ramach projektu. Kwestię tę reguluje art. 16 Prawa oświatowego, zgodnie z którym warunkiem zatrudnienia takiego nauczyciela jest posiadanie przez niego kwalifikacji określonych w przepisach wydanych na podstawie art. 9 ust. 2 i 3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Nauczyciela oraz spełnianie warunków określonych w art. 10 ust. 5 pkt 2-4a tej ustawy. Nauczyciela takiego zatrudnia się na zasadach określonych w Kodeksie pracy, z tym że za każdą godzinę prowadzenia tych zajęć nauczycielowi przysługuje wynagrodzenie nie wyższe niż wynagrodzenie za jedną godzinę prowadzenia zaj</w:t>
      </w:r>
      <w:r w:rsidR="00F5591C">
        <w:rPr>
          <w:rFonts w:ascii="Arial" w:hAnsi="Arial" w:cs="Arial"/>
          <w:sz w:val="24"/>
          <w:szCs w:val="24"/>
        </w:rPr>
        <w:t xml:space="preserve">ęć ustalone w sposób określony </w:t>
      </w:r>
      <w:r w:rsidRPr="00434D34">
        <w:rPr>
          <w:rFonts w:ascii="Arial" w:hAnsi="Arial" w:cs="Arial"/>
          <w:sz w:val="24"/>
          <w:szCs w:val="24"/>
        </w:rPr>
        <w:t xml:space="preserve">w art. 35 ust. 3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Nauczyciela dla nauczyciela dyplomowanego posiadającego wyk</w:t>
      </w:r>
      <w:r w:rsidR="00F5591C">
        <w:rPr>
          <w:rFonts w:ascii="Arial" w:hAnsi="Arial" w:cs="Arial"/>
          <w:sz w:val="24"/>
          <w:szCs w:val="24"/>
        </w:rPr>
        <w:t xml:space="preserve">ształcenie wyższe magisterskie </w:t>
      </w:r>
      <w:r w:rsidRPr="00434D34">
        <w:rPr>
          <w:rFonts w:ascii="Arial" w:hAnsi="Arial" w:cs="Arial"/>
          <w:sz w:val="24"/>
          <w:szCs w:val="24"/>
        </w:rPr>
        <w:t>i realizującego tygodniowy obowiązkowy wymiar godzin zajęć, o którym mowa w art. 42 ust. 3 w tabeli w lp. 3 tej ustawy. Przed przystąpieniem do realizacji projektu beneficjent – organ prowadzący - powinien posiadać wiedzę, którzy nauczyciele danej szkoły zostaną zaangażowani do realizacji projektu na podstawie art. 35a Karty Nauczyciela oraz ewentualnie zweryfikować możliw</w:t>
      </w:r>
      <w:r w:rsidR="00F5591C">
        <w:rPr>
          <w:rFonts w:ascii="Arial" w:hAnsi="Arial" w:cs="Arial"/>
          <w:sz w:val="24"/>
          <w:szCs w:val="24"/>
        </w:rPr>
        <w:t xml:space="preserve">ość zaangażowania nauczycieli, </w:t>
      </w:r>
      <w:r w:rsidRPr="00434D34">
        <w:rPr>
          <w:rFonts w:ascii="Arial" w:hAnsi="Arial" w:cs="Arial"/>
          <w:sz w:val="24"/>
          <w:szCs w:val="24"/>
        </w:rPr>
        <w:t>o których mowa w art.</w:t>
      </w:r>
      <w:r w:rsidR="00F5591C">
        <w:rPr>
          <w:rFonts w:ascii="Arial" w:hAnsi="Arial" w:cs="Arial"/>
          <w:sz w:val="24"/>
          <w:szCs w:val="24"/>
        </w:rPr>
        <w:t xml:space="preserve"> 16 Prawa oświatowego. Zgodnie </w:t>
      </w:r>
      <w:r w:rsidRPr="00434D34">
        <w:rPr>
          <w:rFonts w:ascii="Arial" w:hAnsi="Arial" w:cs="Arial"/>
          <w:sz w:val="24"/>
          <w:szCs w:val="24"/>
        </w:rPr>
        <w:t xml:space="preserve">z Wytycznymi w zakresie kwalifikowalności (podrozdział 6.15 pkt 8 lit. b) „wydatki związane z zaangażowaniem personelu w projekcie lub projektach są kwalifikowalne, o ile łączne zaangażowanie zawodowe personelu projektu, niezależnie od formy zaangażowania, w realizację wszystkich projektów finansowanych z funduszy strukturalnych i FS oraz działań finansowanych z innych źródeł, w tym środków własnych beneficjenta i innych podmiotów, nie przekracza 276 godzin miesięcznie”. Zapis ten należy interpretować w kontekście pkt 2 podrozdziału 6.15: „wydatki związane z wynagrodzeniem </w:t>
      </w:r>
      <w:r w:rsidR="00F5591C">
        <w:rPr>
          <w:rFonts w:ascii="Arial" w:hAnsi="Arial" w:cs="Arial"/>
          <w:sz w:val="24"/>
          <w:szCs w:val="24"/>
        </w:rPr>
        <w:t xml:space="preserve">personelu są ponoszone zgodnie </w:t>
      </w:r>
      <w:r w:rsidRPr="00434D34">
        <w:rPr>
          <w:rFonts w:ascii="Arial" w:hAnsi="Arial" w:cs="Arial"/>
          <w:sz w:val="24"/>
          <w:szCs w:val="24"/>
        </w:rPr>
        <w:t xml:space="preserve">z przepisami krajowymi”. Mając na uwadze powyższe, w przypadku nauczycieli zatrudnionych na podstawie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 xml:space="preserve">Nauczyciela do wymiaru 276 godzin miesięcznie łącznego zaangażowania zawodowego należy uwzględnić cały czas ich pracy, o którym mowa w ustawie - Karta Nauczyciela, a </w:t>
      </w:r>
      <w:r w:rsidRPr="00434D34">
        <w:rPr>
          <w:rFonts w:ascii="Arial" w:hAnsi="Arial" w:cs="Arial"/>
          <w:sz w:val="24"/>
          <w:szCs w:val="24"/>
        </w:rPr>
        <w:lastRenderedPageBreak/>
        <w:t>nie wyłącznie zajęcia wynikające z tygodniowego obowiązkowego wymiaru godzin zaję</w:t>
      </w:r>
      <w:r w:rsidR="00F5591C">
        <w:rPr>
          <w:rFonts w:ascii="Arial" w:hAnsi="Arial" w:cs="Arial"/>
          <w:sz w:val="24"/>
          <w:szCs w:val="24"/>
        </w:rPr>
        <w:t xml:space="preserve">ć dydaktycznych, wychowawczych </w:t>
      </w:r>
      <w:r w:rsidRPr="00434D34">
        <w:rPr>
          <w:rFonts w:ascii="Arial" w:hAnsi="Arial" w:cs="Arial"/>
          <w:sz w:val="24"/>
          <w:szCs w:val="24"/>
        </w:rPr>
        <w:t>i opiekuńczych (pensum).</w:t>
      </w:r>
      <w:r w:rsidR="00F97530">
        <w:rPr>
          <w:rFonts w:ascii="Arial" w:hAnsi="Arial" w:cs="Arial"/>
          <w:sz w:val="24"/>
          <w:szCs w:val="24"/>
        </w:rPr>
        <w:t xml:space="preserve"> </w:t>
      </w:r>
      <w:r w:rsidRPr="00434D34">
        <w:rPr>
          <w:rFonts w:ascii="Arial" w:hAnsi="Arial" w:cs="Arial"/>
          <w:sz w:val="24"/>
          <w:szCs w:val="24"/>
        </w:rPr>
        <w:t xml:space="preserve">Angażowanie wykonawców zewnętrznych (firm lub osób fizycznych) do realizacji usług edukacyjnych w postaci zajęć EFS w szkole publicznej ma charakter uzupełniający do powierzania tych zadań nauczycielom na podstawie ustawy - Karta Nauczyciela i zatrudniania ich zgodnie z art. 16  Prawa oświatowego. Takie zaangażowanie będzie miało miejsce tylko i wyłącznie w przypadku, gdy charakter zajęć EFS zaplanowanych w ramach projektu nie wymaga ich prowadzenia przez nauczycieli posiadających kwalifikacje określone w przepisach wydanych na podstawie art. 9 ust. 2 i 3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Nauczyciela. Prawdopodobnym jest, że zaangażowanie podmiotu zewnętrznego wystąpi w przypadku realizacji specjalistycznych zajęć dodatkowych dla uczniów, nierealizowanych w ramach standardowej oferty szkoły. Zaangażowanie wykonawcy zewnętrznego może nastąpić na podstawie:</w:t>
      </w:r>
    </w:p>
    <w:p w14:paraId="1A2631C6" w14:textId="77777777" w:rsidR="00923854" w:rsidRPr="00434D34" w:rsidRDefault="00923854" w:rsidP="00193431">
      <w:pPr>
        <w:numPr>
          <w:ilvl w:val="0"/>
          <w:numId w:val="71"/>
        </w:numPr>
        <w:spacing w:after="0" w:line="360" w:lineRule="auto"/>
        <w:ind w:left="1843"/>
        <w:contextualSpacing/>
        <w:jc w:val="both"/>
        <w:rPr>
          <w:rFonts w:ascii="Arial" w:hAnsi="Arial" w:cs="Arial"/>
          <w:sz w:val="24"/>
          <w:szCs w:val="24"/>
        </w:rPr>
      </w:pPr>
      <w:r w:rsidRPr="00434D34">
        <w:rPr>
          <w:rFonts w:ascii="Arial" w:hAnsi="Arial" w:cs="Arial"/>
          <w:sz w:val="24"/>
          <w:szCs w:val="24"/>
        </w:rPr>
        <w:t>stosunku pracy – w przypadku angażowania osób fizycznych niebędących nauczycielami;</w:t>
      </w:r>
    </w:p>
    <w:p w14:paraId="46502F2D" w14:textId="38833BA0" w:rsidR="00923854" w:rsidRPr="00434D34" w:rsidRDefault="00923854" w:rsidP="00193431">
      <w:pPr>
        <w:numPr>
          <w:ilvl w:val="0"/>
          <w:numId w:val="71"/>
        </w:numPr>
        <w:spacing w:after="0" w:line="360" w:lineRule="auto"/>
        <w:ind w:left="1843"/>
        <w:contextualSpacing/>
        <w:jc w:val="both"/>
        <w:rPr>
          <w:rFonts w:ascii="Arial" w:hAnsi="Arial" w:cs="Arial"/>
          <w:sz w:val="24"/>
          <w:szCs w:val="24"/>
        </w:rPr>
      </w:pPr>
      <w:r w:rsidRPr="00434D34">
        <w:rPr>
          <w:rFonts w:ascii="Arial" w:hAnsi="Arial" w:cs="Arial"/>
          <w:sz w:val="24"/>
          <w:szCs w:val="24"/>
        </w:rPr>
        <w:t>stosunku cywilnoprawnego – w przypadku angażowania wykonawców zewnętrznych (podmiotów/osób fizycznych) wyłonionych zgodnie z Wytycznymi w zakresie kwalifikowalności, w szczególności z zasadą konkurencyjności i Prawem zamów</w:t>
      </w:r>
      <w:r w:rsidR="00F5591C">
        <w:rPr>
          <w:rFonts w:ascii="Arial" w:hAnsi="Arial" w:cs="Arial"/>
          <w:sz w:val="24"/>
          <w:szCs w:val="24"/>
        </w:rPr>
        <w:t>ień publicznych</w:t>
      </w:r>
      <w:r w:rsidRPr="00434D34">
        <w:rPr>
          <w:rFonts w:ascii="Arial" w:hAnsi="Arial" w:cs="Arial"/>
          <w:sz w:val="24"/>
          <w:szCs w:val="24"/>
        </w:rPr>
        <w:t>.</w:t>
      </w:r>
    </w:p>
    <w:p w14:paraId="0D2EBEAC" w14:textId="31C27A57" w:rsidR="00923854" w:rsidRPr="00434D34" w:rsidRDefault="00923854" w:rsidP="00167C7C">
      <w:pPr>
        <w:spacing w:after="0" w:line="360" w:lineRule="auto"/>
        <w:ind w:left="851"/>
        <w:jc w:val="both"/>
        <w:rPr>
          <w:rFonts w:ascii="Arial" w:hAnsi="Arial" w:cs="Arial"/>
          <w:sz w:val="24"/>
          <w:szCs w:val="24"/>
        </w:rPr>
      </w:pPr>
      <w:r w:rsidRPr="00434D34">
        <w:rPr>
          <w:rFonts w:ascii="Arial" w:hAnsi="Arial" w:cs="Arial"/>
          <w:sz w:val="24"/>
          <w:szCs w:val="24"/>
          <w:lang w:eastAsia="ar-SA"/>
        </w:rPr>
        <w:t xml:space="preserve">Nauczyciel może brać udział w postępowaniu o udzielenie zamówienia publicznego, którego przedmiot wykracza poza kwalifikacje nauczyciela określone w przepisach wydanych na podstawie art. 9 ust. 2 i 3 </w:t>
      </w:r>
      <w:r w:rsidR="0094366A" w:rsidRPr="00F97530">
        <w:rPr>
          <w:rFonts w:ascii="Arial" w:hAnsi="Arial" w:cs="Arial"/>
          <w:sz w:val="24"/>
          <w:szCs w:val="24"/>
          <w:lang w:eastAsia="ar-SA"/>
        </w:rPr>
        <w:t xml:space="preserve">Karty </w:t>
      </w:r>
      <w:r w:rsidRPr="00F97530">
        <w:rPr>
          <w:rFonts w:ascii="Arial" w:hAnsi="Arial" w:cs="Arial"/>
          <w:sz w:val="24"/>
          <w:szCs w:val="24"/>
          <w:lang w:eastAsia="ar-SA"/>
        </w:rPr>
        <w:t>Nauczyciela</w:t>
      </w:r>
      <w:r w:rsidRPr="00434D34">
        <w:rPr>
          <w:rFonts w:ascii="Arial" w:hAnsi="Arial" w:cs="Arial"/>
          <w:i/>
          <w:sz w:val="24"/>
          <w:szCs w:val="24"/>
          <w:lang w:eastAsia="ar-SA"/>
        </w:rPr>
        <w:t xml:space="preserve">, </w:t>
      </w:r>
      <w:r w:rsidRPr="00434D34">
        <w:rPr>
          <w:rFonts w:ascii="Arial" w:hAnsi="Arial" w:cs="Arial"/>
          <w:sz w:val="24"/>
          <w:szCs w:val="24"/>
          <w:lang w:eastAsia="ar-SA"/>
        </w:rPr>
        <w:t xml:space="preserve">ale musi pamiętać, że nie będzie mógł zostać zaangażowany w „swojej” szkole na podstawie umowy zlecenie z uwagi na ograniczenia wynikające z pkt 2 sekcji 6.15.1 </w:t>
      </w:r>
      <w:r w:rsidRPr="00F97530">
        <w:rPr>
          <w:rFonts w:ascii="Arial" w:hAnsi="Arial" w:cs="Arial"/>
          <w:sz w:val="24"/>
          <w:szCs w:val="24"/>
          <w:lang w:eastAsia="ar-SA"/>
        </w:rPr>
        <w:t>Wytycznych w zakresie kwalifikowalności</w:t>
      </w:r>
      <w:r w:rsidRPr="00434D34">
        <w:rPr>
          <w:rFonts w:ascii="Arial" w:hAnsi="Arial" w:cs="Arial"/>
          <w:i/>
          <w:sz w:val="24"/>
          <w:szCs w:val="24"/>
          <w:lang w:eastAsia="ar-SA"/>
        </w:rPr>
        <w:t xml:space="preserve">. </w:t>
      </w:r>
      <w:r w:rsidRPr="00434D34">
        <w:rPr>
          <w:rFonts w:ascii="Arial" w:hAnsi="Arial" w:cs="Arial"/>
          <w:sz w:val="24"/>
          <w:szCs w:val="24"/>
        </w:rPr>
        <w:t>Gdyby wyłonionym w postępowaniu o udzielenie zamówienia publicznego wykonawcą był nauczyciel z danej szkoły może być on zaangażowany na podstawie ustawy - Karta Nauczyciela.</w:t>
      </w:r>
    </w:p>
    <w:p w14:paraId="5555807C" w14:textId="0CDC281C" w:rsidR="00923854" w:rsidRPr="00434D34" w:rsidRDefault="00923854" w:rsidP="00167C7C">
      <w:pPr>
        <w:spacing w:after="0" w:line="360" w:lineRule="auto"/>
        <w:jc w:val="both"/>
        <w:rPr>
          <w:rFonts w:ascii="Arial" w:hAnsi="Arial" w:cs="Arial"/>
          <w:sz w:val="24"/>
          <w:szCs w:val="24"/>
        </w:rPr>
      </w:pPr>
      <w:r w:rsidRPr="00434D34">
        <w:rPr>
          <w:rFonts w:ascii="Arial" w:hAnsi="Arial" w:cs="Arial"/>
          <w:b/>
          <w:sz w:val="24"/>
          <w:szCs w:val="24"/>
        </w:rPr>
        <w:lastRenderedPageBreak/>
        <w:t xml:space="preserve">Zamówienie publiczne nie może być próbą obejścia przepisów </w:t>
      </w:r>
      <w:r w:rsidR="0094366A" w:rsidRPr="00434D34">
        <w:rPr>
          <w:rFonts w:ascii="Arial" w:hAnsi="Arial" w:cs="Arial"/>
          <w:b/>
          <w:sz w:val="24"/>
          <w:szCs w:val="24"/>
        </w:rPr>
        <w:t>Kart</w:t>
      </w:r>
      <w:r w:rsidR="0094366A">
        <w:rPr>
          <w:rFonts w:ascii="Arial" w:hAnsi="Arial" w:cs="Arial"/>
          <w:b/>
          <w:sz w:val="24"/>
          <w:szCs w:val="24"/>
        </w:rPr>
        <w:t>y</w:t>
      </w:r>
      <w:r w:rsidR="0094366A" w:rsidRPr="00434D34">
        <w:rPr>
          <w:rFonts w:ascii="Arial" w:hAnsi="Arial" w:cs="Arial"/>
          <w:b/>
          <w:sz w:val="24"/>
          <w:szCs w:val="24"/>
        </w:rPr>
        <w:t xml:space="preserve"> </w:t>
      </w:r>
      <w:r w:rsidRPr="00434D34">
        <w:rPr>
          <w:rFonts w:ascii="Arial" w:hAnsi="Arial" w:cs="Arial"/>
          <w:b/>
          <w:sz w:val="24"/>
          <w:szCs w:val="24"/>
        </w:rPr>
        <w:t>Nauczyciela i Kodeksu pracy regulujących podstawowe formy zaangażowania nauczycieli w projektach EFS.</w:t>
      </w:r>
    </w:p>
    <w:p w14:paraId="4C2EF122" w14:textId="74FB7F1A" w:rsidR="00923854" w:rsidRDefault="00923854" w:rsidP="00167C7C">
      <w:pPr>
        <w:spacing w:after="0" w:line="360" w:lineRule="auto"/>
        <w:jc w:val="both"/>
        <w:rPr>
          <w:rFonts w:ascii="Arial" w:hAnsi="Arial" w:cs="Arial"/>
          <w:sz w:val="24"/>
          <w:szCs w:val="24"/>
        </w:rPr>
      </w:pPr>
      <w:r w:rsidRPr="00434D34">
        <w:rPr>
          <w:rFonts w:ascii="Arial" w:hAnsi="Arial" w:cs="Arial"/>
          <w:sz w:val="24"/>
          <w:szCs w:val="24"/>
        </w:rPr>
        <w:t xml:space="preserve">Przepisy art. 35a </w:t>
      </w:r>
      <w:r w:rsidR="0094366A" w:rsidRPr="00434D34">
        <w:rPr>
          <w:rFonts w:ascii="Arial" w:hAnsi="Arial" w:cs="Arial"/>
          <w:sz w:val="24"/>
          <w:szCs w:val="24"/>
        </w:rPr>
        <w:t>Kart</w:t>
      </w:r>
      <w:r w:rsidR="0094366A">
        <w:rPr>
          <w:rFonts w:ascii="Arial" w:hAnsi="Arial" w:cs="Arial"/>
          <w:sz w:val="24"/>
          <w:szCs w:val="24"/>
        </w:rPr>
        <w:t>y</w:t>
      </w:r>
      <w:r w:rsidR="0094366A" w:rsidRPr="00434D34">
        <w:rPr>
          <w:rFonts w:ascii="Arial" w:hAnsi="Arial" w:cs="Arial"/>
          <w:sz w:val="24"/>
          <w:szCs w:val="24"/>
        </w:rPr>
        <w:t xml:space="preserve"> </w:t>
      </w:r>
      <w:r w:rsidRPr="00434D34">
        <w:rPr>
          <w:rFonts w:ascii="Arial" w:hAnsi="Arial" w:cs="Arial"/>
          <w:sz w:val="24"/>
          <w:szCs w:val="24"/>
        </w:rPr>
        <w:t xml:space="preserve">Nauczyciela i art. 16 Prawa oświatowego nie mają zastosowania do szkół niepublicznych o uprawnieniach szkoły publicznej, </w:t>
      </w:r>
      <w:r w:rsidRPr="00434D34">
        <w:rPr>
          <w:rFonts w:ascii="Arial" w:hAnsi="Arial" w:cs="Arial"/>
          <w:sz w:val="24"/>
          <w:szCs w:val="24"/>
        </w:rPr>
        <w:br/>
        <w:t>a także szkół publicznych prowadzonych przez osoby fizyczne lub osoby prawne niebędące jednostkami samorządu terytorialnego.</w:t>
      </w:r>
    </w:p>
    <w:p w14:paraId="3FE58842" w14:textId="77777777" w:rsidR="000966B4" w:rsidRDefault="000966B4" w:rsidP="00167C7C">
      <w:pPr>
        <w:spacing w:after="0" w:line="360" w:lineRule="auto"/>
        <w:jc w:val="both"/>
        <w:rPr>
          <w:rFonts w:ascii="Arial" w:hAnsi="Arial" w:cs="Arial"/>
          <w:sz w:val="24"/>
          <w:szCs w:val="24"/>
        </w:rPr>
      </w:pPr>
    </w:p>
    <w:tbl>
      <w:tblPr>
        <w:tblpPr w:leftFromText="141" w:rightFromText="141" w:vertAnchor="text" w:horzAnchor="margin" w:tblpY="-1"/>
        <w:tblW w:w="90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096"/>
      </w:tblGrid>
      <w:tr w:rsidR="000966B4" w:rsidRPr="00434D34" w14:paraId="5983A859" w14:textId="77777777" w:rsidTr="00A55190">
        <w:tc>
          <w:tcPr>
            <w:tcW w:w="9096" w:type="dxa"/>
            <w:shd w:val="clear" w:color="auto" w:fill="B8CCE4" w:themeFill="accent1" w:themeFillTint="66"/>
          </w:tcPr>
          <w:p w14:paraId="63A91CD3" w14:textId="77777777" w:rsidR="00A55190" w:rsidRPr="00434D34" w:rsidRDefault="000966B4" w:rsidP="00A55190">
            <w:pPr>
              <w:spacing w:after="0" w:line="360" w:lineRule="auto"/>
              <w:jc w:val="center"/>
              <w:rPr>
                <w:rFonts w:ascii="Arial" w:hAnsi="Arial" w:cs="Arial"/>
                <w:b/>
                <w:sz w:val="24"/>
                <w:szCs w:val="24"/>
              </w:rPr>
            </w:pPr>
            <w:r w:rsidRPr="00434D34">
              <w:rPr>
                <w:rFonts w:ascii="Arial" w:hAnsi="Arial" w:cs="Arial"/>
                <w:b/>
                <w:sz w:val="24"/>
                <w:szCs w:val="24"/>
              </w:rPr>
              <w:t>UWAGA W PRZYPADKU PODMIOTÓW PUBLICZNYCH!!</w:t>
            </w:r>
          </w:p>
          <w:p w14:paraId="69C3A41D" w14:textId="77777777" w:rsidR="000966B4" w:rsidRPr="00434D34" w:rsidRDefault="000966B4" w:rsidP="00A55190">
            <w:pPr>
              <w:spacing w:after="0" w:line="360" w:lineRule="auto"/>
              <w:jc w:val="center"/>
              <w:rPr>
                <w:rFonts w:ascii="Arial" w:hAnsi="Arial" w:cs="Arial"/>
                <w:sz w:val="24"/>
                <w:szCs w:val="24"/>
              </w:rPr>
            </w:pPr>
            <w:r w:rsidRPr="00434D34">
              <w:rPr>
                <w:rFonts w:ascii="Arial" w:hAnsi="Arial" w:cs="Arial"/>
                <w:sz w:val="24"/>
                <w:szCs w:val="24"/>
              </w:rPr>
              <w:t>IOK podkreśla, iż w przypadku projektów partnerskich nie jest dopuszczalne wzajemne zlecanie przez beneficjenta zakupu towarów lub usług partnerowi i odwrotnie. Oznacza to również brak możliwości zatrudnienia personelu partnera do zadań realizowanych przez beneficjenta i odwrotnie.</w:t>
            </w:r>
          </w:p>
          <w:p w14:paraId="117BE818" w14:textId="77777777" w:rsidR="000966B4" w:rsidRPr="00434D34" w:rsidRDefault="000966B4" w:rsidP="00A55190">
            <w:pPr>
              <w:spacing w:after="0" w:line="360" w:lineRule="auto"/>
              <w:jc w:val="center"/>
              <w:rPr>
                <w:rFonts w:ascii="Arial" w:hAnsi="Arial" w:cs="Arial"/>
                <w:b/>
                <w:sz w:val="24"/>
                <w:szCs w:val="24"/>
              </w:rPr>
            </w:pPr>
            <w:r w:rsidRPr="00434D34">
              <w:rPr>
                <w:rFonts w:ascii="Arial" w:hAnsi="Arial" w:cs="Arial"/>
                <w:sz w:val="24"/>
                <w:szCs w:val="24"/>
              </w:rPr>
              <w:t>Jeżeli szkoła, do którego jest adresowane wsparcie w ramach projektu nie posiada osobowości prawnej umożliwiającej jej występowanie w roli lidera projektu, wówczas jej Organ prowadzący, będący wnioskodawcą i posiadający osobowość prawną, wskazuje szkołę we wniosku o dofinansowanie jako Realizatora projektu.</w:t>
            </w:r>
          </w:p>
        </w:tc>
      </w:tr>
    </w:tbl>
    <w:p w14:paraId="2ADE510D" w14:textId="77777777" w:rsidR="000966B4" w:rsidRPr="00434D34" w:rsidRDefault="000966B4" w:rsidP="00167C7C">
      <w:pPr>
        <w:spacing w:after="0" w:line="360" w:lineRule="auto"/>
        <w:jc w:val="both"/>
        <w:rPr>
          <w:rFonts w:ascii="Arial" w:hAnsi="Arial" w:cs="Arial"/>
          <w:sz w:val="24"/>
          <w:szCs w:val="24"/>
        </w:rPr>
      </w:pPr>
    </w:p>
    <w:p w14:paraId="2DD816B9" w14:textId="2A582D74" w:rsidR="00995115" w:rsidRPr="00AF4FBB" w:rsidRDefault="00B8747F" w:rsidP="00FC2EF6">
      <w:pPr>
        <w:pStyle w:val="Nagwek2"/>
        <w:numPr>
          <w:ilvl w:val="1"/>
          <w:numId w:val="116"/>
        </w:numPr>
        <w:spacing w:before="0"/>
      </w:pPr>
      <w:bookmarkStart w:id="11" w:name="_Toc463265462"/>
      <w:bookmarkStart w:id="12" w:name="_Toc17802197"/>
      <w:r w:rsidRPr="00AF4FBB">
        <w:t>T</w:t>
      </w:r>
      <w:r w:rsidR="008F39F5" w:rsidRPr="00AF4FBB">
        <w:t>ypy projektów możliwych do realizacji w ramach konkursu</w:t>
      </w:r>
      <w:bookmarkEnd w:id="11"/>
      <w:bookmarkEnd w:id="12"/>
    </w:p>
    <w:p w14:paraId="55EC771F" w14:textId="77777777" w:rsidR="000966B4" w:rsidRDefault="000966B4" w:rsidP="00167C7C">
      <w:pPr>
        <w:pStyle w:val="Akapitzlist1"/>
        <w:spacing w:after="0" w:line="360" w:lineRule="auto"/>
        <w:ind w:left="284"/>
        <w:jc w:val="both"/>
        <w:rPr>
          <w:rFonts w:ascii="Arial" w:hAnsi="Arial" w:cs="Arial"/>
          <w:sz w:val="24"/>
          <w:szCs w:val="24"/>
        </w:rPr>
      </w:pPr>
    </w:p>
    <w:p w14:paraId="6BA2B7C7" w14:textId="77777777" w:rsidR="00434D34" w:rsidRPr="00434D34" w:rsidRDefault="00434D34" w:rsidP="00167C7C">
      <w:pPr>
        <w:pStyle w:val="Akapitzlist1"/>
        <w:spacing w:after="0" w:line="360" w:lineRule="auto"/>
        <w:ind w:left="284"/>
        <w:jc w:val="both"/>
        <w:rPr>
          <w:rFonts w:ascii="Arial" w:hAnsi="Arial" w:cs="Arial"/>
          <w:sz w:val="24"/>
          <w:szCs w:val="24"/>
        </w:rPr>
      </w:pPr>
      <w:r w:rsidRPr="00434D34">
        <w:rPr>
          <w:rFonts w:ascii="Arial" w:hAnsi="Arial" w:cs="Arial"/>
          <w:sz w:val="24"/>
          <w:szCs w:val="24"/>
        </w:rPr>
        <w:t>W ramach konkursu Wnioskodawcy mogą składać wnioski na niżej wskazany typ projektów:</w:t>
      </w:r>
    </w:p>
    <w:p w14:paraId="5C712D20" w14:textId="77777777" w:rsidR="00CB4999" w:rsidRPr="00434D34" w:rsidRDefault="00CE353F" w:rsidP="00193431">
      <w:pPr>
        <w:pStyle w:val="Akapitzlist"/>
        <w:numPr>
          <w:ilvl w:val="0"/>
          <w:numId w:val="84"/>
        </w:numPr>
        <w:spacing w:after="0" w:line="360" w:lineRule="auto"/>
        <w:ind w:left="1134" w:hanging="425"/>
        <w:jc w:val="both"/>
        <w:rPr>
          <w:rFonts w:ascii="Arial" w:hAnsi="Arial" w:cs="Arial"/>
          <w:sz w:val="24"/>
          <w:szCs w:val="24"/>
        </w:rPr>
      </w:pPr>
      <w:r w:rsidRPr="00434D34">
        <w:rPr>
          <w:rFonts w:ascii="Arial" w:hAnsi="Arial" w:cs="Arial"/>
          <w:sz w:val="24"/>
          <w:szCs w:val="24"/>
        </w:rPr>
        <w:t>Poprawa jakości edukacji w szkołach i placówkach prowadzących kształcenie zawodowe we współpracy z otoczeniem, w szczególności z pracodawcami, poprzez:</w:t>
      </w:r>
    </w:p>
    <w:p w14:paraId="7CDD0AC0" w14:textId="77777777" w:rsidR="00B84C8B" w:rsidRPr="00434D34" w:rsidRDefault="00B84C8B" w:rsidP="00167C7C">
      <w:pPr>
        <w:pStyle w:val="Akapitzlist"/>
        <w:spacing w:after="0" w:line="360" w:lineRule="auto"/>
        <w:ind w:left="1134"/>
        <w:jc w:val="both"/>
        <w:rPr>
          <w:rFonts w:ascii="Arial" w:hAnsi="Arial" w:cs="Arial"/>
          <w:sz w:val="24"/>
          <w:szCs w:val="24"/>
        </w:rPr>
      </w:pPr>
    </w:p>
    <w:p w14:paraId="46F257B1" w14:textId="77777777" w:rsidR="00D3574E" w:rsidRPr="00434D34" w:rsidRDefault="00D3574E" w:rsidP="00193431">
      <w:pPr>
        <w:pStyle w:val="Akapitzlist"/>
        <w:numPr>
          <w:ilvl w:val="2"/>
          <w:numId w:val="85"/>
        </w:numPr>
        <w:tabs>
          <w:tab w:val="left" w:pos="1134"/>
        </w:tabs>
        <w:spacing w:after="0" w:line="360" w:lineRule="auto"/>
        <w:ind w:left="1560"/>
        <w:jc w:val="both"/>
        <w:rPr>
          <w:rFonts w:ascii="Arial" w:hAnsi="Arial" w:cs="Arial"/>
          <w:sz w:val="24"/>
          <w:szCs w:val="24"/>
        </w:rPr>
      </w:pPr>
      <w:r w:rsidRPr="00434D34">
        <w:rPr>
          <w:rFonts w:ascii="Arial" w:hAnsi="Arial" w:cs="Arial"/>
          <w:sz w:val="24"/>
          <w:szCs w:val="24"/>
        </w:rPr>
        <w:t>doskonalenie umiejętności i kompetencji zawodowych nauczycieli zawodu i instruktorów praktycznej nauki zawodu,</w:t>
      </w:r>
    </w:p>
    <w:p w14:paraId="5A1B0986" w14:textId="77777777" w:rsidR="00D3574E" w:rsidRPr="00434D34" w:rsidRDefault="00D3574E" w:rsidP="00193431">
      <w:pPr>
        <w:pStyle w:val="Akapitzlist"/>
        <w:numPr>
          <w:ilvl w:val="2"/>
          <w:numId w:val="85"/>
        </w:numPr>
        <w:tabs>
          <w:tab w:val="left" w:pos="1134"/>
        </w:tabs>
        <w:spacing w:after="0" w:line="360" w:lineRule="auto"/>
        <w:ind w:left="1560"/>
        <w:jc w:val="both"/>
        <w:rPr>
          <w:rFonts w:ascii="Arial" w:hAnsi="Arial" w:cs="Arial"/>
          <w:sz w:val="24"/>
          <w:szCs w:val="24"/>
        </w:rPr>
      </w:pPr>
      <w:r w:rsidRPr="00434D34">
        <w:rPr>
          <w:rFonts w:ascii="Arial" w:hAnsi="Arial" w:cs="Arial"/>
          <w:sz w:val="24"/>
          <w:szCs w:val="24"/>
        </w:rPr>
        <w:t>podnoszenie umiejętności oraz uzyskiwanie kwalifikacji zawodowych przez uczniów i wzmacnianie ich zdolności do zatrudnienia,</w:t>
      </w:r>
    </w:p>
    <w:p w14:paraId="5A494CEB" w14:textId="77777777" w:rsidR="00D3574E" w:rsidRPr="00434D34" w:rsidRDefault="00D3574E" w:rsidP="00193431">
      <w:pPr>
        <w:pStyle w:val="Akapitzlist"/>
        <w:numPr>
          <w:ilvl w:val="2"/>
          <w:numId w:val="85"/>
        </w:numPr>
        <w:tabs>
          <w:tab w:val="left" w:pos="1134"/>
        </w:tabs>
        <w:spacing w:after="0" w:line="360" w:lineRule="auto"/>
        <w:ind w:left="1560"/>
        <w:jc w:val="both"/>
        <w:rPr>
          <w:rFonts w:ascii="Arial" w:hAnsi="Arial" w:cs="Arial"/>
          <w:sz w:val="24"/>
          <w:szCs w:val="24"/>
        </w:rPr>
      </w:pPr>
      <w:r w:rsidRPr="00434D34">
        <w:rPr>
          <w:rFonts w:ascii="Arial" w:hAnsi="Arial" w:cs="Arial"/>
          <w:sz w:val="24"/>
          <w:szCs w:val="24"/>
        </w:rPr>
        <w:t>rozwój współpracy szkół lub placówek prowadzących kształcenie zawodowe z ich otoczeniem społeczno-gospodarczym,</w:t>
      </w:r>
    </w:p>
    <w:p w14:paraId="4918BB26" w14:textId="77777777" w:rsidR="00D3574E" w:rsidRPr="00434D34" w:rsidRDefault="00D3574E" w:rsidP="00193431">
      <w:pPr>
        <w:pStyle w:val="Akapitzlist"/>
        <w:numPr>
          <w:ilvl w:val="2"/>
          <w:numId w:val="85"/>
        </w:numPr>
        <w:tabs>
          <w:tab w:val="left" w:pos="1134"/>
        </w:tabs>
        <w:spacing w:after="0" w:line="360" w:lineRule="auto"/>
        <w:ind w:left="1560"/>
        <w:jc w:val="both"/>
        <w:rPr>
          <w:rFonts w:ascii="Arial" w:hAnsi="Arial" w:cs="Arial"/>
          <w:sz w:val="24"/>
          <w:szCs w:val="24"/>
        </w:rPr>
      </w:pPr>
      <w:r w:rsidRPr="00434D34">
        <w:rPr>
          <w:rFonts w:ascii="Arial" w:hAnsi="Arial" w:cs="Arial"/>
          <w:sz w:val="24"/>
          <w:szCs w:val="24"/>
        </w:rPr>
        <w:t>rozwój doradztwa edukacyjno-zawodowego;</w:t>
      </w:r>
    </w:p>
    <w:p w14:paraId="54D06A3C" w14:textId="3509EF09" w:rsidR="00D3574E" w:rsidRPr="00434D34" w:rsidRDefault="00D3574E" w:rsidP="00193431">
      <w:pPr>
        <w:pStyle w:val="Akapitzlist"/>
        <w:numPr>
          <w:ilvl w:val="0"/>
          <w:numId w:val="84"/>
        </w:numPr>
        <w:spacing w:after="0" w:line="360" w:lineRule="auto"/>
        <w:ind w:left="1134" w:hanging="425"/>
        <w:jc w:val="both"/>
        <w:rPr>
          <w:rFonts w:ascii="Arial" w:hAnsi="Arial" w:cs="Arial"/>
          <w:sz w:val="24"/>
          <w:szCs w:val="24"/>
        </w:rPr>
      </w:pPr>
      <w:r w:rsidRPr="00434D34">
        <w:rPr>
          <w:rFonts w:ascii="Arial" w:hAnsi="Arial" w:cs="Arial"/>
          <w:sz w:val="24"/>
          <w:szCs w:val="24"/>
        </w:rPr>
        <w:lastRenderedPageBreak/>
        <w:t xml:space="preserve">Kształtowanie u uczniów szkół prowadzących kształcenie zawodowe kompetencji kluczowych i umiejętności uniwersalnych niezbędnych na rynku pracy (umiejętności matematyczno-przyrodnicze, umiejętności posługiwania się językami obcymi </w:t>
      </w:r>
      <w:r w:rsidR="00807118">
        <w:rPr>
          <w:rFonts w:ascii="Arial" w:hAnsi="Arial" w:cs="Arial"/>
          <w:sz w:val="24"/>
          <w:szCs w:val="24"/>
        </w:rPr>
        <w:t xml:space="preserve">- </w:t>
      </w:r>
      <w:r w:rsidRPr="00434D34">
        <w:rPr>
          <w:rFonts w:ascii="Arial" w:hAnsi="Arial" w:cs="Arial"/>
          <w:sz w:val="24"/>
          <w:szCs w:val="24"/>
        </w:rPr>
        <w:t>w tym język polski dla cudzoziemców i osób powracających do Polski oraz ich rodzin</w:t>
      </w:r>
      <w:r w:rsidR="00807118">
        <w:rPr>
          <w:rFonts w:ascii="Arial" w:hAnsi="Arial" w:cs="Arial"/>
          <w:sz w:val="24"/>
          <w:szCs w:val="24"/>
        </w:rPr>
        <w:t>,</w:t>
      </w:r>
      <w:r w:rsidRPr="00434D34">
        <w:rPr>
          <w:rFonts w:ascii="Arial" w:hAnsi="Arial" w:cs="Arial"/>
          <w:sz w:val="24"/>
          <w:szCs w:val="24"/>
        </w:rPr>
        <w:t xml:space="preserve"> ICT, umiejętność rozumienia, kreatywność, innowacyjność, przedsiębiorczość, krytyczne myślenie, rozwiązywanie problemów, umiejętność uczenia się, umiejętność pracy zespołowej w kontekście środowiska pracy);</w:t>
      </w:r>
    </w:p>
    <w:p w14:paraId="5A8859EF" w14:textId="77777777" w:rsidR="00B84C8B" w:rsidRPr="00434D34" w:rsidRDefault="00D3574E" w:rsidP="00193431">
      <w:pPr>
        <w:pStyle w:val="Akapitzlist"/>
        <w:numPr>
          <w:ilvl w:val="0"/>
          <w:numId w:val="84"/>
        </w:numPr>
        <w:spacing w:after="0" w:line="360" w:lineRule="auto"/>
        <w:ind w:left="1134" w:hanging="425"/>
        <w:jc w:val="both"/>
        <w:rPr>
          <w:rFonts w:ascii="Arial" w:hAnsi="Arial" w:cs="Arial"/>
          <w:sz w:val="24"/>
          <w:szCs w:val="24"/>
        </w:rPr>
      </w:pPr>
      <w:r w:rsidRPr="00434D34">
        <w:rPr>
          <w:rFonts w:ascii="Arial" w:hAnsi="Arial" w:cs="Arial"/>
          <w:sz w:val="24"/>
          <w:szCs w:val="24"/>
        </w:rPr>
        <w:t>Realizacja kompleksowych programów kształcenia praktycznego organizowanych w miejscu pracy;</w:t>
      </w:r>
    </w:p>
    <w:p w14:paraId="3BEF135F" w14:textId="77777777" w:rsidR="00D3574E" w:rsidRPr="00434D34" w:rsidRDefault="00D3574E" w:rsidP="00193431">
      <w:pPr>
        <w:pStyle w:val="Akapitzlist"/>
        <w:numPr>
          <w:ilvl w:val="0"/>
          <w:numId w:val="84"/>
        </w:numPr>
        <w:spacing w:after="0" w:line="360" w:lineRule="auto"/>
        <w:ind w:left="1134" w:hanging="425"/>
        <w:jc w:val="both"/>
        <w:rPr>
          <w:rFonts w:ascii="Arial" w:hAnsi="Arial" w:cs="Arial"/>
          <w:sz w:val="24"/>
          <w:szCs w:val="24"/>
        </w:rPr>
      </w:pPr>
      <w:r w:rsidRPr="00434D34">
        <w:rPr>
          <w:rFonts w:ascii="Arial" w:hAnsi="Arial" w:cs="Arial"/>
          <w:sz w:val="24"/>
          <w:szCs w:val="24"/>
        </w:rPr>
        <w:t>Realizacja działań w zakresie stworzenia w szkole i placówkach prowadzących kształcenie zawodowe warunków kształcenia zawodu, odzwierciedlających naturalne warunki pracy.</w:t>
      </w:r>
    </w:p>
    <w:p w14:paraId="5DC6EC6A" w14:textId="5923EBF5" w:rsidR="00667120" w:rsidRPr="00434D34" w:rsidRDefault="00005305" w:rsidP="00167C7C">
      <w:pPr>
        <w:spacing w:after="0" w:line="360" w:lineRule="auto"/>
        <w:jc w:val="both"/>
        <w:rPr>
          <w:rFonts w:ascii="Arial" w:hAnsi="Arial" w:cs="Arial"/>
          <w:b/>
          <w:i/>
          <w:sz w:val="24"/>
          <w:szCs w:val="24"/>
        </w:rPr>
      </w:pPr>
      <w:r w:rsidRPr="00434D34">
        <w:rPr>
          <w:rFonts w:ascii="Arial" w:hAnsi="Arial" w:cs="Arial"/>
          <w:b/>
          <w:i/>
          <w:sz w:val="24"/>
          <w:szCs w:val="24"/>
        </w:rPr>
        <w:t>Szczegółowe informacje dotyczące typów projektów wynikają z Wytycznych w zakresie realizacji przedsięwzięć z udziałem środków Europejskiego Funduszu Społecznego w obsz</w:t>
      </w:r>
      <w:r w:rsidR="00997AC2">
        <w:rPr>
          <w:rFonts w:ascii="Arial" w:hAnsi="Arial" w:cs="Arial"/>
          <w:b/>
          <w:i/>
          <w:sz w:val="24"/>
          <w:szCs w:val="24"/>
        </w:rPr>
        <w:t xml:space="preserve">arze edukacji na lata 2014-2020 </w:t>
      </w:r>
      <w:r w:rsidRPr="00434D34">
        <w:rPr>
          <w:rFonts w:ascii="Arial" w:hAnsi="Arial" w:cs="Arial"/>
          <w:b/>
          <w:i/>
          <w:sz w:val="24"/>
          <w:szCs w:val="24"/>
        </w:rPr>
        <w:t>oraz innych dokumentów, w tym ustawy Prawo oświatowe.</w:t>
      </w:r>
    </w:p>
    <w:p w14:paraId="33689499" w14:textId="77777777" w:rsidR="00297665" w:rsidRDefault="00297665" w:rsidP="00FC2EF6">
      <w:pPr>
        <w:pStyle w:val="Akapitzlist"/>
        <w:numPr>
          <w:ilvl w:val="2"/>
          <w:numId w:val="116"/>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Zakres wsparcia udzielanego </w:t>
      </w:r>
      <w:r w:rsidR="002509F7" w:rsidRPr="00434D34">
        <w:rPr>
          <w:rFonts w:ascii="Arial" w:eastAsia="Times New Roman" w:hAnsi="Arial" w:cs="Arial"/>
          <w:sz w:val="24"/>
          <w:szCs w:val="24"/>
          <w:lang w:eastAsia="pl-PL"/>
        </w:rPr>
        <w:t>nauczycielom, w tym nauczycielom zawodu i instruktorom praktycznej nauki zawodu</w:t>
      </w:r>
      <w:r w:rsidR="0044211E">
        <w:rPr>
          <w:rFonts w:ascii="Arial" w:eastAsia="Times New Roman" w:hAnsi="Arial" w:cs="Arial"/>
          <w:sz w:val="24"/>
          <w:szCs w:val="24"/>
          <w:lang w:eastAsia="pl-PL"/>
        </w:rPr>
        <w:t xml:space="preserve">, o którym mowa </w:t>
      </w:r>
      <w:r w:rsidR="0044211E" w:rsidRPr="0044211E">
        <w:rPr>
          <w:rFonts w:ascii="Arial" w:eastAsia="Times New Roman" w:hAnsi="Arial" w:cs="Arial"/>
          <w:b/>
          <w:sz w:val="24"/>
          <w:szCs w:val="24"/>
          <w:lang w:eastAsia="pl-PL"/>
        </w:rPr>
        <w:t>w typie operacji nr 1 lit a</w:t>
      </w:r>
      <w:r w:rsidR="0044211E">
        <w:rPr>
          <w:rFonts w:ascii="Arial" w:eastAsia="Times New Roman" w:hAnsi="Arial" w:cs="Arial"/>
          <w:sz w:val="24"/>
          <w:szCs w:val="24"/>
          <w:lang w:eastAsia="pl-PL"/>
        </w:rPr>
        <w:t>.</w:t>
      </w:r>
      <w:r w:rsidR="002509F7" w:rsidRPr="00434D34">
        <w:rPr>
          <w:rFonts w:ascii="Arial" w:eastAsia="Times New Roman" w:hAnsi="Arial" w:cs="Arial"/>
          <w:sz w:val="24"/>
          <w:szCs w:val="24"/>
          <w:lang w:eastAsia="pl-PL"/>
        </w:rPr>
        <w:t>, może objąć w szczególności:</w:t>
      </w:r>
    </w:p>
    <w:p w14:paraId="4E196F3F" w14:textId="77777777"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kursy lub szkolenia doskonalące (teoretyczne i praktyczne), w tym organizowane i prowadzone przez kadrę ośrodków doskonalenia nauczycieli lub trenerów przeszkolonych w ramach PO WER;</w:t>
      </w:r>
    </w:p>
    <w:p w14:paraId="40CDB088" w14:textId="77777777"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staże w instytucjach z otoczenia społeczno-gospodarczego szkół lub placówek systemu oświaty prowadzących kształcenie zawodowe, w tym szkolenia branżowe realizowane odpowiednio u pracodawców lub w indywidualnych gospodarstwach rolnych, których działalność jest związana z nauczanym zawodem lub branżą;</w:t>
      </w:r>
    </w:p>
    <w:p w14:paraId="2DFA39C8" w14:textId="77777777"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studia podyplomowe przygotowujące do wykonywania zawodu nauczyciela przedmiotów zawodowych albo obejmujące zakresem tematykę związaną z nauczanym zawodem (branżowe, specjalistyczne); </w:t>
      </w:r>
    </w:p>
    <w:p w14:paraId="73878877" w14:textId="77777777"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wspieranie istniejących, budowanie nowych lub moderowanie sieci współpracy i samokształcenia;</w:t>
      </w:r>
    </w:p>
    <w:p w14:paraId="318B4321" w14:textId="77777777"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realizację programów wspomagania; </w:t>
      </w:r>
    </w:p>
    <w:p w14:paraId="469B133E" w14:textId="77777777"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lastRenderedPageBreak/>
        <w:t xml:space="preserve">programy walidacji i certyfikacji wiedzy, umiejętności i kompetencji niezbędnych w pracy dydaktycznej, ze szczególnym uwzględnieniem nadawania uprawnień egzaminatora w zawodzie instruktorom praktycznej nauki zawodu na terenie przedsiębiorstw; </w:t>
      </w:r>
    </w:p>
    <w:p w14:paraId="463E0B96" w14:textId="521FFEFA" w:rsidR="00297665" w:rsidRPr="00434D34" w:rsidRDefault="00297665" w:rsidP="00193431">
      <w:pPr>
        <w:numPr>
          <w:ilvl w:val="0"/>
          <w:numId w:val="75"/>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wykorzystanie narzędzi, metod lub form pracy wypracowanych w ramach projektów, w tym pozytywnie </w:t>
      </w:r>
      <w:proofErr w:type="spellStart"/>
      <w:r w:rsidRPr="00434D34">
        <w:rPr>
          <w:rFonts w:ascii="Arial" w:eastAsia="Times New Roman" w:hAnsi="Arial" w:cs="Arial"/>
          <w:sz w:val="24"/>
          <w:szCs w:val="24"/>
          <w:lang w:eastAsia="pl-PL"/>
        </w:rPr>
        <w:t>zwalidowanych</w:t>
      </w:r>
      <w:proofErr w:type="spellEnd"/>
      <w:r w:rsidRPr="00434D34">
        <w:rPr>
          <w:rFonts w:ascii="Arial" w:eastAsia="Times New Roman" w:hAnsi="Arial" w:cs="Arial"/>
          <w:sz w:val="24"/>
          <w:szCs w:val="24"/>
          <w:lang w:eastAsia="pl-PL"/>
        </w:rPr>
        <w:t xml:space="preserve"> produktów projektów innowacyjnych, zrealizowanych w latach 2007-2013 w ramach P</w:t>
      </w:r>
      <w:r w:rsidR="00437B2E">
        <w:rPr>
          <w:rFonts w:ascii="Arial" w:eastAsia="Times New Roman" w:hAnsi="Arial" w:cs="Arial"/>
          <w:sz w:val="24"/>
          <w:szCs w:val="24"/>
          <w:lang w:eastAsia="pl-PL"/>
        </w:rPr>
        <w:t xml:space="preserve">rogramu </w:t>
      </w:r>
      <w:r w:rsidRPr="00434D34">
        <w:rPr>
          <w:rFonts w:ascii="Arial" w:eastAsia="Times New Roman" w:hAnsi="Arial" w:cs="Arial"/>
          <w:sz w:val="24"/>
          <w:szCs w:val="24"/>
          <w:lang w:eastAsia="pl-PL"/>
        </w:rPr>
        <w:t>O</w:t>
      </w:r>
      <w:r w:rsidR="00437B2E">
        <w:rPr>
          <w:rFonts w:ascii="Arial" w:eastAsia="Times New Roman" w:hAnsi="Arial" w:cs="Arial"/>
          <w:sz w:val="24"/>
          <w:szCs w:val="24"/>
          <w:lang w:eastAsia="pl-PL"/>
        </w:rPr>
        <w:t>peracyjnego</w:t>
      </w:r>
      <w:r w:rsidRPr="00434D34">
        <w:rPr>
          <w:rFonts w:ascii="Arial" w:eastAsia="Times New Roman" w:hAnsi="Arial" w:cs="Arial"/>
          <w:sz w:val="24"/>
          <w:szCs w:val="24"/>
          <w:lang w:eastAsia="pl-PL"/>
        </w:rPr>
        <w:t xml:space="preserve"> K</w:t>
      </w:r>
      <w:r w:rsidR="00437B2E">
        <w:rPr>
          <w:rFonts w:ascii="Arial" w:eastAsia="Times New Roman" w:hAnsi="Arial" w:cs="Arial"/>
          <w:sz w:val="24"/>
          <w:szCs w:val="24"/>
          <w:lang w:eastAsia="pl-PL"/>
        </w:rPr>
        <w:t xml:space="preserve">apitał </w:t>
      </w:r>
      <w:r w:rsidRPr="00434D34">
        <w:rPr>
          <w:rFonts w:ascii="Arial" w:eastAsia="Times New Roman" w:hAnsi="Arial" w:cs="Arial"/>
          <w:sz w:val="24"/>
          <w:szCs w:val="24"/>
          <w:lang w:eastAsia="pl-PL"/>
        </w:rPr>
        <w:t>L</w:t>
      </w:r>
      <w:r w:rsidR="00437B2E">
        <w:rPr>
          <w:rFonts w:ascii="Arial" w:eastAsia="Times New Roman" w:hAnsi="Arial" w:cs="Arial"/>
          <w:sz w:val="24"/>
          <w:szCs w:val="24"/>
          <w:lang w:eastAsia="pl-PL"/>
        </w:rPr>
        <w:t>udzki (dalej: PO KL)</w:t>
      </w:r>
      <w:r w:rsidRPr="00434D34">
        <w:rPr>
          <w:rFonts w:ascii="Arial" w:eastAsia="Times New Roman" w:hAnsi="Arial" w:cs="Arial"/>
          <w:sz w:val="24"/>
          <w:szCs w:val="24"/>
          <w:lang w:eastAsia="pl-PL"/>
        </w:rPr>
        <w:t xml:space="preserve">. </w:t>
      </w:r>
    </w:p>
    <w:p w14:paraId="554F6011" w14:textId="77777777" w:rsidR="00297665" w:rsidRDefault="002509F7" w:rsidP="00FC2EF6">
      <w:pPr>
        <w:pStyle w:val="Akapitzlist"/>
        <w:numPr>
          <w:ilvl w:val="2"/>
          <w:numId w:val="116"/>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Wnioskodawca</w:t>
      </w:r>
      <w:r w:rsidR="00297665" w:rsidRPr="00434D34">
        <w:rPr>
          <w:rFonts w:ascii="Arial" w:eastAsia="Times New Roman" w:hAnsi="Arial" w:cs="Arial"/>
          <w:sz w:val="24"/>
          <w:szCs w:val="24"/>
          <w:lang w:eastAsia="pl-PL"/>
        </w:rPr>
        <w:t xml:space="preserve"> gwarantuje zgodność interwencji, o której mowa w pkt </w:t>
      </w:r>
      <w:r w:rsidR="00904823">
        <w:rPr>
          <w:rFonts w:ascii="Arial" w:eastAsia="Times New Roman" w:hAnsi="Arial" w:cs="Arial"/>
          <w:sz w:val="24"/>
          <w:szCs w:val="24"/>
          <w:lang w:eastAsia="pl-PL"/>
        </w:rPr>
        <w:t>2</w:t>
      </w:r>
      <w:r w:rsidR="00995115" w:rsidRPr="00434D34">
        <w:rPr>
          <w:rFonts w:ascii="Arial" w:eastAsia="Times New Roman" w:hAnsi="Arial" w:cs="Arial"/>
          <w:sz w:val="24"/>
          <w:szCs w:val="24"/>
          <w:lang w:eastAsia="pl-PL"/>
        </w:rPr>
        <w:t>.2.</w:t>
      </w:r>
      <w:r w:rsidR="00904823">
        <w:rPr>
          <w:rFonts w:ascii="Arial" w:eastAsia="Times New Roman" w:hAnsi="Arial" w:cs="Arial"/>
          <w:sz w:val="24"/>
          <w:szCs w:val="24"/>
          <w:lang w:eastAsia="pl-PL"/>
        </w:rPr>
        <w:t>1</w:t>
      </w:r>
      <w:r w:rsidR="00297665" w:rsidRPr="00434D34">
        <w:rPr>
          <w:rFonts w:ascii="Arial" w:eastAsia="Times New Roman" w:hAnsi="Arial" w:cs="Arial"/>
          <w:sz w:val="24"/>
          <w:szCs w:val="24"/>
          <w:lang w:eastAsia="pl-PL"/>
        </w:rPr>
        <w:t xml:space="preserve">, z następującymi warunkami: </w:t>
      </w:r>
    </w:p>
    <w:p w14:paraId="61255F90" w14:textId="50BC5203" w:rsidR="00297665" w:rsidRPr="00434D34" w:rsidRDefault="00297665" w:rsidP="00193431">
      <w:pPr>
        <w:numPr>
          <w:ilvl w:val="0"/>
          <w:numId w:val="76"/>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zakres doskonalenia nauczycieli, w tym nauczycieli kształcenia zawodowego</w:t>
      </w:r>
      <w:r w:rsidR="001319CB">
        <w:rPr>
          <w:rFonts w:ascii="Arial" w:eastAsia="Times New Roman" w:hAnsi="Arial" w:cs="Arial"/>
          <w:sz w:val="24"/>
          <w:szCs w:val="24"/>
          <w:lang w:eastAsia="pl-PL"/>
        </w:rPr>
        <w:t>,</w:t>
      </w:r>
      <w:r w:rsidRPr="00434D34">
        <w:rPr>
          <w:rFonts w:ascii="Arial" w:eastAsia="Times New Roman" w:hAnsi="Arial" w:cs="Arial"/>
          <w:sz w:val="24"/>
          <w:szCs w:val="24"/>
          <w:lang w:eastAsia="pl-PL"/>
        </w:rPr>
        <w:t xml:space="preserve"> jest zgodny z potrzebami szkoły lub placówki systemu oświaty prowadzącej kształcenie zawodowe w zakresie doskonalenia nauczycieli, z zapotrzebowaniem ww. podmiotów na nabycie przez nauczycieli określonych kwalifikacji lub kompetencji oraz z zapotrzebowaniem rynku pracy; </w:t>
      </w:r>
    </w:p>
    <w:p w14:paraId="71D00D06" w14:textId="77D55D78" w:rsidR="00297665" w:rsidRPr="00434D34" w:rsidRDefault="00297665" w:rsidP="00193431">
      <w:pPr>
        <w:numPr>
          <w:ilvl w:val="0"/>
          <w:numId w:val="76"/>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realizacja różnych form doskonalenia nauczycieli, w tym nauczycieli kształcenia zawodowego lub instruktorów praktycznej nauki zawodu w zakresie tematyki związanej z nauczanym zawodem lub branżą</w:t>
      </w:r>
      <w:r w:rsidR="001319CB">
        <w:rPr>
          <w:rFonts w:ascii="Arial" w:eastAsia="Times New Roman" w:hAnsi="Arial" w:cs="Arial"/>
          <w:sz w:val="24"/>
          <w:szCs w:val="24"/>
          <w:lang w:eastAsia="pl-PL"/>
        </w:rPr>
        <w:t>,</w:t>
      </w:r>
      <w:r w:rsidRPr="00434D34">
        <w:rPr>
          <w:rFonts w:ascii="Arial" w:eastAsia="Times New Roman" w:hAnsi="Arial" w:cs="Arial"/>
          <w:sz w:val="24"/>
          <w:szCs w:val="24"/>
          <w:lang w:eastAsia="pl-PL"/>
        </w:rPr>
        <w:t xml:space="preserve"> powinna być prowadzona we współpracy z instytucjami otoczenia społeczno-gospodarczego szkół lub placówek systemu oświaty prowadzących kształcenie zawodowe, w tym w szczególności z przedsiębiorcami lub pracodawcami, których działalność jest związana z nauczanym zawodem lub branżą;</w:t>
      </w:r>
    </w:p>
    <w:p w14:paraId="559086BB" w14:textId="01E16DF2" w:rsidR="00297665" w:rsidRPr="00434D34" w:rsidRDefault="00297665" w:rsidP="00193431">
      <w:pPr>
        <w:numPr>
          <w:ilvl w:val="0"/>
          <w:numId w:val="76"/>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realizacji wsparcia, o którym mowa </w:t>
      </w:r>
      <w:r w:rsidR="001319CB">
        <w:rPr>
          <w:rFonts w:ascii="Arial" w:eastAsia="Times New Roman" w:hAnsi="Arial" w:cs="Arial"/>
          <w:sz w:val="24"/>
          <w:szCs w:val="24"/>
          <w:lang w:eastAsia="pl-PL"/>
        </w:rPr>
        <w:t xml:space="preserve">w </w:t>
      </w:r>
      <w:r w:rsidR="00615303">
        <w:rPr>
          <w:rFonts w:ascii="Arial" w:eastAsia="Times New Roman" w:hAnsi="Arial" w:cs="Arial"/>
          <w:sz w:val="24"/>
          <w:szCs w:val="24"/>
          <w:lang w:eastAsia="pl-PL"/>
        </w:rPr>
        <w:t>pkt 2.2.1</w:t>
      </w:r>
      <w:r w:rsidRPr="00434D34">
        <w:rPr>
          <w:rFonts w:ascii="Arial" w:eastAsia="Times New Roman" w:hAnsi="Arial" w:cs="Arial"/>
          <w:sz w:val="24"/>
          <w:szCs w:val="24"/>
          <w:lang w:eastAsia="pl-PL"/>
        </w:rPr>
        <w:t>, powinna być prowadzona z wykorzystaniem doświadczenia działających na poziomie wojewódzkim lub lokalnym placówek doskonalenia nauczycieli;</w:t>
      </w:r>
    </w:p>
    <w:p w14:paraId="248D8EF9" w14:textId="74DD7BBF" w:rsidR="00297665" w:rsidRPr="00997AC2" w:rsidRDefault="00297665" w:rsidP="00193431">
      <w:pPr>
        <w:numPr>
          <w:ilvl w:val="0"/>
          <w:numId w:val="76"/>
        </w:numPr>
        <w:spacing w:after="0" w:line="360" w:lineRule="auto"/>
        <w:jc w:val="both"/>
        <w:rPr>
          <w:rFonts w:ascii="Arial" w:eastAsia="Times New Roman" w:hAnsi="Arial" w:cs="Arial"/>
          <w:sz w:val="24"/>
          <w:szCs w:val="24"/>
          <w:lang w:eastAsia="pl-PL"/>
        </w:rPr>
      </w:pPr>
      <w:r w:rsidRPr="00997AC2">
        <w:rPr>
          <w:rFonts w:ascii="Arial" w:eastAsia="Times New Roman" w:hAnsi="Arial" w:cs="Arial"/>
          <w:sz w:val="24"/>
          <w:szCs w:val="24"/>
          <w:lang w:eastAsia="pl-PL"/>
        </w:rPr>
        <w:t>praktyki lub staże, w tym szkolenia branżowe dla nauczycieli kształcenia zawodowego</w:t>
      </w:r>
      <w:r w:rsidR="001319CB">
        <w:rPr>
          <w:rFonts w:ascii="Arial" w:eastAsia="Times New Roman" w:hAnsi="Arial" w:cs="Arial"/>
          <w:sz w:val="24"/>
          <w:szCs w:val="24"/>
          <w:lang w:eastAsia="pl-PL"/>
        </w:rPr>
        <w:t>,</w:t>
      </w:r>
      <w:r w:rsidRPr="00997AC2">
        <w:rPr>
          <w:rFonts w:ascii="Arial" w:eastAsia="Times New Roman" w:hAnsi="Arial" w:cs="Arial"/>
          <w:sz w:val="24"/>
          <w:szCs w:val="24"/>
          <w:lang w:eastAsia="pl-PL"/>
        </w:rPr>
        <w:t xml:space="preserve"> organizowane w instytucjach z otoczenia społeczno-gospodarczego szkół lub placówek systemu oświaty prowadzących kształcenie zawodowe powinny trwać minimum 40 godzin; </w:t>
      </w:r>
    </w:p>
    <w:p w14:paraId="65B2B488" w14:textId="135313E0" w:rsidR="00297665" w:rsidRPr="00434D34" w:rsidRDefault="00297665" w:rsidP="00193431">
      <w:pPr>
        <w:numPr>
          <w:ilvl w:val="0"/>
          <w:numId w:val="76"/>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studia podyplomowe przygotowujące do wykonywania zawodu nauczyciela, realizowane w ramach RPO powinny spełniać wymogi określone w</w:t>
      </w:r>
      <w:r w:rsidRPr="00434D34">
        <w:rPr>
          <w:rFonts w:ascii="Arial" w:eastAsia="Times New Roman" w:hAnsi="Arial" w:cs="Arial"/>
          <w:i/>
          <w:sz w:val="24"/>
          <w:szCs w:val="24"/>
          <w:lang w:eastAsia="pl-PL"/>
        </w:rPr>
        <w:t xml:space="preserve">  </w:t>
      </w:r>
      <w:r w:rsidRPr="00434D34">
        <w:rPr>
          <w:rFonts w:ascii="Arial" w:eastAsia="Times New Roman" w:hAnsi="Arial" w:cs="Arial"/>
          <w:sz w:val="24"/>
          <w:szCs w:val="24"/>
          <w:lang w:eastAsia="pl-PL"/>
        </w:rPr>
        <w:t xml:space="preserve">rozporządzeniu Ministra Nauki i Szkolnictwa Wyższego z dnia </w:t>
      </w:r>
      <w:r w:rsidR="00437B2E">
        <w:rPr>
          <w:rFonts w:ascii="Arial" w:eastAsia="Times New Roman" w:hAnsi="Arial" w:cs="Arial"/>
          <w:sz w:val="24"/>
          <w:szCs w:val="24"/>
          <w:lang w:eastAsia="pl-PL"/>
        </w:rPr>
        <w:lastRenderedPageBreak/>
        <w:t>25</w:t>
      </w:r>
      <w:r w:rsidR="00437B2E" w:rsidRPr="00434D34">
        <w:rPr>
          <w:rFonts w:ascii="Arial" w:eastAsia="Times New Roman" w:hAnsi="Arial" w:cs="Arial"/>
          <w:sz w:val="24"/>
          <w:szCs w:val="24"/>
          <w:lang w:eastAsia="pl-PL"/>
        </w:rPr>
        <w:t xml:space="preserve"> </w:t>
      </w:r>
      <w:r w:rsidR="00437B2E">
        <w:rPr>
          <w:rFonts w:ascii="Arial" w:eastAsia="Times New Roman" w:hAnsi="Arial" w:cs="Arial"/>
          <w:sz w:val="24"/>
          <w:szCs w:val="24"/>
          <w:lang w:eastAsia="pl-PL"/>
        </w:rPr>
        <w:t>lipca</w:t>
      </w:r>
      <w:r w:rsidR="00437B2E" w:rsidRPr="00434D34">
        <w:rPr>
          <w:rFonts w:ascii="Arial" w:eastAsia="Times New Roman" w:hAnsi="Arial" w:cs="Arial"/>
          <w:sz w:val="24"/>
          <w:szCs w:val="24"/>
          <w:lang w:eastAsia="pl-PL"/>
        </w:rPr>
        <w:t xml:space="preserve"> 201</w:t>
      </w:r>
      <w:r w:rsidR="00437B2E">
        <w:rPr>
          <w:rFonts w:ascii="Arial" w:eastAsia="Times New Roman" w:hAnsi="Arial" w:cs="Arial"/>
          <w:sz w:val="24"/>
          <w:szCs w:val="24"/>
          <w:lang w:eastAsia="pl-PL"/>
        </w:rPr>
        <w:t>9</w:t>
      </w:r>
      <w:r w:rsidR="00437B2E" w:rsidRPr="00434D34">
        <w:rPr>
          <w:rFonts w:ascii="Arial" w:eastAsia="Times New Roman" w:hAnsi="Arial" w:cs="Arial"/>
          <w:sz w:val="24"/>
          <w:szCs w:val="24"/>
          <w:lang w:eastAsia="pl-PL"/>
        </w:rPr>
        <w:t xml:space="preserve"> </w:t>
      </w:r>
      <w:r w:rsidRPr="00434D34">
        <w:rPr>
          <w:rFonts w:ascii="Arial" w:eastAsia="Times New Roman" w:hAnsi="Arial" w:cs="Arial"/>
          <w:sz w:val="24"/>
          <w:szCs w:val="24"/>
          <w:lang w:eastAsia="pl-PL"/>
        </w:rPr>
        <w:t xml:space="preserve">r. w sprawie </w:t>
      </w:r>
      <w:r w:rsidR="001319CB" w:rsidRPr="00434D34">
        <w:rPr>
          <w:rFonts w:ascii="Arial" w:eastAsia="Times New Roman" w:hAnsi="Arial" w:cs="Arial"/>
          <w:sz w:val="24"/>
          <w:szCs w:val="24"/>
          <w:lang w:eastAsia="pl-PL"/>
        </w:rPr>
        <w:t>standard</w:t>
      </w:r>
      <w:r w:rsidR="001319CB">
        <w:rPr>
          <w:rFonts w:ascii="Arial" w:eastAsia="Times New Roman" w:hAnsi="Arial" w:cs="Arial"/>
          <w:sz w:val="24"/>
          <w:szCs w:val="24"/>
          <w:lang w:eastAsia="pl-PL"/>
        </w:rPr>
        <w:t>u</w:t>
      </w:r>
      <w:r w:rsidR="001319CB" w:rsidRPr="00434D34">
        <w:rPr>
          <w:rFonts w:ascii="Arial" w:eastAsia="Times New Roman" w:hAnsi="Arial" w:cs="Arial"/>
          <w:sz w:val="24"/>
          <w:szCs w:val="24"/>
          <w:lang w:eastAsia="pl-PL"/>
        </w:rPr>
        <w:t xml:space="preserve"> </w:t>
      </w:r>
      <w:r w:rsidRPr="00434D34">
        <w:rPr>
          <w:rFonts w:ascii="Arial" w:eastAsia="Times New Roman" w:hAnsi="Arial" w:cs="Arial"/>
          <w:sz w:val="24"/>
          <w:szCs w:val="24"/>
          <w:lang w:eastAsia="pl-PL"/>
        </w:rPr>
        <w:t>kształcenia przygotowującego do wykonywania zawodu nauczyciela;</w:t>
      </w:r>
    </w:p>
    <w:p w14:paraId="13C4A997" w14:textId="752E3F67" w:rsidR="00297665" w:rsidRPr="00434D34" w:rsidRDefault="00437B2E" w:rsidP="00193431">
      <w:pPr>
        <w:numPr>
          <w:ilvl w:val="0"/>
          <w:numId w:val="76"/>
        </w:numPr>
        <w:spacing w:after="0" w:line="360" w:lineRule="auto"/>
        <w:jc w:val="both"/>
        <w:rPr>
          <w:rFonts w:ascii="Arial" w:eastAsia="Times New Roman" w:hAnsi="Arial" w:cs="Arial"/>
          <w:sz w:val="24"/>
          <w:szCs w:val="24"/>
          <w:lang w:eastAsia="pl-PL"/>
        </w:rPr>
      </w:pPr>
      <w:r>
        <w:rPr>
          <w:rFonts w:ascii="Arial" w:eastAsia="Times New Roman" w:hAnsi="Arial" w:cs="Arial"/>
          <w:sz w:val="24"/>
          <w:szCs w:val="24"/>
          <w:lang w:eastAsia="pl-PL"/>
        </w:rPr>
        <w:t>z</w:t>
      </w:r>
      <w:r w:rsidRPr="00434D34">
        <w:rPr>
          <w:rFonts w:ascii="Arial" w:eastAsia="Times New Roman" w:hAnsi="Arial" w:cs="Arial"/>
          <w:sz w:val="24"/>
          <w:szCs w:val="24"/>
          <w:lang w:eastAsia="pl-PL"/>
        </w:rPr>
        <w:t xml:space="preserve">apewnia </w:t>
      </w:r>
      <w:r w:rsidR="00CE7476" w:rsidRPr="00434D34">
        <w:rPr>
          <w:rFonts w:ascii="Arial" w:eastAsia="Times New Roman" w:hAnsi="Arial" w:cs="Arial"/>
          <w:sz w:val="24"/>
          <w:szCs w:val="24"/>
          <w:lang w:eastAsia="pl-PL"/>
        </w:rPr>
        <w:t>się</w:t>
      </w:r>
      <w:r w:rsidR="00297665" w:rsidRPr="00434D34">
        <w:rPr>
          <w:rFonts w:ascii="Arial" w:eastAsia="Times New Roman" w:hAnsi="Arial" w:cs="Arial"/>
          <w:sz w:val="24"/>
          <w:szCs w:val="24"/>
          <w:lang w:eastAsia="pl-PL"/>
        </w:rPr>
        <w:t xml:space="preserve"> preferencję dla realizacji w pierwszej kolejności studiów podyplomowych lub kursów kwalifikacyjnych przygotowujących do wykonywania zawodu nauczyciela kształcenia zawodowego w ramach zawodów nowo wprowadzonych do klasyfikacji zawodów szkolnictwa branżowego, zawodów wprowadzonych w efekcie modernizacji oferty kształcenia zawodowego albo nowo</w:t>
      </w:r>
      <w:r w:rsidR="00593AA2">
        <w:rPr>
          <w:rFonts w:ascii="Arial" w:eastAsia="Times New Roman" w:hAnsi="Arial" w:cs="Arial"/>
          <w:sz w:val="24"/>
          <w:szCs w:val="24"/>
          <w:lang w:eastAsia="pl-PL"/>
        </w:rPr>
        <w:t xml:space="preserve"> </w:t>
      </w:r>
      <w:r w:rsidR="00297665" w:rsidRPr="00434D34">
        <w:rPr>
          <w:rFonts w:ascii="Arial" w:eastAsia="Times New Roman" w:hAnsi="Arial" w:cs="Arial"/>
          <w:sz w:val="24"/>
          <w:szCs w:val="24"/>
          <w:lang w:eastAsia="pl-PL"/>
        </w:rPr>
        <w:t xml:space="preserve">utworzonych kierunków kształcenia lub zawodów, na które występuje deficyt na regionalnym lub lokalnym rynku pracy oraz braki kadrowe wśród nauczycieli; </w:t>
      </w:r>
    </w:p>
    <w:p w14:paraId="7AAAB3B5" w14:textId="6BD50BA6" w:rsidR="00995115" w:rsidRDefault="00437B2E" w:rsidP="00FC2EF6">
      <w:pPr>
        <w:pStyle w:val="Akapitzlist"/>
        <w:numPr>
          <w:ilvl w:val="2"/>
          <w:numId w:val="116"/>
        </w:numPr>
        <w:spacing w:after="0" w:line="360" w:lineRule="auto"/>
        <w:jc w:val="both"/>
        <w:rPr>
          <w:rFonts w:ascii="Arial" w:eastAsia="Times New Roman" w:hAnsi="Arial" w:cs="Arial"/>
          <w:sz w:val="24"/>
          <w:szCs w:val="24"/>
          <w:lang w:eastAsia="pl-PL"/>
        </w:rPr>
      </w:pPr>
      <w:r>
        <w:rPr>
          <w:rFonts w:ascii="Arial" w:eastAsia="Times New Roman" w:hAnsi="Arial" w:cs="Arial"/>
          <w:sz w:val="24"/>
          <w:szCs w:val="24"/>
          <w:lang w:eastAsia="pl-PL"/>
        </w:rPr>
        <w:t>P</w:t>
      </w:r>
      <w:r w:rsidR="00297665" w:rsidRPr="00434D34">
        <w:rPr>
          <w:rFonts w:ascii="Arial" w:eastAsia="Times New Roman" w:hAnsi="Arial" w:cs="Arial"/>
          <w:sz w:val="24"/>
          <w:szCs w:val="24"/>
          <w:lang w:eastAsia="pl-PL"/>
        </w:rPr>
        <w:t xml:space="preserve">rogramy wspomagania, </w:t>
      </w:r>
      <w:r w:rsidR="00904823">
        <w:rPr>
          <w:rFonts w:ascii="Arial" w:eastAsia="Times New Roman" w:hAnsi="Arial" w:cs="Arial"/>
          <w:sz w:val="24"/>
          <w:szCs w:val="24"/>
          <w:lang w:eastAsia="pl-PL"/>
        </w:rPr>
        <w:t xml:space="preserve">o </w:t>
      </w:r>
      <w:r>
        <w:rPr>
          <w:rFonts w:ascii="Arial" w:eastAsia="Times New Roman" w:hAnsi="Arial" w:cs="Arial"/>
          <w:sz w:val="24"/>
          <w:szCs w:val="24"/>
          <w:lang w:eastAsia="pl-PL"/>
        </w:rPr>
        <w:t xml:space="preserve">których </w:t>
      </w:r>
      <w:r w:rsidR="00904823">
        <w:rPr>
          <w:rFonts w:ascii="Arial" w:eastAsia="Times New Roman" w:hAnsi="Arial" w:cs="Arial"/>
          <w:sz w:val="24"/>
          <w:szCs w:val="24"/>
          <w:lang w:eastAsia="pl-PL"/>
        </w:rPr>
        <w:t>mowa w pkt 2.2.1</w:t>
      </w:r>
      <w:r w:rsidR="00995115" w:rsidRPr="00434D34">
        <w:rPr>
          <w:rFonts w:ascii="Arial" w:eastAsia="Times New Roman" w:hAnsi="Arial" w:cs="Arial"/>
          <w:sz w:val="24"/>
          <w:szCs w:val="24"/>
          <w:lang w:eastAsia="pl-PL"/>
        </w:rPr>
        <w:t xml:space="preserve"> lit. e, </w:t>
      </w:r>
      <w:r>
        <w:rPr>
          <w:rFonts w:ascii="Arial" w:eastAsia="Times New Roman" w:hAnsi="Arial" w:cs="Arial"/>
          <w:sz w:val="24"/>
          <w:szCs w:val="24"/>
          <w:lang w:eastAsia="pl-PL"/>
        </w:rPr>
        <w:t xml:space="preserve">są </w:t>
      </w:r>
      <w:r w:rsidR="00995115" w:rsidRPr="00434D34">
        <w:rPr>
          <w:rFonts w:ascii="Arial" w:eastAsia="Times New Roman" w:hAnsi="Arial" w:cs="Arial"/>
          <w:sz w:val="24"/>
          <w:szCs w:val="24"/>
          <w:lang w:eastAsia="pl-PL"/>
        </w:rPr>
        <w:t>formą doskonalenia nauczycieli związaną z bezpośrednim wsparciem szkół lub placówek systemu oświaty prowadzących kształcenie zawodowe. Realizacja programów wspomagania musi być zgodna ze wszystkimi wskazanymi poniżej warunkami:</w:t>
      </w:r>
    </w:p>
    <w:p w14:paraId="01BD2D41" w14:textId="0EF5A21F" w:rsidR="00995115" w:rsidRPr="00434D34" w:rsidRDefault="00995115" w:rsidP="00193431">
      <w:pPr>
        <w:numPr>
          <w:ilvl w:val="0"/>
          <w:numId w:val="74"/>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program wspomagania powinien służyć pomocą szkole lub placówce systemu oświaty w wykonywaniu przez nią zadań na rzecz kształtowania i rozwijania u uczniów lub słuchaczy kompetencji kluczowych oraz umiejętności uniwersalnych niezbędnych na rynku pracy;</w:t>
      </w:r>
    </w:p>
    <w:p w14:paraId="517DCBE3" w14:textId="00592A80" w:rsidR="00995115" w:rsidRPr="00434D34" w:rsidRDefault="00995115" w:rsidP="00193431">
      <w:pPr>
        <w:numPr>
          <w:ilvl w:val="0"/>
          <w:numId w:val="74"/>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zakres wspomagania wynika z analizy indywidualnej sytuacji szkoły lub placówki systemu oświaty i odpowiada na specyficzne potrzeby tych podmiotów w zakresie wskazanym w podrozdziale;</w:t>
      </w:r>
    </w:p>
    <w:p w14:paraId="6203A2ED" w14:textId="77777777" w:rsidR="00995115" w:rsidRPr="00434D34" w:rsidRDefault="00995115" w:rsidP="00193431">
      <w:pPr>
        <w:numPr>
          <w:ilvl w:val="0"/>
          <w:numId w:val="74"/>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realizacja programów wspomagania obejmuje następujące etapy:</w:t>
      </w:r>
    </w:p>
    <w:p w14:paraId="408E3850" w14:textId="77777777" w:rsidR="00995115" w:rsidRPr="00434D34" w:rsidRDefault="00995115" w:rsidP="00193431">
      <w:pPr>
        <w:numPr>
          <w:ilvl w:val="0"/>
          <w:numId w:val="73"/>
        </w:numPr>
        <w:tabs>
          <w:tab w:val="num" w:pos="1788"/>
        </w:tabs>
        <w:spacing w:after="0" w:line="360" w:lineRule="auto"/>
        <w:ind w:left="1624"/>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przeprowadzenie diagnozy obszarów problemowych zw</w:t>
      </w:r>
      <w:r w:rsidR="00CF711D" w:rsidRPr="00434D34">
        <w:rPr>
          <w:rFonts w:ascii="Arial" w:eastAsia="Times New Roman" w:hAnsi="Arial" w:cs="Arial"/>
          <w:sz w:val="24"/>
          <w:szCs w:val="24"/>
          <w:lang w:eastAsia="pl-PL"/>
        </w:rPr>
        <w:t>iązanych z realizacją przez</w:t>
      </w:r>
      <w:r w:rsidRPr="00434D34">
        <w:rPr>
          <w:rFonts w:ascii="Arial" w:eastAsia="Times New Roman" w:hAnsi="Arial" w:cs="Arial"/>
          <w:sz w:val="24"/>
          <w:szCs w:val="24"/>
          <w:lang w:eastAsia="pl-PL"/>
        </w:rPr>
        <w:t xml:space="preserve"> szkołę lub placówkę systemu oświaty zadań z zakresu kształtowania i rozwijania</w:t>
      </w:r>
      <w:r w:rsidR="00CF711D" w:rsidRPr="00434D34">
        <w:rPr>
          <w:rFonts w:ascii="Arial" w:eastAsia="Times New Roman" w:hAnsi="Arial" w:cs="Arial"/>
          <w:sz w:val="24"/>
          <w:szCs w:val="24"/>
          <w:lang w:eastAsia="pl-PL"/>
        </w:rPr>
        <w:t xml:space="preserve"> u uczniów </w:t>
      </w:r>
      <w:r w:rsidRPr="00434D34">
        <w:rPr>
          <w:rFonts w:ascii="Arial" w:eastAsia="Times New Roman" w:hAnsi="Arial" w:cs="Arial"/>
          <w:sz w:val="24"/>
          <w:szCs w:val="24"/>
          <w:lang w:eastAsia="pl-PL"/>
        </w:rPr>
        <w:t>kompetencji kluczowych oraz umiejętności uniwersalnych niezbędnych na rynku pracy;</w:t>
      </w:r>
    </w:p>
    <w:p w14:paraId="2B132337" w14:textId="77777777" w:rsidR="00995115" w:rsidRPr="00434D34" w:rsidRDefault="00995115" w:rsidP="00193431">
      <w:pPr>
        <w:numPr>
          <w:ilvl w:val="0"/>
          <w:numId w:val="73"/>
        </w:numPr>
        <w:tabs>
          <w:tab w:val="num" w:pos="1788"/>
        </w:tabs>
        <w:spacing w:after="0" w:line="360" w:lineRule="auto"/>
        <w:ind w:left="1624"/>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prowadzenie procesu wspomagania w oparciu o ofertę doskonalenia nauczycieli przygotowaną</w:t>
      </w:r>
      <w:r w:rsidR="00CF711D" w:rsidRPr="00434D34">
        <w:rPr>
          <w:rFonts w:ascii="Arial" w:eastAsia="Times New Roman" w:hAnsi="Arial" w:cs="Arial"/>
          <w:sz w:val="24"/>
          <w:szCs w:val="24"/>
          <w:lang w:eastAsia="pl-PL"/>
        </w:rPr>
        <w:t xml:space="preserve"> zgodnie z potrzebami</w:t>
      </w:r>
      <w:r w:rsidRPr="00434D34">
        <w:rPr>
          <w:rFonts w:ascii="Arial" w:eastAsia="Times New Roman" w:hAnsi="Arial" w:cs="Arial"/>
          <w:sz w:val="24"/>
          <w:szCs w:val="24"/>
          <w:lang w:eastAsia="pl-PL"/>
        </w:rPr>
        <w:t>, szkoły lub placówki systemu oświaty, z możliwością wykorzystania ofert doskonalenia funkcjonujących na rynku, m. in. udostępnianych przez centralne i wojewódzkie placówki doskonalenia nauczycieli;</w:t>
      </w:r>
    </w:p>
    <w:p w14:paraId="183AB9C4" w14:textId="77777777" w:rsidR="00995115" w:rsidRPr="00127AE5" w:rsidRDefault="00995115" w:rsidP="00193431">
      <w:pPr>
        <w:numPr>
          <w:ilvl w:val="0"/>
          <w:numId w:val="73"/>
        </w:numPr>
        <w:tabs>
          <w:tab w:val="num" w:pos="1788"/>
        </w:tabs>
        <w:spacing w:after="0" w:line="360" w:lineRule="auto"/>
        <w:ind w:left="1624"/>
        <w:jc w:val="both"/>
        <w:rPr>
          <w:rFonts w:ascii="Arial" w:eastAsia="Times New Roman" w:hAnsi="Arial" w:cs="Arial"/>
          <w:sz w:val="24"/>
          <w:szCs w:val="24"/>
          <w:lang w:eastAsia="pl-PL"/>
        </w:rPr>
      </w:pPr>
      <w:r w:rsidRPr="00434D34">
        <w:rPr>
          <w:rFonts w:ascii="Arial" w:eastAsia="Times New Roman" w:hAnsi="Arial" w:cs="Arial"/>
          <w:bCs/>
          <w:sz w:val="24"/>
          <w:szCs w:val="24"/>
          <w:lang w:eastAsia="pl-PL"/>
        </w:rPr>
        <w:t>monitorowanie i ocena procesu wspomagania z wykorzystaniem m.</w:t>
      </w:r>
      <w:r w:rsidR="00CF711D" w:rsidRPr="00434D34">
        <w:rPr>
          <w:rFonts w:ascii="Arial" w:eastAsia="Times New Roman" w:hAnsi="Arial" w:cs="Arial"/>
          <w:bCs/>
          <w:sz w:val="24"/>
          <w:szCs w:val="24"/>
          <w:lang w:eastAsia="pl-PL"/>
        </w:rPr>
        <w:t xml:space="preserve"> in. ewaluacji wewnętrznej </w:t>
      </w:r>
      <w:r w:rsidRPr="00434D34">
        <w:rPr>
          <w:rFonts w:ascii="Arial" w:eastAsia="Times New Roman" w:hAnsi="Arial" w:cs="Arial"/>
          <w:bCs/>
          <w:sz w:val="24"/>
          <w:szCs w:val="24"/>
          <w:lang w:eastAsia="pl-PL"/>
        </w:rPr>
        <w:t>szkoły lub placówki systemu oświaty</w:t>
      </w:r>
      <w:r w:rsidRPr="00434D34">
        <w:rPr>
          <w:rFonts w:ascii="Arial" w:eastAsia="Times New Roman" w:hAnsi="Arial" w:cs="Arial"/>
          <w:sz w:val="24"/>
          <w:szCs w:val="24"/>
          <w:lang w:eastAsia="pl-PL"/>
        </w:rPr>
        <w:t xml:space="preserve">. </w:t>
      </w:r>
    </w:p>
    <w:p w14:paraId="1FF5644E" w14:textId="2B3BCBFC" w:rsidR="00297665" w:rsidRDefault="003A3A16" w:rsidP="00FC2EF6">
      <w:pPr>
        <w:pStyle w:val="Akapitzlist"/>
        <w:numPr>
          <w:ilvl w:val="2"/>
          <w:numId w:val="116"/>
        </w:numPr>
        <w:spacing w:after="0" w:line="360" w:lineRule="auto"/>
        <w:jc w:val="both"/>
        <w:rPr>
          <w:rFonts w:ascii="Arial" w:eastAsia="Times New Roman" w:hAnsi="Arial" w:cs="Arial"/>
          <w:sz w:val="24"/>
          <w:szCs w:val="24"/>
          <w:lang w:eastAsia="pl-PL"/>
        </w:rPr>
      </w:pPr>
      <w:r>
        <w:rPr>
          <w:rFonts w:ascii="Arial" w:eastAsia="Times New Roman" w:hAnsi="Arial" w:cs="Arial"/>
          <w:sz w:val="24"/>
          <w:szCs w:val="24"/>
          <w:lang w:eastAsia="pl-PL"/>
        </w:rPr>
        <w:lastRenderedPageBreak/>
        <w:t>Zakres</w:t>
      </w:r>
      <w:r w:rsidR="008E4401" w:rsidRPr="00434D34">
        <w:rPr>
          <w:rFonts w:ascii="Arial" w:eastAsia="Times New Roman" w:hAnsi="Arial" w:cs="Arial"/>
          <w:sz w:val="24"/>
          <w:szCs w:val="24"/>
          <w:lang w:eastAsia="pl-PL"/>
        </w:rPr>
        <w:t xml:space="preserve"> wsparcia udzielanego na rzecz uczniów szkół lub placówek systemu oświaty prowadzących kształcenie zawodowe</w:t>
      </w:r>
      <w:r w:rsidR="000640E8">
        <w:rPr>
          <w:rFonts w:ascii="Arial" w:eastAsia="Times New Roman" w:hAnsi="Arial" w:cs="Arial"/>
          <w:b/>
          <w:sz w:val="24"/>
          <w:szCs w:val="24"/>
          <w:lang w:eastAsia="pl-PL"/>
        </w:rPr>
        <w:t xml:space="preserve">, </w:t>
      </w:r>
      <w:r w:rsidR="000640E8" w:rsidRPr="000640E8">
        <w:rPr>
          <w:rFonts w:ascii="Arial" w:eastAsia="Times New Roman" w:hAnsi="Arial" w:cs="Arial"/>
          <w:sz w:val="24"/>
          <w:szCs w:val="24"/>
          <w:lang w:eastAsia="pl-PL"/>
        </w:rPr>
        <w:t>o którym mowa</w:t>
      </w:r>
      <w:r w:rsidR="000640E8">
        <w:rPr>
          <w:rFonts w:ascii="Arial" w:eastAsia="Times New Roman" w:hAnsi="Arial" w:cs="Arial"/>
          <w:b/>
          <w:sz w:val="24"/>
          <w:szCs w:val="24"/>
          <w:lang w:eastAsia="pl-PL"/>
        </w:rPr>
        <w:t xml:space="preserve">, </w:t>
      </w:r>
      <w:r w:rsidR="000640E8" w:rsidRPr="0044211E">
        <w:rPr>
          <w:rFonts w:ascii="Arial" w:eastAsia="Times New Roman" w:hAnsi="Arial" w:cs="Arial"/>
          <w:b/>
          <w:sz w:val="24"/>
          <w:szCs w:val="24"/>
          <w:lang w:eastAsia="pl-PL"/>
        </w:rPr>
        <w:t>w typie</w:t>
      </w:r>
      <w:r w:rsidR="000640E8">
        <w:rPr>
          <w:rFonts w:ascii="Arial" w:eastAsia="Times New Roman" w:hAnsi="Arial" w:cs="Arial"/>
          <w:b/>
          <w:sz w:val="24"/>
          <w:szCs w:val="24"/>
          <w:lang w:eastAsia="pl-PL"/>
        </w:rPr>
        <w:t xml:space="preserve"> operacji nr 1 lit</w:t>
      </w:r>
      <w:r w:rsidR="00437B2E">
        <w:rPr>
          <w:rFonts w:ascii="Arial" w:eastAsia="Times New Roman" w:hAnsi="Arial" w:cs="Arial"/>
          <w:b/>
          <w:sz w:val="24"/>
          <w:szCs w:val="24"/>
          <w:lang w:eastAsia="pl-PL"/>
        </w:rPr>
        <w:t>.</w:t>
      </w:r>
      <w:r w:rsidR="000640E8">
        <w:rPr>
          <w:rFonts w:ascii="Arial" w:eastAsia="Times New Roman" w:hAnsi="Arial" w:cs="Arial"/>
          <w:b/>
          <w:sz w:val="24"/>
          <w:szCs w:val="24"/>
          <w:lang w:eastAsia="pl-PL"/>
        </w:rPr>
        <w:t xml:space="preserve"> b</w:t>
      </w:r>
      <w:r w:rsidR="008E4401" w:rsidRPr="00434D34">
        <w:rPr>
          <w:rFonts w:ascii="Arial" w:eastAsia="Times New Roman" w:hAnsi="Arial" w:cs="Arial"/>
          <w:sz w:val="24"/>
          <w:szCs w:val="24"/>
          <w:lang w:eastAsia="pl-PL"/>
        </w:rPr>
        <w:t xml:space="preserve"> obejmuje m. in:</w:t>
      </w:r>
    </w:p>
    <w:p w14:paraId="2415BE7B" w14:textId="15B934FB"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staże uczniowskie, o których mowa w Prawie oświatowym, dla uczniów techników i branżowych szkół I stopnia niebędących młodocianymi pracownikami realizowane w rzeczywistych warunkach pracy, tj. u pracodawców lub w indywidualnych gospodarstwach rolnych, których działalność jest związana z zawodem, w którym kształcą się uczniowie;</w:t>
      </w:r>
    </w:p>
    <w:p w14:paraId="71394CB9"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wdrożenie nowych, innowacyjnych form kształcenia zawodowego;</w:t>
      </w:r>
    </w:p>
    <w:p w14:paraId="3E413F75"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dodatkowe zajęcia specjalistyczne realizow</w:t>
      </w:r>
      <w:r w:rsidR="00127AE5">
        <w:rPr>
          <w:rFonts w:ascii="Arial" w:eastAsia="Times New Roman" w:hAnsi="Arial" w:cs="Arial"/>
          <w:sz w:val="24"/>
          <w:szCs w:val="24"/>
          <w:lang w:eastAsia="pl-PL"/>
        </w:rPr>
        <w:t xml:space="preserve">ane we współpracy z podmiotami </w:t>
      </w:r>
      <w:r w:rsidRPr="00434D34">
        <w:rPr>
          <w:rFonts w:ascii="Arial" w:eastAsia="Times New Roman" w:hAnsi="Arial" w:cs="Arial"/>
          <w:sz w:val="24"/>
          <w:szCs w:val="24"/>
          <w:lang w:eastAsia="pl-PL"/>
        </w:rPr>
        <w:t>z otoczenia społeczno-gospodarczego szkół lub placówek systemu oświaty prowadzących kształcenie zawodowe, umożliwiające uczniom i słuchaczom uzyskiwanie i uzupełnianie wiedzy i umiejętności oraz kwalifikacji zawodowych;</w:t>
      </w:r>
    </w:p>
    <w:p w14:paraId="682C34DB"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organizowanie kursów przygotowawczych do egzaminu maturalnego, kursów przygotowawczych na studia we współpracy ze szkołami wyższymi oraz organizowanie kursów i szkoleń przygotowujących do kwalifikacyjnych egzaminów czeladniczych i mistrzowskich; </w:t>
      </w:r>
    </w:p>
    <w:p w14:paraId="02F4AF19"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udział w zajęciach prowadzonych w szkole wyższej, w tym w zajęciach laboratoryjnych, kołach lub obozach naukowych; </w:t>
      </w:r>
    </w:p>
    <w:p w14:paraId="7FEDF705"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wsparcie uczniów lub słuchaczy w zakresie potwierdzania umiejętności zawodowych nabywanych przez uczniów kształcących się w danym zawodzie w ramach przygotowania do uzyskania uprawnień zawodowych;</w:t>
      </w:r>
    </w:p>
    <w:p w14:paraId="672A69B6"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programy walidacji i certyfikacji odpowiednich efektów uczenia się  zdobytych w ramach edukacji formalnej, </w:t>
      </w:r>
      <w:proofErr w:type="spellStart"/>
      <w:r w:rsidRPr="00434D34">
        <w:rPr>
          <w:rFonts w:ascii="Arial" w:eastAsia="Times New Roman" w:hAnsi="Arial" w:cs="Arial"/>
          <w:sz w:val="24"/>
          <w:szCs w:val="24"/>
          <w:lang w:eastAsia="pl-PL"/>
        </w:rPr>
        <w:t>pozaformalnej</w:t>
      </w:r>
      <w:proofErr w:type="spellEnd"/>
      <w:r w:rsidRPr="00434D34">
        <w:rPr>
          <w:rFonts w:ascii="Arial" w:eastAsia="Times New Roman" w:hAnsi="Arial" w:cs="Arial"/>
          <w:sz w:val="24"/>
          <w:szCs w:val="24"/>
          <w:lang w:eastAsia="pl-PL"/>
        </w:rPr>
        <w:t xml:space="preserve"> oraz kształcenia nieformalnego, prowadzące do zdobycia kwalifikacji zawodowych, w tym również kwalifikacji mistrza i czeladnika w zawodzie; </w:t>
      </w:r>
    </w:p>
    <w:p w14:paraId="61265570" w14:textId="77777777" w:rsidR="00297665" w:rsidRPr="00434D34"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wykorzystanie rezultatów projektów, w tym pozytywnie </w:t>
      </w:r>
      <w:proofErr w:type="spellStart"/>
      <w:r w:rsidRPr="00434D34">
        <w:rPr>
          <w:rFonts w:ascii="Arial" w:eastAsia="Times New Roman" w:hAnsi="Arial" w:cs="Arial"/>
          <w:sz w:val="24"/>
          <w:szCs w:val="24"/>
          <w:lang w:eastAsia="pl-PL"/>
        </w:rPr>
        <w:t>zwalidowanych</w:t>
      </w:r>
      <w:proofErr w:type="spellEnd"/>
      <w:r w:rsidRPr="00434D34">
        <w:rPr>
          <w:rFonts w:ascii="Arial" w:eastAsia="Times New Roman" w:hAnsi="Arial" w:cs="Arial"/>
          <w:sz w:val="24"/>
          <w:szCs w:val="24"/>
          <w:lang w:eastAsia="pl-PL"/>
        </w:rPr>
        <w:t xml:space="preserve"> produktów projektów innowacyjnych zrealizowanych w latach 2007-2013 w ramach PO KL;</w:t>
      </w:r>
    </w:p>
    <w:p w14:paraId="16A8A03A" w14:textId="77777777" w:rsidR="00297665" w:rsidRDefault="00297665" w:rsidP="00193431">
      <w:pPr>
        <w:numPr>
          <w:ilvl w:val="0"/>
          <w:numId w:val="77"/>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przygotowanie zawodowe uczniów szkół i placówek systemu oświaty prowadzących kształcenie zawodowe w charakterze młodoc</w:t>
      </w:r>
      <w:r w:rsidR="00904823">
        <w:rPr>
          <w:rFonts w:ascii="Arial" w:eastAsia="Times New Roman" w:hAnsi="Arial" w:cs="Arial"/>
          <w:sz w:val="24"/>
          <w:szCs w:val="24"/>
          <w:lang w:eastAsia="pl-PL"/>
        </w:rPr>
        <w:t xml:space="preserve">ianego pracownika organizowane </w:t>
      </w:r>
      <w:r w:rsidRPr="00434D34">
        <w:rPr>
          <w:rFonts w:ascii="Arial" w:eastAsia="Times New Roman" w:hAnsi="Arial" w:cs="Arial"/>
          <w:sz w:val="24"/>
          <w:szCs w:val="24"/>
          <w:lang w:eastAsia="pl-PL"/>
        </w:rPr>
        <w:t xml:space="preserve">u pracodawców oraz młodocianych pracowników wypełniających obowiązek szkolny w formie przygotowania </w:t>
      </w:r>
      <w:r w:rsidRPr="00434D34">
        <w:rPr>
          <w:rFonts w:ascii="Arial" w:eastAsia="Times New Roman" w:hAnsi="Arial" w:cs="Arial"/>
          <w:sz w:val="24"/>
          <w:szCs w:val="24"/>
          <w:lang w:eastAsia="pl-PL"/>
        </w:rPr>
        <w:lastRenderedPageBreak/>
        <w:t>zawodowego, zorganizowane u pracodawcy na podstawie umowy o pracę, obejmujące naukę zawodu lub przyuczenie do wykonywania określonej pracy, o ile nie jest ono finans</w:t>
      </w:r>
      <w:r w:rsidR="00BD510D">
        <w:rPr>
          <w:rFonts w:ascii="Arial" w:eastAsia="Times New Roman" w:hAnsi="Arial" w:cs="Arial"/>
          <w:sz w:val="24"/>
          <w:szCs w:val="24"/>
          <w:lang w:eastAsia="pl-PL"/>
        </w:rPr>
        <w:t>owane ze środków Funduszu Pracy;</w:t>
      </w:r>
      <w:r w:rsidRPr="00434D34">
        <w:rPr>
          <w:rFonts w:ascii="Arial" w:eastAsia="Times New Roman" w:hAnsi="Arial" w:cs="Arial"/>
          <w:sz w:val="24"/>
          <w:szCs w:val="24"/>
          <w:lang w:eastAsia="pl-PL"/>
        </w:rPr>
        <w:t xml:space="preserve"> </w:t>
      </w:r>
    </w:p>
    <w:p w14:paraId="5E17922E" w14:textId="77777777" w:rsidR="00BD510D" w:rsidRPr="00BD510D" w:rsidRDefault="00BD510D" w:rsidP="00BD510D">
      <w:pPr>
        <w:pStyle w:val="Akapitzlist"/>
        <w:numPr>
          <w:ilvl w:val="0"/>
          <w:numId w:val="77"/>
        </w:numPr>
        <w:rPr>
          <w:rFonts w:ascii="Arial" w:eastAsia="Times New Roman" w:hAnsi="Arial" w:cs="Arial"/>
          <w:sz w:val="24"/>
          <w:szCs w:val="24"/>
          <w:lang w:eastAsia="pl-PL"/>
        </w:rPr>
      </w:pPr>
      <w:r w:rsidRPr="00BD510D">
        <w:rPr>
          <w:rFonts w:ascii="Arial" w:eastAsia="Times New Roman" w:hAnsi="Arial" w:cs="Arial"/>
          <w:sz w:val="24"/>
          <w:szCs w:val="24"/>
          <w:lang w:eastAsia="pl-PL"/>
        </w:rPr>
        <w:t>doradztwo zawodowe</w:t>
      </w:r>
      <w:r>
        <w:rPr>
          <w:rFonts w:ascii="Arial" w:eastAsia="Times New Roman" w:hAnsi="Arial" w:cs="Arial"/>
          <w:sz w:val="24"/>
          <w:szCs w:val="24"/>
          <w:lang w:eastAsia="pl-PL"/>
        </w:rPr>
        <w:t xml:space="preserve"> (o którym mowa w typ operacji nr 1 lit. d).</w:t>
      </w:r>
    </w:p>
    <w:tbl>
      <w:tblPr>
        <w:tblpPr w:leftFromText="141" w:rightFromText="141" w:vertAnchor="text" w:horzAnchor="margin" w:tblpX="137" w:tblpY="104"/>
        <w:tblW w:w="8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8959"/>
      </w:tblGrid>
      <w:tr w:rsidR="000966B4" w:rsidRPr="00434D34" w14:paraId="15B4F628" w14:textId="77777777" w:rsidTr="00A55190">
        <w:tc>
          <w:tcPr>
            <w:tcW w:w="8959" w:type="dxa"/>
            <w:shd w:val="clear" w:color="auto" w:fill="B8CCE4" w:themeFill="accent1" w:themeFillTint="66"/>
          </w:tcPr>
          <w:p w14:paraId="494FE8FE" w14:textId="77777777" w:rsidR="000966B4" w:rsidRPr="00434D34" w:rsidRDefault="000966B4" w:rsidP="000966B4">
            <w:pPr>
              <w:spacing w:after="0" w:line="360" w:lineRule="auto"/>
              <w:jc w:val="center"/>
              <w:rPr>
                <w:rFonts w:ascii="Arial" w:hAnsi="Arial" w:cs="Arial"/>
                <w:b/>
                <w:sz w:val="24"/>
                <w:szCs w:val="24"/>
              </w:rPr>
            </w:pPr>
            <w:r w:rsidRPr="00434D34">
              <w:rPr>
                <w:rFonts w:ascii="Arial" w:hAnsi="Arial" w:cs="Arial"/>
                <w:b/>
                <w:sz w:val="24"/>
                <w:szCs w:val="24"/>
              </w:rPr>
              <w:t>UWAGA!</w:t>
            </w:r>
          </w:p>
          <w:p w14:paraId="19AA42E6" w14:textId="77777777" w:rsidR="000966B4" w:rsidRDefault="000966B4" w:rsidP="000966B4">
            <w:pPr>
              <w:spacing w:after="0" w:line="360" w:lineRule="auto"/>
              <w:jc w:val="center"/>
              <w:rPr>
                <w:rFonts w:ascii="Arial" w:hAnsi="Arial" w:cs="Arial"/>
                <w:sz w:val="24"/>
                <w:szCs w:val="24"/>
              </w:rPr>
            </w:pPr>
            <w:r w:rsidRPr="00A81CEE">
              <w:rPr>
                <w:rFonts w:ascii="Arial" w:hAnsi="Arial" w:cs="Arial"/>
                <w:sz w:val="24"/>
                <w:szCs w:val="24"/>
              </w:rPr>
              <w:t>Obowiązkowy element każdego projektu stanowi real</w:t>
            </w:r>
            <w:r w:rsidR="00D549EC">
              <w:rPr>
                <w:rFonts w:ascii="Arial" w:hAnsi="Arial" w:cs="Arial"/>
                <w:sz w:val="24"/>
                <w:szCs w:val="24"/>
              </w:rPr>
              <w:t xml:space="preserve">izacja wysokiej jakości </w:t>
            </w:r>
            <w:r w:rsidR="002B229B">
              <w:rPr>
                <w:rFonts w:ascii="Arial" w:hAnsi="Arial" w:cs="Arial"/>
                <w:sz w:val="24"/>
                <w:szCs w:val="24"/>
              </w:rPr>
              <w:t>staży</w:t>
            </w:r>
            <w:r>
              <w:rPr>
                <w:rFonts w:ascii="Arial" w:hAnsi="Arial" w:cs="Arial"/>
                <w:sz w:val="24"/>
                <w:szCs w:val="24"/>
              </w:rPr>
              <w:t xml:space="preserve"> dla uczniów u pracodawców.</w:t>
            </w:r>
          </w:p>
          <w:p w14:paraId="33D5373D" w14:textId="77C01C8E" w:rsidR="000966B4" w:rsidRPr="00A81CEE" w:rsidRDefault="000966B4" w:rsidP="006E4109">
            <w:pPr>
              <w:spacing w:after="0" w:line="360" w:lineRule="auto"/>
              <w:jc w:val="center"/>
              <w:rPr>
                <w:rFonts w:ascii="Arial" w:hAnsi="Arial" w:cs="Arial"/>
                <w:sz w:val="24"/>
                <w:szCs w:val="24"/>
              </w:rPr>
            </w:pPr>
            <w:r w:rsidRPr="00A81CEE">
              <w:rPr>
                <w:rFonts w:ascii="Arial" w:hAnsi="Arial" w:cs="Arial"/>
                <w:sz w:val="24"/>
                <w:szCs w:val="24"/>
              </w:rPr>
              <w:t>IOK zastrzega możliwość zweryfikowania</w:t>
            </w:r>
            <w:r w:rsidR="00437B2E">
              <w:rPr>
                <w:rFonts w:ascii="Arial" w:hAnsi="Arial" w:cs="Arial"/>
                <w:sz w:val="24"/>
                <w:szCs w:val="24"/>
              </w:rPr>
              <w:t>,</w:t>
            </w:r>
            <w:r w:rsidRPr="00A81CEE">
              <w:rPr>
                <w:rFonts w:ascii="Arial" w:hAnsi="Arial" w:cs="Arial"/>
                <w:sz w:val="24"/>
                <w:szCs w:val="24"/>
              </w:rPr>
              <w:t xml:space="preserve"> czy podmiot przyj</w:t>
            </w:r>
            <w:r w:rsidR="006E4109">
              <w:rPr>
                <w:rFonts w:ascii="Arial" w:hAnsi="Arial" w:cs="Arial"/>
                <w:sz w:val="24"/>
                <w:szCs w:val="24"/>
              </w:rPr>
              <w:t xml:space="preserve">mujący na </w:t>
            </w:r>
            <w:r w:rsidRPr="00A81CEE">
              <w:rPr>
                <w:rFonts w:ascii="Arial" w:hAnsi="Arial" w:cs="Arial"/>
                <w:sz w:val="24"/>
                <w:szCs w:val="24"/>
              </w:rPr>
              <w:t>staż</w:t>
            </w:r>
            <w:r w:rsidR="002B229B">
              <w:rPr>
                <w:rFonts w:ascii="Arial" w:hAnsi="Arial" w:cs="Arial"/>
                <w:sz w:val="24"/>
                <w:szCs w:val="24"/>
              </w:rPr>
              <w:t xml:space="preserve"> zapewni jego wysoką jakość</w:t>
            </w:r>
            <w:r w:rsidRPr="00A81CEE">
              <w:rPr>
                <w:rFonts w:ascii="Arial" w:hAnsi="Arial" w:cs="Arial"/>
                <w:sz w:val="24"/>
                <w:szCs w:val="24"/>
              </w:rPr>
              <w:t>, w tym poprzez spełnienie wymogów wskazanych w pkt 2.2.8  m</w:t>
            </w:r>
            <w:r w:rsidR="00437B2E">
              <w:rPr>
                <w:rFonts w:ascii="Arial" w:hAnsi="Arial" w:cs="Arial"/>
                <w:sz w:val="24"/>
                <w:szCs w:val="24"/>
              </w:rPr>
              <w:t xml:space="preserve">. </w:t>
            </w:r>
            <w:r w:rsidRPr="00A81CEE">
              <w:rPr>
                <w:rFonts w:ascii="Arial" w:hAnsi="Arial" w:cs="Arial"/>
                <w:sz w:val="24"/>
                <w:szCs w:val="24"/>
              </w:rPr>
              <w:t>in. przygotowanie odpowi</w:t>
            </w:r>
            <w:r w:rsidR="006E4109">
              <w:rPr>
                <w:rFonts w:ascii="Arial" w:hAnsi="Arial" w:cs="Arial"/>
                <w:sz w:val="24"/>
                <w:szCs w:val="24"/>
              </w:rPr>
              <w:t xml:space="preserve">edniego stanowiska pracy </w:t>
            </w:r>
            <w:r>
              <w:rPr>
                <w:rFonts w:ascii="Arial" w:hAnsi="Arial" w:cs="Arial"/>
                <w:sz w:val="24"/>
                <w:szCs w:val="24"/>
              </w:rPr>
              <w:t xml:space="preserve">stażysty, wyposażonego </w:t>
            </w:r>
            <w:r w:rsidRPr="00A81CEE">
              <w:rPr>
                <w:rFonts w:ascii="Arial" w:hAnsi="Arial" w:cs="Arial"/>
                <w:sz w:val="24"/>
                <w:szCs w:val="24"/>
              </w:rPr>
              <w:t>w niezbędne sprzęty i narzędzia, udostępnienie warsztatu czy pomieszczenia oraz zaplecza technicznego. Weryfikacji będzie podlegała także m.in. dostępność urządzeń i materiałów zgod</w:t>
            </w:r>
            <w:r w:rsidR="002B229B">
              <w:rPr>
                <w:rFonts w:ascii="Arial" w:hAnsi="Arial" w:cs="Arial"/>
                <w:sz w:val="24"/>
                <w:szCs w:val="24"/>
              </w:rPr>
              <w:t>nie z programem stażu</w:t>
            </w:r>
            <w:r w:rsidRPr="00A81CEE">
              <w:rPr>
                <w:rFonts w:ascii="Arial" w:hAnsi="Arial" w:cs="Arial"/>
                <w:sz w:val="24"/>
                <w:szCs w:val="24"/>
              </w:rPr>
              <w:t xml:space="preserve"> oraz potrzebami wynikającymi ze specyfiki zadań wykonywanych przez stażystę</w:t>
            </w:r>
          </w:p>
        </w:tc>
      </w:tr>
    </w:tbl>
    <w:p w14:paraId="5A540B96" w14:textId="77777777" w:rsidR="000966B4" w:rsidRPr="00434D34" w:rsidRDefault="000966B4" w:rsidP="000966B4">
      <w:pPr>
        <w:spacing w:after="0" w:line="360" w:lineRule="auto"/>
        <w:jc w:val="both"/>
        <w:rPr>
          <w:rFonts w:ascii="Arial" w:eastAsia="Times New Roman" w:hAnsi="Arial" w:cs="Arial"/>
          <w:sz w:val="24"/>
          <w:szCs w:val="24"/>
          <w:lang w:eastAsia="pl-PL"/>
        </w:rPr>
      </w:pPr>
    </w:p>
    <w:p w14:paraId="654D5607" w14:textId="236BABB0" w:rsidR="00127AE5" w:rsidRPr="00127AE5" w:rsidRDefault="008E4401" w:rsidP="00FC2EF6">
      <w:pPr>
        <w:pStyle w:val="Akapitzlist"/>
        <w:numPr>
          <w:ilvl w:val="2"/>
          <w:numId w:val="116"/>
        </w:numPr>
        <w:spacing w:after="0" w:line="360" w:lineRule="auto"/>
        <w:jc w:val="both"/>
        <w:rPr>
          <w:rFonts w:ascii="Arial" w:eastAsia="Times New Roman" w:hAnsi="Arial" w:cs="Arial"/>
          <w:sz w:val="24"/>
          <w:szCs w:val="24"/>
          <w:lang w:eastAsia="pl-PL"/>
        </w:rPr>
      </w:pPr>
      <w:r w:rsidRPr="00127AE5">
        <w:rPr>
          <w:rFonts w:ascii="Arial" w:eastAsia="Times New Roman" w:hAnsi="Arial" w:cs="Arial"/>
          <w:sz w:val="24"/>
          <w:szCs w:val="24"/>
          <w:lang w:eastAsia="pl-PL"/>
        </w:rPr>
        <w:t>P</w:t>
      </w:r>
      <w:r w:rsidR="00297665" w:rsidRPr="00127AE5">
        <w:rPr>
          <w:rFonts w:ascii="Arial" w:eastAsia="Times New Roman" w:hAnsi="Arial" w:cs="Arial"/>
          <w:sz w:val="24"/>
          <w:szCs w:val="24"/>
          <w:lang w:eastAsia="pl-PL"/>
        </w:rPr>
        <w:t xml:space="preserve">rzedsięwzięcia finansowane ze środków EFS będą stanowiły uzupełnienie działań prowadzonych przez szkoły lub placówki systemu oświaty. Skala działań prowadzonych przed rozpoczęciem realizacji projektu przez szkoły lub placówki systemu oświaty (nakłady środków na ich realizację) nie ulegnie zmniejszeniu w stosunku do skali działań (nakładów) prowadzonych szkoły lub placówki systemu oświaty w okresie 12 miesięcy poprzedzających złożenie wniosku o dofinansowanie projektu (średniomiesięcznie). Warunek nie dotyczy działań zrealizowanych w ramach programów rządowych. </w:t>
      </w:r>
      <w:r w:rsidR="003471E1">
        <w:rPr>
          <w:rFonts w:ascii="Arial" w:eastAsia="Times New Roman" w:hAnsi="Arial" w:cs="Arial"/>
          <w:sz w:val="24"/>
          <w:szCs w:val="24"/>
          <w:lang w:eastAsia="pl-PL"/>
        </w:rPr>
        <w:t>D</w:t>
      </w:r>
      <w:r w:rsidR="00297665" w:rsidRPr="00127AE5">
        <w:rPr>
          <w:rFonts w:ascii="Arial" w:eastAsia="Times New Roman" w:hAnsi="Arial" w:cs="Arial"/>
          <w:sz w:val="24"/>
          <w:szCs w:val="24"/>
          <w:lang w:eastAsia="pl-PL"/>
        </w:rPr>
        <w:t xml:space="preserve">ofinansowanie mogą uzyskać te formy wsparcia, które w tym samym zakresie nie są finansowane z innych źródeł, w tym ze środków subwencji oświatowej.  </w:t>
      </w:r>
    </w:p>
    <w:p w14:paraId="62EA30E5" w14:textId="77777777" w:rsidR="00127AE5" w:rsidRPr="00127AE5" w:rsidRDefault="008E4401" w:rsidP="00FC2EF6">
      <w:pPr>
        <w:pStyle w:val="Akapitzlist"/>
        <w:numPr>
          <w:ilvl w:val="2"/>
          <w:numId w:val="116"/>
        </w:numPr>
        <w:spacing w:after="0" w:line="360" w:lineRule="auto"/>
        <w:jc w:val="both"/>
        <w:rPr>
          <w:rFonts w:ascii="Arial" w:eastAsia="Times New Roman" w:hAnsi="Arial" w:cs="Arial"/>
          <w:sz w:val="24"/>
          <w:szCs w:val="24"/>
          <w:lang w:eastAsia="pl-PL"/>
        </w:rPr>
      </w:pPr>
      <w:r w:rsidRPr="00127AE5">
        <w:rPr>
          <w:rFonts w:ascii="Arial" w:hAnsi="Arial" w:cs="Arial"/>
          <w:sz w:val="24"/>
          <w:szCs w:val="24"/>
        </w:rPr>
        <w:t xml:space="preserve">Działania realizowane na rzecz uczniów muszą być </w:t>
      </w:r>
      <w:r w:rsidR="00297665" w:rsidRPr="00127AE5">
        <w:rPr>
          <w:rFonts w:ascii="Arial" w:hAnsi="Arial" w:cs="Arial"/>
          <w:sz w:val="24"/>
          <w:szCs w:val="24"/>
        </w:rPr>
        <w:t>prowadzone z uwzględnieniem indywidualnych potrzeb rozwojowych i edukacyjnych o</w:t>
      </w:r>
      <w:r w:rsidR="00127AE5" w:rsidRPr="00127AE5">
        <w:rPr>
          <w:rFonts w:ascii="Arial" w:hAnsi="Arial" w:cs="Arial"/>
          <w:sz w:val="24"/>
          <w:szCs w:val="24"/>
        </w:rPr>
        <w:t xml:space="preserve">raz możliwości psychofizycznych </w:t>
      </w:r>
      <w:r w:rsidR="00297665" w:rsidRPr="00127AE5">
        <w:rPr>
          <w:rFonts w:ascii="Arial" w:hAnsi="Arial" w:cs="Arial"/>
          <w:sz w:val="24"/>
          <w:szCs w:val="24"/>
        </w:rPr>
        <w:t xml:space="preserve">uczniów objętych wsparciem. </w:t>
      </w:r>
    </w:p>
    <w:p w14:paraId="4D629FAD" w14:textId="77777777" w:rsidR="00127AE5" w:rsidRPr="006A4BB4" w:rsidRDefault="006A4BB4" w:rsidP="00FC2EF6">
      <w:pPr>
        <w:pStyle w:val="Akapitzlist"/>
        <w:numPr>
          <w:ilvl w:val="2"/>
          <w:numId w:val="116"/>
        </w:numPr>
        <w:spacing w:after="0" w:line="360" w:lineRule="auto"/>
        <w:jc w:val="both"/>
        <w:rPr>
          <w:rFonts w:ascii="Arial" w:eastAsia="Times New Roman" w:hAnsi="Arial" w:cs="Arial"/>
          <w:sz w:val="24"/>
          <w:szCs w:val="24"/>
          <w:lang w:eastAsia="pl-PL"/>
        </w:rPr>
      </w:pPr>
      <w:r w:rsidRPr="006A4BB4">
        <w:rPr>
          <w:rFonts w:ascii="Arial" w:hAnsi="Arial" w:cs="Arial"/>
          <w:sz w:val="24"/>
          <w:szCs w:val="24"/>
        </w:rPr>
        <w:t>M</w:t>
      </w:r>
      <w:r w:rsidR="00AF27BD" w:rsidRPr="006A4BB4">
        <w:rPr>
          <w:rFonts w:ascii="Arial" w:hAnsi="Arial" w:cs="Arial"/>
          <w:sz w:val="24"/>
          <w:szCs w:val="24"/>
        </w:rPr>
        <w:t xml:space="preserve">ożliwa jest </w:t>
      </w:r>
      <w:proofErr w:type="spellStart"/>
      <w:r w:rsidR="00297665" w:rsidRPr="006A4BB4">
        <w:rPr>
          <w:rFonts w:ascii="Arial" w:hAnsi="Arial" w:cs="Arial"/>
          <w:sz w:val="24"/>
          <w:szCs w:val="24"/>
        </w:rPr>
        <w:t>realizacji</w:t>
      </w:r>
      <w:r w:rsidR="00AF27BD" w:rsidRPr="006A4BB4">
        <w:rPr>
          <w:rFonts w:ascii="Arial" w:hAnsi="Arial" w:cs="Arial"/>
          <w:sz w:val="24"/>
          <w:szCs w:val="24"/>
        </w:rPr>
        <w:t>a</w:t>
      </w:r>
      <w:proofErr w:type="spellEnd"/>
      <w:r w:rsidR="00297665" w:rsidRPr="006A4BB4">
        <w:rPr>
          <w:rFonts w:ascii="Arial" w:hAnsi="Arial" w:cs="Arial"/>
          <w:sz w:val="24"/>
          <w:szCs w:val="24"/>
        </w:rPr>
        <w:t xml:space="preserve"> wsparcia, o któ</w:t>
      </w:r>
      <w:r w:rsidR="000938BA" w:rsidRPr="006A4BB4">
        <w:rPr>
          <w:rFonts w:ascii="Arial" w:hAnsi="Arial" w:cs="Arial"/>
          <w:sz w:val="24"/>
          <w:szCs w:val="24"/>
        </w:rPr>
        <w:t>rym mowa pkt 2.2.4</w:t>
      </w:r>
      <w:r w:rsidR="00AF27BD" w:rsidRPr="006A4BB4">
        <w:rPr>
          <w:rFonts w:ascii="Arial" w:hAnsi="Arial" w:cs="Arial"/>
          <w:sz w:val="24"/>
          <w:szCs w:val="24"/>
        </w:rPr>
        <w:t xml:space="preserve">, we współpracy </w:t>
      </w:r>
      <w:r w:rsidR="00297665" w:rsidRPr="006A4BB4">
        <w:rPr>
          <w:rFonts w:ascii="Arial" w:hAnsi="Arial" w:cs="Arial"/>
          <w:sz w:val="24"/>
          <w:szCs w:val="24"/>
        </w:rPr>
        <w:t>ze stworzonymi w ramach RPO 2014-2020 bądź i</w:t>
      </w:r>
      <w:r w:rsidR="00AF27BD" w:rsidRPr="006A4BB4">
        <w:rPr>
          <w:rFonts w:ascii="Arial" w:hAnsi="Arial" w:cs="Arial"/>
          <w:sz w:val="24"/>
          <w:szCs w:val="24"/>
        </w:rPr>
        <w:t xml:space="preserve">stniejącymi </w:t>
      </w:r>
      <w:proofErr w:type="spellStart"/>
      <w:r w:rsidR="00AF27BD" w:rsidRPr="006A4BB4">
        <w:rPr>
          <w:rFonts w:ascii="Arial" w:hAnsi="Arial" w:cs="Arial"/>
          <w:sz w:val="24"/>
          <w:szCs w:val="24"/>
        </w:rPr>
        <w:t>CKZiU</w:t>
      </w:r>
      <w:proofErr w:type="spellEnd"/>
      <w:r w:rsidR="00AF27BD" w:rsidRPr="006A4BB4">
        <w:rPr>
          <w:rFonts w:ascii="Arial" w:hAnsi="Arial" w:cs="Arial"/>
          <w:sz w:val="24"/>
          <w:szCs w:val="24"/>
        </w:rPr>
        <w:t xml:space="preserve"> lub CKZ albo </w:t>
      </w:r>
      <w:r w:rsidR="00297665" w:rsidRPr="006A4BB4">
        <w:rPr>
          <w:rFonts w:ascii="Arial" w:hAnsi="Arial" w:cs="Arial"/>
          <w:sz w:val="24"/>
          <w:szCs w:val="24"/>
        </w:rPr>
        <w:t xml:space="preserve">z podmiotami z otoczenia społeczno-gospodarczego szkół, o ile wynika to z charakteru realizowanych działań. </w:t>
      </w:r>
    </w:p>
    <w:p w14:paraId="5B948B8F" w14:textId="09DC16C1" w:rsidR="00F93BC5" w:rsidRPr="00F93BC5" w:rsidRDefault="00820BF0" w:rsidP="00FC2EF6">
      <w:pPr>
        <w:pStyle w:val="Akapitzlist"/>
        <w:numPr>
          <w:ilvl w:val="2"/>
          <w:numId w:val="116"/>
        </w:numPr>
        <w:spacing w:after="0" w:line="360" w:lineRule="auto"/>
        <w:jc w:val="both"/>
        <w:rPr>
          <w:rFonts w:ascii="Arial" w:eastAsia="Times New Roman" w:hAnsi="Arial" w:cs="Arial"/>
          <w:sz w:val="24"/>
          <w:szCs w:val="24"/>
          <w:lang w:eastAsia="pl-PL"/>
        </w:rPr>
      </w:pPr>
      <w:r w:rsidRPr="00127AE5">
        <w:rPr>
          <w:rFonts w:ascii="Arial" w:hAnsi="Arial" w:cs="Arial"/>
          <w:sz w:val="24"/>
          <w:szCs w:val="24"/>
        </w:rPr>
        <w:lastRenderedPageBreak/>
        <w:t>Realizacja wsparcia w postaci</w:t>
      </w:r>
      <w:r w:rsidR="00997AC2">
        <w:rPr>
          <w:rFonts w:ascii="Arial" w:hAnsi="Arial" w:cs="Arial"/>
          <w:sz w:val="24"/>
          <w:szCs w:val="24"/>
        </w:rPr>
        <w:t xml:space="preserve"> </w:t>
      </w:r>
      <w:r w:rsidR="00B51D93">
        <w:rPr>
          <w:rFonts w:ascii="Arial" w:hAnsi="Arial" w:cs="Arial"/>
          <w:sz w:val="24"/>
          <w:szCs w:val="24"/>
        </w:rPr>
        <w:t xml:space="preserve"> </w:t>
      </w:r>
      <w:r w:rsidR="003471E1">
        <w:rPr>
          <w:rFonts w:ascii="Arial" w:hAnsi="Arial" w:cs="Arial"/>
          <w:sz w:val="24"/>
          <w:szCs w:val="24"/>
        </w:rPr>
        <w:t xml:space="preserve">stażu </w:t>
      </w:r>
      <w:r w:rsidR="00D549EC" w:rsidRPr="006A4BB4">
        <w:rPr>
          <w:rFonts w:ascii="Arial" w:hAnsi="Arial" w:cs="Arial"/>
          <w:sz w:val="24"/>
          <w:szCs w:val="24"/>
        </w:rPr>
        <w:t>uczniowskiego</w:t>
      </w:r>
      <w:r w:rsidRPr="006A4BB4">
        <w:rPr>
          <w:rFonts w:ascii="Arial" w:hAnsi="Arial" w:cs="Arial"/>
          <w:sz w:val="24"/>
          <w:szCs w:val="24"/>
        </w:rPr>
        <w:t xml:space="preserve"> o </w:t>
      </w:r>
      <w:r w:rsidR="00AF27BD" w:rsidRPr="006A4BB4">
        <w:rPr>
          <w:rFonts w:ascii="Arial" w:hAnsi="Arial" w:cs="Arial"/>
          <w:sz w:val="24"/>
          <w:szCs w:val="24"/>
        </w:rPr>
        <w:t>których mowa w pkt 2</w:t>
      </w:r>
      <w:r w:rsidRPr="006A4BB4">
        <w:rPr>
          <w:rFonts w:ascii="Arial" w:hAnsi="Arial" w:cs="Arial"/>
          <w:sz w:val="24"/>
          <w:szCs w:val="24"/>
        </w:rPr>
        <w:t>.2</w:t>
      </w:r>
      <w:r w:rsidR="001414ED" w:rsidRPr="006A4BB4">
        <w:rPr>
          <w:rFonts w:ascii="Arial" w:hAnsi="Arial" w:cs="Arial"/>
          <w:sz w:val="24"/>
          <w:szCs w:val="24"/>
        </w:rPr>
        <w:t>.4</w:t>
      </w:r>
      <w:r w:rsidRPr="006A4BB4">
        <w:rPr>
          <w:rFonts w:ascii="Arial" w:hAnsi="Arial" w:cs="Arial"/>
          <w:sz w:val="24"/>
          <w:szCs w:val="24"/>
        </w:rPr>
        <w:t xml:space="preserve"> lit. </w:t>
      </w:r>
      <w:r w:rsidR="004337EB" w:rsidRPr="006A4BB4">
        <w:rPr>
          <w:rFonts w:ascii="Arial" w:hAnsi="Arial" w:cs="Arial"/>
          <w:sz w:val="24"/>
          <w:szCs w:val="24"/>
        </w:rPr>
        <w:t>a,</w:t>
      </w:r>
      <w:r w:rsidR="006A4BB4" w:rsidRPr="006A4BB4">
        <w:rPr>
          <w:rFonts w:ascii="Arial" w:hAnsi="Arial" w:cs="Arial"/>
          <w:sz w:val="24"/>
          <w:szCs w:val="24"/>
        </w:rPr>
        <w:t xml:space="preserve"> wynikająca </w:t>
      </w:r>
      <w:r w:rsidR="006A4BB4" w:rsidRPr="006A4BB4">
        <w:rPr>
          <w:rFonts w:ascii="Arial" w:hAnsi="Arial" w:cs="Arial"/>
          <w:b/>
          <w:sz w:val="24"/>
          <w:szCs w:val="24"/>
        </w:rPr>
        <w:t>z typu operacji nr 1 lit. b</w:t>
      </w:r>
      <w:r w:rsidR="006A4BB4" w:rsidRPr="006A4BB4">
        <w:rPr>
          <w:rFonts w:ascii="Arial" w:hAnsi="Arial" w:cs="Arial"/>
          <w:sz w:val="24"/>
          <w:szCs w:val="24"/>
        </w:rPr>
        <w:t xml:space="preserve">., </w:t>
      </w:r>
      <w:r w:rsidRPr="00127AE5">
        <w:rPr>
          <w:rFonts w:ascii="Arial" w:hAnsi="Arial" w:cs="Arial"/>
          <w:sz w:val="24"/>
          <w:szCs w:val="24"/>
        </w:rPr>
        <w:t>musi być zgodna z następującymi</w:t>
      </w:r>
      <w:r w:rsidR="00997AC2">
        <w:rPr>
          <w:rFonts w:ascii="Arial" w:hAnsi="Arial" w:cs="Arial"/>
          <w:sz w:val="24"/>
          <w:szCs w:val="24"/>
        </w:rPr>
        <w:t xml:space="preserve"> </w:t>
      </w:r>
      <w:r w:rsidR="00B51D93">
        <w:rPr>
          <w:rFonts w:ascii="Arial" w:hAnsi="Arial" w:cs="Arial"/>
          <w:sz w:val="24"/>
          <w:szCs w:val="24"/>
        </w:rPr>
        <w:t>warunkami</w:t>
      </w:r>
      <w:r w:rsidR="00F93BC5">
        <w:rPr>
          <w:rFonts w:ascii="Arial" w:hAnsi="Arial" w:cs="Arial"/>
          <w:sz w:val="24"/>
          <w:szCs w:val="24"/>
        </w:rPr>
        <w:t>:</w:t>
      </w:r>
    </w:p>
    <w:p w14:paraId="6CBAD360" w14:textId="77777777" w:rsidR="00297665" w:rsidRPr="00C8573C" w:rsidRDefault="00297665" w:rsidP="00CB5E71">
      <w:pPr>
        <w:pStyle w:val="Akapitzlist1"/>
        <w:numPr>
          <w:ilvl w:val="0"/>
          <w:numId w:val="78"/>
        </w:numPr>
        <w:ind w:left="1134" w:hanging="425"/>
        <w:jc w:val="both"/>
        <w:rPr>
          <w:rFonts w:ascii="Arial" w:hAnsi="Arial" w:cs="Arial"/>
          <w:b/>
          <w:sz w:val="24"/>
          <w:szCs w:val="24"/>
        </w:rPr>
      </w:pPr>
      <w:r w:rsidRPr="00C8573C">
        <w:rPr>
          <w:rFonts w:ascii="Arial" w:hAnsi="Arial" w:cs="Arial"/>
          <w:sz w:val="24"/>
          <w:szCs w:val="24"/>
        </w:rPr>
        <w:t>ok</w:t>
      </w:r>
      <w:r w:rsidR="002B229B">
        <w:rPr>
          <w:rFonts w:ascii="Arial" w:hAnsi="Arial" w:cs="Arial"/>
          <w:sz w:val="24"/>
          <w:szCs w:val="24"/>
        </w:rPr>
        <w:t xml:space="preserve">res realizacji stażu </w:t>
      </w:r>
      <w:r w:rsidRPr="00C8573C">
        <w:rPr>
          <w:rFonts w:ascii="Arial" w:hAnsi="Arial" w:cs="Arial"/>
          <w:sz w:val="24"/>
          <w:szCs w:val="24"/>
        </w:rPr>
        <w:t xml:space="preserve">wynosi minimum 150 godzin, i nie więcej niż 80% godzin przeznaczonych w ramowych planach nauczania dla danego typu szkoły na kształcenie zawodowe; </w:t>
      </w:r>
    </w:p>
    <w:p w14:paraId="564BEF54" w14:textId="4214F7ED" w:rsidR="00F93BC5" w:rsidRPr="003C25B5" w:rsidRDefault="00997AC2" w:rsidP="00B84B66">
      <w:pPr>
        <w:numPr>
          <w:ilvl w:val="0"/>
          <w:numId w:val="78"/>
        </w:numPr>
        <w:spacing w:after="0" w:line="360" w:lineRule="auto"/>
        <w:ind w:left="1134" w:hanging="425"/>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za udział w </w:t>
      </w:r>
      <w:r w:rsidR="002B229B">
        <w:rPr>
          <w:rFonts w:ascii="Arial" w:eastAsia="Times New Roman" w:hAnsi="Arial" w:cs="Arial"/>
          <w:sz w:val="24"/>
          <w:szCs w:val="24"/>
          <w:lang w:eastAsia="pl-PL"/>
        </w:rPr>
        <w:t>stażu</w:t>
      </w:r>
      <w:r>
        <w:rPr>
          <w:rFonts w:ascii="Arial" w:eastAsia="Times New Roman" w:hAnsi="Arial" w:cs="Arial"/>
          <w:sz w:val="24"/>
          <w:szCs w:val="24"/>
          <w:lang w:eastAsia="pl-PL"/>
        </w:rPr>
        <w:t xml:space="preserve"> </w:t>
      </w:r>
      <w:r w:rsidR="00CE3F10">
        <w:rPr>
          <w:rFonts w:ascii="Arial" w:eastAsia="Times New Roman" w:hAnsi="Arial" w:cs="Arial"/>
          <w:sz w:val="24"/>
          <w:szCs w:val="24"/>
          <w:lang w:eastAsia="pl-PL"/>
        </w:rPr>
        <w:t>uczniowskim</w:t>
      </w:r>
      <w:r w:rsidR="002B229B">
        <w:rPr>
          <w:rFonts w:ascii="Arial" w:eastAsia="Times New Roman" w:hAnsi="Arial" w:cs="Arial"/>
          <w:sz w:val="24"/>
          <w:szCs w:val="24"/>
          <w:lang w:eastAsia="pl-PL"/>
        </w:rPr>
        <w:t>,</w:t>
      </w:r>
      <w:r w:rsidR="00297665" w:rsidRPr="003C25B5">
        <w:rPr>
          <w:rFonts w:ascii="Arial" w:eastAsia="Times New Roman" w:hAnsi="Arial" w:cs="Arial"/>
          <w:sz w:val="24"/>
          <w:szCs w:val="24"/>
          <w:lang w:eastAsia="pl-PL"/>
        </w:rPr>
        <w:t xml:space="preserve"> uczniowie otrzymują stypendium</w:t>
      </w:r>
      <w:r w:rsidR="00A25007" w:rsidRPr="003C25B5">
        <w:rPr>
          <w:rFonts w:ascii="Arial" w:eastAsia="Times New Roman" w:hAnsi="Arial" w:cs="Arial"/>
          <w:sz w:val="24"/>
          <w:szCs w:val="24"/>
          <w:lang w:eastAsia="pl-PL"/>
        </w:rPr>
        <w:t xml:space="preserve"> </w:t>
      </w:r>
      <w:r w:rsidR="00A25007" w:rsidRPr="003C25B5">
        <w:rPr>
          <w:rFonts w:ascii="Arial" w:eastAsia="Times New Roman" w:hAnsi="Arial" w:cs="Arial"/>
          <w:b/>
          <w:sz w:val="24"/>
          <w:szCs w:val="24"/>
          <w:u w:val="single"/>
          <w:lang w:eastAsia="pl-PL"/>
        </w:rPr>
        <w:t>w kwocie nieprzekraczającej 2</w:t>
      </w:r>
      <w:r w:rsidR="00A60088" w:rsidRPr="003C25B5">
        <w:rPr>
          <w:rFonts w:ascii="Arial" w:eastAsia="Times New Roman" w:hAnsi="Arial" w:cs="Arial"/>
          <w:b/>
          <w:sz w:val="24"/>
          <w:szCs w:val="24"/>
          <w:u w:val="single"/>
          <w:lang w:eastAsia="pl-PL"/>
        </w:rPr>
        <w:t> </w:t>
      </w:r>
      <w:r w:rsidR="00A25007" w:rsidRPr="003C25B5">
        <w:rPr>
          <w:rFonts w:ascii="Arial" w:eastAsia="Times New Roman" w:hAnsi="Arial" w:cs="Arial"/>
          <w:b/>
          <w:sz w:val="24"/>
          <w:szCs w:val="24"/>
          <w:u w:val="single"/>
          <w:lang w:eastAsia="pl-PL"/>
        </w:rPr>
        <w:t>000</w:t>
      </w:r>
      <w:r w:rsidR="00A60088" w:rsidRPr="003C25B5">
        <w:rPr>
          <w:rFonts w:ascii="Arial" w:eastAsia="Times New Roman" w:hAnsi="Arial" w:cs="Arial"/>
          <w:b/>
          <w:sz w:val="24"/>
          <w:szCs w:val="24"/>
          <w:u w:val="single"/>
          <w:lang w:eastAsia="pl-PL"/>
        </w:rPr>
        <w:t>,00</w:t>
      </w:r>
      <w:r w:rsidR="00A25007" w:rsidRPr="003C25B5">
        <w:rPr>
          <w:rFonts w:ascii="Arial" w:eastAsia="Times New Roman" w:hAnsi="Arial" w:cs="Arial"/>
          <w:b/>
          <w:sz w:val="24"/>
          <w:szCs w:val="24"/>
          <w:u w:val="single"/>
          <w:lang w:eastAsia="pl-PL"/>
        </w:rPr>
        <w:t xml:space="preserve"> zł brutto</w:t>
      </w:r>
      <w:r w:rsidR="00297665" w:rsidRPr="003C25B5">
        <w:rPr>
          <w:rFonts w:ascii="Arial" w:eastAsia="Times New Roman" w:hAnsi="Arial" w:cs="Arial"/>
          <w:sz w:val="24"/>
          <w:szCs w:val="24"/>
          <w:lang w:eastAsia="pl-PL"/>
        </w:rPr>
        <w:t>. Pełna kwota stypendium jest wypłacana za każde kolejne przepracowane 150</w:t>
      </w:r>
      <w:r w:rsidR="006E4109">
        <w:rPr>
          <w:rFonts w:ascii="Arial" w:eastAsia="Times New Roman" w:hAnsi="Arial" w:cs="Arial"/>
          <w:sz w:val="24"/>
          <w:szCs w:val="24"/>
          <w:lang w:eastAsia="pl-PL"/>
        </w:rPr>
        <w:t xml:space="preserve"> godzin. W przypadku realizacji </w:t>
      </w:r>
      <w:r w:rsidR="00297665" w:rsidRPr="003C25B5">
        <w:rPr>
          <w:rFonts w:ascii="Arial" w:eastAsia="Times New Roman" w:hAnsi="Arial" w:cs="Arial"/>
          <w:sz w:val="24"/>
          <w:szCs w:val="24"/>
          <w:lang w:eastAsia="pl-PL"/>
        </w:rPr>
        <w:t xml:space="preserve">stażu w innym wymiarze, wysokość stypendium wyliczana jest proporcjonalnie. </w:t>
      </w:r>
    </w:p>
    <w:p w14:paraId="3A294142" w14:textId="3E298C98" w:rsidR="00D549EC" w:rsidRPr="003C25B5" w:rsidRDefault="00437B2E" w:rsidP="00B84B66">
      <w:pPr>
        <w:numPr>
          <w:ilvl w:val="0"/>
          <w:numId w:val="78"/>
        </w:numPr>
        <w:spacing w:after="0" w:line="360" w:lineRule="auto"/>
        <w:ind w:left="1134" w:hanging="425"/>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staże </w:t>
      </w:r>
      <w:r w:rsidR="00B84B66">
        <w:rPr>
          <w:rFonts w:ascii="Arial" w:eastAsia="Times New Roman" w:hAnsi="Arial" w:cs="Arial"/>
          <w:sz w:val="24"/>
          <w:szCs w:val="24"/>
          <w:lang w:eastAsia="pl-PL"/>
        </w:rPr>
        <w:t xml:space="preserve">uczniowskie należy realizować w oparciu o </w:t>
      </w:r>
      <w:r>
        <w:rPr>
          <w:rFonts w:ascii="Arial" w:eastAsia="Times New Roman" w:hAnsi="Arial" w:cs="Arial"/>
          <w:sz w:val="24"/>
          <w:szCs w:val="24"/>
          <w:lang w:eastAsia="pl-PL"/>
        </w:rPr>
        <w:t xml:space="preserve">art.121a  </w:t>
      </w:r>
      <w:r w:rsidR="00B84B66">
        <w:rPr>
          <w:rFonts w:ascii="Arial" w:eastAsia="Times New Roman" w:hAnsi="Arial" w:cs="Arial"/>
          <w:sz w:val="24"/>
          <w:szCs w:val="24"/>
          <w:lang w:eastAsia="pl-PL"/>
        </w:rPr>
        <w:t>ustawy</w:t>
      </w:r>
      <w:r w:rsidR="00F93BC5" w:rsidRPr="003C25B5">
        <w:rPr>
          <w:rFonts w:ascii="Arial" w:eastAsia="Times New Roman" w:hAnsi="Arial" w:cs="Arial"/>
          <w:sz w:val="24"/>
          <w:szCs w:val="24"/>
          <w:lang w:eastAsia="pl-PL"/>
        </w:rPr>
        <w:t xml:space="preserve"> </w:t>
      </w:r>
      <w:r w:rsidR="00F93BC5" w:rsidRPr="00997AC2">
        <w:rPr>
          <w:rFonts w:ascii="Arial" w:eastAsia="Times New Roman" w:hAnsi="Arial" w:cs="Arial"/>
          <w:sz w:val="24"/>
          <w:szCs w:val="24"/>
          <w:lang w:eastAsia="pl-PL"/>
        </w:rPr>
        <w:t xml:space="preserve">Prawo </w:t>
      </w:r>
      <w:r>
        <w:rPr>
          <w:rFonts w:ascii="Arial" w:eastAsia="Times New Roman" w:hAnsi="Arial" w:cs="Arial"/>
          <w:sz w:val="24"/>
          <w:szCs w:val="24"/>
          <w:lang w:eastAsia="pl-PL"/>
        </w:rPr>
        <w:t>o</w:t>
      </w:r>
      <w:r w:rsidRPr="00997AC2">
        <w:rPr>
          <w:rFonts w:ascii="Arial" w:eastAsia="Times New Roman" w:hAnsi="Arial" w:cs="Arial"/>
          <w:sz w:val="24"/>
          <w:szCs w:val="24"/>
          <w:lang w:eastAsia="pl-PL"/>
        </w:rPr>
        <w:t>światowe</w:t>
      </w:r>
      <w:r w:rsidR="00F93BC5" w:rsidRPr="00997AC2">
        <w:rPr>
          <w:rFonts w:ascii="Arial" w:eastAsia="Times New Roman" w:hAnsi="Arial" w:cs="Arial"/>
          <w:sz w:val="24"/>
          <w:szCs w:val="24"/>
          <w:lang w:eastAsia="pl-PL"/>
        </w:rPr>
        <w:t>.</w:t>
      </w:r>
    </w:p>
    <w:p w14:paraId="5BB94F5A" w14:textId="77777777" w:rsidR="00297665" w:rsidRPr="00434D34" w:rsidRDefault="00297665" w:rsidP="00193431">
      <w:pPr>
        <w:numPr>
          <w:ilvl w:val="0"/>
          <w:numId w:val="78"/>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katalog wydatków przewidzianych w ramach projektu może uwzględniać kos</w:t>
      </w:r>
      <w:r w:rsidR="002B229B">
        <w:rPr>
          <w:rFonts w:ascii="Arial" w:eastAsia="Times New Roman" w:hAnsi="Arial" w:cs="Arial"/>
          <w:sz w:val="24"/>
          <w:szCs w:val="24"/>
          <w:lang w:eastAsia="pl-PL"/>
        </w:rPr>
        <w:t>zty związane z odbywaniem stażu</w:t>
      </w:r>
      <w:r w:rsidRPr="00434D34">
        <w:rPr>
          <w:rFonts w:ascii="Arial" w:eastAsia="Times New Roman" w:hAnsi="Arial" w:cs="Arial"/>
          <w:sz w:val="24"/>
          <w:szCs w:val="24"/>
          <w:lang w:eastAsia="pl-PL"/>
        </w:rPr>
        <w:t xml:space="preserve"> (np.: koszty dojazdu, koszty zakupu materiałów i narzędzi zużywalnych niezbędnych stażyście do odbycia stażu, szkolenia BHP stażysty, itp.) w wysokości nieprzekraczającej 5 000 zł brutto na </w:t>
      </w:r>
      <w:r w:rsidR="002B229B">
        <w:rPr>
          <w:rFonts w:ascii="Arial" w:eastAsia="Times New Roman" w:hAnsi="Arial" w:cs="Arial"/>
          <w:sz w:val="24"/>
          <w:szCs w:val="24"/>
          <w:lang w:eastAsia="pl-PL"/>
        </w:rPr>
        <w:t>1 osobę odbywającą staż</w:t>
      </w:r>
      <w:r w:rsidRPr="00434D34">
        <w:rPr>
          <w:rFonts w:ascii="Arial" w:eastAsia="Times New Roman" w:hAnsi="Arial" w:cs="Arial"/>
          <w:sz w:val="24"/>
          <w:szCs w:val="24"/>
          <w:lang w:eastAsia="pl-PL"/>
        </w:rPr>
        <w:t>. Powyższa kwota może zostać zwiększona jedynie w sytuacji konieczności ponoszenia dodatkowych kosztów z</w:t>
      </w:r>
      <w:r w:rsidR="006E4109">
        <w:rPr>
          <w:rFonts w:ascii="Arial" w:eastAsia="Times New Roman" w:hAnsi="Arial" w:cs="Arial"/>
          <w:sz w:val="24"/>
          <w:szCs w:val="24"/>
          <w:lang w:eastAsia="pl-PL"/>
        </w:rPr>
        <w:t>wiązanych z udziałem uczniów w</w:t>
      </w:r>
      <w:r w:rsidR="002B229B">
        <w:rPr>
          <w:rFonts w:ascii="Arial" w:eastAsia="Times New Roman" w:hAnsi="Arial" w:cs="Arial"/>
          <w:sz w:val="24"/>
          <w:szCs w:val="24"/>
          <w:lang w:eastAsia="pl-PL"/>
        </w:rPr>
        <w:t xml:space="preserve"> stażu</w:t>
      </w:r>
      <w:r w:rsidRPr="00434D34">
        <w:rPr>
          <w:rFonts w:ascii="Arial" w:eastAsia="Times New Roman" w:hAnsi="Arial" w:cs="Arial"/>
          <w:sz w:val="24"/>
          <w:szCs w:val="24"/>
          <w:lang w:eastAsia="pl-PL"/>
        </w:rPr>
        <w:t xml:space="preserve">, wynikających ze zwiększonego wymiaru czasu trwania ww. form wsparcia. Katalog wydatków nie obejmuje wyposażenia stanowiska stażu. </w:t>
      </w:r>
    </w:p>
    <w:p w14:paraId="6F260962" w14:textId="77777777" w:rsidR="00297665" w:rsidRPr="00434D34" w:rsidRDefault="00297665" w:rsidP="00193431">
      <w:pPr>
        <w:numPr>
          <w:ilvl w:val="0"/>
          <w:numId w:val="78"/>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na etapie przygotowań do realizacji programu</w:t>
      </w:r>
      <w:r w:rsidR="00D549EC">
        <w:rPr>
          <w:rFonts w:ascii="Arial" w:eastAsia="Times New Roman" w:hAnsi="Arial" w:cs="Arial"/>
          <w:sz w:val="24"/>
          <w:szCs w:val="24"/>
          <w:lang w:eastAsia="pl-PL"/>
        </w:rPr>
        <w:t xml:space="preserve"> stażu</w:t>
      </w:r>
      <w:r w:rsidRPr="00434D34">
        <w:rPr>
          <w:rFonts w:ascii="Arial" w:eastAsia="Times New Roman" w:hAnsi="Arial" w:cs="Arial"/>
          <w:sz w:val="24"/>
          <w:szCs w:val="24"/>
          <w:lang w:eastAsia="pl-PL"/>
        </w:rPr>
        <w:t xml:space="preserve"> są wyznaczani opiekunowie </w:t>
      </w:r>
      <w:r w:rsidR="00D549EC">
        <w:rPr>
          <w:rFonts w:ascii="Arial" w:eastAsia="Times New Roman" w:hAnsi="Arial" w:cs="Arial"/>
          <w:sz w:val="24"/>
          <w:szCs w:val="24"/>
          <w:lang w:eastAsia="pl-PL"/>
        </w:rPr>
        <w:t xml:space="preserve">stażystów. Każdy przyjęty </w:t>
      </w:r>
      <w:r w:rsidRPr="00434D34">
        <w:rPr>
          <w:rFonts w:ascii="Arial" w:eastAsia="Times New Roman" w:hAnsi="Arial" w:cs="Arial"/>
          <w:sz w:val="24"/>
          <w:szCs w:val="24"/>
          <w:lang w:eastAsia="pl-PL"/>
        </w:rPr>
        <w:t>stażysta ma przydzielonego opiekuna. Na jednego opiekuna stażu nie może przypadać jednocześnie więcej niż 6 stażystów. Opiekun stażysty jest wyznaczany po stronie podmiotu przyj</w:t>
      </w:r>
      <w:r w:rsidR="002B229B">
        <w:rPr>
          <w:rFonts w:ascii="Arial" w:eastAsia="Times New Roman" w:hAnsi="Arial" w:cs="Arial"/>
          <w:sz w:val="24"/>
          <w:szCs w:val="24"/>
          <w:lang w:eastAsia="pl-PL"/>
        </w:rPr>
        <w:t>mującego ucznia na staż</w:t>
      </w:r>
      <w:r w:rsidRPr="00434D34">
        <w:rPr>
          <w:rFonts w:ascii="Arial" w:eastAsia="Times New Roman" w:hAnsi="Arial" w:cs="Arial"/>
          <w:sz w:val="24"/>
          <w:szCs w:val="24"/>
          <w:lang w:eastAsia="pl-PL"/>
        </w:rPr>
        <w:t>;</w:t>
      </w:r>
    </w:p>
    <w:p w14:paraId="2142DEB4" w14:textId="77777777" w:rsidR="00297665" w:rsidRPr="00434D34" w:rsidRDefault="00297665" w:rsidP="00193431">
      <w:pPr>
        <w:numPr>
          <w:ilvl w:val="0"/>
          <w:numId w:val="78"/>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d</w:t>
      </w:r>
      <w:r w:rsidR="00D549EC">
        <w:rPr>
          <w:rFonts w:ascii="Arial" w:eastAsia="Times New Roman" w:hAnsi="Arial" w:cs="Arial"/>
          <w:sz w:val="24"/>
          <w:szCs w:val="24"/>
          <w:lang w:eastAsia="pl-PL"/>
        </w:rPr>
        <w:t>o zadań opiekuna</w:t>
      </w:r>
      <w:r w:rsidRPr="00434D34">
        <w:rPr>
          <w:rFonts w:ascii="Arial" w:eastAsia="Times New Roman" w:hAnsi="Arial" w:cs="Arial"/>
          <w:sz w:val="24"/>
          <w:szCs w:val="24"/>
          <w:lang w:eastAsia="pl-PL"/>
        </w:rPr>
        <w:t xml:space="preserve"> stażysty należy w szczególności: </w:t>
      </w:r>
    </w:p>
    <w:p w14:paraId="1D665AA9" w14:textId="77777777" w:rsidR="00297665" w:rsidRPr="00434D34" w:rsidRDefault="00297665" w:rsidP="00193431">
      <w:pPr>
        <w:numPr>
          <w:ilvl w:val="0"/>
          <w:numId w:val="80"/>
        </w:numPr>
        <w:spacing w:after="0" w:line="360" w:lineRule="auto"/>
        <w:ind w:left="178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określenie celu i programu stażu (we współpracy z nauczycielem);</w:t>
      </w:r>
    </w:p>
    <w:p w14:paraId="7AB0D2DE" w14:textId="77777777" w:rsidR="00297665" w:rsidRPr="00434D34" w:rsidRDefault="00297665" w:rsidP="00193431">
      <w:pPr>
        <w:numPr>
          <w:ilvl w:val="0"/>
          <w:numId w:val="80"/>
        </w:numPr>
        <w:spacing w:after="0" w:line="360" w:lineRule="auto"/>
        <w:ind w:left="178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udzielenie stażystom informacji zwrotnej w trakcie realizacji oraz po zakończeniu </w:t>
      </w:r>
      <w:r w:rsidR="002B229B">
        <w:rPr>
          <w:rFonts w:ascii="Arial" w:eastAsia="Times New Roman" w:hAnsi="Arial" w:cs="Arial"/>
          <w:sz w:val="24"/>
          <w:szCs w:val="24"/>
          <w:lang w:eastAsia="pl-PL"/>
        </w:rPr>
        <w:t>stażu</w:t>
      </w:r>
      <w:r w:rsidRPr="00434D34">
        <w:rPr>
          <w:rFonts w:ascii="Arial" w:eastAsia="Times New Roman" w:hAnsi="Arial" w:cs="Arial"/>
          <w:sz w:val="24"/>
          <w:szCs w:val="24"/>
          <w:lang w:eastAsia="pl-PL"/>
        </w:rPr>
        <w:t xml:space="preserve">; </w:t>
      </w:r>
    </w:p>
    <w:p w14:paraId="6C9687CE" w14:textId="77777777" w:rsidR="00297665" w:rsidRPr="00434D34" w:rsidRDefault="00297665" w:rsidP="00193431">
      <w:pPr>
        <w:numPr>
          <w:ilvl w:val="0"/>
          <w:numId w:val="80"/>
        </w:numPr>
        <w:spacing w:after="0" w:line="360" w:lineRule="auto"/>
        <w:ind w:left="178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nadzór nad prawidłową realizacją </w:t>
      </w:r>
      <w:r w:rsidR="002B229B">
        <w:rPr>
          <w:rFonts w:ascii="Arial" w:eastAsia="Times New Roman" w:hAnsi="Arial" w:cs="Arial"/>
          <w:sz w:val="24"/>
          <w:szCs w:val="24"/>
          <w:lang w:eastAsia="pl-PL"/>
        </w:rPr>
        <w:t>i harmonogramem stażu</w:t>
      </w:r>
      <w:r w:rsidRPr="00434D34">
        <w:rPr>
          <w:rFonts w:ascii="Arial" w:eastAsia="Times New Roman" w:hAnsi="Arial" w:cs="Arial"/>
          <w:sz w:val="24"/>
          <w:szCs w:val="24"/>
          <w:lang w:eastAsia="pl-PL"/>
        </w:rPr>
        <w:t xml:space="preserve">; </w:t>
      </w:r>
    </w:p>
    <w:p w14:paraId="65E4DF19" w14:textId="77777777" w:rsidR="00297665" w:rsidRPr="00434D34" w:rsidRDefault="00297665" w:rsidP="00193431">
      <w:pPr>
        <w:numPr>
          <w:ilvl w:val="0"/>
          <w:numId w:val="78"/>
        </w:numPr>
        <w:spacing w:after="0" w:line="360" w:lineRule="auto"/>
        <w:ind w:left="106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koszty wynagrodzenia opiekuna stażysty u pracodawcy – o ile są kwalifikowalne w projekcie – powinny uwzględniać jedną z opcji: </w:t>
      </w:r>
    </w:p>
    <w:p w14:paraId="184FA644" w14:textId="77777777" w:rsidR="00297665" w:rsidRPr="00434D34" w:rsidRDefault="00297665" w:rsidP="00193431">
      <w:pPr>
        <w:numPr>
          <w:ilvl w:val="0"/>
          <w:numId w:val="81"/>
        </w:numPr>
        <w:shd w:val="clear" w:color="auto" w:fill="FFFFFF"/>
        <w:spacing w:after="0" w:line="360" w:lineRule="auto"/>
        <w:ind w:left="178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lastRenderedPageBreak/>
        <w:t>refundację podmiotowi przyjmującemu na staż wynagrodzenia opiekuna stażysty w zakresie odpowiadającym częściowemu lub całkowitemu zwolnieniu go od świadczenia pracy na rzecz realizacji zadań związanych z opieką nad grupą stażystów, o której mowa w lit. h, przez okres</w:t>
      </w:r>
      <w:r w:rsidR="002B229B">
        <w:rPr>
          <w:rFonts w:ascii="Arial" w:eastAsia="Times New Roman" w:hAnsi="Arial" w:cs="Arial"/>
          <w:sz w:val="24"/>
          <w:szCs w:val="24"/>
          <w:lang w:eastAsia="pl-PL"/>
        </w:rPr>
        <w:t xml:space="preserve"> 150 godzin stażu</w:t>
      </w:r>
      <w:r w:rsidRPr="00434D34">
        <w:rPr>
          <w:rFonts w:ascii="Arial" w:eastAsia="Times New Roman" w:hAnsi="Arial" w:cs="Arial"/>
          <w:sz w:val="24"/>
          <w:szCs w:val="24"/>
          <w:lang w:eastAsia="pl-PL"/>
        </w:rPr>
        <w:t>, w wysokości obliczonej jak za urlop wypoczynkowy, ale nie więcej niż 5000 zł brutto. Wysokość wynagrodzenia nalicza się proporcjonalnie do liczby godzin stażu zawodowego zrealizowanych przez uczniów;</w:t>
      </w:r>
    </w:p>
    <w:p w14:paraId="42AA2C8F" w14:textId="77777777" w:rsidR="00297665" w:rsidRPr="00434D34" w:rsidRDefault="00297665" w:rsidP="00193431">
      <w:pPr>
        <w:numPr>
          <w:ilvl w:val="0"/>
          <w:numId w:val="81"/>
        </w:numPr>
        <w:shd w:val="clear" w:color="auto" w:fill="FFFFFF"/>
        <w:spacing w:after="0" w:line="360" w:lineRule="auto"/>
        <w:ind w:left="178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refundację podmiotowi przyjmującemu na staż dodatku do wynagrodzenia opiekuna stażysty, w sytuacji, gdy nie został zwolniony od świadczenia pracy, w wysokości nieprzekraczającej 10% jego zasadniczego wynagrodzenia wraz ze wszystkimi składnikami wynagrodzenia wynikającego ze zwiększonego zakresu zadań (opieka nad grupą stażystów, o której mowa w  lit. i, ale nie więcej niż 500 zł brutto, za realiz</w:t>
      </w:r>
      <w:r w:rsidR="002B229B">
        <w:rPr>
          <w:rFonts w:ascii="Arial" w:eastAsia="Times New Roman" w:hAnsi="Arial" w:cs="Arial"/>
          <w:sz w:val="24"/>
          <w:szCs w:val="24"/>
          <w:lang w:eastAsia="pl-PL"/>
        </w:rPr>
        <w:t>ację 150 godzin stażu</w:t>
      </w:r>
      <w:r w:rsidRPr="00434D34">
        <w:rPr>
          <w:rFonts w:ascii="Arial" w:eastAsia="Times New Roman" w:hAnsi="Arial" w:cs="Arial"/>
          <w:sz w:val="24"/>
          <w:szCs w:val="24"/>
          <w:lang w:eastAsia="pl-PL"/>
        </w:rPr>
        <w:t>. Wysokość wynagrodzenia nalicza się proporcjonalnie d</w:t>
      </w:r>
      <w:r w:rsidR="002B229B">
        <w:rPr>
          <w:rFonts w:ascii="Arial" w:eastAsia="Times New Roman" w:hAnsi="Arial" w:cs="Arial"/>
          <w:sz w:val="24"/>
          <w:szCs w:val="24"/>
          <w:lang w:eastAsia="pl-PL"/>
        </w:rPr>
        <w:t>o liczby godzin stażu</w:t>
      </w:r>
      <w:r w:rsidRPr="00434D34">
        <w:rPr>
          <w:rFonts w:ascii="Arial" w:eastAsia="Times New Roman" w:hAnsi="Arial" w:cs="Arial"/>
          <w:sz w:val="24"/>
          <w:szCs w:val="24"/>
          <w:lang w:eastAsia="pl-PL"/>
        </w:rPr>
        <w:t xml:space="preserve"> zrealizowanych przez uczniów);</w:t>
      </w:r>
    </w:p>
    <w:p w14:paraId="157C4A16" w14:textId="77777777" w:rsidR="00297665" w:rsidRPr="00434D34" w:rsidRDefault="00297665" w:rsidP="00193431">
      <w:pPr>
        <w:numPr>
          <w:ilvl w:val="0"/>
          <w:numId w:val="81"/>
        </w:numPr>
        <w:spacing w:after="0" w:line="360" w:lineRule="auto"/>
        <w:ind w:left="1788"/>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refundację podmiotowi przyjmującemu na staż wynagrodzenia opiekuna stażysty, który będzie pełnił funkcję instruktora praktycznej nauki zawodu i dla którego praca z uczniami będzie stanowić podstawowe zajęcie – do wysokości wynagrodzenia określonego w § 9 ust. 2 pkt 1 rozporządzenia Ministra Edukacji Narodowej z dnia 22 lutego 2019 r. w sprawie praktycznej nauki zawodu;</w:t>
      </w:r>
    </w:p>
    <w:p w14:paraId="5C32E331" w14:textId="28DABC4E" w:rsidR="00297665" w:rsidRPr="00434D34" w:rsidRDefault="00297665" w:rsidP="00193431">
      <w:pPr>
        <w:numPr>
          <w:ilvl w:val="0"/>
          <w:numId w:val="78"/>
        </w:numPr>
        <w:spacing w:after="0" w:line="360" w:lineRule="auto"/>
        <w:ind w:left="1068"/>
        <w:jc w:val="both"/>
        <w:rPr>
          <w:rFonts w:ascii="Arial" w:eastAsia="Times New Roman" w:hAnsi="Arial" w:cs="Arial"/>
          <w:color w:val="1F497D"/>
          <w:sz w:val="24"/>
          <w:szCs w:val="24"/>
          <w:lang w:eastAsia="pl-PL"/>
        </w:rPr>
      </w:pPr>
      <w:r w:rsidRPr="00434D34">
        <w:rPr>
          <w:rFonts w:ascii="Arial" w:eastAsia="Times New Roman" w:hAnsi="Arial" w:cs="Arial"/>
          <w:sz w:val="24"/>
          <w:szCs w:val="24"/>
          <w:lang w:eastAsia="pl-PL"/>
        </w:rPr>
        <w:t xml:space="preserve">wynagrodzenie przysługujące opiekunowi stażysty jest wypłacane z tytułu wypełnienia obowiązków, o których mowa w </w:t>
      </w:r>
      <w:r w:rsidR="00A330BE" w:rsidRPr="00BD510D">
        <w:rPr>
          <w:rFonts w:ascii="Arial" w:eastAsia="Times New Roman" w:hAnsi="Arial" w:cs="Arial"/>
          <w:sz w:val="24"/>
          <w:szCs w:val="24"/>
          <w:lang w:eastAsia="pl-PL"/>
        </w:rPr>
        <w:t>pkt 2.2.8 lit. g</w:t>
      </w:r>
      <w:r w:rsidRPr="00BD510D">
        <w:rPr>
          <w:rFonts w:ascii="Arial" w:eastAsia="Times New Roman" w:hAnsi="Arial" w:cs="Arial"/>
          <w:sz w:val="24"/>
          <w:szCs w:val="24"/>
          <w:lang w:eastAsia="pl-PL"/>
        </w:rPr>
        <w:t xml:space="preserve">, </w:t>
      </w:r>
      <w:r w:rsidRPr="00434D34">
        <w:rPr>
          <w:rFonts w:ascii="Arial" w:eastAsia="Times New Roman" w:hAnsi="Arial" w:cs="Arial"/>
          <w:sz w:val="24"/>
          <w:szCs w:val="24"/>
          <w:lang w:eastAsia="pl-PL"/>
        </w:rPr>
        <w:t>nie zależy natomiast od liczby uczniów, wobec których te obowiązki</w:t>
      </w:r>
      <w:r w:rsidR="00385FE5">
        <w:rPr>
          <w:rFonts w:ascii="Arial" w:eastAsia="Times New Roman" w:hAnsi="Arial" w:cs="Arial"/>
          <w:sz w:val="24"/>
          <w:szCs w:val="24"/>
          <w:lang w:eastAsia="pl-PL"/>
        </w:rPr>
        <w:t xml:space="preserve"> </w:t>
      </w:r>
      <w:r w:rsidR="00161C17">
        <w:rPr>
          <w:rFonts w:ascii="Arial" w:eastAsia="Times New Roman" w:hAnsi="Arial" w:cs="Arial"/>
          <w:sz w:val="24"/>
          <w:szCs w:val="24"/>
          <w:lang w:eastAsia="pl-PL"/>
        </w:rPr>
        <w:t>wykonuje</w:t>
      </w:r>
      <w:r w:rsidRPr="00434D34">
        <w:rPr>
          <w:rFonts w:ascii="Arial" w:eastAsia="Times New Roman" w:hAnsi="Arial" w:cs="Arial"/>
          <w:sz w:val="24"/>
          <w:szCs w:val="24"/>
          <w:lang w:eastAsia="pl-PL"/>
        </w:rPr>
        <w:t>.</w:t>
      </w:r>
    </w:p>
    <w:p w14:paraId="2742A74B" w14:textId="0E7596B4" w:rsidR="000938BA" w:rsidRPr="00997AC2" w:rsidRDefault="00297665" w:rsidP="00FC2EF6">
      <w:pPr>
        <w:pStyle w:val="Akapitzlist1"/>
        <w:numPr>
          <w:ilvl w:val="2"/>
          <w:numId w:val="116"/>
        </w:numPr>
        <w:spacing w:after="0" w:line="360" w:lineRule="auto"/>
        <w:ind w:left="1077"/>
        <w:jc w:val="both"/>
        <w:rPr>
          <w:rFonts w:ascii="Arial" w:hAnsi="Arial" w:cs="Arial"/>
          <w:sz w:val="24"/>
          <w:szCs w:val="24"/>
        </w:rPr>
      </w:pPr>
      <w:r w:rsidRPr="00997AC2">
        <w:rPr>
          <w:rFonts w:ascii="Arial" w:hAnsi="Arial" w:cs="Arial"/>
          <w:sz w:val="24"/>
          <w:szCs w:val="24"/>
        </w:rPr>
        <w:t>W przypadku staży uczniowskich, w ramach których realizowane są treści nieobjęte programem nauczania zawodu</w:t>
      </w:r>
      <w:r w:rsidR="00161C17">
        <w:rPr>
          <w:rFonts w:ascii="Arial" w:hAnsi="Arial" w:cs="Arial"/>
          <w:sz w:val="24"/>
          <w:szCs w:val="24"/>
        </w:rPr>
        <w:t>,</w:t>
      </w:r>
      <w:r w:rsidRPr="00997AC2">
        <w:rPr>
          <w:rFonts w:ascii="Arial" w:hAnsi="Arial" w:cs="Arial"/>
          <w:sz w:val="24"/>
          <w:szCs w:val="24"/>
        </w:rPr>
        <w:t xml:space="preserve"> wysokość miesięcznego świadczenia pieniężnego, o którym mowa w Prawie oświatowym nie może być niższa niż to wynika z przepisów w sprawie przygotowania zawodowego młodocianych i ich wynagradzania, regulujących zasady wynagradzania młodocianych w kolejnych latach nauki</w:t>
      </w:r>
      <w:r w:rsidR="00997AC2" w:rsidRPr="00997AC2">
        <w:rPr>
          <w:rFonts w:ascii="Arial" w:hAnsi="Arial" w:cs="Arial"/>
          <w:sz w:val="24"/>
          <w:szCs w:val="24"/>
        </w:rPr>
        <w:t>.</w:t>
      </w:r>
    </w:p>
    <w:p w14:paraId="4318AF94" w14:textId="674084DA" w:rsidR="000938BA" w:rsidRPr="004337EB" w:rsidRDefault="00820BF0" w:rsidP="00FC2EF6">
      <w:pPr>
        <w:pStyle w:val="Akapitzlist1"/>
        <w:numPr>
          <w:ilvl w:val="2"/>
          <w:numId w:val="116"/>
        </w:numPr>
        <w:spacing w:after="0" w:line="360" w:lineRule="auto"/>
        <w:ind w:left="1077"/>
        <w:jc w:val="both"/>
        <w:rPr>
          <w:rFonts w:ascii="Arial" w:hAnsi="Arial" w:cs="Arial"/>
          <w:b/>
          <w:sz w:val="24"/>
          <w:szCs w:val="24"/>
          <w:u w:val="single"/>
        </w:rPr>
      </w:pPr>
      <w:r w:rsidRPr="000938BA">
        <w:rPr>
          <w:rFonts w:ascii="Arial" w:hAnsi="Arial" w:cs="Arial"/>
          <w:sz w:val="24"/>
          <w:szCs w:val="24"/>
        </w:rPr>
        <w:t>Wnioskodawca</w:t>
      </w:r>
      <w:r w:rsidR="00297665" w:rsidRPr="000938BA">
        <w:rPr>
          <w:rFonts w:ascii="Arial" w:hAnsi="Arial" w:cs="Arial"/>
          <w:sz w:val="24"/>
          <w:szCs w:val="24"/>
        </w:rPr>
        <w:t xml:space="preserve"> zobowiązuje się do monitorowania jakości staży zgodnie z warunkami określonymi w </w:t>
      </w:r>
      <w:r w:rsidR="000938BA" w:rsidRPr="000938BA">
        <w:rPr>
          <w:rFonts w:ascii="Arial" w:hAnsi="Arial" w:cs="Arial"/>
          <w:sz w:val="24"/>
          <w:szCs w:val="24"/>
        </w:rPr>
        <w:t>pkt 2.2.8</w:t>
      </w:r>
      <w:r w:rsidR="00297665" w:rsidRPr="000938BA">
        <w:rPr>
          <w:rFonts w:ascii="Arial" w:hAnsi="Arial" w:cs="Arial"/>
          <w:sz w:val="24"/>
          <w:szCs w:val="24"/>
        </w:rPr>
        <w:t xml:space="preserve">. </w:t>
      </w:r>
      <w:r w:rsidRPr="004337EB">
        <w:rPr>
          <w:rFonts w:ascii="Arial" w:hAnsi="Arial" w:cs="Arial"/>
          <w:b/>
          <w:sz w:val="24"/>
          <w:szCs w:val="24"/>
          <w:u w:val="single"/>
        </w:rPr>
        <w:t xml:space="preserve">Beneficjent może uwzględnić w </w:t>
      </w:r>
      <w:r w:rsidRPr="004337EB">
        <w:rPr>
          <w:rFonts w:ascii="Arial" w:hAnsi="Arial" w:cs="Arial"/>
          <w:b/>
          <w:sz w:val="24"/>
          <w:szCs w:val="24"/>
          <w:u w:val="single"/>
        </w:rPr>
        <w:lastRenderedPageBreak/>
        <w:t xml:space="preserve">ramach personelu projektu stanowisko do </w:t>
      </w:r>
      <w:r w:rsidR="00297665" w:rsidRPr="004337EB">
        <w:rPr>
          <w:rFonts w:ascii="Arial" w:hAnsi="Arial" w:cs="Arial"/>
          <w:b/>
          <w:sz w:val="24"/>
          <w:szCs w:val="24"/>
          <w:u w:val="single"/>
        </w:rPr>
        <w:t>zadań związanych z monit</w:t>
      </w:r>
      <w:r w:rsidR="004337EB" w:rsidRPr="004337EB">
        <w:rPr>
          <w:rFonts w:ascii="Arial" w:hAnsi="Arial" w:cs="Arial"/>
          <w:b/>
          <w:sz w:val="24"/>
          <w:szCs w:val="24"/>
          <w:u w:val="single"/>
        </w:rPr>
        <w:t>orowaniem jakości stażu</w:t>
      </w:r>
      <w:r w:rsidR="00297665" w:rsidRPr="004337EB">
        <w:rPr>
          <w:rFonts w:ascii="Arial" w:hAnsi="Arial" w:cs="Arial"/>
          <w:b/>
          <w:sz w:val="24"/>
          <w:szCs w:val="24"/>
          <w:u w:val="single"/>
        </w:rPr>
        <w:t xml:space="preserve"> oraz bieżącą współpracą z podmiot</w:t>
      </w:r>
      <w:r w:rsidR="004337EB">
        <w:rPr>
          <w:rFonts w:ascii="Arial" w:hAnsi="Arial" w:cs="Arial"/>
          <w:b/>
          <w:sz w:val="24"/>
          <w:szCs w:val="24"/>
          <w:u w:val="single"/>
        </w:rPr>
        <w:t>em przyjmującym na staż</w:t>
      </w:r>
      <w:r w:rsidR="00297665" w:rsidRPr="004337EB">
        <w:rPr>
          <w:rFonts w:ascii="Arial" w:hAnsi="Arial" w:cs="Arial"/>
          <w:b/>
          <w:sz w:val="24"/>
          <w:szCs w:val="24"/>
          <w:u w:val="single"/>
        </w:rPr>
        <w:t xml:space="preserve">.  </w:t>
      </w:r>
    </w:p>
    <w:p w14:paraId="2514979C" w14:textId="6E84BC81" w:rsidR="000938BA" w:rsidRPr="00BD510D" w:rsidRDefault="000938BA" w:rsidP="00FC2EF6">
      <w:pPr>
        <w:pStyle w:val="Akapitzlist1"/>
        <w:numPr>
          <w:ilvl w:val="2"/>
          <w:numId w:val="116"/>
        </w:numPr>
        <w:spacing w:after="0" w:line="360" w:lineRule="auto"/>
        <w:ind w:left="1077"/>
        <w:jc w:val="both"/>
        <w:rPr>
          <w:rFonts w:ascii="Arial" w:hAnsi="Arial" w:cs="Arial"/>
          <w:sz w:val="24"/>
          <w:szCs w:val="24"/>
        </w:rPr>
      </w:pPr>
      <w:r w:rsidRPr="00BD510D">
        <w:rPr>
          <w:rFonts w:ascii="Arial" w:hAnsi="Arial" w:cs="Arial"/>
          <w:sz w:val="24"/>
          <w:szCs w:val="24"/>
        </w:rPr>
        <w:t>Preferowani do</w:t>
      </w:r>
      <w:r w:rsidR="00B60E3F">
        <w:rPr>
          <w:rFonts w:ascii="Arial" w:hAnsi="Arial" w:cs="Arial"/>
          <w:sz w:val="24"/>
          <w:szCs w:val="24"/>
        </w:rPr>
        <w:t xml:space="preserve"> kierowania na staże</w:t>
      </w:r>
      <w:r w:rsidR="00297665" w:rsidRPr="00BD510D">
        <w:rPr>
          <w:rFonts w:ascii="Arial" w:hAnsi="Arial" w:cs="Arial"/>
          <w:sz w:val="24"/>
          <w:szCs w:val="24"/>
        </w:rPr>
        <w:t xml:space="preserve"> </w:t>
      </w:r>
      <w:r w:rsidRPr="00BD510D">
        <w:rPr>
          <w:rFonts w:ascii="Arial" w:hAnsi="Arial" w:cs="Arial"/>
          <w:sz w:val="24"/>
          <w:szCs w:val="24"/>
        </w:rPr>
        <w:t xml:space="preserve">są </w:t>
      </w:r>
      <w:r w:rsidR="00297665" w:rsidRPr="00BD510D">
        <w:rPr>
          <w:rFonts w:ascii="Arial" w:hAnsi="Arial" w:cs="Arial"/>
          <w:sz w:val="24"/>
          <w:szCs w:val="24"/>
        </w:rPr>
        <w:t>uczni</w:t>
      </w:r>
      <w:r w:rsidR="000C3AD6">
        <w:rPr>
          <w:rFonts w:ascii="Arial" w:hAnsi="Arial" w:cs="Arial"/>
          <w:sz w:val="24"/>
          <w:szCs w:val="24"/>
        </w:rPr>
        <w:t>owie</w:t>
      </w:r>
      <w:r w:rsidR="00297665" w:rsidRPr="00BD510D">
        <w:rPr>
          <w:rFonts w:ascii="Arial" w:hAnsi="Arial" w:cs="Arial"/>
          <w:sz w:val="24"/>
          <w:szCs w:val="24"/>
        </w:rPr>
        <w:t>, którzy nie realizują kształcenia praktycznego u pracodawców.</w:t>
      </w:r>
    </w:p>
    <w:p w14:paraId="22090328" w14:textId="3B38A210" w:rsidR="00297665" w:rsidRPr="00336B00" w:rsidRDefault="00297665" w:rsidP="00FC2EF6">
      <w:pPr>
        <w:pStyle w:val="Akapitzlist1"/>
        <w:numPr>
          <w:ilvl w:val="2"/>
          <w:numId w:val="116"/>
        </w:numPr>
        <w:spacing w:after="0" w:line="360" w:lineRule="auto"/>
        <w:ind w:left="1077"/>
        <w:jc w:val="both"/>
        <w:rPr>
          <w:rFonts w:ascii="Arial" w:hAnsi="Arial" w:cs="Arial"/>
          <w:sz w:val="24"/>
          <w:szCs w:val="24"/>
        </w:rPr>
      </w:pPr>
      <w:r w:rsidRPr="00336B00">
        <w:rPr>
          <w:rFonts w:ascii="Arial" w:hAnsi="Arial" w:cs="Arial"/>
          <w:sz w:val="24"/>
          <w:szCs w:val="24"/>
        </w:rPr>
        <w:t xml:space="preserve">Zakres wsparcia udzielanego w ramach RPO, o którym mowa </w:t>
      </w:r>
      <w:r w:rsidR="00663BD5">
        <w:rPr>
          <w:rFonts w:ascii="Arial" w:hAnsi="Arial" w:cs="Arial"/>
          <w:b/>
          <w:sz w:val="24"/>
          <w:szCs w:val="24"/>
          <w:lang w:eastAsia="pl-PL"/>
        </w:rPr>
        <w:t>w typie operacji nr 2</w:t>
      </w:r>
      <w:r w:rsidRPr="00336B00">
        <w:rPr>
          <w:rFonts w:ascii="Arial" w:hAnsi="Arial" w:cs="Arial"/>
          <w:sz w:val="24"/>
          <w:szCs w:val="24"/>
        </w:rPr>
        <w:t xml:space="preserve">, </w:t>
      </w:r>
      <w:r w:rsidR="00CF711D" w:rsidRPr="00336B00">
        <w:rPr>
          <w:rFonts w:ascii="Arial" w:hAnsi="Arial" w:cs="Arial"/>
          <w:sz w:val="24"/>
          <w:szCs w:val="24"/>
        </w:rPr>
        <w:t>realizowany jest na następujących zasadach:</w:t>
      </w:r>
    </w:p>
    <w:p w14:paraId="4ECAD3F2" w14:textId="77777777" w:rsidR="00CF711D" w:rsidRPr="00336B00" w:rsidRDefault="00CF711D" w:rsidP="00193431">
      <w:pPr>
        <w:numPr>
          <w:ilvl w:val="0"/>
          <w:numId w:val="86"/>
        </w:numPr>
        <w:spacing w:after="0" w:line="360" w:lineRule="auto"/>
        <w:ind w:left="993" w:hanging="426"/>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program wspomagania powinien służyć pomocą szkole lub placówce systemu oświaty w wykonywaniu przez nią zadań na rzecz kształtowania i rozwijania u uczniów kompetencji kluczowych oraz umiejętności uniwersalnych niezbędnych na rynku pracy;</w:t>
      </w:r>
    </w:p>
    <w:p w14:paraId="5631D084" w14:textId="77777777" w:rsidR="00CF711D" w:rsidRDefault="00CF711D" w:rsidP="00193431">
      <w:pPr>
        <w:numPr>
          <w:ilvl w:val="0"/>
          <w:numId w:val="86"/>
        </w:numPr>
        <w:spacing w:after="0" w:line="360" w:lineRule="auto"/>
        <w:ind w:left="993" w:hanging="426"/>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zakres wspomagania wynika z analizy indywidualnej sytuacji szkoły lub placówki systemu oświaty i odpowiada na specyficzne potrzeby tych podmiotów w zakresie wskazanym w podrozdziale;</w:t>
      </w:r>
    </w:p>
    <w:p w14:paraId="50193D7B" w14:textId="06AE04FA" w:rsidR="00336B00" w:rsidRPr="00336B00" w:rsidRDefault="000C3AD6" w:rsidP="00336B00">
      <w:pPr>
        <w:numPr>
          <w:ilvl w:val="0"/>
          <w:numId w:val="86"/>
        </w:numPr>
        <w:spacing w:after="0" w:line="360" w:lineRule="auto"/>
        <w:ind w:left="993" w:hanging="426"/>
        <w:jc w:val="both"/>
        <w:rPr>
          <w:rFonts w:ascii="Arial" w:eastAsia="Times New Roman" w:hAnsi="Arial" w:cs="Arial"/>
          <w:sz w:val="24"/>
          <w:szCs w:val="24"/>
          <w:lang w:eastAsia="pl-PL"/>
        </w:rPr>
      </w:pPr>
      <w:r>
        <w:rPr>
          <w:rFonts w:ascii="Arial" w:eastAsia="Times New Roman" w:hAnsi="Arial" w:cs="Arial"/>
          <w:sz w:val="24"/>
          <w:szCs w:val="24"/>
          <w:lang w:eastAsia="pl-PL"/>
        </w:rPr>
        <w:t>w</w:t>
      </w:r>
      <w:r w:rsidR="00336B00" w:rsidRPr="00336B00">
        <w:rPr>
          <w:rFonts w:ascii="Arial" w:eastAsia="Times New Roman" w:hAnsi="Arial" w:cs="Arial"/>
          <w:sz w:val="24"/>
          <w:szCs w:val="24"/>
          <w:lang w:eastAsia="pl-PL"/>
        </w:rPr>
        <w:t xml:space="preserve">sparcie, o którym mowa w pkt </w:t>
      </w:r>
      <w:r w:rsidR="00336B00">
        <w:rPr>
          <w:rFonts w:ascii="Arial" w:eastAsia="Times New Roman" w:hAnsi="Arial" w:cs="Arial"/>
          <w:sz w:val="24"/>
          <w:szCs w:val="24"/>
          <w:lang w:eastAsia="pl-PL"/>
        </w:rPr>
        <w:t>2.2.12</w:t>
      </w:r>
      <w:r w:rsidR="00336B00" w:rsidRPr="00336B00">
        <w:rPr>
          <w:rFonts w:ascii="Arial" w:eastAsia="Times New Roman" w:hAnsi="Arial" w:cs="Arial"/>
          <w:sz w:val="24"/>
          <w:szCs w:val="24"/>
          <w:lang w:eastAsia="pl-PL"/>
        </w:rPr>
        <w:t xml:space="preserve">, może objąć w szczególności: </w:t>
      </w:r>
    </w:p>
    <w:p w14:paraId="7358763E"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real</w:t>
      </w:r>
      <w:r>
        <w:rPr>
          <w:rFonts w:ascii="Arial" w:eastAsia="Times New Roman" w:hAnsi="Arial" w:cs="Arial"/>
          <w:sz w:val="24"/>
          <w:szCs w:val="24"/>
          <w:lang w:eastAsia="pl-PL"/>
        </w:rPr>
        <w:t>izację projektów edukacyjnych w</w:t>
      </w:r>
      <w:r w:rsidRPr="00336B00">
        <w:rPr>
          <w:rFonts w:ascii="Arial" w:eastAsia="Times New Roman" w:hAnsi="Arial" w:cs="Arial"/>
          <w:sz w:val="24"/>
          <w:szCs w:val="24"/>
          <w:lang w:eastAsia="pl-PL"/>
        </w:rPr>
        <w:t xml:space="preserve"> szkołach lub placówkach systemu oświaty; </w:t>
      </w:r>
    </w:p>
    <w:p w14:paraId="23BD0B35"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 xml:space="preserve">realizację dodatkowych zajęć dydaktyczno-wyrównawczych służących wyrównywaniu dysproporcji edukacyjnych uczniów lub słuchaczy mających trudności w spełnianiu wymagań edukacyjnych, wynikających z podstawy programowej kształcenia dla danego etapu edukacyjnego; </w:t>
      </w:r>
    </w:p>
    <w:p w14:paraId="2663AC46"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realizację różnych form rozwijających uzdolnienia uczniów lub słuchaczy;</w:t>
      </w:r>
    </w:p>
    <w:p w14:paraId="58D4BFDC"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wdrożenie nowych form i programów nauczania w szkołach lub placówkach systemu oświaty;</w:t>
      </w:r>
    </w:p>
    <w:p w14:paraId="74D1513B"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tworzenie i realizację zajęć o nowatorskich rozwiązaniach programowych, organizacyjnych lub metodycznych w szkołach lub placówkach systemu oświaty;</w:t>
      </w:r>
    </w:p>
    <w:p w14:paraId="1D263D5F"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organizację kółek zainteresowań, warsztatów, laboratoriów dla uczniów</w:t>
      </w:r>
      <w:r>
        <w:rPr>
          <w:rFonts w:ascii="Arial" w:eastAsia="Times New Roman" w:hAnsi="Arial" w:cs="Arial"/>
          <w:sz w:val="24"/>
          <w:szCs w:val="24"/>
          <w:lang w:eastAsia="pl-PL"/>
        </w:rPr>
        <w:t>;</w:t>
      </w:r>
    </w:p>
    <w:p w14:paraId="5F0D1F94"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 xml:space="preserve">nawiązywanie współpracy z otoczeniem społeczno-gospodarczym szkoły lub placówki systemu oświaty w celu osiągnięcia założonych celów edukacyjnych; </w:t>
      </w:r>
    </w:p>
    <w:p w14:paraId="15816834" w14:textId="77777777" w:rsidR="00336B00" w:rsidRP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t xml:space="preserve">wykorzystanie narzędzi, metod lub form pracy wypracowanych w ramach projektów, w tym pozytywnie </w:t>
      </w:r>
      <w:proofErr w:type="spellStart"/>
      <w:r w:rsidRPr="00336B00">
        <w:rPr>
          <w:rFonts w:ascii="Arial" w:eastAsia="Times New Roman" w:hAnsi="Arial" w:cs="Arial"/>
          <w:sz w:val="24"/>
          <w:szCs w:val="24"/>
          <w:lang w:eastAsia="pl-PL"/>
        </w:rPr>
        <w:t>zwalidowanych</w:t>
      </w:r>
      <w:proofErr w:type="spellEnd"/>
      <w:r w:rsidRPr="00336B00">
        <w:rPr>
          <w:rFonts w:ascii="Arial" w:eastAsia="Times New Roman" w:hAnsi="Arial" w:cs="Arial"/>
          <w:sz w:val="24"/>
          <w:szCs w:val="24"/>
          <w:lang w:eastAsia="pl-PL"/>
        </w:rPr>
        <w:t xml:space="preserve"> produktów projektów innowacyjnych, zrealizowanych w latach 2007-2013 w ramach PO KL; </w:t>
      </w:r>
    </w:p>
    <w:p w14:paraId="20875AE6" w14:textId="77777777" w:rsidR="00336B00" w:rsidRDefault="00336B00" w:rsidP="00336B00">
      <w:pPr>
        <w:numPr>
          <w:ilvl w:val="1"/>
          <w:numId w:val="113"/>
        </w:numPr>
        <w:spacing w:after="0" w:line="360" w:lineRule="auto"/>
        <w:ind w:left="1276" w:hanging="142"/>
        <w:jc w:val="both"/>
        <w:rPr>
          <w:rFonts w:ascii="Arial" w:eastAsia="Times New Roman" w:hAnsi="Arial" w:cs="Arial"/>
          <w:sz w:val="24"/>
          <w:szCs w:val="24"/>
          <w:lang w:eastAsia="pl-PL"/>
        </w:rPr>
      </w:pPr>
      <w:r w:rsidRPr="00336B00">
        <w:rPr>
          <w:rFonts w:ascii="Arial" w:eastAsia="Times New Roman" w:hAnsi="Arial" w:cs="Arial"/>
          <w:sz w:val="24"/>
          <w:szCs w:val="24"/>
          <w:lang w:eastAsia="pl-PL"/>
        </w:rPr>
        <w:lastRenderedPageBreak/>
        <w:t>realizację zajęć organizowanych poza lekcjami lub poza szkołą</w:t>
      </w:r>
      <w:r>
        <w:rPr>
          <w:rFonts w:ascii="Arial" w:eastAsia="Times New Roman" w:hAnsi="Arial" w:cs="Arial"/>
          <w:sz w:val="24"/>
          <w:szCs w:val="24"/>
          <w:lang w:eastAsia="pl-PL"/>
        </w:rPr>
        <w:t>.</w:t>
      </w:r>
    </w:p>
    <w:tbl>
      <w:tblPr>
        <w:tblpPr w:leftFromText="141" w:rightFromText="141" w:vertAnchor="text" w:horzAnchor="margin" w:tblpX="421" w:tblpY="1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1"/>
      </w:tblGrid>
      <w:tr w:rsidR="00336B00" w:rsidRPr="00336B00" w14:paraId="16F2E2FF" w14:textId="77777777" w:rsidTr="00660F6B">
        <w:trPr>
          <w:trHeight w:val="900"/>
        </w:trPr>
        <w:tc>
          <w:tcPr>
            <w:tcW w:w="8641" w:type="dxa"/>
            <w:shd w:val="clear" w:color="auto" w:fill="C6D9F1"/>
            <w:hideMark/>
          </w:tcPr>
          <w:p w14:paraId="03B6F264" w14:textId="77777777" w:rsidR="00336B00" w:rsidRPr="00336B00" w:rsidRDefault="00336B00" w:rsidP="00660F6B">
            <w:pPr>
              <w:spacing w:after="0" w:line="360" w:lineRule="auto"/>
              <w:ind w:left="-113"/>
              <w:jc w:val="center"/>
              <w:rPr>
                <w:rFonts w:ascii="Arial" w:eastAsia="Times New Roman" w:hAnsi="Arial" w:cs="Arial"/>
                <w:b/>
                <w:bCs/>
                <w:sz w:val="24"/>
                <w:szCs w:val="24"/>
                <w:lang w:eastAsia="pl-PL"/>
              </w:rPr>
            </w:pPr>
            <w:r w:rsidRPr="00336B00">
              <w:rPr>
                <w:rFonts w:ascii="Arial" w:eastAsia="Times New Roman" w:hAnsi="Arial" w:cs="Arial"/>
                <w:b/>
                <w:bCs/>
                <w:sz w:val="24"/>
                <w:szCs w:val="24"/>
                <w:lang w:eastAsia="pl-PL"/>
              </w:rPr>
              <w:t>UWAGA!!!</w:t>
            </w:r>
          </w:p>
          <w:p w14:paraId="1C7D88B9" w14:textId="2025D22D" w:rsidR="00336B00" w:rsidRPr="005721FC" w:rsidRDefault="00336B00" w:rsidP="00663BD5">
            <w:pPr>
              <w:spacing w:after="0" w:line="360" w:lineRule="auto"/>
              <w:ind w:left="-113"/>
              <w:jc w:val="center"/>
              <w:rPr>
                <w:rFonts w:ascii="Arial" w:eastAsia="Times New Roman" w:hAnsi="Arial" w:cs="Arial"/>
                <w:bCs/>
                <w:sz w:val="24"/>
                <w:szCs w:val="24"/>
                <w:lang w:eastAsia="pl-PL"/>
              </w:rPr>
            </w:pPr>
            <w:r w:rsidRPr="005721FC">
              <w:rPr>
                <w:rFonts w:ascii="Arial" w:eastAsia="Times New Roman" w:hAnsi="Arial" w:cs="Arial"/>
                <w:b/>
                <w:bCs/>
                <w:sz w:val="24"/>
                <w:szCs w:val="24"/>
                <w:lang w:eastAsia="pl-PL"/>
              </w:rPr>
              <w:t xml:space="preserve">Typ </w:t>
            </w:r>
            <w:r w:rsidR="00663BD5">
              <w:rPr>
                <w:rFonts w:ascii="Arial" w:eastAsia="Times New Roman" w:hAnsi="Arial" w:cs="Arial"/>
                <w:b/>
                <w:bCs/>
                <w:sz w:val="24"/>
                <w:szCs w:val="24"/>
                <w:lang w:eastAsia="pl-PL"/>
              </w:rPr>
              <w:t>2</w:t>
            </w:r>
            <w:r w:rsidRPr="005721FC">
              <w:rPr>
                <w:rFonts w:ascii="Arial" w:eastAsia="Times New Roman" w:hAnsi="Arial" w:cs="Arial"/>
                <w:bCs/>
                <w:sz w:val="24"/>
                <w:szCs w:val="24"/>
                <w:lang w:eastAsia="pl-PL"/>
              </w:rPr>
              <w:t xml:space="preserve"> nie może być realizowany samodzielnie</w:t>
            </w:r>
          </w:p>
        </w:tc>
      </w:tr>
    </w:tbl>
    <w:p w14:paraId="7EFB168B" w14:textId="77777777" w:rsidR="00336B00" w:rsidRPr="00336B00" w:rsidRDefault="00336B00" w:rsidP="00336B00">
      <w:pPr>
        <w:spacing w:after="0" w:line="360" w:lineRule="auto"/>
        <w:ind w:left="1276"/>
        <w:jc w:val="both"/>
        <w:rPr>
          <w:rFonts w:ascii="Arial" w:eastAsia="Times New Roman" w:hAnsi="Arial" w:cs="Arial"/>
          <w:sz w:val="24"/>
          <w:szCs w:val="24"/>
          <w:lang w:eastAsia="pl-PL"/>
        </w:rPr>
      </w:pPr>
    </w:p>
    <w:p w14:paraId="019CBE66" w14:textId="299A8477" w:rsidR="00297665" w:rsidRPr="00C17B9E" w:rsidRDefault="00AC2D2A" w:rsidP="00FC2EF6">
      <w:pPr>
        <w:pStyle w:val="Akapitzlist"/>
        <w:numPr>
          <w:ilvl w:val="2"/>
          <w:numId w:val="116"/>
        </w:numPr>
        <w:spacing w:after="0" w:line="360" w:lineRule="auto"/>
        <w:jc w:val="both"/>
        <w:rPr>
          <w:rFonts w:ascii="Arial" w:eastAsia="Times New Roman" w:hAnsi="Arial" w:cs="Arial"/>
          <w:sz w:val="24"/>
          <w:szCs w:val="24"/>
          <w:lang w:eastAsia="pl-PL"/>
        </w:rPr>
      </w:pPr>
      <w:r w:rsidRPr="00C17B9E">
        <w:rPr>
          <w:rFonts w:ascii="Arial" w:eastAsia="Times New Roman" w:hAnsi="Arial" w:cs="Arial"/>
          <w:sz w:val="24"/>
          <w:szCs w:val="24"/>
          <w:lang w:eastAsia="pl-PL"/>
        </w:rPr>
        <w:t>Zakres wsparcia udzielanego na rzecz tworzenia w szkołach lub placówkach systemu oświaty prowadzących kształcenie zawodowe warunków odzwierciedlających rzeczywiste środowisko pracy właściwe dla nauczanych zawodów, obejmuje wyposażenie pracowni lub warsztatów szkolnych dla zawodów szkolnictwa zawodowego. Zakres udzielanego wsparcia</w:t>
      </w:r>
      <w:r w:rsidR="00336B00">
        <w:rPr>
          <w:rFonts w:ascii="Arial" w:eastAsia="Times New Roman" w:hAnsi="Arial" w:cs="Arial"/>
          <w:sz w:val="24"/>
          <w:szCs w:val="24"/>
          <w:lang w:eastAsia="pl-PL"/>
        </w:rPr>
        <w:t xml:space="preserve">, o którym mowa </w:t>
      </w:r>
      <w:r w:rsidR="00336B00" w:rsidRPr="00336B00">
        <w:rPr>
          <w:rFonts w:ascii="Arial" w:eastAsia="Times New Roman" w:hAnsi="Arial" w:cs="Arial"/>
          <w:b/>
          <w:sz w:val="24"/>
          <w:szCs w:val="24"/>
          <w:lang w:eastAsia="pl-PL"/>
        </w:rPr>
        <w:t>w typie operacji nr 4</w:t>
      </w:r>
      <w:r w:rsidR="00336B00">
        <w:rPr>
          <w:rFonts w:ascii="Arial" w:eastAsia="Times New Roman" w:hAnsi="Arial" w:cs="Arial"/>
          <w:sz w:val="24"/>
          <w:szCs w:val="24"/>
          <w:lang w:eastAsia="pl-PL"/>
        </w:rPr>
        <w:t>,</w:t>
      </w:r>
      <w:r w:rsidRPr="00C17B9E">
        <w:rPr>
          <w:rFonts w:ascii="Arial" w:eastAsia="Times New Roman" w:hAnsi="Arial" w:cs="Arial"/>
          <w:sz w:val="24"/>
          <w:szCs w:val="24"/>
          <w:lang w:eastAsia="pl-PL"/>
        </w:rPr>
        <w:t xml:space="preserve"> musi być zgodny z następującymi warunkami:</w:t>
      </w:r>
    </w:p>
    <w:p w14:paraId="7540F1BE" w14:textId="48E07869" w:rsidR="00297665" w:rsidRPr="00434D34" w:rsidRDefault="004F2F61" w:rsidP="00193431">
      <w:pPr>
        <w:numPr>
          <w:ilvl w:val="0"/>
          <w:numId w:val="88"/>
        </w:numPr>
        <w:spacing w:after="0" w:line="360" w:lineRule="auto"/>
        <w:ind w:left="993" w:hanging="426"/>
        <w:jc w:val="both"/>
        <w:rPr>
          <w:rFonts w:ascii="Arial" w:eastAsia="Times New Roman" w:hAnsi="Arial" w:cs="Arial"/>
          <w:sz w:val="24"/>
          <w:szCs w:val="24"/>
          <w:lang w:eastAsia="pl-PL"/>
        </w:rPr>
      </w:pPr>
      <w:r>
        <w:rPr>
          <w:rFonts w:ascii="Arial" w:eastAsia="Times New Roman" w:hAnsi="Arial" w:cs="Arial"/>
          <w:sz w:val="24"/>
          <w:szCs w:val="24"/>
          <w:lang w:eastAsia="pl-PL"/>
        </w:rPr>
        <w:t>w</w:t>
      </w:r>
      <w:r w:rsidRPr="00434D34">
        <w:rPr>
          <w:rFonts w:ascii="Arial" w:eastAsia="Times New Roman" w:hAnsi="Arial" w:cs="Arial"/>
          <w:sz w:val="24"/>
          <w:szCs w:val="24"/>
          <w:lang w:eastAsia="pl-PL"/>
        </w:rPr>
        <w:t xml:space="preserve">yposażenie </w:t>
      </w:r>
      <w:r w:rsidR="00297665" w:rsidRPr="00434D34">
        <w:rPr>
          <w:rFonts w:ascii="Arial" w:eastAsia="Times New Roman" w:hAnsi="Arial" w:cs="Arial"/>
          <w:sz w:val="24"/>
          <w:szCs w:val="24"/>
          <w:lang w:eastAsia="pl-PL"/>
        </w:rPr>
        <w:t>odpowiada potrzebom konkretnej jednostki oświatowej i jest zgodne z podstawą programową kształcenia w zawodach dla szkolnictwa branżowego i szkolnictwa artystycznego dla danego zawodu. Przykładowy katalog wyposażenia pracowni lub warsztatów szkolnych został opracowany przez MEN i jest udostępniany za pośrednictwem strony internetowej administrowanej przez MEN</w:t>
      </w:r>
      <w:r w:rsidR="00297665" w:rsidRPr="00434D34">
        <w:rPr>
          <w:rFonts w:ascii="Arial" w:eastAsia="Times New Roman" w:hAnsi="Arial" w:cs="Arial"/>
          <w:sz w:val="24"/>
          <w:szCs w:val="24"/>
          <w:vertAlign w:val="superscript"/>
          <w:lang w:eastAsia="pl-PL"/>
        </w:rPr>
        <w:footnoteReference w:id="3"/>
      </w:r>
      <w:r w:rsidR="00297665" w:rsidRPr="00434D34">
        <w:rPr>
          <w:rFonts w:ascii="Arial" w:eastAsia="Times New Roman" w:hAnsi="Arial" w:cs="Arial"/>
          <w:sz w:val="24"/>
          <w:szCs w:val="24"/>
          <w:lang w:eastAsia="pl-PL"/>
        </w:rPr>
        <w:t>.</w:t>
      </w:r>
    </w:p>
    <w:p w14:paraId="57870A0C" w14:textId="66782118" w:rsidR="00297665" w:rsidRPr="00434D34" w:rsidRDefault="004F2F61" w:rsidP="00193431">
      <w:pPr>
        <w:numPr>
          <w:ilvl w:val="0"/>
          <w:numId w:val="88"/>
        </w:numPr>
        <w:spacing w:after="0" w:line="360" w:lineRule="auto"/>
        <w:ind w:left="993" w:hanging="426"/>
        <w:jc w:val="both"/>
        <w:rPr>
          <w:rFonts w:ascii="Arial" w:eastAsia="Times New Roman" w:hAnsi="Arial" w:cs="Arial"/>
          <w:sz w:val="24"/>
          <w:szCs w:val="24"/>
          <w:lang w:eastAsia="pl-PL"/>
        </w:rPr>
      </w:pPr>
      <w:r>
        <w:rPr>
          <w:rFonts w:ascii="Arial" w:eastAsia="Times New Roman" w:hAnsi="Arial" w:cs="Arial"/>
          <w:sz w:val="24"/>
          <w:szCs w:val="24"/>
          <w:lang w:eastAsia="pl-PL"/>
        </w:rPr>
        <w:t>d</w:t>
      </w:r>
      <w:r w:rsidRPr="00434D34">
        <w:rPr>
          <w:rFonts w:ascii="Arial" w:eastAsia="Times New Roman" w:hAnsi="Arial" w:cs="Arial"/>
          <w:sz w:val="24"/>
          <w:szCs w:val="24"/>
          <w:lang w:eastAsia="pl-PL"/>
        </w:rPr>
        <w:t xml:space="preserve">opuszcza </w:t>
      </w:r>
      <w:r w:rsidR="00AC2D2A" w:rsidRPr="00434D34">
        <w:rPr>
          <w:rFonts w:ascii="Arial" w:eastAsia="Times New Roman" w:hAnsi="Arial" w:cs="Arial"/>
          <w:sz w:val="24"/>
          <w:szCs w:val="24"/>
          <w:lang w:eastAsia="pl-PL"/>
        </w:rPr>
        <w:t>się</w:t>
      </w:r>
      <w:r w:rsidR="00297665" w:rsidRPr="00434D34">
        <w:rPr>
          <w:rFonts w:ascii="Arial" w:eastAsia="Times New Roman" w:hAnsi="Arial" w:cs="Arial"/>
          <w:sz w:val="24"/>
          <w:szCs w:val="24"/>
          <w:lang w:eastAsia="pl-PL"/>
        </w:rPr>
        <w:t xml:space="preserve"> możliwość sfinansowania w ramach projektów kosztów związanych z dostosowaniem lub adaptacją pomieszczeń (rozumianą zgodnie z </w:t>
      </w:r>
      <w:r w:rsidR="00297665" w:rsidRPr="00434D34">
        <w:rPr>
          <w:rFonts w:ascii="Arial" w:eastAsia="Times New Roman" w:hAnsi="Arial" w:cs="Arial"/>
          <w:color w:val="000000"/>
          <w:sz w:val="24"/>
          <w:szCs w:val="24"/>
          <w:lang w:eastAsia="pl-PL"/>
        </w:rPr>
        <w:t>Wytycznymi w zakresie kwalifikowalności wydatków</w:t>
      </w:r>
      <w:r w:rsidR="00297665" w:rsidRPr="00434D34">
        <w:rPr>
          <w:rFonts w:ascii="Arial" w:eastAsia="Times New Roman" w:hAnsi="Arial" w:cs="Arial"/>
          <w:sz w:val="24"/>
          <w:szCs w:val="24"/>
          <w:lang w:eastAsia="pl-PL"/>
        </w:rPr>
        <w:t xml:space="preserve">) na potrzeby pracowni lub warsztatów szkolnych, wynikających m. in. z konieczności montażu zakupionego wyposażenia oraz zagwarantowania bezpiecznego ich użytkowania; </w:t>
      </w:r>
    </w:p>
    <w:p w14:paraId="729955AF" w14:textId="39E11EA6" w:rsidR="00297665" w:rsidRPr="00434D34" w:rsidRDefault="00297665" w:rsidP="00193431">
      <w:pPr>
        <w:numPr>
          <w:ilvl w:val="0"/>
          <w:numId w:val="88"/>
        </w:numPr>
        <w:spacing w:after="0" w:line="360" w:lineRule="auto"/>
        <w:ind w:left="993" w:hanging="426"/>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wyposażenie pracowni lub warsztatów szkolnych jest dokonywane na podstawie indywidualnie zdiagnozowanego zapotrzebowania szkół lub placówek systemu oświaty prowadzących kształcenie zawodowe w tym zakresie, a także posiadanego przez nie wyposażenia, w tym </w:t>
      </w:r>
      <w:r w:rsidR="004F2F61">
        <w:rPr>
          <w:rFonts w:ascii="Arial" w:eastAsia="Times New Roman" w:hAnsi="Arial" w:cs="Arial"/>
          <w:sz w:val="24"/>
          <w:szCs w:val="24"/>
          <w:lang w:eastAsia="pl-PL"/>
        </w:rPr>
        <w:t xml:space="preserve">z uwzględnieniem </w:t>
      </w:r>
      <w:r w:rsidRPr="00434D34">
        <w:rPr>
          <w:rFonts w:ascii="Arial" w:eastAsia="Times New Roman" w:hAnsi="Arial" w:cs="Arial"/>
          <w:sz w:val="24"/>
          <w:szCs w:val="24"/>
          <w:lang w:eastAsia="pl-PL"/>
        </w:rPr>
        <w:t>wniosk</w:t>
      </w:r>
      <w:r w:rsidR="004F2F61">
        <w:rPr>
          <w:rFonts w:ascii="Arial" w:eastAsia="Times New Roman" w:hAnsi="Arial" w:cs="Arial"/>
          <w:sz w:val="24"/>
          <w:szCs w:val="24"/>
          <w:lang w:eastAsia="pl-PL"/>
        </w:rPr>
        <w:t>ów</w:t>
      </w:r>
      <w:r w:rsidRPr="00434D34">
        <w:rPr>
          <w:rFonts w:ascii="Arial" w:eastAsia="Times New Roman" w:hAnsi="Arial" w:cs="Arial"/>
          <w:sz w:val="24"/>
          <w:szCs w:val="24"/>
          <w:lang w:eastAsia="pl-PL"/>
        </w:rPr>
        <w:t xml:space="preserve"> z przeprowadzonego spisu inwentarza oraz oceny stanu technicznego posiadanego wyposażenia. Diagnoza powinna</w:t>
      </w:r>
      <w:r w:rsidRPr="00434D34">
        <w:rPr>
          <w:rFonts w:ascii="Arial" w:eastAsia="Times New Roman" w:hAnsi="Arial" w:cs="Arial"/>
          <w:color w:val="FF0000"/>
          <w:sz w:val="24"/>
          <w:szCs w:val="24"/>
          <w:lang w:eastAsia="pl-PL"/>
        </w:rPr>
        <w:t xml:space="preserve"> </w:t>
      </w:r>
      <w:r w:rsidRPr="00434D34">
        <w:rPr>
          <w:rFonts w:ascii="Arial" w:eastAsia="Times New Roman" w:hAnsi="Arial" w:cs="Arial"/>
          <w:sz w:val="24"/>
          <w:szCs w:val="24"/>
          <w:lang w:eastAsia="pl-PL"/>
        </w:rPr>
        <w:t>uwzględniać rekomendacje instytucji z otoczenia społeczno-gospodarczego szkół lub placówek systemu oświaty prowadzących kształcenie zawodowe;</w:t>
      </w:r>
    </w:p>
    <w:p w14:paraId="7F7906EB" w14:textId="0C6189F8" w:rsidR="00297665" w:rsidRPr="00434D34" w:rsidRDefault="004F2F61" w:rsidP="00193431">
      <w:pPr>
        <w:numPr>
          <w:ilvl w:val="0"/>
          <w:numId w:val="88"/>
        </w:numPr>
        <w:spacing w:after="0" w:line="360" w:lineRule="auto"/>
        <w:ind w:left="993" w:hanging="426"/>
        <w:jc w:val="both"/>
        <w:rPr>
          <w:rFonts w:ascii="Arial" w:eastAsia="Times New Roman" w:hAnsi="Arial" w:cs="Arial"/>
          <w:sz w:val="24"/>
          <w:szCs w:val="24"/>
          <w:lang w:eastAsia="pl-PL"/>
        </w:rPr>
      </w:pPr>
      <w:r>
        <w:rPr>
          <w:rFonts w:ascii="Arial" w:eastAsia="Times New Roman" w:hAnsi="Arial" w:cs="Arial"/>
          <w:sz w:val="24"/>
          <w:szCs w:val="24"/>
          <w:lang w:eastAsia="pl-PL"/>
        </w:rPr>
        <w:lastRenderedPageBreak/>
        <w:t>o</w:t>
      </w:r>
      <w:r w:rsidRPr="00434D34">
        <w:rPr>
          <w:rFonts w:ascii="Arial" w:eastAsia="Times New Roman" w:hAnsi="Arial" w:cs="Arial"/>
          <w:sz w:val="24"/>
          <w:szCs w:val="24"/>
          <w:lang w:eastAsia="pl-PL"/>
        </w:rPr>
        <w:t xml:space="preserve">bowiązkiem </w:t>
      </w:r>
      <w:r w:rsidR="00297665" w:rsidRPr="00434D34">
        <w:rPr>
          <w:rFonts w:ascii="Arial" w:eastAsia="Times New Roman" w:hAnsi="Arial" w:cs="Arial"/>
          <w:sz w:val="24"/>
          <w:szCs w:val="24"/>
          <w:lang w:eastAsia="pl-PL"/>
        </w:rPr>
        <w:t>IZ RPO jest promowanie w pierwszej kolejności realizacji działań na rzecz kształcenia w miejscu pracy bądź realizacji programów stażowych, umożliwiających nabywanie kompetencji zawodowych w rzeczywistym środowisku pracy. Działania związane z wyposażeniem przyszkolnych pracowni zawodowych/ warsztatów, stażowych powinno być dopuszczone w przypadku</w:t>
      </w:r>
      <w:r>
        <w:rPr>
          <w:rFonts w:ascii="Arial" w:eastAsia="Times New Roman" w:hAnsi="Arial" w:cs="Arial"/>
          <w:sz w:val="24"/>
          <w:szCs w:val="24"/>
          <w:lang w:eastAsia="pl-PL"/>
        </w:rPr>
        <w:t>,</w:t>
      </w:r>
      <w:r w:rsidR="00297665" w:rsidRPr="00434D34">
        <w:rPr>
          <w:rFonts w:ascii="Arial" w:eastAsia="Times New Roman" w:hAnsi="Arial" w:cs="Arial"/>
          <w:sz w:val="24"/>
          <w:szCs w:val="24"/>
          <w:lang w:eastAsia="pl-PL"/>
        </w:rPr>
        <w:t xml:space="preserve"> gdy nie będzie możliwe zorganizowanie kształcenia w miejscu pracy lub programów stażowych;</w:t>
      </w:r>
    </w:p>
    <w:p w14:paraId="610B5862" w14:textId="2FCD003C" w:rsidR="00297665" w:rsidRPr="00434D34" w:rsidRDefault="00AC2D2A" w:rsidP="00193431">
      <w:pPr>
        <w:numPr>
          <w:ilvl w:val="0"/>
          <w:numId w:val="88"/>
        </w:numPr>
        <w:spacing w:after="0" w:line="360" w:lineRule="auto"/>
        <w:ind w:left="993" w:hanging="426"/>
        <w:jc w:val="both"/>
        <w:rPr>
          <w:rFonts w:ascii="Arial" w:eastAsia="Times New Roman" w:hAnsi="Arial" w:cs="Arial"/>
          <w:sz w:val="24"/>
          <w:szCs w:val="24"/>
          <w:lang w:eastAsia="pl-PL"/>
        </w:rPr>
      </w:pPr>
      <w:r w:rsidRPr="00434D34">
        <w:rPr>
          <w:rFonts w:ascii="Arial" w:eastAsia="Times New Roman" w:hAnsi="Arial" w:cs="Arial"/>
          <w:color w:val="000000"/>
          <w:sz w:val="24"/>
          <w:szCs w:val="24"/>
          <w:lang w:eastAsia="pl-PL"/>
        </w:rPr>
        <w:t>I</w:t>
      </w:r>
      <w:r w:rsidR="00297665" w:rsidRPr="00434D34">
        <w:rPr>
          <w:rFonts w:ascii="Arial" w:eastAsia="Times New Roman" w:hAnsi="Arial" w:cs="Arial"/>
          <w:color w:val="000000"/>
          <w:sz w:val="24"/>
          <w:szCs w:val="24"/>
          <w:lang w:eastAsia="pl-PL"/>
        </w:rPr>
        <w:t>nwestycje infrastrukturalne są finansowane ze środków EFRR w ramach P</w:t>
      </w:r>
      <w:r w:rsidR="004F2F61">
        <w:rPr>
          <w:rFonts w:ascii="Arial" w:eastAsia="Times New Roman" w:hAnsi="Arial" w:cs="Arial"/>
          <w:color w:val="000000"/>
          <w:sz w:val="24"/>
          <w:szCs w:val="24"/>
          <w:lang w:eastAsia="pl-PL"/>
        </w:rPr>
        <w:t xml:space="preserve">riorytetu </w:t>
      </w:r>
      <w:r w:rsidR="00297665" w:rsidRPr="00434D34">
        <w:rPr>
          <w:rFonts w:ascii="Arial" w:eastAsia="Times New Roman" w:hAnsi="Arial" w:cs="Arial"/>
          <w:color w:val="000000"/>
          <w:sz w:val="24"/>
          <w:szCs w:val="24"/>
          <w:lang w:eastAsia="pl-PL"/>
        </w:rPr>
        <w:t>I</w:t>
      </w:r>
      <w:r w:rsidR="004F2F61">
        <w:rPr>
          <w:rFonts w:ascii="Arial" w:eastAsia="Times New Roman" w:hAnsi="Arial" w:cs="Arial"/>
          <w:color w:val="000000"/>
          <w:sz w:val="24"/>
          <w:szCs w:val="24"/>
          <w:lang w:eastAsia="pl-PL"/>
        </w:rPr>
        <w:t>nwestycyjnego</w:t>
      </w:r>
      <w:r w:rsidR="00297665" w:rsidRPr="00434D34">
        <w:rPr>
          <w:rFonts w:ascii="Arial" w:eastAsia="Times New Roman" w:hAnsi="Arial" w:cs="Arial"/>
          <w:color w:val="000000"/>
          <w:sz w:val="24"/>
          <w:szCs w:val="24"/>
          <w:lang w:eastAsia="pl-PL"/>
        </w:rPr>
        <w:t xml:space="preserve"> 10(a) albo ze środków EFS w ramach cross-</w:t>
      </w:r>
      <w:proofErr w:type="spellStart"/>
      <w:r w:rsidR="00297665" w:rsidRPr="00434D34">
        <w:rPr>
          <w:rFonts w:ascii="Arial" w:eastAsia="Times New Roman" w:hAnsi="Arial" w:cs="Arial"/>
          <w:color w:val="000000"/>
          <w:sz w:val="24"/>
          <w:szCs w:val="24"/>
          <w:lang w:eastAsia="pl-PL"/>
        </w:rPr>
        <w:t>financingu</w:t>
      </w:r>
      <w:proofErr w:type="spellEnd"/>
      <w:r w:rsidR="00297665" w:rsidRPr="00434D34">
        <w:rPr>
          <w:rFonts w:ascii="Arial" w:eastAsia="Times New Roman" w:hAnsi="Arial" w:cs="Arial"/>
          <w:color w:val="000000"/>
          <w:sz w:val="24"/>
          <w:szCs w:val="24"/>
          <w:lang w:eastAsia="pl-PL"/>
        </w:rPr>
        <w:t>, na warunkach, o których mowa w Wytycznych w zakresie kwalifikowalności wydatków</w:t>
      </w:r>
      <w:r w:rsidR="00297665" w:rsidRPr="00434D34">
        <w:rPr>
          <w:rFonts w:ascii="Arial" w:eastAsia="Times New Roman" w:hAnsi="Arial" w:cs="Arial"/>
          <w:sz w:val="24"/>
          <w:szCs w:val="24"/>
          <w:lang w:eastAsia="pl-PL"/>
        </w:rPr>
        <w:t xml:space="preserve">; </w:t>
      </w:r>
    </w:p>
    <w:p w14:paraId="0B4AA0EA" w14:textId="14F6A366" w:rsidR="00297665" w:rsidRPr="00434D34" w:rsidRDefault="004F2F61" w:rsidP="00193431">
      <w:pPr>
        <w:numPr>
          <w:ilvl w:val="0"/>
          <w:numId w:val="88"/>
        </w:numPr>
        <w:spacing w:after="0" w:line="360" w:lineRule="auto"/>
        <w:ind w:left="993" w:hanging="426"/>
        <w:jc w:val="both"/>
        <w:rPr>
          <w:rFonts w:ascii="Arial" w:eastAsia="Times New Roman" w:hAnsi="Arial" w:cs="Arial"/>
          <w:sz w:val="24"/>
          <w:szCs w:val="24"/>
          <w:lang w:eastAsia="pl-PL"/>
        </w:rPr>
      </w:pPr>
      <w:r>
        <w:rPr>
          <w:rFonts w:ascii="Arial" w:eastAsia="Times New Roman" w:hAnsi="Arial" w:cs="Arial"/>
          <w:sz w:val="24"/>
          <w:szCs w:val="24"/>
          <w:lang w:eastAsia="pl-PL"/>
        </w:rPr>
        <w:t>i</w:t>
      </w:r>
      <w:r w:rsidR="00297665" w:rsidRPr="00434D34">
        <w:rPr>
          <w:rFonts w:ascii="Arial" w:eastAsia="Times New Roman" w:hAnsi="Arial" w:cs="Arial"/>
          <w:sz w:val="24"/>
          <w:szCs w:val="24"/>
          <w:lang w:eastAsia="pl-PL"/>
        </w:rPr>
        <w:t>nwestycje</w:t>
      </w:r>
      <w:r w:rsidR="00297665" w:rsidRPr="00434D34">
        <w:rPr>
          <w:rFonts w:ascii="Arial" w:eastAsia="Times New Roman" w:hAnsi="Arial" w:cs="Arial"/>
          <w:color w:val="000000"/>
          <w:sz w:val="24"/>
          <w:szCs w:val="24"/>
          <w:lang w:eastAsia="pl-PL"/>
        </w:rPr>
        <w:t xml:space="preserve"> infrastrukturalne</w:t>
      </w:r>
      <w:r w:rsidR="00297665" w:rsidRPr="00434D34">
        <w:rPr>
          <w:rFonts w:ascii="Arial" w:eastAsia="Times New Roman" w:hAnsi="Arial" w:cs="Arial"/>
          <w:sz w:val="24"/>
          <w:szCs w:val="24"/>
          <w:lang w:eastAsia="pl-PL"/>
        </w:rPr>
        <w:t>, o których mowa w</w:t>
      </w:r>
      <w:r w:rsidR="00BB60A0" w:rsidRPr="00434D34">
        <w:rPr>
          <w:rFonts w:ascii="Arial" w:eastAsia="Times New Roman" w:hAnsi="Arial" w:cs="Arial"/>
          <w:sz w:val="24"/>
          <w:szCs w:val="24"/>
          <w:lang w:eastAsia="pl-PL"/>
        </w:rPr>
        <w:t xml:space="preserve"> pkt 6,</w:t>
      </w:r>
      <w:r w:rsidR="00297665" w:rsidRPr="00434D34">
        <w:rPr>
          <w:rFonts w:ascii="Arial" w:eastAsia="Times New Roman" w:hAnsi="Arial" w:cs="Arial"/>
          <w:sz w:val="24"/>
          <w:szCs w:val="24"/>
          <w:lang w:eastAsia="pl-PL"/>
        </w:rPr>
        <w:t xml:space="preserve"> są kwalifikowalne, jeżeli zostaną spełnione łącznie poniższe warunki:</w:t>
      </w:r>
    </w:p>
    <w:p w14:paraId="490BE768" w14:textId="77777777" w:rsidR="00297665" w:rsidRPr="00434D34" w:rsidRDefault="00297665" w:rsidP="00193431">
      <w:pPr>
        <w:numPr>
          <w:ilvl w:val="0"/>
          <w:numId w:val="104"/>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nie jest możliwe wykorzystanie istniejącej infrastruktury;</w:t>
      </w:r>
    </w:p>
    <w:p w14:paraId="68B955AC" w14:textId="77777777" w:rsidR="00297665" w:rsidRPr="00434D34" w:rsidRDefault="00297665" w:rsidP="00193431">
      <w:pPr>
        <w:numPr>
          <w:ilvl w:val="0"/>
          <w:numId w:val="104"/>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potrzeba wydatkowania środków została potwierdzona analizą potrzeb;</w:t>
      </w:r>
    </w:p>
    <w:p w14:paraId="29189FF9" w14:textId="77777777" w:rsidR="00BB60A0" w:rsidRDefault="00297665" w:rsidP="00193431">
      <w:pPr>
        <w:numPr>
          <w:ilvl w:val="0"/>
          <w:numId w:val="104"/>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infrastruktura została zaprojektowana zgodnie z koncepcją uniwersalnego projektowania lub w przypadku braku możliwości jej zastosowania wykorzystano mechanizm racjonalnych usprawnień, zgodnie z warunkami określonymi w Wytycznych w zakresie realizacji zasady równości szans i niedyskryminacji;</w:t>
      </w:r>
    </w:p>
    <w:tbl>
      <w:tblPr>
        <w:tblpPr w:leftFromText="141" w:rightFromText="141" w:vertAnchor="text" w:horzAnchor="margin" w:tblpX="421" w:tblpY="1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1"/>
      </w:tblGrid>
      <w:tr w:rsidR="00434204" w:rsidRPr="00336B00" w14:paraId="0905BD28" w14:textId="77777777" w:rsidTr="003E0429">
        <w:trPr>
          <w:trHeight w:val="900"/>
        </w:trPr>
        <w:tc>
          <w:tcPr>
            <w:tcW w:w="8641" w:type="dxa"/>
            <w:shd w:val="clear" w:color="auto" w:fill="C6D9F1"/>
            <w:hideMark/>
          </w:tcPr>
          <w:p w14:paraId="30BDC9EE" w14:textId="77777777" w:rsidR="00434204" w:rsidRPr="00336B00" w:rsidRDefault="00434204" w:rsidP="003E0429">
            <w:pPr>
              <w:spacing w:after="0" w:line="360" w:lineRule="auto"/>
              <w:ind w:left="-113"/>
              <w:jc w:val="center"/>
              <w:rPr>
                <w:rFonts w:ascii="Arial" w:eastAsia="Times New Roman" w:hAnsi="Arial" w:cs="Arial"/>
                <w:b/>
                <w:bCs/>
                <w:sz w:val="24"/>
                <w:szCs w:val="24"/>
                <w:lang w:eastAsia="pl-PL"/>
              </w:rPr>
            </w:pPr>
            <w:r w:rsidRPr="00336B00">
              <w:rPr>
                <w:rFonts w:ascii="Arial" w:eastAsia="Times New Roman" w:hAnsi="Arial" w:cs="Arial"/>
                <w:b/>
                <w:bCs/>
                <w:sz w:val="24"/>
                <w:szCs w:val="24"/>
                <w:lang w:eastAsia="pl-PL"/>
              </w:rPr>
              <w:t>UWAGA!!!</w:t>
            </w:r>
          </w:p>
          <w:p w14:paraId="7BF88B52" w14:textId="77777777" w:rsidR="00434204" w:rsidRPr="005721FC" w:rsidRDefault="00434204" w:rsidP="003E0429">
            <w:pPr>
              <w:spacing w:after="0" w:line="360" w:lineRule="auto"/>
              <w:ind w:left="-113"/>
              <w:jc w:val="center"/>
              <w:rPr>
                <w:rFonts w:ascii="Arial" w:eastAsia="Times New Roman" w:hAnsi="Arial" w:cs="Arial"/>
                <w:bCs/>
                <w:sz w:val="24"/>
                <w:szCs w:val="24"/>
                <w:lang w:eastAsia="pl-PL"/>
              </w:rPr>
            </w:pPr>
            <w:r w:rsidRPr="005721FC">
              <w:rPr>
                <w:rFonts w:ascii="Arial" w:eastAsia="Times New Roman" w:hAnsi="Arial" w:cs="Arial"/>
                <w:b/>
                <w:bCs/>
                <w:sz w:val="24"/>
                <w:szCs w:val="24"/>
                <w:lang w:eastAsia="pl-PL"/>
              </w:rPr>
              <w:t>Typ 4</w:t>
            </w:r>
            <w:r w:rsidRPr="005721FC">
              <w:rPr>
                <w:rFonts w:ascii="Arial" w:eastAsia="Times New Roman" w:hAnsi="Arial" w:cs="Arial"/>
                <w:bCs/>
                <w:sz w:val="24"/>
                <w:szCs w:val="24"/>
                <w:lang w:eastAsia="pl-PL"/>
              </w:rPr>
              <w:t xml:space="preserve"> nie może być realizowany samodzielnie</w:t>
            </w:r>
          </w:p>
        </w:tc>
      </w:tr>
    </w:tbl>
    <w:p w14:paraId="3C365E74" w14:textId="77777777" w:rsidR="00434204" w:rsidRPr="00C17B9E" w:rsidRDefault="00434204" w:rsidP="00434204">
      <w:pPr>
        <w:spacing w:after="0" w:line="360" w:lineRule="auto"/>
        <w:ind w:left="1440"/>
        <w:jc w:val="both"/>
        <w:rPr>
          <w:rFonts w:ascii="Arial" w:eastAsia="Times New Roman" w:hAnsi="Arial" w:cs="Arial"/>
          <w:sz w:val="24"/>
          <w:szCs w:val="24"/>
          <w:lang w:eastAsia="pl-PL"/>
        </w:rPr>
      </w:pPr>
    </w:p>
    <w:p w14:paraId="0CD26774" w14:textId="54E72B4A" w:rsidR="00297665" w:rsidRPr="00C17B9E" w:rsidRDefault="00644175" w:rsidP="00FC2EF6">
      <w:pPr>
        <w:pStyle w:val="Akapitzlist"/>
        <w:numPr>
          <w:ilvl w:val="2"/>
          <w:numId w:val="116"/>
        </w:numPr>
        <w:spacing w:after="0" w:line="360" w:lineRule="auto"/>
        <w:jc w:val="both"/>
        <w:rPr>
          <w:rFonts w:ascii="Arial" w:eastAsia="Times New Roman" w:hAnsi="Arial" w:cs="Arial"/>
          <w:sz w:val="24"/>
          <w:szCs w:val="24"/>
          <w:lang w:eastAsia="pl-PL"/>
        </w:rPr>
      </w:pPr>
      <w:r w:rsidRPr="00C17B9E">
        <w:rPr>
          <w:rFonts w:ascii="Arial" w:eastAsia="Times New Roman" w:hAnsi="Arial" w:cs="Arial"/>
          <w:sz w:val="24"/>
          <w:szCs w:val="24"/>
          <w:lang w:eastAsia="pl-PL"/>
        </w:rPr>
        <w:t>Zakres wsparcia udzielanego na rzecz rozwoju współpracy szkół lub placówek prowadzących kształcenie zawodowe z ich ot</w:t>
      </w:r>
      <w:r w:rsidR="00644152">
        <w:rPr>
          <w:rFonts w:ascii="Arial" w:eastAsia="Times New Roman" w:hAnsi="Arial" w:cs="Arial"/>
          <w:sz w:val="24"/>
          <w:szCs w:val="24"/>
          <w:lang w:eastAsia="pl-PL"/>
        </w:rPr>
        <w:t xml:space="preserve">oczeniem społeczno-gospodarczym, o którym mowa </w:t>
      </w:r>
      <w:r w:rsidR="00644152" w:rsidRPr="00644152">
        <w:rPr>
          <w:rFonts w:ascii="Arial" w:eastAsia="Times New Roman" w:hAnsi="Arial" w:cs="Arial"/>
          <w:b/>
          <w:sz w:val="24"/>
          <w:szCs w:val="24"/>
          <w:lang w:eastAsia="pl-PL"/>
        </w:rPr>
        <w:t>w typie operacji nr 3</w:t>
      </w:r>
      <w:r w:rsidR="00644152">
        <w:rPr>
          <w:rFonts w:ascii="Arial" w:eastAsia="Times New Roman" w:hAnsi="Arial" w:cs="Arial"/>
          <w:sz w:val="24"/>
          <w:szCs w:val="24"/>
          <w:lang w:eastAsia="pl-PL"/>
        </w:rPr>
        <w:t xml:space="preserve">, </w:t>
      </w:r>
      <w:r w:rsidRPr="00C17B9E">
        <w:rPr>
          <w:rFonts w:ascii="Arial" w:eastAsia="Times New Roman" w:hAnsi="Arial" w:cs="Arial"/>
          <w:sz w:val="24"/>
          <w:szCs w:val="24"/>
          <w:lang w:eastAsia="pl-PL"/>
        </w:rPr>
        <w:t>obejmuje m. in.:</w:t>
      </w:r>
    </w:p>
    <w:p w14:paraId="7ED78269" w14:textId="4374884E" w:rsidR="00297665" w:rsidRPr="00434D34" w:rsidRDefault="00297665" w:rsidP="00193431">
      <w:pPr>
        <w:numPr>
          <w:ilvl w:val="0"/>
          <w:numId w:val="82"/>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włączenie pracodawców lub przedsiębiorców w system egzaminów zawodowych oraz egzaminów potwierdzających kwalifikacje mistrza i czeladnika w zawodzie przez tworzenie w szkołach i placówkach prowadzących kształcenie zawodowe, </w:t>
      </w:r>
      <w:proofErr w:type="spellStart"/>
      <w:r w:rsidRPr="00434D34">
        <w:rPr>
          <w:rFonts w:ascii="Arial" w:eastAsia="Times New Roman" w:hAnsi="Arial" w:cs="Arial"/>
          <w:sz w:val="24"/>
          <w:szCs w:val="24"/>
          <w:lang w:eastAsia="pl-PL"/>
        </w:rPr>
        <w:t>CKZiU</w:t>
      </w:r>
      <w:proofErr w:type="spellEnd"/>
      <w:r w:rsidRPr="00434D34">
        <w:rPr>
          <w:rFonts w:ascii="Arial" w:eastAsia="Times New Roman" w:hAnsi="Arial" w:cs="Arial"/>
          <w:sz w:val="24"/>
          <w:szCs w:val="24"/>
          <w:lang w:eastAsia="pl-PL"/>
        </w:rPr>
        <w:t>, CKZ</w:t>
      </w:r>
      <w:r w:rsidR="004F2F61">
        <w:rPr>
          <w:rFonts w:ascii="Arial" w:eastAsia="Times New Roman" w:hAnsi="Arial" w:cs="Arial"/>
          <w:sz w:val="24"/>
          <w:szCs w:val="24"/>
          <w:lang w:eastAsia="pl-PL"/>
        </w:rPr>
        <w:t>,</w:t>
      </w:r>
      <w:r w:rsidRPr="00434D34">
        <w:rPr>
          <w:rFonts w:ascii="Arial" w:eastAsia="Times New Roman" w:hAnsi="Arial" w:cs="Arial"/>
          <w:sz w:val="24"/>
          <w:szCs w:val="24"/>
          <w:lang w:eastAsia="pl-PL"/>
        </w:rPr>
        <w:t xml:space="preserve"> u pracodawców lub przedsiębiorców branżowych ośrodków egzaminacyjnych dla poszczególnych zawodów lub kwalifikacji, upoważnionych przez właściwą okręgową komisję egzaminacyjną do przeprowadzania egzaminów </w:t>
      </w:r>
      <w:r w:rsidRPr="00434D34">
        <w:rPr>
          <w:rFonts w:ascii="Arial" w:eastAsia="Times New Roman" w:hAnsi="Arial" w:cs="Arial"/>
          <w:sz w:val="24"/>
          <w:szCs w:val="24"/>
          <w:lang w:eastAsia="pl-PL"/>
        </w:rPr>
        <w:lastRenderedPageBreak/>
        <w:t xml:space="preserve">zawodowych, udział pracodawców lub przedsiębiorców w egzaminach zawodowych w charakterze egzaminatorów; </w:t>
      </w:r>
    </w:p>
    <w:p w14:paraId="2CB2FBF8" w14:textId="77777777" w:rsidR="00297665" w:rsidRPr="00434D34" w:rsidRDefault="00297665" w:rsidP="00193431">
      <w:pPr>
        <w:numPr>
          <w:ilvl w:val="0"/>
          <w:numId w:val="82"/>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tworzenie klas patronackich w szkołach;</w:t>
      </w:r>
    </w:p>
    <w:p w14:paraId="69791C74" w14:textId="77777777" w:rsidR="00297665" w:rsidRPr="00434D34" w:rsidRDefault="00297665" w:rsidP="00193431">
      <w:pPr>
        <w:numPr>
          <w:ilvl w:val="0"/>
          <w:numId w:val="82"/>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współpracę w dostosowywaniu oferty edukacyjnej w szkołach i w formach pozaszkolnych do potrzeb regionalnego i lokalnego rynku pracy; </w:t>
      </w:r>
    </w:p>
    <w:p w14:paraId="6645734B" w14:textId="77777777" w:rsidR="00297665" w:rsidRPr="00434D34" w:rsidRDefault="00297665" w:rsidP="00193431">
      <w:pPr>
        <w:numPr>
          <w:ilvl w:val="0"/>
          <w:numId w:val="82"/>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opracowanie lub modyfikację programów nauczania;</w:t>
      </w:r>
    </w:p>
    <w:p w14:paraId="1164E655" w14:textId="77777777" w:rsidR="00297665" w:rsidRPr="00434D34" w:rsidRDefault="00297665" w:rsidP="00193431">
      <w:pPr>
        <w:numPr>
          <w:ilvl w:val="0"/>
          <w:numId w:val="82"/>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wykorzystanie rezultatów projektów, w tym pozytywnie </w:t>
      </w:r>
      <w:proofErr w:type="spellStart"/>
      <w:r w:rsidRPr="00434D34">
        <w:rPr>
          <w:rFonts w:ascii="Arial" w:eastAsia="Times New Roman" w:hAnsi="Arial" w:cs="Arial"/>
          <w:sz w:val="24"/>
          <w:szCs w:val="24"/>
          <w:lang w:eastAsia="pl-PL"/>
        </w:rPr>
        <w:t>zwalidowanych</w:t>
      </w:r>
      <w:proofErr w:type="spellEnd"/>
      <w:r w:rsidRPr="00434D34">
        <w:rPr>
          <w:rFonts w:ascii="Arial" w:eastAsia="Times New Roman" w:hAnsi="Arial" w:cs="Arial"/>
          <w:sz w:val="24"/>
          <w:szCs w:val="24"/>
          <w:lang w:eastAsia="pl-PL"/>
        </w:rPr>
        <w:t xml:space="preserve"> produktów projektów innowacyjnych zrealizowanych w latach 2007-2013 w ramach PO KL;</w:t>
      </w:r>
    </w:p>
    <w:p w14:paraId="66E4F570" w14:textId="77777777" w:rsidR="006D7A70" w:rsidRDefault="00297665" w:rsidP="00193431">
      <w:pPr>
        <w:numPr>
          <w:ilvl w:val="0"/>
          <w:numId w:val="82"/>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współpracę szkół i placówek systemu oświaty prowadzących kształcenie zawodowe z uczelniami wyższymi.</w:t>
      </w:r>
    </w:p>
    <w:tbl>
      <w:tblPr>
        <w:tblpPr w:leftFromText="141" w:rightFromText="141" w:vertAnchor="text" w:horzAnchor="margin" w:tblpX="421" w:tblpY="1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1"/>
      </w:tblGrid>
      <w:tr w:rsidR="00644152" w:rsidRPr="00336B00" w14:paraId="1FE50367" w14:textId="77777777" w:rsidTr="003E0429">
        <w:trPr>
          <w:trHeight w:val="900"/>
        </w:trPr>
        <w:tc>
          <w:tcPr>
            <w:tcW w:w="8641" w:type="dxa"/>
            <w:shd w:val="clear" w:color="auto" w:fill="C6D9F1"/>
            <w:hideMark/>
          </w:tcPr>
          <w:p w14:paraId="78A8AA1E" w14:textId="77777777" w:rsidR="00644152" w:rsidRPr="00336B00" w:rsidRDefault="00644152" w:rsidP="003E0429">
            <w:pPr>
              <w:spacing w:after="0" w:line="360" w:lineRule="auto"/>
              <w:ind w:left="-113"/>
              <w:jc w:val="center"/>
              <w:rPr>
                <w:rFonts w:ascii="Arial" w:eastAsia="Times New Roman" w:hAnsi="Arial" w:cs="Arial"/>
                <w:b/>
                <w:bCs/>
                <w:sz w:val="24"/>
                <w:szCs w:val="24"/>
                <w:lang w:eastAsia="pl-PL"/>
              </w:rPr>
            </w:pPr>
            <w:r w:rsidRPr="00336B00">
              <w:rPr>
                <w:rFonts w:ascii="Arial" w:eastAsia="Times New Roman" w:hAnsi="Arial" w:cs="Arial"/>
                <w:b/>
                <w:bCs/>
                <w:sz w:val="24"/>
                <w:szCs w:val="24"/>
                <w:lang w:eastAsia="pl-PL"/>
              </w:rPr>
              <w:t>UWAGA!!!</w:t>
            </w:r>
          </w:p>
          <w:p w14:paraId="79933855" w14:textId="77777777" w:rsidR="00644152" w:rsidRPr="00336B00" w:rsidRDefault="00644152" w:rsidP="00644152">
            <w:pPr>
              <w:spacing w:after="0" w:line="360" w:lineRule="auto"/>
              <w:jc w:val="center"/>
              <w:rPr>
                <w:rFonts w:ascii="Arial" w:eastAsia="Times New Roman" w:hAnsi="Arial" w:cs="Arial"/>
                <w:bCs/>
                <w:i/>
                <w:sz w:val="24"/>
                <w:szCs w:val="24"/>
                <w:lang w:eastAsia="pl-PL"/>
              </w:rPr>
            </w:pPr>
            <w:r w:rsidRPr="00644152">
              <w:rPr>
                <w:rFonts w:ascii="Arial" w:eastAsia="Times New Roman" w:hAnsi="Arial" w:cs="Arial"/>
                <w:bCs/>
                <w:i/>
                <w:sz w:val="24"/>
                <w:szCs w:val="24"/>
                <w:lang w:eastAsia="pl-PL"/>
              </w:rPr>
              <w:t xml:space="preserve">Ilekroć w niniejszym rozdziale jest mowa o </w:t>
            </w:r>
            <w:r w:rsidRPr="00644152">
              <w:rPr>
                <w:rFonts w:ascii="Arial" w:eastAsia="Times New Roman" w:hAnsi="Arial" w:cs="Arial"/>
                <w:b/>
                <w:bCs/>
                <w:i/>
                <w:sz w:val="24"/>
                <w:szCs w:val="24"/>
                <w:lang w:eastAsia="pl-PL"/>
              </w:rPr>
              <w:t>otoczeniu społeczno-gospodarczym</w:t>
            </w:r>
            <w:r w:rsidRPr="00644152">
              <w:rPr>
                <w:rFonts w:ascii="Arial" w:eastAsia="Times New Roman" w:hAnsi="Arial" w:cs="Arial"/>
                <w:bCs/>
                <w:i/>
                <w:sz w:val="24"/>
                <w:szCs w:val="24"/>
                <w:lang w:eastAsia="pl-PL"/>
              </w:rPr>
              <w:t xml:space="preserve"> szkół lub placówek systemu oświaty prowadzących kształcenie zawodowe należy przez to rozumieć pracodawców, organizacje pracodawców, przedsiębiorców, organizacje przedsiębiorców,  instytucje rynku pracy, szkoły wyższe, organizacje pozarządowe, partnerów społecznych, innych interesariuszy</w:t>
            </w:r>
            <w:r>
              <w:rPr>
                <w:rFonts w:ascii="Arial" w:eastAsia="Times New Roman" w:hAnsi="Arial" w:cs="Arial"/>
                <w:bCs/>
                <w:i/>
                <w:sz w:val="24"/>
                <w:szCs w:val="24"/>
                <w:lang w:eastAsia="pl-PL"/>
              </w:rPr>
              <w:t xml:space="preserve"> zidentyfikowanych w diagnozie</w:t>
            </w:r>
            <w:r w:rsidRPr="00644152">
              <w:rPr>
                <w:rFonts w:ascii="Arial" w:eastAsia="Times New Roman" w:hAnsi="Arial" w:cs="Arial"/>
                <w:bCs/>
                <w:i/>
                <w:sz w:val="24"/>
                <w:szCs w:val="24"/>
                <w:lang w:eastAsia="pl-PL"/>
              </w:rPr>
              <w:t>, a także podmioty wymienione w art. 3 ust. 1a Prawa oświatowego.</w:t>
            </w:r>
          </w:p>
        </w:tc>
      </w:tr>
    </w:tbl>
    <w:p w14:paraId="2FC036E6" w14:textId="77777777" w:rsidR="00644152" w:rsidRDefault="00644152" w:rsidP="00644152">
      <w:pPr>
        <w:spacing w:after="0" w:line="360" w:lineRule="auto"/>
        <w:ind w:left="1068"/>
        <w:jc w:val="both"/>
        <w:rPr>
          <w:rFonts w:ascii="Arial" w:eastAsia="Times New Roman" w:hAnsi="Arial" w:cs="Arial"/>
          <w:sz w:val="24"/>
          <w:szCs w:val="24"/>
          <w:lang w:eastAsia="pl-PL"/>
        </w:rPr>
      </w:pPr>
    </w:p>
    <w:p w14:paraId="7C06DD08" w14:textId="77777777" w:rsidR="006D7A70" w:rsidRPr="006D7A70" w:rsidRDefault="00644175" w:rsidP="00FC2EF6">
      <w:pPr>
        <w:pStyle w:val="Akapitzlist"/>
        <w:numPr>
          <w:ilvl w:val="2"/>
          <w:numId w:val="116"/>
        </w:numPr>
        <w:spacing w:after="0" w:line="360" w:lineRule="auto"/>
        <w:jc w:val="both"/>
        <w:rPr>
          <w:rFonts w:ascii="Arial" w:eastAsia="Times New Roman" w:hAnsi="Arial" w:cs="Arial"/>
          <w:sz w:val="24"/>
          <w:szCs w:val="24"/>
          <w:lang w:eastAsia="pl-PL"/>
        </w:rPr>
      </w:pPr>
      <w:r w:rsidRPr="006D7A70">
        <w:rPr>
          <w:rFonts w:ascii="Arial" w:eastAsia="Times New Roman" w:hAnsi="Arial" w:cs="Arial"/>
          <w:sz w:val="24"/>
          <w:szCs w:val="24"/>
          <w:lang w:eastAsia="pl-PL"/>
        </w:rPr>
        <w:t>D</w:t>
      </w:r>
      <w:r w:rsidR="00297665" w:rsidRPr="006D7A70">
        <w:rPr>
          <w:rFonts w:ascii="Arial" w:eastAsia="Times New Roman" w:hAnsi="Arial" w:cs="Arial"/>
          <w:sz w:val="24"/>
          <w:szCs w:val="24"/>
          <w:lang w:eastAsia="pl-PL"/>
        </w:rPr>
        <w:t>z</w:t>
      </w:r>
      <w:r w:rsidRPr="006D7A70">
        <w:rPr>
          <w:rFonts w:ascii="Arial" w:eastAsia="Times New Roman" w:hAnsi="Arial" w:cs="Arial"/>
          <w:sz w:val="24"/>
          <w:szCs w:val="24"/>
          <w:lang w:eastAsia="pl-PL"/>
        </w:rPr>
        <w:t>iałania, o któr</w:t>
      </w:r>
      <w:r w:rsidR="00C17B9E" w:rsidRPr="006D7A70">
        <w:rPr>
          <w:rFonts w:ascii="Arial" w:eastAsia="Times New Roman" w:hAnsi="Arial" w:cs="Arial"/>
          <w:sz w:val="24"/>
          <w:szCs w:val="24"/>
          <w:lang w:eastAsia="pl-PL"/>
        </w:rPr>
        <w:t xml:space="preserve">ych mowa w </w:t>
      </w:r>
      <w:r w:rsidR="00C17B9E" w:rsidRPr="00BD510D">
        <w:rPr>
          <w:rFonts w:ascii="Arial" w:eastAsia="Times New Roman" w:hAnsi="Arial" w:cs="Arial"/>
          <w:sz w:val="24"/>
          <w:szCs w:val="24"/>
          <w:lang w:eastAsia="pl-PL"/>
        </w:rPr>
        <w:t>pkt 2</w:t>
      </w:r>
      <w:r w:rsidR="00644152" w:rsidRPr="00BD510D">
        <w:rPr>
          <w:rFonts w:ascii="Arial" w:eastAsia="Times New Roman" w:hAnsi="Arial" w:cs="Arial"/>
          <w:sz w:val="24"/>
          <w:szCs w:val="24"/>
          <w:lang w:eastAsia="pl-PL"/>
        </w:rPr>
        <w:t>.2.14</w:t>
      </w:r>
      <w:r w:rsidRPr="00BD510D">
        <w:rPr>
          <w:rFonts w:ascii="Arial" w:eastAsia="Times New Roman" w:hAnsi="Arial" w:cs="Arial"/>
          <w:sz w:val="24"/>
          <w:szCs w:val="24"/>
          <w:lang w:eastAsia="pl-PL"/>
        </w:rPr>
        <w:t xml:space="preserve"> </w:t>
      </w:r>
      <w:r w:rsidR="00F331F9" w:rsidRPr="00BD510D">
        <w:rPr>
          <w:rFonts w:ascii="Arial" w:eastAsia="Times New Roman" w:hAnsi="Arial" w:cs="Arial"/>
          <w:sz w:val="24"/>
          <w:szCs w:val="24"/>
          <w:lang w:eastAsia="pl-PL"/>
        </w:rPr>
        <w:t>lit c i d</w:t>
      </w:r>
      <w:r w:rsidR="00297665" w:rsidRPr="00BD510D">
        <w:rPr>
          <w:rFonts w:ascii="Arial" w:eastAsia="Times New Roman" w:hAnsi="Arial" w:cs="Arial"/>
          <w:sz w:val="24"/>
          <w:szCs w:val="24"/>
          <w:lang w:eastAsia="pl-PL"/>
        </w:rPr>
        <w:t xml:space="preserve">, </w:t>
      </w:r>
      <w:r w:rsidR="00297665" w:rsidRPr="006D7A70">
        <w:rPr>
          <w:rFonts w:ascii="Arial" w:eastAsia="Times New Roman" w:hAnsi="Arial" w:cs="Arial"/>
          <w:sz w:val="24"/>
          <w:szCs w:val="24"/>
          <w:lang w:eastAsia="pl-PL"/>
        </w:rPr>
        <w:t xml:space="preserve">będą prowadzone </w:t>
      </w:r>
      <w:r w:rsidR="00297665" w:rsidRPr="006D7A70">
        <w:rPr>
          <w:rFonts w:ascii="Arial" w:eastAsia="Times New Roman" w:hAnsi="Arial" w:cs="Arial"/>
          <w:sz w:val="24"/>
          <w:szCs w:val="24"/>
          <w:lang w:eastAsia="pl-PL"/>
        </w:rPr>
        <w:br/>
        <w:t xml:space="preserve">z uwzględnieniem prognoz dotyczących zapotrzebowania rynku pracy na określone zawody i wykształcenie w określonych branżach, z wykorzystaniem ogólnopolskich i regionalnych badań i analiz oraz uzupełniająco informacji ilościowych i jakościowych dostępnych za pośrednictwem powołanego z inicjatywy Komisji Europejskiej portalu </w:t>
      </w:r>
      <w:r w:rsidR="00297665" w:rsidRPr="006D7A70">
        <w:rPr>
          <w:rFonts w:ascii="Arial" w:eastAsia="Times New Roman" w:hAnsi="Arial" w:cs="Arial"/>
          <w:i/>
          <w:sz w:val="24"/>
          <w:szCs w:val="24"/>
          <w:lang w:eastAsia="pl-PL"/>
        </w:rPr>
        <w:t xml:space="preserve">EU </w:t>
      </w:r>
      <w:proofErr w:type="spellStart"/>
      <w:r w:rsidR="00297665" w:rsidRPr="006D7A70">
        <w:rPr>
          <w:rFonts w:ascii="Arial" w:eastAsia="Times New Roman" w:hAnsi="Arial" w:cs="Arial"/>
          <w:i/>
          <w:sz w:val="24"/>
          <w:szCs w:val="24"/>
          <w:lang w:eastAsia="pl-PL"/>
        </w:rPr>
        <w:t>Skills</w:t>
      </w:r>
      <w:proofErr w:type="spellEnd"/>
      <w:r w:rsidR="00297665" w:rsidRPr="006D7A70">
        <w:rPr>
          <w:rFonts w:ascii="Arial" w:eastAsia="Times New Roman" w:hAnsi="Arial" w:cs="Arial"/>
          <w:i/>
          <w:sz w:val="24"/>
          <w:szCs w:val="24"/>
          <w:lang w:eastAsia="pl-PL"/>
        </w:rPr>
        <w:t xml:space="preserve"> Panorama</w:t>
      </w:r>
      <w:r w:rsidR="00297665" w:rsidRPr="006D7A70">
        <w:rPr>
          <w:rFonts w:ascii="Arial" w:eastAsia="Times New Roman" w:hAnsi="Arial" w:cs="Arial"/>
          <w:sz w:val="24"/>
          <w:szCs w:val="24"/>
          <w:lang w:eastAsia="pl-PL"/>
        </w:rPr>
        <w:t>, a także</w:t>
      </w:r>
      <w:r w:rsidR="00297665" w:rsidRPr="006D7A70">
        <w:rPr>
          <w:rFonts w:ascii="Arial" w:eastAsia="Times New Roman" w:hAnsi="Arial" w:cs="Arial"/>
          <w:i/>
          <w:sz w:val="24"/>
          <w:szCs w:val="24"/>
          <w:lang w:eastAsia="pl-PL"/>
        </w:rPr>
        <w:t xml:space="preserve"> </w:t>
      </w:r>
      <w:r w:rsidR="00297665" w:rsidRPr="006D7A70">
        <w:rPr>
          <w:rFonts w:ascii="Arial" w:eastAsia="Times New Roman" w:hAnsi="Arial" w:cs="Arial"/>
          <w:sz w:val="24"/>
          <w:szCs w:val="24"/>
          <w:lang w:eastAsia="pl-PL"/>
        </w:rPr>
        <w:t>w przygotowywanej przez MEN</w:t>
      </w:r>
      <w:r w:rsidR="00297665" w:rsidRPr="006D7A70">
        <w:rPr>
          <w:rFonts w:ascii="Arial" w:eastAsia="Times New Roman" w:hAnsi="Arial" w:cs="Arial"/>
          <w:i/>
          <w:sz w:val="24"/>
          <w:szCs w:val="24"/>
          <w:lang w:eastAsia="pl-PL"/>
        </w:rPr>
        <w:t xml:space="preserve"> Prognozie zapotrzebowania na pracowników w zawodach szkolnictwa branżowego na krajowym i wojewódzkim rynku prac.</w:t>
      </w:r>
    </w:p>
    <w:p w14:paraId="2E5A870D" w14:textId="0D4106F5" w:rsidR="006A2C57" w:rsidRPr="00BD510D" w:rsidRDefault="00297665" w:rsidP="00FC2EF6">
      <w:pPr>
        <w:pStyle w:val="Akapitzlist"/>
        <w:numPr>
          <w:ilvl w:val="2"/>
          <w:numId w:val="116"/>
        </w:numPr>
        <w:spacing w:after="0" w:line="360" w:lineRule="auto"/>
        <w:jc w:val="both"/>
        <w:rPr>
          <w:rFonts w:ascii="Arial" w:eastAsia="Times New Roman" w:hAnsi="Arial" w:cs="Arial"/>
          <w:sz w:val="24"/>
          <w:szCs w:val="24"/>
          <w:lang w:eastAsia="pl-PL"/>
        </w:rPr>
      </w:pPr>
      <w:r w:rsidRPr="00BD510D">
        <w:rPr>
          <w:rFonts w:ascii="Arial" w:eastAsia="Times New Roman" w:hAnsi="Arial" w:cs="Arial"/>
          <w:sz w:val="24"/>
          <w:szCs w:val="24"/>
          <w:lang w:eastAsia="pl-PL"/>
        </w:rPr>
        <w:t>W przypadku</w:t>
      </w:r>
      <w:r w:rsidR="00F331F9" w:rsidRPr="00BD510D">
        <w:rPr>
          <w:rFonts w:ascii="Arial" w:eastAsia="Times New Roman" w:hAnsi="Arial" w:cs="Arial"/>
          <w:sz w:val="24"/>
          <w:szCs w:val="24"/>
          <w:lang w:eastAsia="pl-PL"/>
        </w:rPr>
        <w:t xml:space="preserve"> działań, o któr</w:t>
      </w:r>
      <w:r w:rsidR="00F17E1D" w:rsidRPr="00BD510D">
        <w:rPr>
          <w:rFonts w:ascii="Arial" w:eastAsia="Times New Roman" w:hAnsi="Arial" w:cs="Arial"/>
          <w:sz w:val="24"/>
          <w:szCs w:val="24"/>
          <w:lang w:eastAsia="pl-PL"/>
        </w:rPr>
        <w:t>ych mowa w pkt 2</w:t>
      </w:r>
      <w:r w:rsidR="00F331F9" w:rsidRPr="00BD510D">
        <w:rPr>
          <w:rFonts w:ascii="Arial" w:eastAsia="Times New Roman" w:hAnsi="Arial" w:cs="Arial"/>
          <w:sz w:val="24"/>
          <w:szCs w:val="24"/>
          <w:lang w:eastAsia="pl-PL"/>
        </w:rPr>
        <w:t>.2.8</w:t>
      </w:r>
      <w:r w:rsidRPr="00BD510D">
        <w:rPr>
          <w:rFonts w:ascii="Arial" w:eastAsia="Times New Roman" w:hAnsi="Arial" w:cs="Arial"/>
          <w:sz w:val="24"/>
          <w:szCs w:val="24"/>
          <w:lang w:eastAsia="pl-PL"/>
        </w:rPr>
        <w:t xml:space="preserve"> lit.</w:t>
      </w:r>
      <w:r w:rsidR="004337EB" w:rsidRPr="00BD510D">
        <w:rPr>
          <w:rFonts w:ascii="Arial" w:eastAsia="Times New Roman" w:hAnsi="Arial" w:cs="Arial"/>
          <w:sz w:val="24"/>
          <w:szCs w:val="24"/>
          <w:lang w:eastAsia="pl-PL"/>
        </w:rPr>
        <w:t xml:space="preserve"> a</w:t>
      </w:r>
      <w:r w:rsidR="00C17B9E" w:rsidRPr="00BD510D">
        <w:rPr>
          <w:rFonts w:ascii="Arial" w:eastAsia="Times New Roman" w:hAnsi="Arial" w:cs="Arial"/>
          <w:sz w:val="24"/>
          <w:szCs w:val="24"/>
          <w:lang w:eastAsia="pl-PL"/>
        </w:rPr>
        <w:t>, preferowane</w:t>
      </w:r>
      <w:r w:rsidR="00F331F9" w:rsidRPr="00BD510D">
        <w:rPr>
          <w:rFonts w:ascii="Arial" w:eastAsia="Times New Roman" w:hAnsi="Arial" w:cs="Arial"/>
          <w:sz w:val="24"/>
          <w:szCs w:val="24"/>
          <w:lang w:eastAsia="pl-PL"/>
        </w:rPr>
        <w:t xml:space="preserve"> jest wsparcie</w:t>
      </w:r>
      <w:r w:rsidRPr="00BD510D">
        <w:rPr>
          <w:rFonts w:ascii="Arial" w:eastAsia="Times New Roman" w:hAnsi="Arial" w:cs="Arial"/>
          <w:sz w:val="24"/>
          <w:szCs w:val="24"/>
          <w:lang w:eastAsia="pl-PL"/>
        </w:rPr>
        <w:t xml:space="preserve"> dla szkół lub placówek systemu oświaty, które wykorzystują e-podręczniki bądź e-zasoby/ e-materiały dydaktyczne stworzone dzięki środkom EFS w latach 2007-2013 i 2014-2020</w:t>
      </w:r>
      <w:r w:rsidR="00161C17">
        <w:rPr>
          <w:rFonts w:ascii="Arial" w:eastAsia="Times New Roman" w:hAnsi="Arial" w:cs="Arial"/>
          <w:sz w:val="24"/>
          <w:szCs w:val="24"/>
          <w:lang w:eastAsia="pl-PL"/>
        </w:rPr>
        <w:t>, w tym w szczególności</w:t>
      </w:r>
      <w:r w:rsidRPr="00BD510D">
        <w:rPr>
          <w:rFonts w:ascii="Arial" w:eastAsia="Times New Roman" w:hAnsi="Arial" w:cs="Arial"/>
          <w:sz w:val="24"/>
          <w:szCs w:val="24"/>
          <w:lang w:eastAsia="pl-PL"/>
        </w:rPr>
        <w:t xml:space="preserve">. szkolenia dla nauczycieli z wykorzystania w nauczaniu e-podręczników </w:t>
      </w:r>
      <w:r w:rsidRPr="00BD510D">
        <w:rPr>
          <w:rFonts w:ascii="Arial" w:eastAsia="Times New Roman" w:hAnsi="Arial" w:cs="Arial"/>
          <w:sz w:val="24"/>
          <w:szCs w:val="24"/>
          <w:lang w:eastAsia="pl-PL"/>
        </w:rPr>
        <w:lastRenderedPageBreak/>
        <w:t xml:space="preserve">bądź e-zasobów/ e-materiałów dydaktycznych stworzonych dzięki środkom EFS w latach 2007-2013 i 2014-2020. </w:t>
      </w:r>
    </w:p>
    <w:p w14:paraId="61FBBD09" w14:textId="77777777" w:rsidR="00A55190" w:rsidRPr="004215FB" w:rsidRDefault="00A55190" w:rsidP="00A55190">
      <w:pPr>
        <w:pStyle w:val="Akapitzlist"/>
        <w:spacing w:after="0" w:line="360" w:lineRule="auto"/>
        <w:ind w:left="1080"/>
        <w:jc w:val="both"/>
        <w:rPr>
          <w:rFonts w:ascii="Arial" w:eastAsia="Times New Roman" w:hAnsi="Arial" w:cs="Arial"/>
          <w:sz w:val="24"/>
          <w:szCs w:val="24"/>
          <w:lang w:eastAsia="pl-PL"/>
        </w:rPr>
      </w:pPr>
    </w:p>
    <w:p w14:paraId="118FEEC5" w14:textId="77777777" w:rsidR="00187EAA" w:rsidRDefault="00187EAA" w:rsidP="00FC2EF6">
      <w:pPr>
        <w:pStyle w:val="Nagwek2"/>
        <w:numPr>
          <w:ilvl w:val="1"/>
          <w:numId w:val="116"/>
        </w:numPr>
        <w:spacing w:before="0" w:line="360" w:lineRule="auto"/>
        <w:rPr>
          <w:rFonts w:cs="Arial"/>
          <w:szCs w:val="24"/>
        </w:rPr>
      </w:pPr>
      <w:bookmarkStart w:id="13" w:name="_Toc17802198"/>
      <w:r w:rsidRPr="00434D34">
        <w:rPr>
          <w:rFonts w:cs="Arial"/>
          <w:szCs w:val="24"/>
        </w:rPr>
        <w:t>Podmioty uprawnione do ubiegania się o dofinansowanie</w:t>
      </w:r>
      <w:bookmarkEnd w:id="13"/>
    </w:p>
    <w:p w14:paraId="59C7AFA4" w14:textId="77777777" w:rsidR="00A55190" w:rsidRPr="00A55190" w:rsidRDefault="00A55190" w:rsidP="00A55190"/>
    <w:p w14:paraId="5CAA09A2" w14:textId="77777777" w:rsidR="00187EAA" w:rsidRPr="00434D34" w:rsidRDefault="00187EAA" w:rsidP="00FC2EF6">
      <w:pPr>
        <w:pStyle w:val="Akapitzlist"/>
        <w:numPr>
          <w:ilvl w:val="2"/>
          <w:numId w:val="116"/>
        </w:numPr>
        <w:spacing w:after="0" w:line="360" w:lineRule="auto"/>
        <w:jc w:val="both"/>
        <w:rPr>
          <w:rFonts w:ascii="Arial" w:hAnsi="Arial" w:cs="Arial"/>
          <w:sz w:val="24"/>
          <w:szCs w:val="24"/>
        </w:rPr>
      </w:pPr>
      <w:r w:rsidRPr="00434D34">
        <w:rPr>
          <w:rFonts w:ascii="Arial" w:hAnsi="Arial" w:cs="Arial"/>
          <w:sz w:val="24"/>
          <w:szCs w:val="24"/>
        </w:rPr>
        <w:t>O dofinansowanie mogą występować wszystkie podmioty, które spełniają kryteria określone w regulaminie konkursu, z wyłączeniem:</w:t>
      </w:r>
    </w:p>
    <w:p w14:paraId="02406AA4" w14:textId="77777777" w:rsidR="00187EAA" w:rsidRPr="00434D34" w:rsidRDefault="00187EAA" w:rsidP="00167C7C">
      <w:pPr>
        <w:pStyle w:val="Akapitzlist"/>
        <w:numPr>
          <w:ilvl w:val="0"/>
          <w:numId w:val="7"/>
        </w:numPr>
        <w:spacing w:after="0" w:line="360" w:lineRule="auto"/>
        <w:ind w:left="993" w:hanging="426"/>
        <w:jc w:val="both"/>
        <w:rPr>
          <w:rFonts w:ascii="Arial" w:hAnsi="Arial" w:cs="Arial"/>
          <w:sz w:val="24"/>
          <w:szCs w:val="24"/>
        </w:rPr>
      </w:pPr>
      <w:r w:rsidRPr="00434D34">
        <w:rPr>
          <w:rFonts w:ascii="Arial" w:hAnsi="Arial" w:cs="Arial"/>
          <w:sz w:val="24"/>
          <w:szCs w:val="24"/>
        </w:rPr>
        <w:t>osób fizycznych (nie dotyczy osób prowadzących działalność gospodarczą lub oświatową na podstawie przepisów odrębnych),</w:t>
      </w:r>
    </w:p>
    <w:p w14:paraId="7C47C06F" w14:textId="77777777" w:rsidR="00187EAA" w:rsidRPr="00434D34" w:rsidRDefault="00187EAA" w:rsidP="00167C7C">
      <w:pPr>
        <w:pStyle w:val="Akapitzlist"/>
        <w:numPr>
          <w:ilvl w:val="0"/>
          <w:numId w:val="7"/>
        </w:numPr>
        <w:spacing w:after="0" w:line="360" w:lineRule="auto"/>
        <w:ind w:left="993" w:hanging="426"/>
        <w:jc w:val="both"/>
        <w:rPr>
          <w:rFonts w:ascii="Arial" w:hAnsi="Arial" w:cs="Arial"/>
          <w:sz w:val="24"/>
          <w:szCs w:val="24"/>
        </w:rPr>
      </w:pPr>
      <w:r w:rsidRPr="00434D34">
        <w:rPr>
          <w:rFonts w:ascii="Arial" w:hAnsi="Arial" w:cs="Arial"/>
          <w:sz w:val="24"/>
          <w:szCs w:val="24"/>
        </w:rPr>
        <w:t xml:space="preserve">podmiotów, o których mowa w art. 207 ust. 4 ustawy z dnia 27 sierpnia 2009 r. o finansach publicznych (t. j. Dz. U. </w:t>
      </w:r>
      <w:r w:rsidR="006F28C1" w:rsidRPr="00434D34">
        <w:rPr>
          <w:rFonts w:ascii="Arial" w:hAnsi="Arial" w:cs="Arial"/>
          <w:sz w:val="24"/>
          <w:szCs w:val="24"/>
        </w:rPr>
        <w:t xml:space="preserve">2019 </w:t>
      </w:r>
      <w:r w:rsidRPr="00434D34">
        <w:rPr>
          <w:rFonts w:ascii="Arial" w:hAnsi="Arial" w:cs="Arial"/>
          <w:sz w:val="24"/>
          <w:szCs w:val="24"/>
        </w:rPr>
        <w:t xml:space="preserve">r. poz. </w:t>
      </w:r>
      <w:r w:rsidR="006F28C1" w:rsidRPr="00434D34">
        <w:rPr>
          <w:rFonts w:ascii="Arial" w:hAnsi="Arial" w:cs="Arial"/>
          <w:sz w:val="24"/>
          <w:szCs w:val="24"/>
        </w:rPr>
        <w:t>869</w:t>
      </w:r>
      <w:r w:rsidRPr="00434D34">
        <w:rPr>
          <w:rFonts w:ascii="Arial" w:hAnsi="Arial" w:cs="Arial"/>
          <w:sz w:val="24"/>
          <w:szCs w:val="24"/>
        </w:rPr>
        <w:t>);</w:t>
      </w:r>
    </w:p>
    <w:p w14:paraId="67AE5EA1" w14:textId="77777777" w:rsidR="00187EAA" w:rsidRPr="00434D34" w:rsidRDefault="00187EAA" w:rsidP="00167C7C">
      <w:pPr>
        <w:pStyle w:val="Akapitzlist"/>
        <w:numPr>
          <w:ilvl w:val="0"/>
          <w:numId w:val="7"/>
        </w:numPr>
        <w:spacing w:after="0" w:line="360" w:lineRule="auto"/>
        <w:ind w:left="993" w:hanging="426"/>
        <w:jc w:val="both"/>
        <w:rPr>
          <w:rFonts w:ascii="Arial" w:hAnsi="Arial" w:cs="Arial"/>
          <w:sz w:val="24"/>
          <w:szCs w:val="24"/>
        </w:rPr>
      </w:pPr>
      <w:r w:rsidRPr="00434D34">
        <w:rPr>
          <w:rFonts w:ascii="Arial" w:hAnsi="Arial" w:cs="Arial"/>
          <w:sz w:val="24"/>
          <w:szCs w:val="24"/>
        </w:rPr>
        <w:t xml:space="preserve">podmiotów, o których mowa w art. 12 ust. 1 pkt 1 ustawy z dnia 15 czerwca 2012 r. o skutkach powierzania wykonywania pracy cudzoziemcom przebywającym wbrew przepisom na terytorium Rzeczypospolitej Polskiej (Dz.U. </w:t>
      </w:r>
      <w:r w:rsidR="004E75F3" w:rsidRPr="00434D34">
        <w:rPr>
          <w:rFonts w:ascii="Arial" w:hAnsi="Arial" w:cs="Arial"/>
          <w:sz w:val="24"/>
          <w:szCs w:val="24"/>
        </w:rPr>
        <w:t xml:space="preserve">z </w:t>
      </w:r>
      <w:r w:rsidRPr="00434D34">
        <w:rPr>
          <w:rFonts w:ascii="Arial" w:hAnsi="Arial" w:cs="Arial"/>
          <w:sz w:val="24"/>
          <w:szCs w:val="24"/>
        </w:rPr>
        <w:t>2012 r. poz. 769);</w:t>
      </w:r>
    </w:p>
    <w:p w14:paraId="27714472" w14:textId="628EF57C" w:rsidR="00187EAA" w:rsidRPr="00434D34" w:rsidRDefault="00187EAA" w:rsidP="00167C7C">
      <w:pPr>
        <w:pStyle w:val="Akapitzlist"/>
        <w:numPr>
          <w:ilvl w:val="0"/>
          <w:numId w:val="7"/>
        </w:numPr>
        <w:spacing w:after="0" w:line="360" w:lineRule="auto"/>
        <w:ind w:left="993" w:hanging="426"/>
        <w:jc w:val="both"/>
        <w:rPr>
          <w:rFonts w:ascii="Arial" w:hAnsi="Arial" w:cs="Arial"/>
          <w:sz w:val="24"/>
          <w:szCs w:val="24"/>
        </w:rPr>
      </w:pPr>
      <w:r w:rsidRPr="00434D34">
        <w:rPr>
          <w:rFonts w:ascii="Arial" w:hAnsi="Arial" w:cs="Arial"/>
          <w:sz w:val="24"/>
          <w:szCs w:val="24"/>
        </w:rPr>
        <w:t>podmiotów, o których mowa w art. 9 ust 1 pkt 2a ustawy z dnia 28 października 2002 r. o odpowiedzialności podmiotów zbiorowych za czyny zabronione pod groźbą kary (</w:t>
      </w:r>
      <w:proofErr w:type="spellStart"/>
      <w:r w:rsidRPr="00434D34">
        <w:rPr>
          <w:rFonts w:ascii="Arial" w:hAnsi="Arial" w:cs="Arial"/>
          <w:sz w:val="24"/>
          <w:szCs w:val="24"/>
        </w:rPr>
        <w:t>t.j</w:t>
      </w:r>
      <w:proofErr w:type="spellEnd"/>
      <w:r w:rsidRPr="00434D34">
        <w:rPr>
          <w:rFonts w:ascii="Arial" w:hAnsi="Arial" w:cs="Arial"/>
          <w:sz w:val="24"/>
          <w:szCs w:val="24"/>
        </w:rPr>
        <w:t>. Dz.U.</w:t>
      </w:r>
      <w:r w:rsidR="004E75F3" w:rsidRPr="00434D34">
        <w:rPr>
          <w:rFonts w:ascii="Arial" w:hAnsi="Arial" w:cs="Arial"/>
          <w:sz w:val="24"/>
          <w:szCs w:val="24"/>
        </w:rPr>
        <w:t xml:space="preserve"> z</w:t>
      </w:r>
      <w:r w:rsidRPr="00434D34">
        <w:rPr>
          <w:rFonts w:ascii="Arial" w:hAnsi="Arial" w:cs="Arial"/>
          <w:sz w:val="24"/>
          <w:szCs w:val="24"/>
        </w:rPr>
        <w:t xml:space="preserve"> </w:t>
      </w:r>
      <w:r w:rsidR="006028B8" w:rsidRPr="00434D34">
        <w:rPr>
          <w:rFonts w:ascii="Arial" w:hAnsi="Arial" w:cs="Arial"/>
          <w:sz w:val="24"/>
          <w:szCs w:val="24"/>
        </w:rPr>
        <w:t xml:space="preserve">2019 </w:t>
      </w:r>
      <w:r w:rsidRPr="00434D34">
        <w:rPr>
          <w:rFonts w:ascii="Arial" w:hAnsi="Arial" w:cs="Arial"/>
          <w:sz w:val="24"/>
          <w:szCs w:val="24"/>
        </w:rPr>
        <w:t xml:space="preserve">r. poz. </w:t>
      </w:r>
      <w:r w:rsidR="006028B8" w:rsidRPr="00434D34">
        <w:rPr>
          <w:rFonts w:ascii="Arial" w:hAnsi="Arial" w:cs="Arial"/>
          <w:sz w:val="24"/>
          <w:szCs w:val="24"/>
        </w:rPr>
        <w:t>628</w:t>
      </w:r>
      <w:r w:rsidR="0006032A">
        <w:rPr>
          <w:rFonts w:ascii="Arial" w:hAnsi="Arial" w:cs="Arial"/>
          <w:sz w:val="24"/>
          <w:szCs w:val="24"/>
        </w:rPr>
        <w:t xml:space="preserve"> z </w:t>
      </w:r>
      <w:proofErr w:type="spellStart"/>
      <w:r w:rsidR="0006032A">
        <w:rPr>
          <w:rFonts w:ascii="Arial" w:hAnsi="Arial" w:cs="Arial"/>
          <w:sz w:val="24"/>
          <w:szCs w:val="24"/>
        </w:rPr>
        <w:t>późn</w:t>
      </w:r>
      <w:proofErr w:type="spellEnd"/>
      <w:r w:rsidR="0006032A">
        <w:rPr>
          <w:rFonts w:ascii="Arial" w:hAnsi="Arial" w:cs="Arial"/>
          <w:sz w:val="24"/>
          <w:szCs w:val="24"/>
        </w:rPr>
        <w:t>. zm.</w:t>
      </w:r>
      <w:r w:rsidRPr="00434D34">
        <w:rPr>
          <w:rFonts w:ascii="Arial" w:hAnsi="Arial" w:cs="Arial"/>
          <w:sz w:val="24"/>
          <w:szCs w:val="24"/>
        </w:rPr>
        <w:t>).</w:t>
      </w:r>
    </w:p>
    <w:p w14:paraId="3F5B89DA" w14:textId="77777777" w:rsidR="00187EAA" w:rsidRPr="00434D34" w:rsidRDefault="00187EAA" w:rsidP="00FC2EF6">
      <w:pPr>
        <w:pStyle w:val="Akapitzlist"/>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Ponadto zaznacza się, że warunkiem ubiegania się o dofinansowanie jest niezaleganie z uiszczaniem podatków, jak również z opłacaniem składek na ubezpieczenie społeczne i zdrowotne, Fundusz Pracy, Państwowy Fundusz Rehabilitacji Osób Niepełnosprawnych i innych należności wymaganych odrębnymi przepisami. Powyższy zapis jest integralną częścią Wniosku o dofinansowanie realizacji projektu </w:t>
      </w:r>
      <w:r w:rsidRPr="00434D34">
        <w:rPr>
          <w:rFonts w:ascii="Arial" w:hAnsi="Arial" w:cs="Arial"/>
          <w:i/>
          <w:sz w:val="24"/>
          <w:szCs w:val="24"/>
        </w:rPr>
        <w:t>(punkt G – Oświadczenia Beneficjenta - wniosku o dofinansowanie projektu).</w:t>
      </w:r>
    </w:p>
    <w:p w14:paraId="35C45221" w14:textId="33BDCA34" w:rsidR="00187EAA" w:rsidRPr="00EE749B" w:rsidRDefault="00187EAA" w:rsidP="00FC2EF6">
      <w:pPr>
        <w:pStyle w:val="Akapitzlist"/>
        <w:numPr>
          <w:ilvl w:val="2"/>
          <w:numId w:val="116"/>
        </w:numPr>
        <w:spacing w:after="0" w:line="360" w:lineRule="auto"/>
        <w:ind w:left="1134" w:hanging="850"/>
        <w:jc w:val="both"/>
        <w:rPr>
          <w:rFonts w:ascii="Arial" w:hAnsi="Arial" w:cs="Arial"/>
          <w:i/>
          <w:sz w:val="24"/>
          <w:szCs w:val="24"/>
        </w:rPr>
      </w:pPr>
      <w:r w:rsidRPr="00434D34">
        <w:rPr>
          <w:rFonts w:ascii="Arial" w:hAnsi="Arial" w:cs="Arial"/>
          <w:sz w:val="24"/>
          <w:szCs w:val="24"/>
        </w:rPr>
        <w:t xml:space="preserve">W przypadku podmiotów, które zamierzają powierzyć swoim jednostkom organizacyjnym realizację projektu, w zakładce Dane beneficjenta w polu Nazwa podmiotu należy wpisać pełną nazwę właściwej jednostki posiadającej osobowość prawną (np. gminy) oraz  jej dane identyfikacyjne i teleadresowe. Dane jednostki organizacyjnej (np. </w:t>
      </w:r>
      <w:r w:rsidR="00AE2870" w:rsidRPr="00434D34">
        <w:rPr>
          <w:rFonts w:ascii="Arial" w:hAnsi="Arial" w:cs="Arial"/>
          <w:sz w:val="24"/>
          <w:szCs w:val="24"/>
        </w:rPr>
        <w:t>szkoły</w:t>
      </w:r>
      <w:r w:rsidRPr="00434D34">
        <w:rPr>
          <w:rFonts w:ascii="Arial" w:hAnsi="Arial" w:cs="Arial"/>
          <w:sz w:val="24"/>
          <w:szCs w:val="24"/>
        </w:rPr>
        <w:t>), nieposiadającej osobowości prawnej, której gmina zamierza powierzyć realizację projektu na podstawie pełnomocnictwa, upoważnienia lub innego równoważnego dokumentu, należy wpisać w polu A.4. Podmiot realizujący projekt.</w:t>
      </w:r>
    </w:p>
    <w:p w14:paraId="478F7EF9" w14:textId="77777777" w:rsidR="00EE749B" w:rsidRDefault="00EE749B" w:rsidP="00EE749B">
      <w:pPr>
        <w:pStyle w:val="Akapitzlist"/>
        <w:spacing w:after="0" w:line="360" w:lineRule="auto"/>
        <w:ind w:left="1134"/>
        <w:jc w:val="both"/>
        <w:rPr>
          <w:rFonts w:ascii="Arial" w:hAnsi="Arial" w:cs="Arial"/>
          <w:i/>
          <w:sz w:val="24"/>
          <w:szCs w:val="24"/>
        </w:rPr>
      </w:pPr>
    </w:p>
    <w:p w14:paraId="1302FF8A" w14:textId="77777777" w:rsidR="00385FE5" w:rsidRDefault="00385FE5" w:rsidP="00EE749B">
      <w:pPr>
        <w:pStyle w:val="Akapitzlist"/>
        <w:spacing w:after="0" w:line="360" w:lineRule="auto"/>
        <w:ind w:left="1134"/>
        <w:jc w:val="both"/>
        <w:rPr>
          <w:rFonts w:ascii="Arial" w:hAnsi="Arial" w:cs="Arial"/>
          <w:i/>
          <w:sz w:val="24"/>
          <w:szCs w:val="24"/>
        </w:rPr>
      </w:pPr>
    </w:p>
    <w:p w14:paraId="75121205" w14:textId="77777777" w:rsidR="00385FE5" w:rsidRPr="00434D34" w:rsidRDefault="00385FE5" w:rsidP="00EE749B">
      <w:pPr>
        <w:pStyle w:val="Akapitzlist"/>
        <w:spacing w:after="0" w:line="360" w:lineRule="auto"/>
        <w:ind w:left="1134"/>
        <w:jc w:val="both"/>
        <w:rPr>
          <w:rFonts w:ascii="Arial" w:hAnsi="Arial" w:cs="Arial"/>
          <w:i/>
          <w:sz w:val="24"/>
          <w:szCs w:val="24"/>
        </w:rPr>
      </w:pPr>
    </w:p>
    <w:p w14:paraId="6706FF21" w14:textId="77777777" w:rsidR="00187EAA" w:rsidRDefault="00187EAA" w:rsidP="00FC2EF6">
      <w:pPr>
        <w:pStyle w:val="Nagwek2"/>
        <w:numPr>
          <w:ilvl w:val="1"/>
          <w:numId w:val="116"/>
        </w:numPr>
        <w:spacing w:before="0" w:line="360" w:lineRule="auto"/>
        <w:rPr>
          <w:rFonts w:cs="Arial"/>
          <w:szCs w:val="24"/>
        </w:rPr>
      </w:pPr>
      <w:bookmarkStart w:id="14" w:name="_Toc463265464"/>
      <w:bookmarkStart w:id="15" w:name="_Toc17802199"/>
      <w:r w:rsidRPr="00434D34">
        <w:rPr>
          <w:rFonts w:cs="Arial"/>
          <w:szCs w:val="24"/>
        </w:rPr>
        <w:t>Informacje dotyczące partnerstwa w projekcie</w:t>
      </w:r>
      <w:bookmarkEnd w:id="14"/>
      <w:bookmarkEnd w:id="15"/>
    </w:p>
    <w:p w14:paraId="12768BAE" w14:textId="77777777" w:rsidR="00EE749B" w:rsidRPr="00EE749B" w:rsidRDefault="00EE749B" w:rsidP="00EE749B"/>
    <w:p w14:paraId="68D93AE5" w14:textId="77777777"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Możliwość realizacji projektów w partnerstwie została określona </w:t>
      </w:r>
      <w:r w:rsidR="00156342" w:rsidRPr="00434D34">
        <w:rPr>
          <w:rFonts w:ascii="Arial" w:hAnsi="Arial" w:cs="Arial"/>
          <w:sz w:val="24"/>
          <w:szCs w:val="24"/>
        </w:rPr>
        <w:br/>
      </w:r>
      <w:r w:rsidRPr="00434D34">
        <w:rPr>
          <w:rFonts w:ascii="Arial" w:hAnsi="Arial" w:cs="Arial"/>
          <w:sz w:val="24"/>
          <w:szCs w:val="24"/>
        </w:rPr>
        <w:t>w art. 33 ustawy wdrożeniowej.</w:t>
      </w:r>
    </w:p>
    <w:p w14:paraId="70B5553B" w14:textId="77777777"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W przypadku realizacji projektów partnerskich, partnerzy są wskazywani imiennie we wniosku o dofinansowanie projektu.</w:t>
      </w:r>
    </w:p>
    <w:p w14:paraId="7793A3CE" w14:textId="77777777"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Partnerstwo oznacza wspólną realizację projektu przez beneficjenta </w:t>
      </w:r>
      <w:r w:rsidRPr="00434D34">
        <w:rPr>
          <w:rFonts w:ascii="Arial" w:hAnsi="Arial" w:cs="Arial"/>
          <w:sz w:val="24"/>
          <w:szCs w:val="24"/>
        </w:rPr>
        <w:br/>
        <w:t>i podmioty wnoszące do projektu zasoby ludzkie, organizacyjne, techniczne lub finansowe, na warunkach określonych w porozumieniu albo umowie partnerskiej.</w:t>
      </w:r>
    </w:p>
    <w:p w14:paraId="75FFFAE9" w14:textId="1C568BDF"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Podmioty, o których mowa w art. 3 ust. 1</w:t>
      </w:r>
      <w:r w:rsidRPr="00434D34">
        <w:rPr>
          <w:rFonts w:ascii="Arial" w:hAnsi="Arial" w:cs="Arial"/>
          <w:i/>
          <w:sz w:val="24"/>
          <w:szCs w:val="24"/>
        </w:rPr>
        <w:t xml:space="preserve"> </w:t>
      </w:r>
      <w:r w:rsidR="0006032A" w:rsidRPr="0006032A">
        <w:rPr>
          <w:rFonts w:ascii="Arial" w:hAnsi="Arial" w:cs="Arial"/>
          <w:sz w:val="24"/>
          <w:szCs w:val="24"/>
        </w:rPr>
        <w:t>Prawa zamówień publicznych</w:t>
      </w:r>
      <w:r w:rsidR="0006032A">
        <w:rPr>
          <w:rFonts w:ascii="Arial" w:hAnsi="Arial" w:cs="Arial"/>
          <w:i/>
          <w:sz w:val="24"/>
          <w:szCs w:val="24"/>
        </w:rPr>
        <w:t xml:space="preserve"> </w:t>
      </w:r>
      <w:r w:rsidR="00AE2870" w:rsidRPr="00434D34">
        <w:rPr>
          <w:rFonts w:ascii="Arial" w:hAnsi="Arial" w:cs="Arial"/>
          <w:sz w:val="24"/>
          <w:szCs w:val="24"/>
        </w:rPr>
        <w:t>(PZP)</w:t>
      </w:r>
      <w:r w:rsidRPr="00434D34">
        <w:rPr>
          <w:rFonts w:ascii="Arial" w:hAnsi="Arial" w:cs="Arial"/>
          <w:sz w:val="24"/>
          <w:szCs w:val="24"/>
        </w:rPr>
        <w:t>,</w:t>
      </w:r>
      <w:r w:rsidRPr="00434D34">
        <w:rPr>
          <w:rFonts w:ascii="Arial" w:hAnsi="Arial" w:cs="Arial"/>
          <w:i/>
          <w:sz w:val="24"/>
          <w:szCs w:val="24"/>
        </w:rPr>
        <w:t xml:space="preserve"> </w:t>
      </w:r>
      <w:r w:rsidRPr="00434D34">
        <w:rPr>
          <w:rFonts w:ascii="Arial" w:eastAsia="Times New Roman" w:hAnsi="Arial" w:cs="Arial"/>
          <w:sz w:val="24"/>
          <w:szCs w:val="24"/>
        </w:rPr>
        <w:t>inicjujące projekt partnerski</w:t>
      </w:r>
      <w:r w:rsidR="000D3DC7">
        <w:rPr>
          <w:rFonts w:ascii="Arial" w:eastAsia="Times New Roman" w:hAnsi="Arial" w:cs="Arial"/>
          <w:sz w:val="24"/>
          <w:szCs w:val="24"/>
        </w:rPr>
        <w:t>,</w:t>
      </w:r>
      <w:r w:rsidRPr="00434D34">
        <w:rPr>
          <w:rFonts w:ascii="Arial" w:eastAsia="Times New Roman" w:hAnsi="Arial" w:cs="Arial"/>
          <w:sz w:val="24"/>
          <w:szCs w:val="24"/>
        </w:rPr>
        <w:t xml:space="preserve"> -</w:t>
      </w:r>
      <w:r w:rsidRPr="00434D34">
        <w:rPr>
          <w:rFonts w:ascii="Arial" w:hAnsi="Arial" w:cs="Arial"/>
          <w:sz w:val="24"/>
          <w:szCs w:val="24"/>
        </w:rPr>
        <w:t xml:space="preserve">zobowiązane są do wyboru partnerów spośród  podmiotów innych  niż wymienione w art. 3 ust. 1 pkt 1-3a tej ustawy zgodnie z zapisami art. 33 ust. 2 </w:t>
      </w:r>
      <w:r w:rsidRPr="00385FE5">
        <w:rPr>
          <w:rFonts w:ascii="Arial" w:hAnsi="Arial" w:cs="Arial"/>
          <w:sz w:val="24"/>
          <w:szCs w:val="24"/>
        </w:rPr>
        <w:t>ustawy wdrożeniowej</w:t>
      </w:r>
      <w:r w:rsidRPr="00434D34">
        <w:rPr>
          <w:rFonts w:ascii="Arial" w:hAnsi="Arial" w:cs="Arial"/>
          <w:i/>
          <w:sz w:val="24"/>
          <w:szCs w:val="24"/>
        </w:rPr>
        <w:t>.</w:t>
      </w:r>
    </w:p>
    <w:p w14:paraId="7849BE31" w14:textId="514A2F32" w:rsidR="00AE2870" w:rsidRPr="00434D34" w:rsidRDefault="00AE2870"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Podmiot, o którym mowa w art. 3 ust. 1 </w:t>
      </w:r>
      <w:r w:rsidR="0006032A">
        <w:rPr>
          <w:rFonts w:ascii="Arial" w:hAnsi="Arial" w:cs="Arial"/>
          <w:sz w:val="24"/>
          <w:szCs w:val="24"/>
        </w:rPr>
        <w:t xml:space="preserve">Prawa zamówień </w:t>
      </w:r>
      <w:r w:rsidR="000D3DC7">
        <w:rPr>
          <w:rFonts w:ascii="Arial" w:hAnsi="Arial" w:cs="Arial"/>
          <w:sz w:val="24"/>
          <w:szCs w:val="24"/>
        </w:rPr>
        <w:t>p</w:t>
      </w:r>
      <w:r w:rsidR="0006032A">
        <w:rPr>
          <w:rFonts w:ascii="Arial" w:hAnsi="Arial" w:cs="Arial"/>
          <w:sz w:val="24"/>
          <w:szCs w:val="24"/>
        </w:rPr>
        <w:t>ublicznych</w:t>
      </w:r>
      <w:r w:rsidRPr="00434D34">
        <w:rPr>
          <w:rFonts w:ascii="Arial" w:hAnsi="Arial" w:cs="Arial"/>
          <w:sz w:val="24"/>
          <w:szCs w:val="24"/>
        </w:rPr>
        <w:t>, niebędący podmiotem inicjującym projekt partnerski, po przystąpieniu do realizacji projektu partnerskiego podaje do publicznej wiadomości w Biuletynie Informacji Publicznej informację o rozpoczęciu realizacji projektu partnerskiego wraz z</w:t>
      </w:r>
      <w:r w:rsidR="007E20EC" w:rsidRPr="00434D34">
        <w:rPr>
          <w:rFonts w:ascii="Arial" w:hAnsi="Arial" w:cs="Arial"/>
          <w:sz w:val="24"/>
          <w:szCs w:val="24"/>
        </w:rPr>
        <w:t> </w:t>
      </w:r>
      <w:r w:rsidRPr="00434D34">
        <w:rPr>
          <w:rFonts w:ascii="Arial" w:hAnsi="Arial" w:cs="Arial"/>
          <w:sz w:val="24"/>
          <w:szCs w:val="24"/>
        </w:rPr>
        <w:t>uzasadnieniem przyczyn przystąpienia do jego realizacji oraz wskazaniem partnera wiodącego w tym projekcie.</w:t>
      </w:r>
    </w:p>
    <w:p w14:paraId="40126040" w14:textId="4D9F8212"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Podmioty inne niż określone w art. 3 ust. 1</w:t>
      </w:r>
      <w:r w:rsidR="006F28C1" w:rsidRPr="00434D34">
        <w:rPr>
          <w:rFonts w:ascii="Arial" w:hAnsi="Arial" w:cs="Arial"/>
          <w:sz w:val="24"/>
          <w:szCs w:val="24"/>
        </w:rPr>
        <w:t xml:space="preserve"> </w:t>
      </w:r>
      <w:r w:rsidRPr="00434D34">
        <w:rPr>
          <w:rFonts w:ascii="Arial" w:hAnsi="Arial" w:cs="Arial"/>
          <w:sz w:val="24"/>
          <w:szCs w:val="24"/>
        </w:rPr>
        <w:t>PZP indywidualnie określają zasady wyboru partnera projektu.</w:t>
      </w:r>
    </w:p>
    <w:p w14:paraId="1C035A3C" w14:textId="77777777"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Wybór partnerów jest dokonywany przed złożeniem wniosku o dofinansowanie.</w:t>
      </w:r>
    </w:p>
    <w:p w14:paraId="47A96140" w14:textId="77777777" w:rsidR="00187EAA" w:rsidRPr="00434D34" w:rsidRDefault="00187EAA"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Partnerami w projekcie mogą być wszystkie podmioty uprawnione </w:t>
      </w:r>
      <w:r w:rsidRPr="00434D34">
        <w:rPr>
          <w:rFonts w:ascii="Arial" w:hAnsi="Arial" w:cs="Arial"/>
          <w:sz w:val="24"/>
          <w:szCs w:val="24"/>
        </w:rPr>
        <w:br/>
        <w:t>do ubiegania  się o dofinansowanie, z wyłączeniem:</w:t>
      </w:r>
    </w:p>
    <w:p w14:paraId="4804A998" w14:textId="77777777" w:rsidR="00187EAA" w:rsidRPr="00434D34" w:rsidRDefault="00187EAA" w:rsidP="00167C7C">
      <w:pPr>
        <w:pStyle w:val="Akapitzlist"/>
        <w:numPr>
          <w:ilvl w:val="0"/>
          <w:numId w:val="9"/>
        </w:numPr>
        <w:tabs>
          <w:tab w:val="clear" w:pos="0"/>
          <w:tab w:val="num" w:pos="282"/>
          <w:tab w:val="left" w:pos="1418"/>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t>osób fizycznych (nie dotyczy osób prowadzących działalność gospodarczą lub oświatową na podstawie przepisów odrębnych),</w:t>
      </w:r>
    </w:p>
    <w:p w14:paraId="75EB01C9" w14:textId="5A8B1123" w:rsidR="00187EAA" w:rsidRPr="00434D34" w:rsidRDefault="00187EAA" w:rsidP="00167C7C">
      <w:pPr>
        <w:pStyle w:val="Akapitzlist"/>
        <w:numPr>
          <w:ilvl w:val="0"/>
          <w:numId w:val="9"/>
        </w:numPr>
        <w:tabs>
          <w:tab w:val="clear" w:pos="0"/>
          <w:tab w:val="num" w:pos="282"/>
          <w:tab w:val="left" w:pos="1418"/>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t>podmiotów, o których mowa w art. 207 ust. 4 ustawy z dnia 27 sierpnia 2009 r.</w:t>
      </w:r>
      <w:r w:rsidR="00FE709B" w:rsidRPr="00434D34">
        <w:rPr>
          <w:rFonts w:ascii="Arial" w:hAnsi="Arial" w:cs="Arial"/>
          <w:sz w:val="24"/>
          <w:szCs w:val="24"/>
        </w:rPr>
        <w:t xml:space="preserve"> </w:t>
      </w:r>
      <w:r w:rsidRPr="00434D34">
        <w:rPr>
          <w:rFonts w:ascii="Arial" w:hAnsi="Arial" w:cs="Arial"/>
          <w:sz w:val="24"/>
          <w:szCs w:val="24"/>
        </w:rPr>
        <w:t>o finansach publicznych;</w:t>
      </w:r>
    </w:p>
    <w:p w14:paraId="53B0667E" w14:textId="4291E5B8" w:rsidR="00187EAA" w:rsidRPr="00434D34" w:rsidRDefault="00187EAA" w:rsidP="00167C7C">
      <w:pPr>
        <w:pStyle w:val="Akapitzlist"/>
        <w:numPr>
          <w:ilvl w:val="0"/>
          <w:numId w:val="9"/>
        </w:numPr>
        <w:tabs>
          <w:tab w:val="clear" w:pos="0"/>
          <w:tab w:val="num" w:pos="282"/>
          <w:tab w:val="left" w:pos="1418"/>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lastRenderedPageBreak/>
        <w:t>podmiotów, o których mowa w art. 12 ust. 1 pkt 1 ustawy z dnia 15 czerwca 2012 r. o skutkach powierzania wykonywania pracy cudzoziemcom przebywającym wbrew przepisom na terytorium Rzeczypospolitej Polskiej;</w:t>
      </w:r>
    </w:p>
    <w:p w14:paraId="3158CDF6" w14:textId="38CBA541" w:rsidR="00187EAA" w:rsidRPr="00434D34" w:rsidRDefault="00187EAA" w:rsidP="00167C7C">
      <w:pPr>
        <w:pStyle w:val="Akapitzlist"/>
        <w:numPr>
          <w:ilvl w:val="0"/>
          <w:numId w:val="9"/>
        </w:numPr>
        <w:tabs>
          <w:tab w:val="clear" w:pos="0"/>
          <w:tab w:val="num" w:pos="282"/>
          <w:tab w:val="left" w:pos="1418"/>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t>podmiotów, o których mowa w art. 9 ust 1 pkt 2a ustawy z dnia 28 października 2002 r. o odpowiedzialności podmiotów zbiorowych za czyny zabronione pod groźbą kary (t</w:t>
      </w:r>
      <w:r w:rsidR="00FB2F8A" w:rsidRPr="00434D34">
        <w:rPr>
          <w:rFonts w:ascii="Arial" w:hAnsi="Arial" w:cs="Arial"/>
          <w:sz w:val="24"/>
          <w:szCs w:val="24"/>
        </w:rPr>
        <w:t xml:space="preserve">. </w:t>
      </w:r>
      <w:r w:rsidRPr="00434D34">
        <w:rPr>
          <w:rFonts w:ascii="Arial" w:hAnsi="Arial" w:cs="Arial"/>
          <w:sz w:val="24"/>
          <w:szCs w:val="24"/>
        </w:rPr>
        <w:t xml:space="preserve">j. Dz. U. </w:t>
      </w:r>
      <w:r w:rsidR="004E75F3" w:rsidRPr="00434D34">
        <w:rPr>
          <w:rFonts w:ascii="Arial" w:hAnsi="Arial" w:cs="Arial"/>
          <w:sz w:val="24"/>
          <w:szCs w:val="24"/>
        </w:rPr>
        <w:t xml:space="preserve">z </w:t>
      </w:r>
      <w:r w:rsidR="00B0056D" w:rsidRPr="00434D34">
        <w:rPr>
          <w:rFonts w:ascii="Arial" w:hAnsi="Arial" w:cs="Arial"/>
          <w:sz w:val="24"/>
          <w:szCs w:val="24"/>
        </w:rPr>
        <w:t xml:space="preserve">2019 </w:t>
      </w:r>
      <w:r w:rsidRPr="00434D34">
        <w:rPr>
          <w:rFonts w:ascii="Arial" w:hAnsi="Arial" w:cs="Arial"/>
          <w:sz w:val="24"/>
          <w:szCs w:val="24"/>
        </w:rPr>
        <w:t xml:space="preserve">r. poz. </w:t>
      </w:r>
      <w:r w:rsidR="00B0056D" w:rsidRPr="00434D34">
        <w:rPr>
          <w:rFonts w:ascii="Arial" w:hAnsi="Arial" w:cs="Arial"/>
          <w:sz w:val="24"/>
          <w:szCs w:val="24"/>
        </w:rPr>
        <w:t>628</w:t>
      </w:r>
      <w:r w:rsidR="0006032A">
        <w:rPr>
          <w:rFonts w:ascii="Arial" w:hAnsi="Arial" w:cs="Arial"/>
          <w:sz w:val="24"/>
          <w:szCs w:val="24"/>
        </w:rPr>
        <w:t xml:space="preserve"> z </w:t>
      </w:r>
      <w:proofErr w:type="spellStart"/>
      <w:r w:rsidR="0006032A">
        <w:rPr>
          <w:rFonts w:ascii="Arial" w:hAnsi="Arial" w:cs="Arial"/>
          <w:sz w:val="24"/>
          <w:szCs w:val="24"/>
        </w:rPr>
        <w:t>późn</w:t>
      </w:r>
      <w:proofErr w:type="spellEnd"/>
      <w:r w:rsidR="0006032A">
        <w:rPr>
          <w:rFonts w:ascii="Arial" w:hAnsi="Arial" w:cs="Arial"/>
          <w:sz w:val="24"/>
          <w:szCs w:val="24"/>
        </w:rPr>
        <w:t>. zm.</w:t>
      </w:r>
      <w:r w:rsidRPr="00434D34">
        <w:rPr>
          <w:rFonts w:ascii="Arial" w:hAnsi="Arial" w:cs="Arial"/>
          <w:sz w:val="24"/>
          <w:szCs w:val="24"/>
        </w:rPr>
        <w:t>).</w:t>
      </w:r>
    </w:p>
    <w:p w14:paraId="36E21635" w14:textId="77777777" w:rsidR="00187EAA" w:rsidRPr="00434D34" w:rsidRDefault="00187EAA" w:rsidP="00FC2EF6">
      <w:pPr>
        <w:pStyle w:val="Akapitzlist"/>
        <w:numPr>
          <w:ilvl w:val="2"/>
          <w:numId w:val="116"/>
        </w:numPr>
        <w:suppressAutoHyphens/>
        <w:spacing w:after="0" w:line="360" w:lineRule="auto"/>
        <w:contextualSpacing w:val="0"/>
        <w:jc w:val="both"/>
        <w:rPr>
          <w:rFonts w:ascii="Arial" w:hAnsi="Arial" w:cs="Arial"/>
          <w:sz w:val="24"/>
          <w:szCs w:val="24"/>
        </w:rPr>
      </w:pPr>
      <w:r w:rsidRPr="00434D34">
        <w:rPr>
          <w:rFonts w:ascii="Arial" w:hAnsi="Arial" w:cs="Arial"/>
          <w:sz w:val="24"/>
          <w:szCs w:val="24"/>
        </w:rPr>
        <w:t>Realizacja projektów partnerskich w ramach RPO WSL 2014-2020 wymaga spełnienia łącznie następujących warunków:</w:t>
      </w:r>
    </w:p>
    <w:p w14:paraId="1A7ABFCE" w14:textId="77777777" w:rsidR="00187EAA" w:rsidRPr="00434D34" w:rsidRDefault="00187EAA" w:rsidP="00167C7C">
      <w:pPr>
        <w:pStyle w:val="Akapitzlist"/>
        <w:numPr>
          <w:ilvl w:val="0"/>
          <w:numId w:val="8"/>
        </w:numPr>
        <w:tabs>
          <w:tab w:val="clear" w:pos="0"/>
          <w:tab w:val="num" w:pos="-90"/>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t>posiadania partnera wiodącego, który jest jednocześnie beneficjentem projektu (stroną umowy o dofinansowanie),</w:t>
      </w:r>
    </w:p>
    <w:p w14:paraId="721CFF6D" w14:textId="77777777" w:rsidR="00187EAA" w:rsidRPr="00434D34" w:rsidRDefault="00187EAA" w:rsidP="00167C7C">
      <w:pPr>
        <w:pStyle w:val="Akapitzlist"/>
        <w:numPr>
          <w:ilvl w:val="0"/>
          <w:numId w:val="8"/>
        </w:numPr>
        <w:tabs>
          <w:tab w:val="clear" w:pos="0"/>
          <w:tab w:val="num" w:pos="282"/>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t xml:space="preserve">uczestnictwa partnerów w realizacji projektu na każdym jego etapie, </w:t>
      </w:r>
      <w:r w:rsidRPr="00434D34">
        <w:rPr>
          <w:rFonts w:ascii="Arial" w:hAnsi="Arial" w:cs="Arial"/>
          <w:sz w:val="24"/>
          <w:szCs w:val="24"/>
        </w:rPr>
        <w:br/>
        <w:t>co oznacza również wspólne przygotowanie wniosku o dofinansowanie projektu oraz wspólne zarządzanie projektem, przy czym partner może uczestniczyć w realizacji tylko w części zadań w projekcie,</w:t>
      </w:r>
    </w:p>
    <w:p w14:paraId="5D7FDE46" w14:textId="77777777" w:rsidR="00187EAA" w:rsidRPr="00434D34" w:rsidRDefault="00187EAA" w:rsidP="00167C7C">
      <w:pPr>
        <w:pStyle w:val="Akapitzlist"/>
        <w:numPr>
          <w:ilvl w:val="0"/>
          <w:numId w:val="8"/>
        </w:numPr>
        <w:tabs>
          <w:tab w:val="clear" w:pos="0"/>
          <w:tab w:val="num" w:pos="282"/>
        </w:tabs>
        <w:suppressAutoHyphens/>
        <w:spacing w:after="0" w:line="360" w:lineRule="auto"/>
        <w:ind w:left="1276" w:hanging="426"/>
        <w:contextualSpacing w:val="0"/>
        <w:jc w:val="both"/>
        <w:rPr>
          <w:rFonts w:ascii="Arial" w:hAnsi="Arial" w:cs="Arial"/>
          <w:sz w:val="24"/>
          <w:szCs w:val="24"/>
        </w:rPr>
      </w:pPr>
      <w:r w:rsidRPr="00434D34">
        <w:rPr>
          <w:rFonts w:ascii="Arial" w:hAnsi="Arial" w:cs="Arial"/>
          <w:sz w:val="24"/>
          <w:szCs w:val="24"/>
        </w:rPr>
        <w:t>adekwatności udziału partnerów, co oznacza odpowiedni udział partnerów w realizacji projektu (wniesienie zasobów ludzkich, organizacyjnych, technicznych lub finansowych odpowiadających realizowanym zadaniom).</w:t>
      </w:r>
    </w:p>
    <w:p w14:paraId="0D7F1001" w14:textId="4C5E2017" w:rsidR="00187EAA" w:rsidRPr="00434D34" w:rsidRDefault="00187EAA" w:rsidP="00FC2EF6">
      <w:pPr>
        <w:pStyle w:val="Akapitzlist"/>
        <w:numPr>
          <w:ilvl w:val="2"/>
          <w:numId w:val="116"/>
        </w:numPr>
        <w:suppressAutoHyphens/>
        <w:spacing w:after="0" w:line="360" w:lineRule="auto"/>
        <w:contextualSpacing w:val="0"/>
        <w:jc w:val="both"/>
        <w:rPr>
          <w:rFonts w:ascii="Arial" w:hAnsi="Arial" w:cs="Arial"/>
          <w:sz w:val="24"/>
          <w:szCs w:val="24"/>
        </w:rPr>
      </w:pPr>
      <w:r w:rsidRPr="00434D34">
        <w:rPr>
          <w:rFonts w:ascii="Arial" w:hAnsi="Arial" w:cs="Arial"/>
          <w:sz w:val="24"/>
          <w:szCs w:val="24"/>
        </w:rPr>
        <w:t xml:space="preserve">IOK informuje, iż Beneficjent zobowiązany jest do zawarcia pisemnej umowy </w:t>
      </w:r>
      <w:r w:rsidR="000D3DC7">
        <w:rPr>
          <w:rFonts w:ascii="Arial" w:hAnsi="Arial" w:cs="Arial"/>
          <w:sz w:val="24"/>
          <w:szCs w:val="24"/>
        </w:rPr>
        <w:t>z</w:t>
      </w:r>
      <w:r w:rsidR="000D3DC7" w:rsidRPr="00434D34">
        <w:rPr>
          <w:rFonts w:ascii="Arial" w:hAnsi="Arial" w:cs="Arial"/>
          <w:sz w:val="24"/>
          <w:szCs w:val="24"/>
        </w:rPr>
        <w:t xml:space="preserve"> </w:t>
      </w:r>
      <w:r w:rsidRPr="00434D34">
        <w:rPr>
          <w:rFonts w:ascii="Arial" w:hAnsi="Arial" w:cs="Arial"/>
          <w:sz w:val="24"/>
          <w:szCs w:val="24"/>
        </w:rPr>
        <w:t xml:space="preserve">partnerami, </w:t>
      </w:r>
      <w:proofErr w:type="spellStart"/>
      <w:r w:rsidR="000D3DC7">
        <w:rPr>
          <w:rFonts w:ascii="Arial" w:hAnsi="Arial" w:cs="Arial"/>
          <w:sz w:val="24"/>
          <w:szCs w:val="24"/>
        </w:rPr>
        <w:t>kóra</w:t>
      </w:r>
      <w:proofErr w:type="spellEnd"/>
      <w:r w:rsidR="000D3DC7">
        <w:rPr>
          <w:rFonts w:ascii="Arial" w:hAnsi="Arial" w:cs="Arial"/>
          <w:sz w:val="24"/>
          <w:szCs w:val="24"/>
        </w:rPr>
        <w:t xml:space="preserve"> na podstawie art. 33 ust. 5 ustawy wdrożeniowej winna </w:t>
      </w:r>
      <w:r w:rsidR="000D3DC7" w:rsidRPr="00434D34">
        <w:rPr>
          <w:rFonts w:ascii="Arial" w:hAnsi="Arial" w:cs="Arial"/>
          <w:sz w:val="24"/>
          <w:szCs w:val="24"/>
        </w:rPr>
        <w:t>określa</w:t>
      </w:r>
      <w:r w:rsidR="000D3DC7">
        <w:rPr>
          <w:rFonts w:ascii="Arial" w:hAnsi="Arial" w:cs="Arial"/>
          <w:sz w:val="24"/>
          <w:szCs w:val="24"/>
        </w:rPr>
        <w:t>ć</w:t>
      </w:r>
      <w:r w:rsidR="000D3DC7" w:rsidRPr="00434D34">
        <w:rPr>
          <w:rFonts w:ascii="Arial" w:hAnsi="Arial" w:cs="Arial"/>
          <w:sz w:val="24"/>
          <w:szCs w:val="24"/>
        </w:rPr>
        <w:t xml:space="preserve"> </w:t>
      </w:r>
      <w:r w:rsidRPr="00434D34">
        <w:rPr>
          <w:rFonts w:ascii="Arial" w:hAnsi="Arial" w:cs="Arial"/>
          <w:sz w:val="24"/>
          <w:szCs w:val="24"/>
        </w:rPr>
        <w:t>w szczeg</w:t>
      </w:r>
      <w:r w:rsidR="00E228D8">
        <w:rPr>
          <w:rFonts w:ascii="Arial" w:hAnsi="Arial" w:cs="Arial"/>
          <w:sz w:val="24"/>
          <w:szCs w:val="24"/>
        </w:rPr>
        <w:t xml:space="preserve">ólności podział zadań </w:t>
      </w:r>
      <w:r w:rsidRPr="00434D34">
        <w:rPr>
          <w:rFonts w:ascii="Arial" w:hAnsi="Arial" w:cs="Arial"/>
          <w:sz w:val="24"/>
          <w:szCs w:val="24"/>
        </w:rPr>
        <w:t>i obowiązków pomiędzy partnerami oraz precyzyjne zasady zarządzania finansami, w tym przepływy finansowe i ro</w:t>
      </w:r>
      <w:r w:rsidR="00E228D8">
        <w:rPr>
          <w:rFonts w:ascii="Arial" w:hAnsi="Arial" w:cs="Arial"/>
          <w:sz w:val="24"/>
          <w:szCs w:val="24"/>
        </w:rPr>
        <w:t xml:space="preserve">zliczanie środków partnerstwa, </w:t>
      </w:r>
      <w:r w:rsidRPr="00434D34">
        <w:rPr>
          <w:rFonts w:ascii="Arial" w:hAnsi="Arial" w:cs="Arial"/>
          <w:sz w:val="24"/>
          <w:szCs w:val="24"/>
        </w:rPr>
        <w:t xml:space="preserve">a także sposób rozwiązywania sporów oraz </w:t>
      </w:r>
      <w:r w:rsidR="000D3DC7" w:rsidRPr="00434D34">
        <w:rPr>
          <w:rFonts w:ascii="Arial" w:hAnsi="Arial" w:cs="Arial"/>
          <w:sz w:val="24"/>
          <w:szCs w:val="24"/>
        </w:rPr>
        <w:t>odpowiedzialnoś</w:t>
      </w:r>
      <w:r w:rsidR="000D3DC7">
        <w:rPr>
          <w:rFonts w:ascii="Arial" w:hAnsi="Arial" w:cs="Arial"/>
          <w:sz w:val="24"/>
          <w:szCs w:val="24"/>
        </w:rPr>
        <w:t>ć</w:t>
      </w:r>
      <w:r w:rsidRPr="00434D34">
        <w:rPr>
          <w:rFonts w:ascii="Arial" w:hAnsi="Arial" w:cs="Arial"/>
          <w:sz w:val="24"/>
          <w:szCs w:val="24"/>
        </w:rPr>
        <w:t>/konsekwencj</w:t>
      </w:r>
      <w:r w:rsidR="000D3DC7">
        <w:rPr>
          <w:rFonts w:ascii="Arial" w:hAnsi="Arial" w:cs="Arial"/>
          <w:sz w:val="24"/>
          <w:szCs w:val="24"/>
        </w:rPr>
        <w:t>e</w:t>
      </w:r>
      <w:r w:rsidRPr="00434D34">
        <w:rPr>
          <w:rFonts w:ascii="Arial" w:hAnsi="Arial" w:cs="Arial"/>
          <w:sz w:val="24"/>
          <w:szCs w:val="24"/>
        </w:rPr>
        <w:t xml:space="preserve"> (w tym </w:t>
      </w:r>
      <w:r w:rsidR="000D3DC7" w:rsidRPr="00434D34">
        <w:rPr>
          <w:rFonts w:ascii="Arial" w:hAnsi="Arial" w:cs="Arial"/>
          <w:sz w:val="24"/>
          <w:szCs w:val="24"/>
        </w:rPr>
        <w:t>finansow</w:t>
      </w:r>
      <w:r w:rsidR="000D3DC7">
        <w:rPr>
          <w:rFonts w:ascii="Arial" w:hAnsi="Arial" w:cs="Arial"/>
          <w:sz w:val="24"/>
          <w:szCs w:val="24"/>
        </w:rPr>
        <w:t>e</w:t>
      </w:r>
      <w:r w:rsidRPr="00434D34">
        <w:rPr>
          <w:rFonts w:ascii="Arial" w:hAnsi="Arial" w:cs="Arial"/>
          <w:sz w:val="24"/>
          <w:szCs w:val="24"/>
        </w:rPr>
        <w:t>) na wypadek nie</w:t>
      </w:r>
      <w:r w:rsidR="00E228D8">
        <w:rPr>
          <w:rFonts w:ascii="Arial" w:hAnsi="Arial" w:cs="Arial"/>
          <w:sz w:val="24"/>
          <w:szCs w:val="24"/>
        </w:rPr>
        <w:t xml:space="preserve">wywiązania się przez partnerów </w:t>
      </w:r>
      <w:r w:rsidRPr="00434D34">
        <w:rPr>
          <w:rFonts w:ascii="Arial" w:hAnsi="Arial" w:cs="Arial"/>
          <w:sz w:val="24"/>
          <w:szCs w:val="24"/>
        </w:rPr>
        <w:t>z umowy  lub porozumienia</w:t>
      </w:r>
      <w:r w:rsidRPr="00434D34">
        <w:rPr>
          <w:rFonts w:ascii="Arial" w:hAnsi="Arial" w:cs="Arial"/>
          <w:i/>
          <w:sz w:val="24"/>
          <w:szCs w:val="24"/>
        </w:rPr>
        <w:t>.</w:t>
      </w:r>
      <w:r w:rsidRPr="00434D34">
        <w:rPr>
          <w:rFonts w:ascii="Arial" w:hAnsi="Arial" w:cs="Arial"/>
          <w:sz w:val="24"/>
          <w:szCs w:val="24"/>
        </w:rPr>
        <w:t xml:space="preserve"> Integralną częścią umowy pomiędzy partnerami powinno być również pełnomocnictwo/pełnomocnictwa dla partnera wiodącego do reprezentowania partnera/partnerów projektu.</w:t>
      </w:r>
    </w:p>
    <w:p w14:paraId="5E95B168" w14:textId="6CBD7394" w:rsidR="00187EAA" w:rsidRPr="00434D34" w:rsidRDefault="00187EAA" w:rsidP="00FC2EF6">
      <w:pPr>
        <w:pStyle w:val="Akapitzlist"/>
        <w:numPr>
          <w:ilvl w:val="2"/>
          <w:numId w:val="116"/>
        </w:numPr>
        <w:suppressAutoHyphens/>
        <w:spacing w:after="0" w:line="360" w:lineRule="auto"/>
        <w:contextualSpacing w:val="0"/>
        <w:jc w:val="both"/>
        <w:rPr>
          <w:rFonts w:ascii="Arial" w:hAnsi="Arial" w:cs="Arial"/>
          <w:sz w:val="24"/>
          <w:szCs w:val="24"/>
        </w:rPr>
      </w:pPr>
      <w:r w:rsidRPr="00434D34">
        <w:rPr>
          <w:rFonts w:ascii="Arial" w:hAnsi="Arial" w:cs="Arial"/>
          <w:sz w:val="24"/>
          <w:szCs w:val="24"/>
        </w:rPr>
        <w:t>W przypadkach uzasadnionych koniecznością zap</w:t>
      </w:r>
      <w:r w:rsidR="00E228D8">
        <w:rPr>
          <w:rFonts w:ascii="Arial" w:hAnsi="Arial" w:cs="Arial"/>
          <w:sz w:val="24"/>
          <w:szCs w:val="24"/>
        </w:rPr>
        <w:t xml:space="preserve">ewnienia prawidłowej </w:t>
      </w:r>
      <w:r w:rsidRPr="00434D34">
        <w:rPr>
          <w:rFonts w:ascii="Arial" w:hAnsi="Arial" w:cs="Arial"/>
          <w:sz w:val="24"/>
          <w:szCs w:val="24"/>
        </w:rPr>
        <w:t xml:space="preserve">i terminowej realizacji projektu, za zgodą IZ może nastąpić zmiana partnera. Do zmiany partnera stosuje się odpowiednio przepis art. 33 ust. 2 </w:t>
      </w:r>
      <w:r w:rsidR="000D3DC7">
        <w:rPr>
          <w:rFonts w:ascii="Arial" w:hAnsi="Arial" w:cs="Arial"/>
          <w:sz w:val="24"/>
          <w:szCs w:val="24"/>
        </w:rPr>
        <w:t>u</w:t>
      </w:r>
      <w:r w:rsidR="000D3DC7" w:rsidRPr="00434D34">
        <w:rPr>
          <w:rFonts w:ascii="Arial" w:hAnsi="Arial" w:cs="Arial"/>
          <w:sz w:val="24"/>
          <w:szCs w:val="24"/>
        </w:rPr>
        <w:t xml:space="preserve">stawy </w:t>
      </w:r>
      <w:r w:rsidRPr="00434D34">
        <w:rPr>
          <w:rFonts w:ascii="Arial" w:hAnsi="Arial" w:cs="Arial"/>
          <w:sz w:val="24"/>
          <w:szCs w:val="24"/>
        </w:rPr>
        <w:t>wdrożeniowej.</w:t>
      </w:r>
    </w:p>
    <w:p w14:paraId="03EB68A5" w14:textId="77777777" w:rsidR="00187EAA" w:rsidRPr="00434D34" w:rsidRDefault="00187EAA" w:rsidP="00FC2EF6">
      <w:pPr>
        <w:pStyle w:val="Akapitzlist"/>
        <w:numPr>
          <w:ilvl w:val="2"/>
          <w:numId w:val="116"/>
        </w:numPr>
        <w:suppressAutoHyphens/>
        <w:spacing w:after="0" w:line="360" w:lineRule="auto"/>
        <w:contextualSpacing w:val="0"/>
        <w:jc w:val="both"/>
        <w:rPr>
          <w:rFonts w:ascii="Arial" w:hAnsi="Arial" w:cs="Arial"/>
          <w:sz w:val="24"/>
          <w:szCs w:val="24"/>
        </w:rPr>
      </w:pPr>
      <w:r w:rsidRPr="00434D34">
        <w:rPr>
          <w:rFonts w:ascii="Arial" w:hAnsi="Arial" w:cs="Arial"/>
          <w:sz w:val="24"/>
          <w:szCs w:val="24"/>
        </w:rPr>
        <w:lastRenderedPageBreak/>
        <w:t>Wyróżnia się następujące modele partnerstwa:</w:t>
      </w:r>
    </w:p>
    <w:p w14:paraId="791A2947" w14:textId="77777777" w:rsidR="00187EAA" w:rsidRPr="00434D34" w:rsidRDefault="00187EAA" w:rsidP="00193431">
      <w:pPr>
        <w:numPr>
          <w:ilvl w:val="2"/>
          <w:numId w:val="27"/>
        </w:numPr>
        <w:spacing w:after="0" w:line="360" w:lineRule="auto"/>
        <w:ind w:left="993" w:hanging="426"/>
        <w:contextualSpacing/>
        <w:jc w:val="both"/>
        <w:rPr>
          <w:rFonts w:ascii="Arial" w:hAnsi="Arial" w:cs="Arial"/>
          <w:sz w:val="24"/>
          <w:szCs w:val="24"/>
        </w:rPr>
      </w:pPr>
      <w:r w:rsidRPr="00434D34">
        <w:rPr>
          <w:rFonts w:ascii="Arial" w:hAnsi="Arial" w:cs="Arial"/>
          <w:sz w:val="24"/>
          <w:szCs w:val="24"/>
        </w:rPr>
        <w:t>jednosektorowe – wewnątrzsektorowe;</w:t>
      </w:r>
    </w:p>
    <w:p w14:paraId="7BAE707E" w14:textId="77777777" w:rsidR="00187EAA" w:rsidRPr="00434D34" w:rsidRDefault="00187EAA" w:rsidP="00193431">
      <w:pPr>
        <w:numPr>
          <w:ilvl w:val="2"/>
          <w:numId w:val="27"/>
        </w:numPr>
        <w:spacing w:after="0" w:line="360" w:lineRule="auto"/>
        <w:ind w:left="993" w:hanging="426"/>
        <w:contextualSpacing/>
        <w:jc w:val="both"/>
        <w:rPr>
          <w:rFonts w:ascii="Arial" w:hAnsi="Arial" w:cs="Arial"/>
          <w:sz w:val="24"/>
          <w:szCs w:val="24"/>
        </w:rPr>
      </w:pPr>
      <w:r w:rsidRPr="00434D34">
        <w:rPr>
          <w:rFonts w:ascii="Arial" w:hAnsi="Arial" w:cs="Arial"/>
          <w:sz w:val="24"/>
          <w:szCs w:val="24"/>
        </w:rPr>
        <w:t>dwusektorowe – publiczno-prywatne; publiczno-społeczne; społeczno-prywatne;</w:t>
      </w:r>
    </w:p>
    <w:p w14:paraId="6E1E7A98" w14:textId="77777777" w:rsidR="00187EAA" w:rsidRPr="00434D34" w:rsidRDefault="00187EAA" w:rsidP="00193431">
      <w:pPr>
        <w:numPr>
          <w:ilvl w:val="2"/>
          <w:numId w:val="27"/>
        </w:numPr>
        <w:spacing w:after="0" w:line="360" w:lineRule="auto"/>
        <w:ind w:left="993" w:hanging="426"/>
        <w:contextualSpacing/>
        <w:jc w:val="both"/>
        <w:rPr>
          <w:rFonts w:ascii="Arial" w:hAnsi="Arial" w:cs="Arial"/>
          <w:sz w:val="24"/>
          <w:szCs w:val="24"/>
        </w:rPr>
      </w:pPr>
      <w:r w:rsidRPr="00434D34">
        <w:rPr>
          <w:rFonts w:ascii="Arial" w:hAnsi="Arial" w:cs="Arial"/>
          <w:sz w:val="24"/>
          <w:szCs w:val="24"/>
        </w:rPr>
        <w:t>międzysektorowe – publiczno-</w:t>
      </w:r>
      <w:proofErr w:type="spellStart"/>
      <w:r w:rsidRPr="00434D34">
        <w:rPr>
          <w:rFonts w:ascii="Arial" w:hAnsi="Arial" w:cs="Arial"/>
          <w:sz w:val="24"/>
          <w:szCs w:val="24"/>
        </w:rPr>
        <w:t>prywatno</w:t>
      </w:r>
      <w:proofErr w:type="spellEnd"/>
      <w:r w:rsidRPr="00434D34">
        <w:rPr>
          <w:rFonts w:ascii="Arial" w:hAnsi="Arial" w:cs="Arial"/>
          <w:sz w:val="24"/>
          <w:szCs w:val="24"/>
        </w:rPr>
        <w:t>-społeczne.</w:t>
      </w:r>
    </w:p>
    <w:p w14:paraId="22521DEB" w14:textId="77777777" w:rsidR="00187EAA" w:rsidRPr="00434D34" w:rsidRDefault="00187EAA" w:rsidP="00FC2EF6">
      <w:pPr>
        <w:numPr>
          <w:ilvl w:val="2"/>
          <w:numId w:val="116"/>
        </w:numPr>
        <w:spacing w:after="0" w:line="360" w:lineRule="auto"/>
        <w:ind w:left="709"/>
        <w:contextualSpacing/>
        <w:jc w:val="both"/>
        <w:rPr>
          <w:rFonts w:ascii="Arial" w:hAnsi="Arial" w:cs="Arial"/>
          <w:sz w:val="24"/>
          <w:szCs w:val="24"/>
        </w:rPr>
      </w:pPr>
      <w:r w:rsidRPr="00434D34">
        <w:rPr>
          <w:rFonts w:ascii="Arial" w:hAnsi="Arial" w:cs="Arial"/>
          <w:sz w:val="24"/>
          <w:szCs w:val="24"/>
        </w:rPr>
        <w:t>Partnerstwa mogą być tworzone z udziałem przedstawicieli następujących sektorów:</w:t>
      </w:r>
    </w:p>
    <w:p w14:paraId="43528E39" w14:textId="77777777" w:rsidR="00187EAA" w:rsidRPr="00434D34" w:rsidRDefault="00187EAA" w:rsidP="00193431">
      <w:pPr>
        <w:numPr>
          <w:ilvl w:val="0"/>
          <w:numId w:val="28"/>
        </w:numPr>
        <w:spacing w:after="0" w:line="360" w:lineRule="auto"/>
        <w:ind w:left="993" w:hanging="426"/>
        <w:contextualSpacing/>
        <w:jc w:val="both"/>
        <w:rPr>
          <w:rFonts w:ascii="Arial" w:hAnsi="Arial" w:cs="Arial"/>
          <w:sz w:val="24"/>
          <w:szCs w:val="24"/>
        </w:rPr>
      </w:pPr>
      <w:r w:rsidRPr="00434D34">
        <w:rPr>
          <w:rFonts w:ascii="Arial" w:hAnsi="Arial" w:cs="Arial"/>
          <w:b/>
          <w:sz w:val="24"/>
          <w:szCs w:val="24"/>
        </w:rPr>
        <w:t>sektor publiczny</w:t>
      </w:r>
      <w:r w:rsidRPr="00434D34">
        <w:rPr>
          <w:rFonts w:ascii="Arial" w:hAnsi="Arial" w:cs="Arial"/>
          <w:sz w:val="24"/>
          <w:szCs w:val="24"/>
        </w:rPr>
        <w:t xml:space="preserve"> - Sektor finansów publicznych tworzą:</w:t>
      </w:r>
    </w:p>
    <w:p w14:paraId="5126EFFB"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organy władzy publicznej, w tym organy administracji rządowej, organy kontroli państwowej i ochrony prawa oraz sądy i trybunały;</w:t>
      </w:r>
    </w:p>
    <w:p w14:paraId="5DD150C4"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jednostki samorządu terytorialnego oraz ich związki;</w:t>
      </w:r>
    </w:p>
    <w:p w14:paraId="42144E36"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związki metropolitalne</w:t>
      </w:r>
    </w:p>
    <w:p w14:paraId="200953BF"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jednostki budżetowe;</w:t>
      </w:r>
    </w:p>
    <w:p w14:paraId="20DE8FF8"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samorządowe zakłady budżetowe;</w:t>
      </w:r>
    </w:p>
    <w:p w14:paraId="1545DECF"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agencje wykonawcze;</w:t>
      </w:r>
    </w:p>
    <w:p w14:paraId="34816A24"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instytucje gospodarki budżetowej;</w:t>
      </w:r>
    </w:p>
    <w:p w14:paraId="63D1B0BB"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państwowe fundusze celowe;</w:t>
      </w:r>
    </w:p>
    <w:p w14:paraId="7E75E4F9"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 xml:space="preserve">Zakład Ubezpieczeń Społecznych i zarządzane przez niego fundusze </w:t>
      </w:r>
      <w:r w:rsidRPr="00434D34">
        <w:rPr>
          <w:rFonts w:ascii="Arial" w:hAnsi="Arial" w:cs="Arial"/>
          <w:sz w:val="24"/>
          <w:szCs w:val="24"/>
        </w:rPr>
        <w:br/>
        <w:t>oraz Kasa Rolniczego Ubezpieczenia Społecznego i fundusze zarządzane przez Prezesa Kasy Rolniczego Ubezpieczenia Społecznego;</w:t>
      </w:r>
    </w:p>
    <w:p w14:paraId="0BDE2C01"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Narodowy Fundusz Zdrowia;</w:t>
      </w:r>
    </w:p>
    <w:p w14:paraId="654AEC77"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samodzielne publiczne zakłady opieki zdrowotnej;</w:t>
      </w:r>
    </w:p>
    <w:p w14:paraId="065E83BA" w14:textId="77777777" w:rsidR="00187EAA" w:rsidRPr="00434D34" w:rsidRDefault="00187EAA" w:rsidP="00193431">
      <w:pPr>
        <w:numPr>
          <w:ilvl w:val="0"/>
          <w:numId w:val="25"/>
        </w:numPr>
        <w:spacing w:after="0" w:line="360" w:lineRule="auto"/>
        <w:ind w:left="992" w:hanging="283"/>
        <w:contextualSpacing/>
        <w:jc w:val="both"/>
        <w:rPr>
          <w:rFonts w:ascii="Arial" w:hAnsi="Arial" w:cs="Arial"/>
          <w:sz w:val="24"/>
          <w:szCs w:val="24"/>
        </w:rPr>
      </w:pPr>
      <w:r w:rsidRPr="00434D34">
        <w:rPr>
          <w:rFonts w:ascii="Arial" w:hAnsi="Arial" w:cs="Arial"/>
          <w:sz w:val="24"/>
          <w:szCs w:val="24"/>
        </w:rPr>
        <w:t>uczelnie publiczne;</w:t>
      </w:r>
    </w:p>
    <w:p w14:paraId="72F018A9" w14:textId="77777777" w:rsidR="00187EAA" w:rsidRPr="00434D34" w:rsidRDefault="00187EAA" w:rsidP="00193431">
      <w:pPr>
        <w:numPr>
          <w:ilvl w:val="0"/>
          <w:numId w:val="25"/>
        </w:numPr>
        <w:spacing w:after="0" w:line="360" w:lineRule="auto"/>
        <w:ind w:left="993" w:hanging="284"/>
        <w:contextualSpacing/>
        <w:jc w:val="both"/>
        <w:rPr>
          <w:rFonts w:ascii="Arial" w:hAnsi="Arial" w:cs="Arial"/>
          <w:sz w:val="24"/>
          <w:szCs w:val="24"/>
        </w:rPr>
      </w:pPr>
      <w:r w:rsidRPr="00434D34">
        <w:rPr>
          <w:rFonts w:ascii="Arial" w:hAnsi="Arial" w:cs="Arial"/>
          <w:sz w:val="24"/>
          <w:szCs w:val="24"/>
        </w:rPr>
        <w:t>Polska Akademia Nauk i tworzone przez nią jednostki organizacyjne;</w:t>
      </w:r>
    </w:p>
    <w:p w14:paraId="7FEEFE08" w14:textId="77777777" w:rsidR="00187EAA" w:rsidRPr="00434D34" w:rsidRDefault="00187EAA" w:rsidP="00193431">
      <w:pPr>
        <w:numPr>
          <w:ilvl w:val="0"/>
          <w:numId w:val="25"/>
        </w:numPr>
        <w:spacing w:after="0" w:line="360" w:lineRule="auto"/>
        <w:ind w:left="993" w:hanging="284"/>
        <w:contextualSpacing/>
        <w:jc w:val="both"/>
        <w:rPr>
          <w:rFonts w:ascii="Arial" w:hAnsi="Arial" w:cs="Arial"/>
          <w:sz w:val="24"/>
          <w:szCs w:val="24"/>
        </w:rPr>
      </w:pPr>
      <w:r w:rsidRPr="00434D34">
        <w:rPr>
          <w:rFonts w:ascii="Arial" w:hAnsi="Arial" w:cs="Arial"/>
          <w:sz w:val="24"/>
          <w:szCs w:val="24"/>
        </w:rPr>
        <w:t>państwowe i samorządowe instytucje kultury;</w:t>
      </w:r>
    </w:p>
    <w:p w14:paraId="0E9475D1" w14:textId="77777777" w:rsidR="00187EAA" w:rsidRPr="00434D34" w:rsidRDefault="00187EAA" w:rsidP="00193431">
      <w:pPr>
        <w:numPr>
          <w:ilvl w:val="0"/>
          <w:numId w:val="25"/>
        </w:numPr>
        <w:spacing w:after="0" w:line="360" w:lineRule="auto"/>
        <w:ind w:left="993" w:hanging="284"/>
        <w:contextualSpacing/>
        <w:jc w:val="both"/>
        <w:rPr>
          <w:rFonts w:ascii="Arial" w:hAnsi="Arial" w:cs="Arial"/>
          <w:sz w:val="24"/>
          <w:szCs w:val="24"/>
        </w:rPr>
      </w:pPr>
      <w:r w:rsidRPr="00434D34">
        <w:rPr>
          <w:rFonts w:ascii="Arial" w:hAnsi="Arial" w:cs="Arial"/>
          <w:sz w:val="24"/>
          <w:szCs w:val="24"/>
        </w:rPr>
        <w:t>inne państwowe lub samorządowe osoby prawne utworzone na podstawie odrębnych ustaw w celu wykonywania zadań publicznych, z wyłączeniem przedsiębiorstw, instytutów badawczych, banków i spółek prawa handlowego.</w:t>
      </w:r>
      <w:r w:rsidRPr="00434D34">
        <w:rPr>
          <w:rFonts w:ascii="Arial" w:hAnsi="Arial" w:cs="Arial"/>
          <w:sz w:val="24"/>
          <w:szCs w:val="24"/>
          <w:vertAlign w:val="superscript"/>
        </w:rPr>
        <w:footnoteReference w:id="4"/>
      </w:r>
    </w:p>
    <w:p w14:paraId="70787E9B" w14:textId="77777777" w:rsidR="00187EAA" w:rsidRPr="00434D34" w:rsidRDefault="00187EAA" w:rsidP="00193431">
      <w:pPr>
        <w:numPr>
          <w:ilvl w:val="0"/>
          <w:numId w:val="28"/>
        </w:numPr>
        <w:spacing w:after="0" w:line="360" w:lineRule="auto"/>
        <w:ind w:left="993" w:hanging="426"/>
        <w:contextualSpacing/>
        <w:jc w:val="both"/>
        <w:rPr>
          <w:rFonts w:ascii="Arial" w:hAnsi="Arial" w:cs="Arial"/>
          <w:sz w:val="24"/>
          <w:szCs w:val="24"/>
        </w:rPr>
      </w:pPr>
      <w:r w:rsidRPr="00434D34">
        <w:rPr>
          <w:rFonts w:ascii="Arial" w:hAnsi="Arial" w:cs="Arial"/>
          <w:b/>
          <w:sz w:val="24"/>
          <w:szCs w:val="24"/>
        </w:rPr>
        <w:t>sektor prywatny</w:t>
      </w:r>
      <w:r w:rsidRPr="00434D34">
        <w:rPr>
          <w:rFonts w:ascii="Arial" w:hAnsi="Arial" w:cs="Arial"/>
          <w:sz w:val="24"/>
          <w:szCs w:val="24"/>
        </w:rPr>
        <w:t xml:space="preserve"> obejmujący przedsiębiorców, których struktura kapitałowa </w:t>
      </w:r>
      <w:r w:rsidRPr="00434D34">
        <w:rPr>
          <w:rFonts w:ascii="Arial" w:hAnsi="Arial" w:cs="Arial"/>
          <w:sz w:val="24"/>
          <w:szCs w:val="24"/>
        </w:rPr>
        <w:br/>
        <w:t xml:space="preserve">jest całkowicie niezależna od podmiotów sektora publicznego lub też udział sektora publicznego w tych przedsiębiorstwach nie przekracza 50 %. Celem </w:t>
      </w:r>
      <w:r w:rsidRPr="00434D34">
        <w:rPr>
          <w:rFonts w:ascii="Arial" w:hAnsi="Arial" w:cs="Arial"/>
          <w:sz w:val="24"/>
          <w:szCs w:val="24"/>
        </w:rPr>
        <w:lastRenderedPageBreak/>
        <w:t>sektora prywatnego jest maksymalizacja zysków z prowadzonej działalności gospodarczej.</w:t>
      </w:r>
    </w:p>
    <w:p w14:paraId="599DFC8A" w14:textId="77777777" w:rsidR="00187EAA" w:rsidRPr="00434D34" w:rsidRDefault="00187EAA" w:rsidP="00193431">
      <w:pPr>
        <w:numPr>
          <w:ilvl w:val="0"/>
          <w:numId w:val="28"/>
        </w:numPr>
        <w:spacing w:after="0" w:line="360" w:lineRule="auto"/>
        <w:ind w:left="993" w:hanging="426"/>
        <w:contextualSpacing/>
        <w:jc w:val="both"/>
        <w:rPr>
          <w:rFonts w:ascii="Arial" w:hAnsi="Arial" w:cs="Arial"/>
          <w:sz w:val="24"/>
          <w:szCs w:val="24"/>
        </w:rPr>
      </w:pPr>
      <w:r w:rsidRPr="00434D34">
        <w:rPr>
          <w:rFonts w:ascii="Arial" w:hAnsi="Arial" w:cs="Arial"/>
          <w:b/>
          <w:sz w:val="24"/>
          <w:szCs w:val="24"/>
        </w:rPr>
        <w:t>sektor społeczny</w:t>
      </w:r>
      <w:r w:rsidRPr="00434D34">
        <w:rPr>
          <w:rFonts w:ascii="Arial" w:hAnsi="Arial" w:cs="Arial"/>
          <w:sz w:val="24"/>
          <w:szCs w:val="24"/>
        </w:rPr>
        <w:t xml:space="preserve"> – organizacjami pozarządowymi są niebędące jednostkami sektora finansów publicznych, w rozumieniu ustawy </w:t>
      </w:r>
      <w:r w:rsidRPr="00434D34">
        <w:rPr>
          <w:rFonts w:ascii="Arial" w:hAnsi="Arial" w:cs="Arial"/>
          <w:sz w:val="24"/>
          <w:szCs w:val="24"/>
        </w:rPr>
        <w:br/>
        <w:t xml:space="preserve">o finansach publicznych lub przedsiębiorstwami, instytutami badawczymi, bankami i spółkami prawa handlowego będącymi państwowymi </w:t>
      </w:r>
      <w:r w:rsidRPr="00434D34">
        <w:rPr>
          <w:rFonts w:ascii="Arial" w:hAnsi="Arial" w:cs="Arial"/>
          <w:sz w:val="24"/>
          <w:szCs w:val="24"/>
        </w:rPr>
        <w:br/>
        <w:t xml:space="preserve">lub samorządowymi osobami prawnymi i niedziałające w celu osiągnięcia zysku, osoby prawne lub jednostki organizacyjne nieposiadające osobowości prawnej, którym odrębna ustawa przyznaje zdolność prawną </w:t>
      </w:r>
      <w:r w:rsidRPr="00434D34">
        <w:rPr>
          <w:rFonts w:ascii="Arial" w:hAnsi="Arial" w:cs="Arial"/>
          <w:sz w:val="24"/>
          <w:szCs w:val="24"/>
        </w:rPr>
        <w:br/>
        <w:t>w tym fundacje i stowarzyszenia.</w:t>
      </w:r>
      <w:r w:rsidRPr="00434D34">
        <w:rPr>
          <w:rFonts w:ascii="Arial" w:hAnsi="Arial" w:cs="Arial"/>
          <w:sz w:val="24"/>
          <w:szCs w:val="24"/>
          <w:vertAlign w:val="superscript"/>
        </w:rPr>
        <w:footnoteReference w:id="5"/>
      </w:r>
    </w:p>
    <w:p w14:paraId="1CEE1A45" w14:textId="77777777" w:rsidR="00187EAA" w:rsidRPr="00434D34" w:rsidRDefault="00187EAA" w:rsidP="00FC2EF6">
      <w:pPr>
        <w:numPr>
          <w:ilvl w:val="2"/>
          <w:numId w:val="116"/>
        </w:numPr>
        <w:spacing w:after="0" w:line="360" w:lineRule="auto"/>
        <w:contextualSpacing/>
        <w:jc w:val="both"/>
        <w:rPr>
          <w:rFonts w:ascii="Arial" w:hAnsi="Arial" w:cs="Arial"/>
          <w:sz w:val="24"/>
          <w:szCs w:val="24"/>
        </w:rPr>
      </w:pPr>
      <w:r w:rsidRPr="00434D34">
        <w:rPr>
          <w:rFonts w:ascii="Arial" w:hAnsi="Arial" w:cs="Arial"/>
          <w:sz w:val="24"/>
          <w:szCs w:val="24"/>
        </w:rPr>
        <w:t>Inne terminy, uważane za równoznaczne z terminem organizacja pozarządowa to:</w:t>
      </w:r>
    </w:p>
    <w:p w14:paraId="75727E43" w14:textId="77777777" w:rsidR="00187EAA" w:rsidRPr="00434D34" w:rsidRDefault="00187EAA" w:rsidP="00193431">
      <w:pPr>
        <w:numPr>
          <w:ilvl w:val="0"/>
          <w:numId w:val="26"/>
        </w:numPr>
        <w:spacing w:after="0" w:line="360" w:lineRule="auto"/>
        <w:ind w:left="1134"/>
        <w:contextualSpacing/>
        <w:jc w:val="both"/>
        <w:rPr>
          <w:rFonts w:ascii="Arial" w:hAnsi="Arial" w:cs="Arial"/>
          <w:sz w:val="24"/>
          <w:szCs w:val="24"/>
        </w:rPr>
      </w:pPr>
      <w:r w:rsidRPr="00434D34">
        <w:rPr>
          <w:rFonts w:ascii="Arial" w:hAnsi="Arial" w:cs="Arial"/>
          <w:sz w:val="24"/>
          <w:szCs w:val="24"/>
        </w:rPr>
        <w:t>organizacja non-profit, ponieważ nie działa dla zysku;</w:t>
      </w:r>
    </w:p>
    <w:p w14:paraId="4462CF32" w14:textId="77777777" w:rsidR="00187EAA" w:rsidRPr="00434D34" w:rsidRDefault="00187EAA" w:rsidP="00193431">
      <w:pPr>
        <w:numPr>
          <w:ilvl w:val="0"/>
          <w:numId w:val="26"/>
        </w:numPr>
        <w:spacing w:after="0" w:line="360" w:lineRule="auto"/>
        <w:ind w:left="1134"/>
        <w:contextualSpacing/>
        <w:jc w:val="both"/>
        <w:rPr>
          <w:rFonts w:ascii="Arial" w:hAnsi="Arial" w:cs="Arial"/>
          <w:sz w:val="24"/>
          <w:szCs w:val="24"/>
        </w:rPr>
      </w:pPr>
      <w:r w:rsidRPr="00434D34">
        <w:rPr>
          <w:rFonts w:ascii="Arial" w:hAnsi="Arial" w:cs="Arial"/>
          <w:sz w:val="24"/>
          <w:szCs w:val="24"/>
        </w:rPr>
        <w:t xml:space="preserve">organizacja </w:t>
      </w:r>
      <w:proofErr w:type="spellStart"/>
      <w:r w:rsidRPr="00434D34">
        <w:rPr>
          <w:rFonts w:ascii="Arial" w:hAnsi="Arial" w:cs="Arial"/>
          <w:sz w:val="24"/>
          <w:szCs w:val="24"/>
        </w:rPr>
        <w:t>wolontarystyczna</w:t>
      </w:r>
      <w:proofErr w:type="spellEnd"/>
      <w:r w:rsidRPr="00434D34">
        <w:rPr>
          <w:rFonts w:ascii="Arial" w:hAnsi="Arial" w:cs="Arial"/>
          <w:sz w:val="24"/>
          <w:szCs w:val="24"/>
        </w:rPr>
        <w:t xml:space="preserve"> (ochotnicza), ponieważ w większości opiera swą działalność na pracy ochotników;</w:t>
      </w:r>
    </w:p>
    <w:p w14:paraId="1DB37893" w14:textId="77777777" w:rsidR="00187EAA" w:rsidRPr="00434D34" w:rsidRDefault="00187EAA" w:rsidP="00193431">
      <w:pPr>
        <w:numPr>
          <w:ilvl w:val="0"/>
          <w:numId w:val="26"/>
        </w:numPr>
        <w:spacing w:after="0" w:line="360" w:lineRule="auto"/>
        <w:ind w:left="1134"/>
        <w:contextualSpacing/>
        <w:jc w:val="both"/>
        <w:rPr>
          <w:rFonts w:ascii="Arial" w:hAnsi="Arial" w:cs="Arial"/>
          <w:sz w:val="24"/>
          <w:szCs w:val="24"/>
        </w:rPr>
      </w:pPr>
      <w:r w:rsidRPr="00434D34">
        <w:rPr>
          <w:rFonts w:ascii="Arial" w:hAnsi="Arial" w:cs="Arial"/>
          <w:sz w:val="24"/>
          <w:szCs w:val="24"/>
        </w:rPr>
        <w:t>organizacja społeczna (obywatelska), ponieważ obszarem aktywności tych organizacji jest najczęściej szeroko rozumiana pomoc społeczna, ochrona zdrowia i edukacja, czyli działania dla dobra publicznego;</w:t>
      </w:r>
    </w:p>
    <w:p w14:paraId="092556DA" w14:textId="77777777" w:rsidR="00187EAA" w:rsidRPr="00434D34" w:rsidRDefault="00187EAA" w:rsidP="00193431">
      <w:pPr>
        <w:numPr>
          <w:ilvl w:val="0"/>
          <w:numId w:val="26"/>
        </w:numPr>
        <w:spacing w:after="0" w:line="360" w:lineRule="auto"/>
        <w:ind w:left="1134"/>
        <w:contextualSpacing/>
        <w:jc w:val="both"/>
        <w:rPr>
          <w:rFonts w:ascii="Arial" w:hAnsi="Arial" w:cs="Arial"/>
          <w:sz w:val="24"/>
          <w:szCs w:val="24"/>
        </w:rPr>
      </w:pPr>
      <w:r w:rsidRPr="00434D34">
        <w:rPr>
          <w:rFonts w:ascii="Arial" w:hAnsi="Arial" w:cs="Arial"/>
          <w:sz w:val="24"/>
          <w:szCs w:val="24"/>
        </w:rPr>
        <w:t xml:space="preserve">trzeci sektor, ponieważ nie są tożsame z administracją publiczną </w:t>
      </w:r>
      <w:r w:rsidRPr="00434D34">
        <w:rPr>
          <w:rFonts w:ascii="Arial" w:hAnsi="Arial" w:cs="Arial"/>
          <w:sz w:val="24"/>
          <w:szCs w:val="24"/>
        </w:rPr>
        <w:br/>
        <w:t>(I sektor), ani biznesem (II sektor);</w:t>
      </w:r>
    </w:p>
    <w:p w14:paraId="7881AC8D" w14:textId="77777777" w:rsidR="00187EAA" w:rsidRDefault="00187EAA" w:rsidP="00193431">
      <w:pPr>
        <w:numPr>
          <w:ilvl w:val="0"/>
          <w:numId w:val="26"/>
        </w:numPr>
        <w:spacing w:after="0" w:line="360" w:lineRule="auto"/>
        <w:ind w:left="1134"/>
        <w:contextualSpacing/>
        <w:jc w:val="both"/>
        <w:rPr>
          <w:rFonts w:ascii="Arial" w:hAnsi="Arial" w:cs="Arial"/>
          <w:sz w:val="24"/>
          <w:szCs w:val="24"/>
        </w:rPr>
      </w:pPr>
      <w:r w:rsidRPr="00434D34">
        <w:rPr>
          <w:rFonts w:ascii="Arial" w:hAnsi="Arial" w:cs="Arial"/>
          <w:sz w:val="24"/>
          <w:szCs w:val="24"/>
        </w:rPr>
        <w:t>NGO, od non-</w:t>
      </w:r>
      <w:proofErr w:type="spellStart"/>
      <w:r w:rsidRPr="00434D34">
        <w:rPr>
          <w:rFonts w:ascii="Arial" w:hAnsi="Arial" w:cs="Arial"/>
          <w:sz w:val="24"/>
          <w:szCs w:val="24"/>
        </w:rPr>
        <w:t>governmental</w:t>
      </w:r>
      <w:proofErr w:type="spellEnd"/>
      <w:r w:rsidR="001D2226" w:rsidRPr="00434D34">
        <w:rPr>
          <w:rFonts w:ascii="Arial" w:hAnsi="Arial" w:cs="Arial"/>
          <w:sz w:val="24"/>
          <w:szCs w:val="24"/>
        </w:rPr>
        <w:t xml:space="preserve"> </w:t>
      </w:r>
      <w:proofErr w:type="spellStart"/>
      <w:r w:rsidRPr="00434D34">
        <w:rPr>
          <w:rFonts w:ascii="Arial" w:hAnsi="Arial" w:cs="Arial"/>
          <w:sz w:val="24"/>
          <w:szCs w:val="24"/>
        </w:rPr>
        <w:t>organization</w:t>
      </w:r>
      <w:proofErr w:type="spellEnd"/>
      <w:r w:rsidRPr="00434D34">
        <w:rPr>
          <w:rFonts w:ascii="Arial" w:hAnsi="Arial" w:cs="Arial"/>
          <w:sz w:val="24"/>
          <w:szCs w:val="24"/>
        </w:rPr>
        <w:t xml:space="preserve"> (organizacja pozarządowa).</w:t>
      </w:r>
      <w:r w:rsidRPr="00434D34">
        <w:rPr>
          <w:rFonts w:ascii="Arial" w:hAnsi="Arial" w:cs="Arial"/>
          <w:sz w:val="24"/>
          <w:szCs w:val="24"/>
          <w:vertAlign w:val="superscript"/>
        </w:rPr>
        <w:footnoteReference w:id="6"/>
      </w:r>
    </w:p>
    <w:p w14:paraId="21C5A8BE" w14:textId="77777777" w:rsidR="00EE749B" w:rsidRPr="00434D34" w:rsidRDefault="00EE749B" w:rsidP="00EE749B">
      <w:pPr>
        <w:spacing w:after="0" w:line="360" w:lineRule="auto"/>
        <w:ind w:left="1134"/>
        <w:contextualSpacing/>
        <w:jc w:val="both"/>
        <w:rPr>
          <w:rFonts w:ascii="Arial" w:hAnsi="Arial" w:cs="Arial"/>
          <w:sz w:val="24"/>
          <w:szCs w:val="24"/>
        </w:rPr>
      </w:pPr>
    </w:p>
    <w:p w14:paraId="36E73CE4" w14:textId="77777777" w:rsidR="00EE749B" w:rsidRDefault="005B185A" w:rsidP="00FC2EF6">
      <w:pPr>
        <w:pStyle w:val="Nagwek2"/>
        <w:numPr>
          <w:ilvl w:val="1"/>
          <w:numId w:val="116"/>
        </w:numPr>
        <w:spacing w:before="0" w:line="360" w:lineRule="auto"/>
        <w:rPr>
          <w:rFonts w:cs="Arial"/>
          <w:szCs w:val="24"/>
        </w:rPr>
      </w:pPr>
      <w:bookmarkStart w:id="16" w:name="_Toc463265465"/>
      <w:bookmarkStart w:id="17" w:name="_Toc17802200"/>
      <w:r w:rsidRPr="00434D34">
        <w:rPr>
          <w:rFonts w:cs="Arial"/>
          <w:szCs w:val="24"/>
        </w:rPr>
        <w:t>Grupa docelowa</w:t>
      </w:r>
      <w:bookmarkEnd w:id="16"/>
      <w:bookmarkEnd w:id="17"/>
    </w:p>
    <w:p w14:paraId="6017D5B0" w14:textId="77777777" w:rsidR="00EE749B" w:rsidRPr="00EE749B" w:rsidRDefault="00EE749B" w:rsidP="00EE749B"/>
    <w:p w14:paraId="0D6D9922" w14:textId="77777777" w:rsidR="003C5F23" w:rsidRDefault="003C5F23" w:rsidP="00167C7C">
      <w:pPr>
        <w:spacing w:after="0" w:line="360" w:lineRule="auto"/>
        <w:contextualSpacing/>
        <w:jc w:val="both"/>
        <w:rPr>
          <w:rFonts w:ascii="Arial" w:hAnsi="Arial" w:cs="Arial"/>
          <w:sz w:val="24"/>
          <w:szCs w:val="24"/>
        </w:rPr>
      </w:pPr>
      <w:r w:rsidRPr="00434D34">
        <w:rPr>
          <w:rFonts w:ascii="Arial" w:hAnsi="Arial" w:cs="Arial"/>
          <w:sz w:val="24"/>
          <w:szCs w:val="24"/>
        </w:rPr>
        <w:t xml:space="preserve">Grupę docelową/ostatecznych odbiorców wsparcia w ramach Poddziałania </w:t>
      </w:r>
      <w:r w:rsidR="00083286">
        <w:rPr>
          <w:rFonts w:ascii="Arial" w:hAnsi="Arial" w:cs="Arial"/>
          <w:sz w:val="24"/>
          <w:szCs w:val="24"/>
        </w:rPr>
        <w:t>11.2.3</w:t>
      </w:r>
      <w:r w:rsidR="001D2226" w:rsidRPr="00434D34">
        <w:rPr>
          <w:rFonts w:ascii="Arial" w:hAnsi="Arial" w:cs="Arial"/>
          <w:sz w:val="24"/>
          <w:szCs w:val="24"/>
        </w:rPr>
        <w:t xml:space="preserve"> </w:t>
      </w:r>
      <w:r w:rsidRPr="00434D34">
        <w:rPr>
          <w:rFonts w:ascii="Arial" w:hAnsi="Arial" w:cs="Arial"/>
          <w:sz w:val="24"/>
          <w:szCs w:val="24"/>
        </w:rPr>
        <w:t xml:space="preserve">stanowią: </w:t>
      </w:r>
    </w:p>
    <w:p w14:paraId="409858CF" w14:textId="0B4A3EEE"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u</w:t>
      </w:r>
      <w:r w:rsidRPr="00F8271F">
        <w:rPr>
          <w:rFonts w:ascii="Arial" w:hAnsi="Arial" w:cs="Arial"/>
          <w:sz w:val="24"/>
          <w:szCs w:val="24"/>
        </w:rPr>
        <w:t xml:space="preserve">czniowie </w:t>
      </w:r>
      <w:r w:rsidR="00083286" w:rsidRPr="00F8271F">
        <w:rPr>
          <w:rFonts w:ascii="Arial" w:hAnsi="Arial" w:cs="Arial"/>
          <w:sz w:val="24"/>
          <w:szCs w:val="24"/>
        </w:rPr>
        <w:t xml:space="preserve">szkół i placówek prowadzących kształcenie zawodowe; </w:t>
      </w:r>
    </w:p>
    <w:p w14:paraId="2F93E487" w14:textId="3A5CF3AC"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m</w:t>
      </w:r>
      <w:r w:rsidRPr="00F8271F">
        <w:rPr>
          <w:rFonts w:ascii="Arial" w:hAnsi="Arial" w:cs="Arial"/>
          <w:sz w:val="24"/>
          <w:szCs w:val="24"/>
        </w:rPr>
        <w:t xml:space="preserve">łodociani </w:t>
      </w:r>
      <w:r w:rsidR="00083286" w:rsidRPr="00F8271F">
        <w:rPr>
          <w:rFonts w:ascii="Arial" w:hAnsi="Arial" w:cs="Arial"/>
          <w:sz w:val="24"/>
          <w:szCs w:val="24"/>
        </w:rPr>
        <w:t xml:space="preserve">pracownicy; </w:t>
      </w:r>
    </w:p>
    <w:p w14:paraId="57B2D506" w14:textId="1AFCE4B4"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s</w:t>
      </w:r>
      <w:r w:rsidRPr="00F8271F">
        <w:rPr>
          <w:rFonts w:ascii="Arial" w:hAnsi="Arial" w:cs="Arial"/>
          <w:sz w:val="24"/>
          <w:szCs w:val="24"/>
        </w:rPr>
        <w:t xml:space="preserve">zkoły </w:t>
      </w:r>
      <w:r w:rsidR="00083286" w:rsidRPr="00F8271F">
        <w:rPr>
          <w:rFonts w:ascii="Arial" w:hAnsi="Arial" w:cs="Arial"/>
          <w:sz w:val="24"/>
          <w:szCs w:val="24"/>
        </w:rPr>
        <w:t>ponadgimnazjalne</w:t>
      </w:r>
      <w:r w:rsidR="00083286">
        <w:rPr>
          <w:rFonts w:ascii="Arial" w:hAnsi="Arial" w:cs="Arial"/>
          <w:sz w:val="24"/>
          <w:szCs w:val="24"/>
        </w:rPr>
        <w:t xml:space="preserve"> </w:t>
      </w:r>
      <w:r w:rsidR="00083286" w:rsidRPr="005C1642">
        <w:rPr>
          <w:rFonts w:ascii="Arial" w:hAnsi="Arial" w:cs="Arial"/>
          <w:sz w:val="24"/>
          <w:szCs w:val="24"/>
        </w:rPr>
        <w:t>(ponadpodstawowe)</w:t>
      </w:r>
      <w:r w:rsidR="00083286" w:rsidRPr="00F8271F">
        <w:rPr>
          <w:rFonts w:ascii="Arial" w:hAnsi="Arial" w:cs="Arial"/>
          <w:sz w:val="24"/>
          <w:szCs w:val="24"/>
        </w:rPr>
        <w:t xml:space="preserve"> i placówki prowadzące kształcenie zawodowe; </w:t>
      </w:r>
    </w:p>
    <w:p w14:paraId="02A33A0C" w14:textId="5DC7DC49"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p</w:t>
      </w:r>
      <w:r w:rsidRPr="00F8271F">
        <w:rPr>
          <w:rFonts w:ascii="Arial" w:hAnsi="Arial" w:cs="Arial"/>
          <w:sz w:val="24"/>
          <w:szCs w:val="24"/>
        </w:rPr>
        <w:t>racodawcy</w:t>
      </w:r>
      <w:r w:rsidR="00083286" w:rsidRPr="00F8271F">
        <w:rPr>
          <w:rFonts w:ascii="Arial" w:hAnsi="Arial" w:cs="Arial"/>
          <w:sz w:val="24"/>
          <w:szCs w:val="24"/>
        </w:rPr>
        <w:t>/</w:t>
      </w:r>
      <w:r>
        <w:rPr>
          <w:rFonts w:ascii="Arial" w:hAnsi="Arial" w:cs="Arial"/>
          <w:sz w:val="24"/>
          <w:szCs w:val="24"/>
        </w:rPr>
        <w:t>p</w:t>
      </w:r>
      <w:r w:rsidRPr="00F8271F">
        <w:rPr>
          <w:rFonts w:ascii="Arial" w:hAnsi="Arial" w:cs="Arial"/>
          <w:sz w:val="24"/>
          <w:szCs w:val="24"/>
        </w:rPr>
        <w:t>rzedsiębiorcy</w:t>
      </w:r>
      <w:r w:rsidR="00083286" w:rsidRPr="00F8271F">
        <w:rPr>
          <w:rFonts w:ascii="Arial" w:hAnsi="Arial" w:cs="Arial"/>
          <w:sz w:val="24"/>
          <w:szCs w:val="24"/>
        </w:rPr>
        <w:t>/</w:t>
      </w:r>
      <w:r>
        <w:rPr>
          <w:rFonts w:ascii="Arial" w:hAnsi="Arial" w:cs="Arial"/>
          <w:sz w:val="24"/>
          <w:szCs w:val="24"/>
        </w:rPr>
        <w:t>r</w:t>
      </w:r>
      <w:r w:rsidRPr="00F8271F">
        <w:rPr>
          <w:rFonts w:ascii="Arial" w:hAnsi="Arial" w:cs="Arial"/>
          <w:sz w:val="24"/>
          <w:szCs w:val="24"/>
        </w:rPr>
        <w:t xml:space="preserve">zemieślnicy </w:t>
      </w:r>
      <w:r w:rsidR="00083286" w:rsidRPr="00F8271F">
        <w:rPr>
          <w:rFonts w:ascii="Arial" w:hAnsi="Arial" w:cs="Arial"/>
          <w:sz w:val="24"/>
          <w:szCs w:val="24"/>
        </w:rPr>
        <w:t>oraz ich zrzeszenia</w:t>
      </w:r>
      <w:r w:rsidR="00B60E3F">
        <w:rPr>
          <w:rFonts w:ascii="Arial" w:hAnsi="Arial" w:cs="Arial"/>
          <w:sz w:val="24"/>
          <w:szCs w:val="24"/>
        </w:rPr>
        <w:t xml:space="preserve"> </w:t>
      </w:r>
      <w:r w:rsidR="00083286" w:rsidRPr="00F8271F">
        <w:rPr>
          <w:rFonts w:ascii="Arial" w:hAnsi="Arial" w:cs="Arial"/>
          <w:sz w:val="24"/>
          <w:szCs w:val="24"/>
        </w:rPr>
        <w:t>i stowarzyszenia;</w:t>
      </w:r>
    </w:p>
    <w:p w14:paraId="4AF6A34B" w14:textId="575ABEE6"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lastRenderedPageBreak/>
        <w:t>n</w:t>
      </w:r>
      <w:r w:rsidRPr="00F8271F">
        <w:rPr>
          <w:rFonts w:ascii="Arial" w:hAnsi="Arial" w:cs="Arial"/>
          <w:sz w:val="24"/>
          <w:szCs w:val="24"/>
        </w:rPr>
        <w:t xml:space="preserve">auczyciele </w:t>
      </w:r>
      <w:r w:rsidR="00083286" w:rsidRPr="00F8271F">
        <w:rPr>
          <w:rFonts w:ascii="Arial" w:hAnsi="Arial" w:cs="Arial"/>
          <w:sz w:val="24"/>
          <w:szCs w:val="24"/>
        </w:rPr>
        <w:t xml:space="preserve">zawodu </w:t>
      </w:r>
      <w:r w:rsidR="00B60E3F">
        <w:rPr>
          <w:rFonts w:ascii="Arial" w:hAnsi="Arial" w:cs="Arial"/>
          <w:sz w:val="24"/>
          <w:szCs w:val="24"/>
        </w:rPr>
        <w:t xml:space="preserve">i pracownicy pedagogiczni szkół </w:t>
      </w:r>
      <w:r w:rsidR="00083286" w:rsidRPr="00F8271F">
        <w:rPr>
          <w:rFonts w:ascii="Arial" w:hAnsi="Arial" w:cs="Arial"/>
          <w:sz w:val="24"/>
          <w:szCs w:val="24"/>
        </w:rPr>
        <w:t>ponadgimnazjalnych</w:t>
      </w:r>
      <w:r w:rsidR="00B60E3F">
        <w:rPr>
          <w:rFonts w:ascii="Arial" w:hAnsi="Arial" w:cs="Arial"/>
          <w:sz w:val="24"/>
          <w:szCs w:val="24"/>
        </w:rPr>
        <w:t xml:space="preserve"> </w:t>
      </w:r>
      <w:r w:rsidR="00083286" w:rsidRPr="00F8271F">
        <w:rPr>
          <w:rFonts w:ascii="Arial" w:hAnsi="Arial" w:cs="Arial"/>
          <w:sz w:val="24"/>
          <w:szCs w:val="24"/>
        </w:rPr>
        <w:t xml:space="preserve">i placówek prowadzących kształcenie zawodowe, instruktorzy praktycznej nauki zawodu; </w:t>
      </w:r>
    </w:p>
    <w:p w14:paraId="72E35248" w14:textId="4F5A6A5A"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u</w:t>
      </w:r>
      <w:r w:rsidRPr="00F8271F">
        <w:rPr>
          <w:rFonts w:ascii="Arial" w:hAnsi="Arial" w:cs="Arial"/>
          <w:sz w:val="24"/>
          <w:szCs w:val="24"/>
        </w:rPr>
        <w:t xml:space="preserve">czniowie </w:t>
      </w:r>
      <w:r w:rsidR="00083286" w:rsidRPr="00F8271F">
        <w:rPr>
          <w:rFonts w:ascii="Arial" w:hAnsi="Arial" w:cs="Arial"/>
          <w:sz w:val="24"/>
          <w:szCs w:val="24"/>
        </w:rPr>
        <w:t xml:space="preserve">ze specjalnymi potrzebami; </w:t>
      </w:r>
    </w:p>
    <w:p w14:paraId="15D8836D" w14:textId="5AAECEA4"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d</w:t>
      </w:r>
      <w:r w:rsidRPr="00F8271F">
        <w:rPr>
          <w:rFonts w:ascii="Arial" w:hAnsi="Arial" w:cs="Arial"/>
          <w:sz w:val="24"/>
          <w:szCs w:val="24"/>
        </w:rPr>
        <w:t xml:space="preserve">oradcy </w:t>
      </w:r>
      <w:r w:rsidR="00083286" w:rsidRPr="00F8271F">
        <w:rPr>
          <w:rFonts w:ascii="Arial" w:hAnsi="Arial" w:cs="Arial"/>
          <w:sz w:val="24"/>
          <w:szCs w:val="24"/>
        </w:rPr>
        <w:t xml:space="preserve">zawodowi i brokerzy edukacyjni; </w:t>
      </w:r>
    </w:p>
    <w:p w14:paraId="2E36BC66" w14:textId="7F3A6282"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r</w:t>
      </w:r>
      <w:r w:rsidRPr="00F8271F">
        <w:rPr>
          <w:rFonts w:ascii="Arial" w:hAnsi="Arial" w:cs="Arial"/>
          <w:sz w:val="24"/>
          <w:szCs w:val="24"/>
        </w:rPr>
        <w:t xml:space="preserve">odzice </w:t>
      </w:r>
      <w:r w:rsidR="00083286" w:rsidRPr="00F8271F">
        <w:rPr>
          <w:rFonts w:ascii="Arial" w:hAnsi="Arial" w:cs="Arial"/>
          <w:sz w:val="24"/>
          <w:szCs w:val="24"/>
        </w:rPr>
        <w:t xml:space="preserve">i opiekunowie prawni dzieci w wieku szkolnym; </w:t>
      </w:r>
    </w:p>
    <w:p w14:paraId="04E659B1" w14:textId="7DE21BDF" w:rsidR="00083286" w:rsidRPr="00F8271F"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j</w:t>
      </w:r>
      <w:r w:rsidRPr="00F8271F">
        <w:rPr>
          <w:rFonts w:ascii="Arial" w:hAnsi="Arial" w:cs="Arial"/>
          <w:sz w:val="24"/>
          <w:szCs w:val="24"/>
        </w:rPr>
        <w:t xml:space="preserve">ednostki </w:t>
      </w:r>
      <w:r w:rsidR="00083286" w:rsidRPr="00F8271F">
        <w:rPr>
          <w:rFonts w:ascii="Arial" w:hAnsi="Arial" w:cs="Arial"/>
          <w:sz w:val="24"/>
          <w:szCs w:val="24"/>
        </w:rPr>
        <w:t xml:space="preserve">samorządu terytorialnego oraz inne organy prowadzące szkoły zawodowe; </w:t>
      </w:r>
    </w:p>
    <w:p w14:paraId="140B9D77" w14:textId="47EBD1F3" w:rsidR="00083286" w:rsidRDefault="004438AC" w:rsidP="00B60E3F">
      <w:pPr>
        <w:numPr>
          <w:ilvl w:val="0"/>
          <w:numId w:val="90"/>
        </w:numPr>
        <w:suppressAutoHyphens/>
        <w:autoSpaceDE w:val="0"/>
        <w:spacing w:after="0"/>
        <w:ind w:left="1434" w:hanging="357"/>
        <w:jc w:val="both"/>
        <w:rPr>
          <w:rFonts w:ascii="Arial" w:hAnsi="Arial" w:cs="Arial"/>
          <w:sz w:val="24"/>
          <w:szCs w:val="24"/>
        </w:rPr>
      </w:pPr>
      <w:r>
        <w:rPr>
          <w:rFonts w:ascii="Arial" w:hAnsi="Arial" w:cs="Arial"/>
          <w:sz w:val="24"/>
          <w:szCs w:val="24"/>
        </w:rPr>
        <w:t>p</w:t>
      </w:r>
      <w:r w:rsidRPr="00F8271F">
        <w:rPr>
          <w:rFonts w:ascii="Arial" w:hAnsi="Arial" w:cs="Arial"/>
          <w:sz w:val="24"/>
          <w:szCs w:val="24"/>
        </w:rPr>
        <w:t xml:space="preserve">artnerzy </w:t>
      </w:r>
      <w:proofErr w:type="spellStart"/>
      <w:r w:rsidR="00083286" w:rsidRPr="00F8271F">
        <w:rPr>
          <w:rFonts w:ascii="Arial" w:hAnsi="Arial" w:cs="Arial"/>
          <w:sz w:val="24"/>
          <w:szCs w:val="24"/>
        </w:rPr>
        <w:t>społeczno</w:t>
      </w:r>
      <w:proofErr w:type="spellEnd"/>
      <w:r w:rsidR="00083286" w:rsidRPr="00F8271F">
        <w:rPr>
          <w:rFonts w:ascii="Arial" w:hAnsi="Arial" w:cs="Arial"/>
          <w:sz w:val="24"/>
          <w:szCs w:val="24"/>
        </w:rPr>
        <w:t xml:space="preserve"> – gospodarczy.</w:t>
      </w:r>
    </w:p>
    <w:p w14:paraId="1CA4A09F" w14:textId="77777777" w:rsidR="00B60E3F" w:rsidRDefault="00B60E3F" w:rsidP="009A52A1">
      <w:pPr>
        <w:suppressAutoHyphens/>
        <w:autoSpaceDE w:val="0"/>
        <w:spacing w:after="0"/>
        <w:rPr>
          <w:rFonts w:ascii="Arial" w:hAnsi="Arial" w:cs="Arial"/>
          <w:sz w:val="24"/>
          <w:szCs w:val="24"/>
        </w:rPr>
      </w:pPr>
    </w:p>
    <w:tbl>
      <w:tblPr>
        <w:tblpPr w:leftFromText="141" w:rightFromText="141" w:vertAnchor="text" w:horzAnchor="margin" w:tblpY="2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62"/>
      </w:tblGrid>
      <w:tr w:rsidR="009A52A1" w:rsidRPr="00F8271F" w14:paraId="1BBAD47D" w14:textId="77777777" w:rsidTr="003E0429">
        <w:tc>
          <w:tcPr>
            <w:tcW w:w="9062" w:type="dxa"/>
            <w:shd w:val="clear" w:color="auto" w:fill="B8CCE4" w:themeFill="accent1" w:themeFillTint="66"/>
            <w:vAlign w:val="center"/>
          </w:tcPr>
          <w:p w14:paraId="72B2A4B0" w14:textId="77777777" w:rsidR="009A52A1" w:rsidRPr="00663BD5" w:rsidRDefault="009A52A1" w:rsidP="003E0429">
            <w:pPr>
              <w:spacing w:after="0"/>
              <w:jc w:val="center"/>
              <w:rPr>
                <w:rFonts w:ascii="Arial" w:hAnsi="Arial" w:cs="Arial"/>
                <w:b/>
                <w:sz w:val="24"/>
                <w:szCs w:val="24"/>
              </w:rPr>
            </w:pPr>
            <w:r w:rsidRPr="00663BD5">
              <w:rPr>
                <w:rFonts w:ascii="Arial" w:hAnsi="Arial" w:cs="Arial"/>
                <w:b/>
                <w:sz w:val="24"/>
                <w:szCs w:val="24"/>
              </w:rPr>
              <w:t>UWAGA!</w:t>
            </w:r>
          </w:p>
          <w:p w14:paraId="4A64E53B" w14:textId="77777777" w:rsidR="009A52A1" w:rsidRPr="00A55190" w:rsidRDefault="009A52A1" w:rsidP="003E0429">
            <w:pPr>
              <w:spacing w:after="0"/>
              <w:jc w:val="center"/>
              <w:rPr>
                <w:rFonts w:ascii="Arial" w:hAnsi="Arial" w:cs="Arial"/>
                <w:sz w:val="24"/>
                <w:szCs w:val="24"/>
              </w:rPr>
            </w:pPr>
            <w:r w:rsidRPr="00663BD5">
              <w:rPr>
                <w:rFonts w:ascii="Arial" w:hAnsi="Arial" w:cs="Arial"/>
                <w:sz w:val="24"/>
                <w:szCs w:val="24"/>
              </w:rPr>
              <w:t>Szkoły przysposabiające do pracy otrzymują wsparcie w ramach Priorytetu inwestycyjnego 10i, zatem nie stanowią grupy docelowej w ramach Działania 11.2</w:t>
            </w:r>
          </w:p>
        </w:tc>
      </w:tr>
    </w:tbl>
    <w:p w14:paraId="697680E5" w14:textId="77777777" w:rsidR="009A52A1" w:rsidRPr="00F8271F" w:rsidRDefault="009A52A1" w:rsidP="009A52A1">
      <w:pPr>
        <w:suppressAutoHyphens/>
        <w:autoSpaceDE w:val="0"/>
        <w:spacing w:after="0"/>
        <w:rPr>
          <w:rFonts w:ascii="Arial" w:hAnsi="Arial" w:cs="Arial"/>
          <w:sz w:val="24"/>
          <w:szCs w:val="24"/>
        </w:rPr>
      </w:pPr>
    </w:p>
    <w:p w14:paraId="023BC7F5" w14:textId="77777777" w:rsidR="00083286" w:rsidRDefault="00083286" w:rsidP="00167C7C">
      <w:pPr>
        <w:pStyle w:val="Default"/>
        <w:spacing w:line="276" w:lineRule="auto"/>
        <w:ind w:left="282"/>
        <w:jc w:val="both"/>
        <w:rPr>
          <w:rFonts w:ascii="Arial" w:hAnsi="Arial" w:cs="Arial"/>
          <w:color w:val="auto"/>
        </w:rPr>
      </w:pPr>
      <w:r w:rsidRPr="00F8271F">
        <w:rPr>
          <w:rFonts w:ascii="Arial" w:hAnsi="Arial" w:cs="Arial"/>
          <w:color w:val="auto"/>
        </w:rPr>
        <w:t xml:space="preserve">Udział nauczycieli, kadry pedagogicznej oraz instruktorów praktycznej nauki zawodu będzie możliwy jedynie jako dodatkowe, uzupełniające działanie względem działań skierowanych do uczniów. </w:t>
      </w:r>
    </w:p>
    <w:p w14:paraId="4A72B1A8" w14:textId="77777777" w:rsidR="00083286" w:rsidRPr="0035509B" w:rsidRDefault="00083286" w:rsidP="00167C7C">
      <w:pPr>
        <w:pStyle w:val="Default"/>
        <w:spacing w:line="276" w:lineRule="auto"/>
        <w:ind w:left="282"/>
        <w:jc w:val="both"/>
        <w:rPr>
          <w:rFonts w:ascii="Arial" w:hAnsi="Arial" w:cs="Arial"/>
          <w:color w:val="auto"/>
        </w:rPr>
      </w:pPr>
      <w:r w:rsidRPr="0035509B">
        <w:rPr>
          <w:rFonts w:ascii="Arial" w:hAnsi="Arial" w:cs="Arial"/>
          <w:color w:val="auto"/>
        </w:rPr>
        <w:t>Jeżeli wsparcie EFS kierowane jest do ponadgimnazjalnych szkół prowadzących kształcenie zawodowe, to ze wsparcia mogą korzystać:</w:t>
      </w:r>
    </w:p>
    <w:p w14:paraId="2D1667F4" w14:textId="77777777" w:rsidR="00083286" w:rsidRPr="00BD510D" w:rsidRDefault="00083286" w:rsidP="00167C7C">
      <w:pPr>
        <w:pStyle w:val="Default"/>
        <w:spacing w:line="276" w:lineRule="auto"/>
        <w:ind w:left="282"/>
        <w:jc w:val="both"/>
        <w:rPr>
          <w:rFonts w:ascii="Arial" w:hAnsi="Arial" w:cs="Arial"/>
          <w:color w:val="auto"/>
        </w:rPr>
      </w:pPr>
      <w:r w:rsidRPr="00BD510D">
        <w:rPr>
          <w:rFonts w:ascii="Arial" w:hAnsi="Arial" w:cs="Arial"/>
          <w:color w:val="auto"/>
        </w:rPr>
        <w:t>a)</w:t>
      </w:r>
      <w:r w:rsidRPr="00BD510D">
        <w:rPr>
          <w:rFonts w:ascii="Arial" w:hAnsi="Arial" w:cs="Arial"/>
          <w:color w:val="auto"/>
        </w:rPr>
        <w:tab/>
        <w:t>w okresie 1.09.2017 – 31.01.2020 również klasy dotychczasowych zasadniczych szkół zawodowych prowadzone w branżowych szkołach I stopnia oraz ich uczniowie i nauczyciele;</w:t>
      </w:r>
    </w:p>
    <w:p w14:paraId="4F9ED807" w14:textId="77777777" w:rsidR="00083286" w:rsidRDefault="00083286" w:rsidP="00167C7C">
      <w:pPr>
        <w:pStyle w:val="Default"/>
        <w:spacing w:line="276" w:lineRule="auto"/>
        <w:ind w:left="282"/>
        <w:jc w:val="both"/>
        <w:rPr>
          <w:rFonts w:ascii="Arial" w:hAnsi="Arial" w:cs="Arial"/>
          <w:color w:val="auto"/>
        </w:rPr>
      </w:pPr>
      <w:r w:rsidRPr="0035509B">
        <w:rPr>
          <w:rFonts w:ascii="Arial" w:hAnsi="Arial" w:cs="Arial"/>
          <w:color w:val="auto"/>
        </w:rPr>
        <w:t>b)</w:t>
      </w:r>
      <w:r w:rsidRPr="0035509B">
        <w:rPr>
          <w:rFonts w:ascii="Arial" w:hAnsi="Arial" w:cs="Arial"/>
          <w:color w:val="auto"/>
        </w:rPr>
        <w:tab/>
        <w:t xml:space="preserve">w okresie 1.09.2017-31.08.2023 również 4-letnie technika oraz klasy </w:t>
      </w:r>
      <w:r>
        <w:rPr>
          <w:rFonts w:ascii="Arial" w:hAnsi="Arial" w:cs="Arial"/>
          <w:color w:val="auto"/>
        </w:rPr>
        <w:br/>
      </w:r>
      <w:r w:rsidRPr="0035509B">
        <w:rPr>
          <w:rFonts w:ascii="Arial" w:hAnsi="Arial" w:cs="Arial"/>
          <w:color w:val="auto"/>
        </w:rPr>
        <w:t>4-</w:t>
      </w:r>
      <w:r>
        <w:rPr>
          <w:rFonts w:ascii="Arial" w:hAnsi="Arial" w:cs="Arial"/>
          <w:color w:val="auto"/>
        </w:rPr>
        <w:t>l</w:t>
      </w:r>
      <w:r w:rsidRPr="0035509B">
        <w:rPr>
          <w:rFonts w:ascii="Arial" w:hAnsi="Arial" w:cs="Arial"/>
          <w:color w:val="auto"/>
        </w:rPr>
        <w:t>etniego technikum prowadzone w 5-letnim technikum oraz ich uczniowie i</w:t>
      </w:r>
      <w:r>
        <w:rPr>
          <w:rFonts w:ascii="Arial" w:hAnsi="Arial" w:cs="Arial"/>
          <w:color w:val="auto"/>
        </w:rPr>
        <w:t> </w:t>
      </w:r>
      <w:r w:rsidRPr="0035509B">
        <w:rPr>
          <w:rFonts w:ascii="Arial" w:hAnsi="Arial" w:cs="Arial"/>
          <w:color w:val="auto"/>
        </w:rPr>
        <w:t>nauczyciele.</w:t>
      </w:r>
    </w:p>
    <w:tbl>
      <w:tblPr>
        <w:tblpPr w:leftFromText="141" w:rightFromText="141" w:vertAnchor="text" w:horzAnchor="margin" w:tblpY="2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62"/>
      </w:tblGrid>
      <w:tr w:rsidR="005D6E1A" w:rsidRPr="005D6E1A" w14:paraId="477A230F" w14:textId="77777777" w:rsidTr="00B03BE5">
        <w:tc>
          <w:tcPr>
            <w:tcW w:w="9062" w:type="dxa"/>
            <w:shd w:val="clear" w:color="auto" w:fill="B8CCE4" w:themeFill="accent1" w:themeFillTint="66"/>
            <w:vAlign w:val="center"/>
          </w:tcPr>
          <w:p w14:paraId="5B18B105" w14:textId="77777777" w:rsidR="005D6E1A" w:rsidRPr="005D6E1A" w:rsidRDefault="005D6E1A" w:rsidP="005D6E1A">
            <w:pPr>
              <w:pStyle w:val="Default"/>
              <w:ind w:left="282"/>
              <w:jc w:val="center"/>
              <w:rPr>
                <w:rFonts w:ascii="Arial" w:hAnsi="Arial" w:cs="Arial"/>
                <w:b/>
              </w:rPr>
            </w:pPr>
            <w:r w:rsidRPr="005D6E1A">
              <w:rPr>
                <w:rFonts w:ascii="Arial" w:hAnsi="Arial" w:cs="Arial"/>
                <w:b/>
              </w:rPr>
              <w:t>UWAGA!</w:t>
            </w:r>
          </w:p>
          <w:p w14:paraId="5D4BFEC8" w14:textId="77777777" w:rsidR="005D6E1A" w:rsidRPr="005D6E1A" w:rsidRDefault="005D6E1A" w:rsidP="005D6E1A">
            <w:pPr>
              <w:pStyle w:val="Default"/>
              <w:ind w:left="282"/>
              <w:jc w:val="center"/>
              <w:rPr>
                <w:rFonts w:ascii="Arial" w:hAnsi="Arial" w:cs="Arial"/>
              </w:rPr>
            </w:pPr>
            <w:r w:rsidRPr="005D6E1A">
              <w:rPr>
                <w:rFonts w:ascii="Arial" w:hAnsi="Arial" w:cs="Arial"/>
              </w:rPr>
              <w:t xml:space="preserve">Szkoły policealne nie stanowią grupy docelowej w ramach Działania 11.2. Wsparcie uczniów i nauczycieli szkół policealnych możliwe jest w ramach </w:t>
            </w:r>
            <w:r w:rsidRPr="005D6E1A">
              <w:rPr>
                <w:rFonts w:ascii="Arial" w:hAnsi="Arial" w:cs="Arial"/>
              </w:rPr>
              <w:br/>
              <w:t>Działania 11.3</w:t>
            </w:r>
          </w:p>
        </w:tc>
      </w:tr>
    </w:tbl>
    <w:p w14:paraId="5F21AFCF" w14:textId="77777777" w:rsidR="00EE749B" w:rsidRDefault="00EE749B" w:rsidP="00167C7C">
      <w:pPr>
        <w:pStyle w:val="Default"/>
        <w:spacing w:line="276" w:lineRule="auto"/>
        <w:ind w:left="282"/>
        <w:jc w:val="both"/>
        <w:rPr>
          <w:rFonts w:ascii="Arial" w:hAnsi="Arial" w:cs="Arial"/>
          <w:color w:val="auto"/>
        </w:rPr>
      </w:pPr>
    </w:p>
    <w:p w14:paraId="2A628E70" w14:textId="0509CF92" w:rsidR="00BA2ECA" w:rsidRDefault="007C45FA" w:rsidP="00FC2EF6">
      <w:pPr>
        <w:pStyle w:val="Nagwek2"/>
        <w:numPr>
          <w:ilvl w:val="1"/>
          <w:numId w:val="116"/>
        </w:numPr>
        <w:spacing w:before="0" w:line="360" w:lineRule="auto"/>
        <w:rPr>
          <w:rFonts w:cs="Arial"/>
          <w:szCs w:val="24"/>
        </w:rPr>
      </w:pPr>
      <w:bookmarkStart w:id="18" w:name="_Toc17802201"/>
      <w:r w:rsidRPr="00434D34">
        <w:rPr>
          <w:rFonts w:cs="Arial"/>
          <w:szCs w:val="24"/>
        </w:rPr>
        <w:t>Informacje finansowe dotyczące konkursu</w:t>
      </w:r>
      <w:r w:rsidR="005D764F" w:rsidRPr="00434D34">
        <w:rPr>
          <w:rStyle w:val="Odwoanieprzypisudolnego"/>
          <w:rFonts w:cs="Arial"/>
          <w:szCs w:val="24"/>
        </w:rPr>
        <w:footnoteReference w:id="7"/>
      </w:r>
      <w:bookmarkEnd w:id="18"/>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80"/>
        <w:gridCol w:w="2420"/>
        <w:gridCol w:w="2200"/>
      </w:tblGrid>
      <w:tr w:rsidR="00565D63" w:rsidRPr="000878F5" w14:paraId="101A55D6" w14:textId="77777777" w:rsidTr="000878F5">
        <w:trPr>
          <w:trHeight w:val="900"/>
        </w:trPr>
        <w:tc>
          <w:tcPr>
            <w:tcW w:w="3880" w:type="dxa"/>
            <w:shd w:val="clear" w:color="auto" w:fill="auto"/>
            <w:vAlign w:val="center"/>
            <w:hideMark/>
          </w:tcPr>
          <w:p w14:paraId="50A35AFB" w14:textId="3F9DAC79" w:rsidR="00565D63" w:rsidRPr="000878F5" w:rsidRDefault="00565D63" w:rsidP="000878F5">
            <w:pPr>
              <w:spacing w:after="0" w:line="240" w:lineRule="auto"/>
              <w:rPr>
                <w:rFonts w:ascii="Arial" w:eastAsia="Times New Roman" w:hAnsi="Arial" w:cs="Arial"/>
                <w:b/>
                <w:bCs/>
                <w:color w:val="000000"/>
                <w:lang w:eastAsia="pl-PL"/>
              </w:rPr>
            </w:pPr>
            <w:r>
              <w:rPr>
                <w:rFonts w:ascii="Arial" w:hAnsi="Arial" w:cs="Arial"/>
                <w:b/>
                <w:bCs/>
                <w:color w:val="000000"/>
                <w:lang w:eastAsia="pl-PL"/>
              </w:rPr>
              <w:t>Całkowita kwota przeznaczona na dofinansowanie projektów w konkursie:</w:t>
            </w:r>
          </w:p>
        </w:tc>
        <w:tc>
          <w:tcPr>
            <w:tcW w:w="2420" w:type="dxa"/>
            <w:shd w:val="clear" w:color="auto" w:fill="auto"/>
            <w:noWrap/>
            <w:vAlign w:val="center"/>
            <w:hideMark/>
          </w:tcPr>
          <w:p w14:paraId="25E6256E" w14:textId="3B93B482" w:rsidR="00565D63" w:rsidRPr="000878F5" w:rsidRDefault="00565D63" w:rsidP="000878F5">
            <w:pPr>
              <w:spacing w:after="0" w:line="240" w:lineRule="auto"/>
              <w:jc w:val="right"/>
              <w:rPr>
                <w:rFonts w:ascii="Arial" w:eastAsia="Times New Roman" w:hAnsi="Arial" w:cs="Arial"/>
                <w:b/>
                <w:bCs/>
                <w:color w:val="000000"/>
                <w:lang w:eastAsia="pl-PL"/>
              </w:rPr>
            </w:pPr>
            <w:r>
              <w:rPr>
                <w:rFonts w:ascii="Arial" w:hAnsi="Arial" w:cs="Arial"/>
                <w:b/>
                <w:bCs/>
                <w:color w:val="000000"/>
                <w:lang w:eastAsia="pl-PL"/>
              </w:rPr>
              <w:t>57 466 235,86 PLN</w:t>
            </w:r>
            <w:r>
              <w:rPr>
                <w:rFonts w:ascii="Arial" w:hAnsi="Arial" w:cs="Arial"/>
                <w:b/>
                <w:bCs/>
                <w:color w:val="1F497D"/>
                <w:lang w:eastAsia="pl-PL"/>
              </w:rPr>
              <w:t xml:space="preserve"> </w:t>
            </w:r>
          </w:p>
        </w:tc>
        <w:tc>
          <w:tcPr>
            <w:tcW w:w="2200" w:type="dxa"/>
            <w:shd w:val="clear" w:color="auto" w:fill="auto"/>
            <w:noWrap/>
            <w:vAlign w:val="center"/>
            <w:hideMark/>
          </w:tcPr>
          <w:p w14:paraId="0936A310" w14:textId="617C5085" w:rsidR="00565D63" w:rsidRPr="000878F5" w:rsidRDefault="00565D63" w:rsidP="007230DF">
            <w:pPr>
              <w:spacing w:after="0" w:line="240" w:lineRule="auto"/>
              <w:jc w:val="right"/>
              <w:rPr>
                <w:rFonts w:ascii="Arial" w:eastAsia="Times New Roman" w:hAnsi="Arial" w:cs="Arial"/>
                <w:b/>
                <w:bCs/>
                <w:color w:val="000000"/>
                <w:lang w:eastAsia="pl-PL"/>
              </w:rPr>
            </w:pPr>
            <w:r>
              <w:rPr>
                <w:rFonts w:ascii="Arial" w:hAnsi="Arial" w:cs="Arial"/>
                <w:b/>
                <w:bCs/>
                <w:color w:val="000000"/>
                <w:lang w:eastAsia="pl-PL"/>
              </w:rPr>
              <w:t>13 391 647,06 EUR</w:t>
            </w:r>
          </w:p>
        </w:tc>
      </w:tr>
      <w:tr w:rsidR="00565D63" w:rsidRPr="000878F5" w14:paraId="64DBE26A" w14:textId="77777777" w:rsidTr="000878F5">
        <w:trPr>
          <w:trHeight w:val="300"/>
        </w:trPr>
        <w:tc>
          <w:tcPr>
            <w:tcW w:w="3880" w:type="dxa"/>
            <w:shd w:val="clear" w:color="auto" w:fill="auto"/>
            <w:vAlign w:val="center"/>
            <w:hideMark/>
          </w:tcPr>
          <w:p w14:paraId="5D5BAEFC" w14:textId="55A6C495"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w tym:</w:t>
            </w:r>
          </w:p>
        </w:tc>
        <w:tc>
          <w:tcPr>
            <w:tcW w:w="2420" w:type="dxa"/>
            <w:shd w:val="clear" w:color="auto" w:fill="auto"/>
            <w:vAlign w:val="center"/>
            <w:hideMark/>
          </w:tcPr>
          <w:p w14:paraId="2154D4E3" w14:textId="4A3439CD" w:rsidR="00565D63" w:rsidRPr="000878F5" w:rsidRDefault="00565D63" w:rsidP="000878F5">
            <w:pPr>
              <w:spacing w:after="0" w:line="240" w:lineRule="auto"/>
              <w:jc w:val="right"/>
              <w:rPr>
                <w:rFonts w:ascii="Arial" w:eastAsia="Times New Roman" w:hAnsi="Arial" w:cs="Arial"/>
                <w:color w:val="000000"/>
                <w:sz w:val="20"/>
                <w:szCs w:val="20"/>
                <w:lang w:eastAsia="pl-PL"/>
              </w:rPr>
            </w:pPr>
            <w:r>
              <w:rPr>
                <w:rFonts w:ascii="Arial" w:hAnsi="Arial" w:cs="Arial"/>
                <w:color w:val="000000"/>
                <w:sz w:val="20"/>
                <w:szCs w:val="20"/>
                <w:lang w:eastAsia="pl-PL"/>
              </w:rPr>
              <w:t> </w:t>
            </w:r>
          </w:p>
        </w:tc>
        <w:tc>
          <w:tcPr>
            <w:tcW w:w="2200" w:type="dxa"/>
            <w:shd w:val="clear" w:color="auto" w:fill="auto"/>
            <w:vAlign w:val="center"/>
            <w:hideMark/>
          </w:tcPr>
          <w:p w14:paraId="4E77CC0D" w14:textId="48D42390" w:rsidR="00565D63" w:rsidRPr="000878F5" w:rsidRDefault="00565D63" w:rsidP="000878F5">
            <w:pPr>
              <w:spacing w:after="0" w:line="240" w:lineRule="auto"/>
              <w:jc w:val="right"/>
              <w:rPr>
                <w:rFonts w:ascii="Arial" w:eastAsia="Times New Roman" w:hAnsi="Arial" w:cs="Arial"/>
                <w:color w:val="000000"/>
                <w:sz w:val="20"/>
                <w:szCs w:val="20"/>
                <w:lang w:eastAsia="pl-PL"/>
              </w:rPr>
            </w:pPr>
            <w:r>
              <w:rPr>
                <w:rFonts w:ascii="Arial" w:hAnsi="Arial" w:cs="Arial"/>
                <w:color w:val="000000"/>
                <w:sz w:val="20"/>
                <w:szCs w:val="20"/>
                <w:lang w:eastAsia="pl-PL"/>
              </w:rPr>
              <w:t> </w:t>
            </w:r>
          </w:p>
        </w:tc>
      </w:tr>
      <w:tr w:rsidR="00565D63" w:rsidRPr="000878F5" w14:paraId="2CEA2001" w14:textId="77777777" w:rsidTr="000878F5">
        <w:trPr>
          <w:trHeight w:val="300"/>
        </w:trPr>
        <w:tc>
          <w:tcPr>
            <w:tcW w:w="3880" w:type="dxa"/>
            <w:shd w:val="clear" w:color="auto" w:fill="auto"/>
            <w:vAlign w:val="center"/>
            <w:hideMark/>
          </w:tcPr>
          <w:p w14:paraId="6289F896" w14:textId="7D2F50C0"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centralny</w:t>
            </w:r>
          </w:p>
        </w:tc>
        <w:tc>
          <w:tcPr>
            <w:tcW w:w="2420" w:type="dxa"/>
            <w:shd w:val="clear" w:color="auto" w:fill="auto"/>
            <w:noWrap/>
            <w:vAlign w:val="center"/>
            <w:hideMark/>
          </w:tcPr>
          <w:p w14:paraId="62128AE6" w14:textId="1292DD41"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50 118 691,79 PLN</w:t>
            </w:r>
          </w:p>
        </w:tc>
        <w:tc>
          <w:tcPr>
            <w:tcW w:w="2200" w:type="dxa"/>
            <w:shd w:val="clear" w:color="auto" w:fill="auto"/>
            <w:vAlign w:val="center"/>
            <w:hideMark/>
          </w:tcPr>
          <w:p w14:paraId="7C6795C8" w14:textId="3038CAB4"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11 679 411,77 EUR</w:t>
            </w:r>
          </w:p>
        </w:tc>
      </w:tr>
      <w:tr w:rsidR="00565D63" w:rsidRPr="000878F5" w14:paraId="682C3BC4" w14:textId="77777777" w:rsidTr="000878F5">
        <w:trPr>
          <w:trHeight w:val="300"/>
        </w:trPr>
        <w:tc>
          <w:tcPr>
            <w:tcW w:w="3880" w:type="dxa"/>
            <w:shd w:val="clear" w:color="auto" w:fill="auto"/>
            <w:vAlign w:val="center"/>
            <w:hideMark/>
          </w:tcPr>
          <w:p w14:paraId="2CDA9411" w14:textId="619AC9F9"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południowy</w:t>
            </w:r>
          </w:p>
        </w:tc>
        <w:tc>
          <w:tcPr>
            <w:tcW w:w="2420" w:type="dxa"/>
            <w:shd w:val="clear" w:color="auto" w:fill="auto"/>
            <w:noWrap/>
            <w:vAlign w:val="center"/>
            <w:hideMark/>
          </w:tcPr>
          <w:p w14:paraId="586F1183" w14:textId="538AADF4"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3 932 758,60 PLN</w:t>
            </w:r>
          </w:p>
        </w:tc>
        <w:tc>
          <w:tcPr>
            <w:tcW w:w="2200" w:type="dxa"/>
            <w:shd w:val="clear" w:color="auto" w:fill="auto"/>
            <w:vAlign w:val="center"/>
            <w:hideMark/>
          </w:tcPr>
          <w:p w14:paraId="37FFB76A" w14:textId="6185D388"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916 470,59 EUR</w:t>
            </w:r>
          </w:p>
        </w:tc>
      </w:tr>
      <w:tr w:rsidR="00565D63" w:rsidRPr="000878F5" w14:paraId="6D63F020" w14:textId="77777777" w:rsidTr="000878F5">
        <w:trPr>
          <w:trHeight w:val="300"/>
        </w:trPr>
        <w:tc>
          <w:tcPr>
            <w:tcW w:w="3880" w:type="dxa"/>
            <w:shd w:val="clear" w:color="auto" w:fill="auto"/>
            <w:vAlign w:val="center"/>
            <w:hideMark/>
          </w:tcPr>
          <w:p w14:paraId="03FDBB61" w14:textId="321A6D2C"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północny</w:t>
            </w:r>
          </w:p>
        </w:tc>
        <w:tc>
          <w:tcPr>
            <w:tcW w:w="2420" w:type="dxa"/>
            <w:shd w:val="clear" w:color="auto" w:fill="auto"/>
            <w:noWrap/>
            <w:vAlign w:val="center"/>
            <w:hideMark/>
          </w:tcPr>
          <w:p w14:paraId="380A1E4D" w14:textId="7BA926F5"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1 304 524,80 PLN</w:t>
            </w:r>
          </w:p>
        </w:tc>
        <w:tc>
          <w:tcPr>
            <w:tcW w:w="2200" w:type="dxa"/>
            <w:shd w:val="clear" w:color="auto" w:fill="auto"/>
            <w:vAlign w:val="center"/>
            <w:hideMark/>
          </w:tcPr>
          <w:p w14:paraId="7739544C" w14:textId="2E7EC759"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304 000,00 EUR</w:t>
            </w:r>
          </w:p>
        </w:tc>
      </w:tr>
      <w:tr w:rsidR="00565D63" w:rsidRPr="000878F5" w14:paraId="57C5ABC4" w14:textId="77777777" w:rsidTr="000878F5">
        <w:trPr>
          <w:trHeight w:val="300"/>
        </w:trPr>
        <w:tc>
          <w:tcPr>
            <w:tcW w:w="3880" w:type="dxa"/>
            <w:shd w:val="clear" w:color="auto" w:fill="auto"/>
            <w:vAlign w:val="center"/>
            <w:hideMark/>
          </w:tcPr>
          <w:p w14:paraId="2DFFFA08" w14:textId="667A6334"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zachodni</w:t>
            </w:r>
          </w:p>
        </w:tc>
        <w:tc>
          <w:tcPr>
            <w:tcW w:w="2420" w:type="dxa"/>
            <w:shd w:val="clear" w:color="auto" w:fill="auto"/>
            <w:noWrap/>
            <w:vAlign w:val="center"/>
            <w:hideMark/>
          </w:tcPr>
          <w:p w14:paraId="5027C8DE" w14:textId="3214F0C0" w:rsidR="00565D63" w:rsidRPr="000878F5" w:rsidRDefault="00565D63" w:rsidP="00E12F74">
            <w:pPr>
              <w:spacing w:after="0" w:line="240" w:lineRule="auto"/>
              <w:jc w:val="right"/>
              <w:rPr>
                <w:rFonts w:ascii="Arial" w:eastAsia="Times New Roman" w:hAnsi="Arial" w:cs="Arial"/>
                <w:color w:val="000000"/>
                <w:lang w:eastAsia="pl-PL"/>
              </w:rPr>
            </w:pPr>
            <w:r>
              <w:rPr>
                <w:rFonts w:ascii="Arial" w:hAnsi="Arial" w:cs="Arial"/>
                <w:color w:val="000000"/>
                <w:lang w:eastAsia="pl-PL"/>
              </w:rPr>
              <w:t>2 110 260,68 PLN</w:t>
            </w:r>
          </w:p>
        </w:tc>
        <w:tc>
          <w:tcPr>
            <w:tcW w:w="2200" w:type="dxa"/>
            <w:shd w:val="clear" w:color="auto" w:fill="auto"/>
            <w:vAlign w:val="center"/>
            <w:hideMark/>
          </w:tcPr>
          <w:p w14:paraId="2151BCD3" w14:textId="7D885EE7" w:rsidR="00565D63" w:rsidRPr="000878F5" w:rsidRDefault="00565D63" w:rsidP="007230DF">
            <w:pPr>
              <w:spacing w:after="0" w:line="240" w:lineRule="auto"/>
              <w:jc w:val="right"/>
              <w:rPr>
                <w:rFonts w:ascii="Arial" w:eastAsia="Times New Roman" w:hAnsi="Arial" w:cs="Arial"/>
                <w:color w:val="000000"/>
                <w:lang w:eastAsia="pl-PL"/>
              </w:rPr>
            </w:pPr>
            <w:r>
              <w:rPr>
                <w:rFonts w:ascii="Arial" w:hAnsi="Arial" w:cs="Arial"/>
                <w:color w:val="000000"/>
                <w:lang w:eastAsia="pl-PL"/>
              </w:rPr>
              <w:t>491 764,70 EUR</w:t>
            </w:r>
          </w:p>
        </w:tc>
      </w:tr>
      <w:tr w:rsidR="00565D63" w:rsidRPr="000878F5" w14:paraId="6E42CBCB" w14:textId="77777777" w:rsidTr="000878F5">
        <w:trPr>
          <w:trHeight w:val="300"/>
        </w:trPr>
        <w:tc>
          <w:tcPr>
            <w:tcW w:w="3880" w:type="dxa"/>
            <w:shd w:val="clear" w:color="auto" w:fill="auto"/>
            <w:vAlign w:val="center"/>
            <w:hideMark/>
          </w:tcPr>
          <w:p w14:paraId="555B521F" w14:textId="6C410B52" w:rsidR="00565D63" w:rsidRPr="000878F5" w:rsidRDefault="00565D63" w:rsidP="000878F5">
            <w:pPr>
              <w:spacing w:after="0" w:line="240" w:lineRule="auto"/>
              <w:rPr>
                <w:rFonts w:ascii="Arial" w:eastAsia="Times New Roman" w:hAnsi="Arial" w:cs="Arial"/>
                <w:b/>
                <w:bCs/>
                <w:color w:val="000000"/>
                <w:lang w:eastAsia="pl-PL"/>
              </w:rPr>
            </w:pPr>
            <w:r>
              <w:rPr>
                <w:rFonts w:ascii="Arial" w:hAnsi="Arial" w:cs="Arial"/>
                <w:b/>
                <w:bCs/>
                <w:color w:val="000000"/>
                <w:lang w:eastAsia="pl-PL"/>
              </w:rPr>
              <w:lastRenderedPageBreak/>
              <w:t>Poziom dofinansowania:</w:t>
            </w:r>
          </w:p>
        </w:tc>
        <w:tc>
          <w:tcPr>
            <w:tcW w:w="2420" w:type="dxa"/>
            <w:shd w:val="clear" w:color="auto" w:fill="auto"/>
            <w:vAlign w:val="center"/>
            <w:hideMark/>
          </w:tcPr>
          <w:p w14:paraId="2B6A59E3" w14:textId="6975378A" w:rsidR="00565D63" w:rsidRPr="000878F5" w:rsidRDefault="00565D63" w:rsidP="000878F5">
            <w:pPr>
              <w:spacing w:after="0" w:line="240" w:lineRule="auto"/>
              <w:jc w:val="right"/>
              <w:rPr>
                <w:rFonts w:ascii="Arial" w:eastAsia="Times New Roman" w:hAnsi="Arial" w:cs="Arial"/>
                <w:b/>
                <w:bCs/>
                <w:color w:val="000000"/>
                <w:lang w:eastAsia="pl-PL"/>
              </w:rPr>
            </w:pPr>
            <w:r>
              <w:rPr>
                <w:rFonts w:ascii="Arial" w:hAnsi="Arial" w:cs="Arial"/>
                <w:b/>
                <w:bCs/>
                <w:color w:val="000000"/>
                <w:lang w:eastAsia="pl-PL"/>
              </w:rPr>
              <w:t>95,00%</w:t>
            </w:r>
          </w:p>
        </w:tc>
        <w:tc>
          <w:tcPr>
            <w:tcW w:w="2200" w:type="dxa"/>
            <w:shd w:val="clear" w:color="auto" w:fill="auto"/>
            <w:noWrap/>
            <w:vAlign w:val="center"/>
            <w:hideMark/>
          </w:tcPr>
          <w:p w14:paraId="2A071F26" w14:textId="55B33B14" w:rsidR="00565D63" w:rsidRPr="000878F5" w:rsidRDefault="00565D63" w:rsidP="000878F5">
            <w:pPr>
              <w:spacing w:after="0" w:line="240" w:lineRule="auto"/>
              <w:jc w:val="right"/>
              <w:rPr>
                <w:rFonts w:eastAsia="Times New Roman" w:cs="Calibri"/>
                <w:color w:val="000000"/>
                <w:lang w:eastAsia="pl-PL"/>
              </w:rPr>
            </w:pPr>
            <w:r>
              <w:rPr>
                <w:color w:val="000000"/>
                <w:lang w:eastAsia="pl-PL"/>
              </w:rPr>
              <w:t> </w:t>
            </w:r>
          </w:p>
        </w:tc>
      </w:tr>
      <w:tr w:rsidR="00565D63" w:rsidRPr="000878F5" w14:paraId="29436E62" w14:textId="77777777" w:rsidTr="000878F5">
        <w:trPr>
          <w:trHeight w:val="900"/>
        </w:trPr>
        <w:tc>
          <w:tcPr>
            <w:tcW w:w="3880" w:type="dxa"/>
            <w:shd w:val="clear" w:color="auto" w:fill="auto"/>
            <w:vAlign w:val="center"/>
            <w:hideMark/>
          </w:tcPr>
          <w:p w14:paraId="13912688" w14:textId="6B0EE874" w:rsidR="00565D63" w:rsidRPr="000878F5" w:rsidRDefault="00565D63" w:rsidP="000878F5">
            <w:pPr>
              <w:spacing w:after="0" w:line="240" w:lineRule="auto"/>
              <w:rPr>
                <w:rFonts w:ascii="Arial" w:eastAsia="Times New Roman" w:hAnsi="Arial" w:cs="Arial"/>
                <w:b/>
                <w:bCs/>
                <w:color w:val="000000"/>
                <w:lang w:eastAsia="pl-PL"/>
              </w:rPr>
            </w:pPr>
            <w:r>
              <w:rPr>
                <w:rFonts w:ascii="Arial" w:hAnsi="Arial" w:cs="Arial"/>
                <w:b/>
                <w:bCs/>
                <w:color w:val="000000"/>
                <w:lang w:eastAsia="pl-PL"/>
              </w:rPr>
              <w:t xml:space="preserve">Kwota przeznaczona na dofinansowanie projektów w konkursie [środki UE]: </w:t>
            </w:r>
          </w:p>
        </w:tc>
        <w:tc>
          <w:tcPr>
            <w:tcW w:w="2420" w:type="dxa"/>
            <w:shd w:val="clear" w:color="auto" w:fill="auto"/>
            <w:noWrap/>
            <w:vAlign w:val="center"/>
            <w:hideMark/>
          </w:tcPr>
          <w:p w14:paraId="427FE594" w14:textId="1C8F879E" w:rsidR="00565D63" w:rsidRPr="000878F5" w:rsidRDefault="00565D63" w:rsidP="000878F5">
            <w:pPr>
              <w:spacing w:after="0" w:line="240" w:lineRule="auto"/>
              <w:jc w:val="right"/>
              <w:rPr>
                <w:rFonts w:ascii="Arial" w:eastAsia="Times New Roman" w:hAnsi="Arial" w:cs="Arial"/>
                <w:b/>
                <w:bCs/>
                <w:color w:val="000000"/>
                <w:lang w:eastAsia="pl-PL"/>
              </w:rPr>
            </w:pPr>
            <w:r>
              <w:rPr>
                <w:rFonts w:ascii="Arial" w:hAnsi="Arial" w:cs="Arial"/>
                <w:b/>
                <w:bCs/>
                <w:color w:val="000000"/>
                <w:lang w:eastAsia="pl-PL"/>
              </w:rPr>
              <w:t>51 417 158,40 PLN</w:t>
            </w:r>
          </w:p>
        </w:tc>
        <w:tc>
          <w:tcPr>
            <w:tcW w:w="2200" w:type="dxa"/>
            <w:shd w:val="clear" w:color="auto" w:fill="auto"/>
            <w:noWrap/>
            <w:vAlign w:val="center"/>
            <w:hideMark/>
          </w:tcPr>
          <w:p w14:paraId="3F97451E" w14:textId="7A9F5AEE" w:rsidR="00565D63" w:rsidRPr="000878F5" w:rsidRDefault="00565D63" w:rsidP="00804EC3">
            <w:pPr>
              <w:spacing w:after="0" w:line="240" w:lineRule="auto"/>
              <w:jc w:val="right"/>
              <w:rPr>
                <w:rFonts w:ascii="Arial" w:eastAsia="Times New Roman" w:hAnsi="Arial" w:cs="Arial"/>
                <w:b/>
                <w:bCs/>
                <w:color w:val="000000"/>
                <w:lang w:eastAsia="pl-PL"/>
              </w:rPr>
            </w:pPr>
            <w:r>
              <w:rPr>
                <w:rFonts w:ascii="Arial" w:hAnsi="Arial" w:cs="Arial"/>
                <w:b/>
                <w:bCs/>
                <w:color w:val="000000"/>
                <w:lang w:eastAsia="pl-PL"/>
              </w:rPr>
              <w:t>11 982 000,00 EUR</w:t>
            </w:r>
          </w:p>
        </w:tc>
      </w:tr>
      <w:tr w:rsidR="00565D63" w:rsidRPr="000878F5" w14:paraId="58FCD5E0" w14:textId="77777777" w:rsidTr="000878F5">
        <w:trPr>
          <w:trHeight w:val="360"/>
        </w:trPr>
        <w:tc>
          <w:tcPr>
            <w:tcW w:w="3880" w:type="dxa"/>
            <w:shd w:val="clear" w:color="auto" w:fill="auto"/>
            <w:vAlign w:val="center"/>
            <w:hideMark/>
          </w:tcPr>
          <w:p w14:paraId="1AEE8151" w14:textId="48159221"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w tym:</w:t>
            </w:r>
          </w:p>
        </w:tc>
        <w:tc>
          <w:tcPr>
            <w:tcW w:w="2420" w:type="dxa"/>
            <w:shd w:val="clear" w:color="auto" w:fill="auto"/>
            <w:vAlign w:val="center"/>
            <w:hideMark/>
          </w:tcPr>
          <w:p w14:paraId="4AE3C07D" w14:textId="061AB33D" w:rsidR="00565D63" w:rsidRPr="000878F5" w:rsidRDefault="00565D63" w:rsidP="000878F5">
            <w:pPr>
              <w:spacing w:after="0" w:line="240" w:lineRule="auto"/>
              <w:jc w:val="right"/>
              <w:rPr>
                <w:rFonts w:ascii="Arial" w:eastAsia="Times New Roman" w:hAnsi="Arial" w:cs="Arial"/>
                <w:color w:val="000000"/>
                <w:sz w:val="20"/>
                <w:szCs w:val="20"/>
                <w:lang w:eastAsia="pl-PL"/>
              </w:rPr>
            </w:pPr>
            <w:r>
              <w:rPr>
                <w:rFonts w:ascii="Arial" w:hAnsi="Arial" w:cs="Arial"/>
                <w:color w:val="000000"/>
                <w:sz w:val="20"/>
                <w:szCs w:val="20"/>
                <w:lang w:eastAsia="pl-PL"/>
              </w:rPr>
              <w:t> </w:t>
            </w:r>
          </w:p>
        </w:tc>
        <w:tc>
          <w:tcPr>
            <w:tcW w:w="2200" w:type="dxa"/>
            <w:shd w:val="clear" w:color="auto" w:fill="auto"/>
            <w:vAlign w:val="center"/>
            <w:hideMark/>
          </w:tcPr>
          <w:p w14:paraId="1E5C60DE" w14:textId="3D5E2D6C" w:rsidR="00565D63" w:rsidRPr="000878F5" w:rsidRDefault="00565D63" w:rsidP="000878F5">
            <w:pPr>
              <w:spacing w:after="0" w:line="240" w:lineRule="auto"/>
              <w:jc w:val="right"/>
              <w:rPr>
                <w:rFonts w:ascii="Arial" w:eastAsia="Times New Roman" w:hAnsi="Arial" w:cs="Arial"/>
                <w:color w:val="000000"/>
                <w:sz w:val="20"/>
                <w:szCs w:val="20"/>
                <w:lang w:eastAsia="pl-PL"/>
              </w:rPr>
            </w:pPr>
            <w:r>
              <w:rPr>
                <w:rFonts w:ascii="Arial" w:hAnsi="Arial" w:cs="Arial"/>
                <w:color w:val="000000"/>
                <w:sz w:val="20"/>
                <w:szCs w:val="20"/>
                <w:lang w:eastAsia="pl-PL"/>
              </w:rPr>
              <w:t> </w:t>
            </w:r>
          </w:p>
        </w:tc>
      </w:tr>
      <w:tr w:rsidR="00565D63" w:rsidRPr="000878F5" w14:paraId="4EDF439F" w14:textId="77777777" w:rsidTr="000878F5">
        <w:trPr>
          <w:trHeight w:val="300"/>
        </w:trPr>
        <w:tc>
          <w:tcPr>
            <w:tcW w:w="3880" w:type="dxa"/>
            <w:shd w:val="clear" w:color="auto" w:fill="auto"/>
            <w:vAlign w:val="center"/>
            <w:hideMark/>
          </w:tcPr>
          <w:p w14:paraId="76A5D92C" w14:textId="0D8F3F68"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centralny</w:t>
            </w:r>
          </w:p>
        </w:tc>
        <w:tc>
          <w:tcPr>
            <w:tcW w:w="2420" w:type="dxa"/>
            <w:shd w:val="clear" w:color="auto" w:fill="auto"/>
            <w:noWrap/>
            <w:vAlign w:val="center"/>
            <w:hideMark/>
          </w:tcPr>
          <w:p w14:paraId="53897547" w14:textId="0D688616"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44 843 040,00 PLN</w:t>
            </w:r>
          </w:p>
        </w:tc>
        <w:tc>
          <w:tcPr>
            <w:tcW w:w="2200" w:type="dxa"/>
            <w:shd w:val="clear" w:color="auto" w:fill="auto"/>
            <w:vAlign w:val="center"/>
            <w:hideMark/>
          </w:tcPr>
          <w:p w14:paraId="5B650E37" w14:textId="7B8E28D9"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10 450 000,00 EUR</w:t>
            </w:r>
          </w:p>
        </w:tc>
      </w:tr>
      <w:tr w:rsidR="00565D63" w:rsidRPr="000878F5" w14:paraId="2C0D0586" w14:textId="77777777" w:rsidTr="000878F5">
        <w:trPr>
          <w:trHeight w:val="300"/>
        </w:trPr>
        <w:tc>
          <w:tcPr>
            <w:tcW w:w="3880" w:type="dxa"/>
            <w:shd w:val="clear" w:color="auto" w:fill="auto"/>
            <w:vAlign w:val="center"/>
            <w:hideMark/>
          </w:tcPr>
          <w:p w14:paraId="66321D53" w14:textId="0B49DAB5"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południowy</w:t>
            </w:r>
          </w:p>
        </w:tc>
        <w:tc>
          <w:tcPr>
            <w:tcW w:w="2420" w:type="dxa"/>
            <w:shd w:val="clear" w:color="auto" w:fill="auto"/>
            <w:noWrap/>
            <w:vAlign w:val="center"/>
            <w:hideMark/>
          </w:tcPr>
          <w:p w14:paraId="2B9BEEF1" w14:textId="6D4E7D43"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3 518 784,00 PLN</w:t>
            </w:r>
          </w:p>
        </w:tc>
        <w:tc>
          <w:tcPr>
            <w:tcW w:w="2200" w:type="dxa"/>
            <w:shd w:val="clear" w:color="auto" w:fill="auto"/>
            <w:vAlign w:val="center"/>
            <w:hideMark/>
          </w:tcPr>
          <w:p w14:paraId="182A5BB6" w14:textId="66164AF8"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820 000,00 EUR</w:t>
            </w:r>
          </w:p>
        </w:tc>
      </w:tr>
      <w:tr w:rsidR="00565D63" w:rsidRPr="000878F5" w14:paraId="64AAFCA9" w14:textId="77777777" w:rsidTr="000878F5">
        <w:trPr>
          <w:trHeight w:val="300"/>
        </w:trPr>
        <w:tc>
          <w:tcPr>
            <w:tcW w:w="3880" w:type="dxa"/>
            <w:shd w:val="clear" w:color="auto" w:fill="auto"/>
            <w:vAlign w:val="center"/>
            <w:hideMark/>
          </w:tcPr>
          <w:p w14:paraId="0A99A632" w14:textId="3BE148A2"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północny</w:t>
            </w:r>
          </w:p>
        </w:tc>
        <w:tc>
          <w:tcPr>
            <w:tcW w:w="2420" w:type="dxa"/>
            <w:shd w:val="clear" w:color="auto" w:fill="auto"/>
            <w:noWrap/>
            <w:vAlign w:val="center"/>
            <w:hideMark/>
          </w:tcPr>
          <w:p w14:paraId="43898EB3" w14:textId="0839D0B1"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1 167 206,40 PLN</w:t>
            </w:r>
          </w:p>
        </w:tc>
        <w:tc>
          <w:tcPr>
            <w:tcW w:w="2200" w:type="dxa"/>
            <w:shd w:val="clear" w:color="auto" w:fill="auto"/>
            <w:vAlign w:val="center"/>
            <w:hideMark/>
          </w:tcPr>
          <w:p w14:paraId="0F344E42" w14:textId="1DA9B66B"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272 000,00 EUR</w:t>
            </w:r>
          </w:p>
        </w:tc>
      </w:tr>
      <w:tr w:rsidR="00565D63" w:rsidRPr="000878F5" w14:paraId="1F749E62" w14:textId="77777777" w:rsidTr="000878F5">
        <w:trPr>
          <w:trHeight w:val="300"/>
        </w:trPr>
        <w:tc>
          <w:tcPr>
            <w:tcW w:w="3880" w:type="dxa"/>
            <w:shd w:val="clear" w:color="auto" w:fill="auto"/>
            <w:vAlign w:val="center"/>
            <w:hideMark/>
          </w:tcPr>
          <w:p w14:paraId="0EABD290" w14:textId="18FC0F67" w:rsidR="00565D63" w:rsidRPr="000878F5" w:rsidRDefault="00565D63" w:rsidP="000878F5">
            <w:pPr>
              <w:spacing w:after="0" w:line="240" w:lineRule="auto"/>
              <w:rPr>
                <w:rFonts w:ascii="Arial" w:eastAsia="Times New Roman" w:hAnsi="Arial" w:cs="Arial"/>
                <w:color w:val="000000"/>
                <w:lang w:eastAsia="pl-PL"/>
              </w:rPr>
            </w:pPr>
            <w:r>
              <w:rPr>
                <w:rFonts w:ascii="Arial" w:hAnsi="Arial" w:cs="Arial"/>
                <w:color w:val="000000"/>
                <w:lang w:eastAsia="pl-PL"/>
              </w:rPr>
              <w:t>subregion zachodni</w:t>
            </w:r>
          </w:p>
        </w:tc>
        <w:tc>
          <w:tcPr>
            <w:tcW w:w="2420" w:type="dxa"/>
            <w:shd w:val="clear" w:color="auto" w:fill="auto"/>
            <w:noWrap/>
            <w:vAlign w:val="center"/>
            <w:hideMark/>
          </w:tcPr>
          <w:p w14:paraId="70B998C1" w14:textId="0876B7F8"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1 888 128,00 PLN</w:t>
            </w:r>
          </w:p>
        </w:tc>
        <w:tc>
          <w:tcPr>
            <w:tcW w:w="2200" w:type="dxa"/>
            <w:shd w:val="clear" w:color="auto" w:fill="auto"/>
            <w:vAlign w:val="center"/>
            <w:hideMark/>
          </w:tcPr>
          <w:p w14:paraId="1B261808" w14:textId="36F9E3BA" w:rsidR="00565D63" w:rsidRPr="000878F5" w:rsidRDefault="00565D63" w:rsidP="000878F5">
            <w:pPr>
              <w:spacing w:after="0" w:line="240" w:lineRule="auto"/>
              <w:jc w:val="right"/>
              <w:rPr>
                <w:rFonts w:ascii="Arial" w:eastAsia="Times New Roman" w:hAnsi="Arial" w:cs="Arial"/>
                <w:color w:val="000000"/>
                <w:lang w:eastAsia="pl-PL"/>
              </w:rPr>
            </w:pPr>
            <w:r>
              <w:rPr>
                <w:rFonts w:ascii="Arial" w:hAnsi="Arial" w:cs="Arial"/>
                <w:color w:val="000000"/>
                <w:lang w:eastAsia="pl-PL"/>
              </w:rPr>
              <w:t>440 000,00 EUR</w:t>
            </w:r>
          </w:p>
        </w:tc>
      </w:tr>
      <w:tr w:rsidR="00565D63" w:rsidRPr="000878F5" w14:paraId="67830AB4" w14:textId="77777777" w:rsidTr="000878F5">
        <w:trPr>
          <w:trHeight w:val="600"/>
        </w:trPr>
        <w:tc>
          <w:tcPr>
            <w:tcW w:w="3880" w:type="dxa"/>
            <w:shd w:val="clear" w:color="auto" w:fill="auto"/>
            <w:vAlign w:val="center"/>
            <w:hideMark/>
          </w:tcPr>
          <w:p w14:paraId="57ECE746" w14:textId="093BF168" w:rsidR="00565D63" w:rsidRPr="000878F5" w:rsidRDefault="00565D63" w:rsidP="000878F5">
            <w:pPr>
              <w:spacing w:after="0" w:line="240" w:lineRule="auto"/>
              <w:rPr>
                <w:rFonts w:ascii="Arial" w:eastAsia="Times New Roman" w:hAnsi="Arial" w:cs="Arial"/>
                <w:b/>
                <w:bCs/>
                <w:color w:val="000000"/>
                <w:lang w:eastAsia="pl-PL"/>
              </w:rPr>
            </w:pPr>
            <w:r>
              <w:rPr>
                <w:rFonts w:ascii="Arial" w:hAnsi="Arial" w:cs="Arial"/>
                <w:b/>
                <w:bCs/>
                <w:color w:val="000000"/>
                <w:lang w:eastAsia="pl-PL"/>
              </w:rPr>
              <w:t>Poziom dofinansowania ze środków europejskich:</w:t>
            </w:r>
          </w:p>
        </w:tc>
        <w:tc>
          <w:tcPr>
            <w:tcW w:w="2420" w:type="dxa"/>
            <w:shd w:val="clear" w:color="auto" w:fill="auto"/>
            <w:vAlign w:val="center"/>
            <w:hideMark/>
          </w:tcPr>
          <w:p w14:paraId="367141D2" w14:textId="7553491D" w:rsidR="00565D63" w:rsidRPr="000878F5" w:rsidRDefault="00565D63" w:rsidP="000878F5">
            <w:pPr>
              <w:spacing w:after="0" w:line="240" w:lineRule="auto"/>
              <w:jc w:val="right"/>
              <w:rPr>
                <w:rFonts w:ascii="Arial" w:eastAsia="Times New Roman" w:hAnsi="Arial" w:cs="Arial"/>
                <w:b/>
                <w:bCs/>
                <w:color w:val="000000"/>
                <w:lang w:eastAsia="pl-PL"/>
              </w:rPr>
            </w:pPr>
            <w:r>
              <w:rPr>
                <w:rFonts w:ascii="Arial" w:hAnsi="Arial" w:cs="Arial"/>
                <w:b/>
                <w:bCs/>
                <w:color w:val="000000"/>
                <w:lang w:eastAsia="pl-PL"/>
              </w:rPr>
              <w:t>85,00%</w:t>
            </w:r>
          </w:p>
        </w:tc>
        <w:tc>
          <w:tcPr>
            <w:tcW w:w="2200" w:type="dxa"/>
            <w:shd w:val="clear" w:color="auto" w:fill="auto"/>
            <w:noWrap/>
            <w:vAlign w:val="center"/>
            <w:hideMark/>
          </w:tcPr>
          <w:p w14:paraId="31F6E384" w14:textId="14C6F94F" w:rsidR="00565D63" w:rsidRPr="000878F5" w:rsidRDefault="00565D63" w:rsidP="000878F5">
            <w:pPr>
              <w:spacing w:after="0" w:line="240" w:lineRule="auto"/>
              <w:jc w:val="right"/>
              <w:rPr>
                <w:rFonts w:eastAsia="Times New Roman" w:cs="Calibri"/>
                <w:color w:val="000000"/>
                <w:lang w:eastAsia="pl-PL"/>
              </w:rPr>
            </w:pPr>
            <w:r>
              <w:rPr>
                <w:color w:val="000000"/>
                <w:lang w:eastAsia="pl-PL"/>
              </w:rPr>
              <w:t> </w:t>
            </w:r>
          </w:p>
        </w:tc>
      </w:tr>
      <w:tr w:rsidR="00565D63" w:rsidRPr="000878F5" w14:paraId="4E616972" w14:textId="77777777" w:rsidTr="000878F5">
        <w:trPr>
          <w:trHeight w:val="600"/>
        </w:trPr>
        <w:tc>
          <w:tcPr>
            <w:tcW w:w="3880" w:type="dxa"/>
            <w:shd w:val="clear" w:color="auto" w:fill="auto"/>
            <w:vAlign w:val="center"/>
            <w:hideMark/>
          </w:tcPr>
          <w:p w14:paraId="293E8DBC" w14:textId="14D5CF88" w:rsidR="00565D63" w:rsidRPr="000878F5" w:rsidRDefault="00565D63" w:rsidP="000878F5">
            <w:pPr>
              <w:spacing w:after="0" w:line="240" w:lineRule="auto"/>
              <w:rPr>
                <w:rFonts w:ascii="Arial" w:eastAsia="Times New Roman" w:hAnsi="Arial" w:cs="Arial"/>
                <w:color w:val="000000"/>
                <w:sz w:val="20"/>
                <w:szCs w:val="20"/>
                <w:lang w:eastAsia="pl-PL"/>
              </w:rPr>
            </w:pPr>
            <w:r>
              <w:rPr>
                <w:rFonts w:ascii="Arial" w:hAnsi="Arial" w:cs="Arial"/>
                <w:color w:val="000000"/>
                <w:sz w:val="20"/>
                <w:szCs w:val="20"/>
                <w:lang w:eastAsia="pl-PL"/>
              </w:rPr>
              <w:t>Minimalna wartość projektu:</w:t>
            </w:r>
          </w:p>
        </w:tc>
        <w:tc>
          <w:tcPr>
            <w:tcW w:w="4620" w:type="dxa"/>
            <w:gridSpan w:val="2"/>
            <w:shd w:val="clear" w:color="auto" w:fill="auto"/>
            <w:vAlign w:val="center"/>
            <w:hideMark/>
          </w:tcPr>
          <w:p w14:paraId="5FD01FD0" w14:textId="065ED4F5" w:rsidR="00565D63" w:rsidRPr="000878F5" w:rsidRDefault="00565D63" w:rsidP="000878F5">
            <w:pPr>
              <w:spacing w:after="0" w:line="240" w:lineRule="auto"/>
              <w:jc w:val="right"/>
              <w:rPr>
                <w:rFonts w:ascii="Arial" w:eastAsia="Times New Roman" w:hAnsi="Arial" w:cs="Arial"/>
                <w:color w:val="000000"/>
                <w:sz w:val="20"/>
                <w:szCs w:val="20"/>
                <w:lang w:eastAsia="pl-PL"/>
              </w:rPr>
            </w:pPr>
            <w:r>
              <w:rPr>
                <w:rFonts w:ascii="Arial" w:hAnsi="Arial" w:cs="Arial"/>
                <w:color w:val="000000"/>
                <w:sz w:val="20"/>
                <w:szCs w:val="20"/>
                <w:lang w:eastAsia="pl-PL"/>
              </w:rPr>
              <w:t>Minimalna wartość projektu wynosi 100 000,00 PLN</w:t>
            </w:r>
          </w:p>
        </w:tc>
      </w:tr>
      <w:tr w:rsidR="000878F5" w:rsidRPr="000878F5" w14:paraId="0DFF4709" w14:textId="77777777" w:rsidTr="000878F5">
        <w:trPr>
          <w:trHeight w:val="1230"/>
        </w:trPr>
        <w:tc>
          <w:tcPr>
            <w:tcW w:w="3880" w:type="dxa"/>
            <w:shd w:val="clear" w:color="auto" w:fill="auto"/>
            <w:vAlign w:val="center"/>
            <w:hideMark/>
          </w:tcPr>
          <w:p w14:paraId="0A171010" w14:textId="77777777" w:rsidR="000878F5" w:rsidRPr="000878F5" w:rsidRDefault="000878F5" w:rsidP="000878F5">
            <w:pPr>
              <w:spacing w:after="0" w:line="240" w:lineRule="auto"/>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Maksymalna kwota dofinansowania projektu</w:t>
            </w:r>
          </w:p>
        </w:tc>
        <w:tc>
          <w:tcPr>
            <w:tcW w:w="4620" w:type="dxa"/>
            <w:gridSpan w:val="2"/>
            <w:shd w:val="clear" w:color="auto" w:fill="auto"/>
            <w:vAlign w:val="center"/>
            <w:hideMark/>
          </w:tcPr>
          <w:p w14:paraId="31CFDA87" w14:textId="77777777" w:rsidR="000878F5" w:rsidRPr="000878F5" w:rsidRDefault="000878F5" w:rsidP="000878F5">
            <w:pPr>
              <w:spacing w:after="0" w:line="240" w:lineRule="auto"/>
              <w:jc w:val="right"/>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Maksymalna kwota dofinansowania projektu nie może być wyższa niż wartość dofinansowania przewidzianego na konkurs w ramach poszczególnych pul</w:t>
            </w:r>
          </w:p>
        </w:tc>
      </w:tr>
      <w:tr w:rsidR="000878F5" w:rsidRPr="000878F5" w14:paraId="1668CE6C" w14:textId="77777777" w:rsidTr="000878F5">
        <w:trPr>
          <w:trHeight w:val="510"/>
        </w:trPr>
        <w:tc>
          <w:tcPr>
            <w:tcW w:w="3880" w:type="dxa"/>
            <w:shd w:val="clear" w:color="auto" w:fill="auto"/>
            <w:vAlign w:val="center"/>
            <w:hideMark/>
          </w:tcPr>
          <w:p w14:paraId="1554DD85" w14:textId="77777777" w:rsidR="000878F5" w:rsidRPr="000878F5" w:rsidRDefault="000878F5" w:rsidP="000878F5">
            <w:pPr>
              <w:spacing w:after="0" w:line="240" w:lineRule="auto"/>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 xml:space="preserve">Warunki i planowany zakres stosowania cross- </w:t>
            </w:r>
            <w:proofErr w:type="spellStart"/>
            <w:r w:rsidRPr="000878F5">
              <w:rPr>
                <w:rFonts w:ascii="Arial" w:eastAsia="Times New Roman" w:hAnsi="Arial" w:cs="Arial"/>
                <w:color w:val="000000"/>
                <w:sz w:val="20"/>
                <w:szCs w:val="20"/>
                <w:lang w:eastAsia="pl-PL"/>
              </w:rPr>
              <w:t>financingu</w:t>
            </w:r>
            <w:proofErr w:type="spellEnd"/>
            <w:r w:rsidRPr="000878F5">
              <w:rPr>
                <w:rFonts w:ascii="Arial" w:eastAsia="Times New Roman" w:hAnsi="Arial" w:cs="Arial"/>
                <w:color w:val="000000"/>
                <w:sz w:val="20"/>
                <w:szCs w:val="20"/>
                <w:lang w:eastAsia="pl-PL"/>
              </w:rPr>
              <w:t xml:space="preserve"> (%)</w:t>
            </w:r>
          </w:p>
        </w:tc>
        <w:tc>
          <w:tcPr>
            <w:tcW w:w="4620" w:type="dxa"/>
            <w:gridSpan w:val="2"/>
            <w:shd w:val="clear" w:color="auto" w:fill="auto"/>
            <w:vAlign w:val="center"/>
            <w:hideMark/>
          </w:tcPr>
          <w:p w14:paraId="73C2E219" w14:textId="77777777" w:rsidR="000878F5" w:rsidRPr="000878F5" w:rsidRDefault="000878F5" w:rsidP="000878F5">
            <w:pPr>
              <w:spacing w:after="0" w:line="240" w:lineRule="auto"/>
              <w:jc w:val="right"/>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do 40% finansowania unijnego w ramach projektu</w:t>
            </w:r>
          </w:p>
        </w:tc>
      </w:tr>
      <w:tr w:rsidR="000878F5" w:rsidRPr="000878F5" w14:paraId="0678B647" w14:textId="77777777" w:rsidTr="000878F5">
        <w:trPr>
          <w:trHeight w:val="600"/>
        </w:trPr>
        <w:tc>
          <w:tcPr>
            <w:tcW w:w="3880" w:type="dxa"/>
            <w:shd w:val="clear" w:color="auto" w:fill="auto"/>
            <w:vAlign w:val="center"/>
            <w:hideMark/>
          </w:tcPr>
          <w:p w14:paraId="4DC3CA18" w14:textId="77777777" w:rsidR="000878F5" w:rsidRPr="000878F5" w:rsidRDefault="000878F5" w:rsidP="000878F5">
            <w:pPr>
              <w:spacing w:after="0" w:line="240" w:lineRule="auto"/>
              <w:rPr>
                <w:rFonts w:ascii="Arial" w:eastAsia="Times New Roman" w:hAnsi="Arial" w:cs="Arial"/>
                <w:b/>
                <w:bCs/>
                <w:color w:val="000000"/>
                <w:lang w:eastAsia="pl-PL"/>
              </w:rPr>
            </w:pPr>
            <w:r w:rsidRPr="000878F5">
              <w:rPr>
                <w:rFonts w:ascii="Arial" w:eastAsia="Times New Roman" w:hAnsi="Arial" w:cs="Arial"/>
                <w:b/>
                <w:bCs/>
                <w:color w:val="000000"/>
                <w:lang w:eastAsia="pl-PL"/>
              </w:rPr>
              <w:t>Kwota współfinansowania z budżetu państwa:</w:t>
            </w:r>
          </w:p>
        </w:tc>
        <w:tc>
          <w:tcPr>
            <w:tcW w:w="2420" w:type="dxa"/>
            <w:shd w:val="clear" w:color="auto" w:fill="auto"/>
            <w:noWrap/>
            <w:vAlign w:val="center"/>
            <w:hideMark/>
          </w:tcPr>
          <w:p w14:paraId="6B2CD1C8" w14:textId="4E75D663" w:rsidR="000878F5" w:rsidRPr="000878F5" w:rsidRDefault="0078580B" w:rsidP="000878F5">
            <w:pPr>
              <w:spacing w:after="0" w:line="240" w:lineRule="auto"/>
              <w:jc w:val="right"/>
              <w:rPr>
                <w:rFonts w:ascii="Arial" w:eastAsia="Times New Roman" w:hAnsi="Arial" w:cs="Arial"/>
                <w:b/>
                <w:bCs/>
                <w:color w:val="000000"/>
                <w:lang w:eastAsia="pl-PL"/>
              </w:rPr>
            </w:pPr>
            <w:r w:rsidRPr="0078580B">
              <w:rPr>
                <w:rFonts w:ascii="Arial" w:eastAsia="Times New Roman" w:hAnsi="Arial" w:cs="Arial"/>
                <w:b/>
                <w:bCs/>
                <w:color w:val="000000"/>
                <w:lang w:eastAsia="pl-PL"/>
              </w:rPr>
              <w:t>6 049 077,46 PLN</w:t>
            </w:r>
          </w:p>
        </w:tc>
        <w:tc>
          <w:tcPr>
            <w:tcW w:w="2200" w:type="dxa"/>
            <w:shd w:val="clear" w:color="auto" w:fill="auto"/>
            <w:vAlign w:val="center"/>
            <w:hideMark/>
          </w:tcPr>
          <w:p w14:paraId="3178E868" w14:textId="4ED95AD0" w:rsidR="000878F5" w:rsidRPr="000878F5" w:rsidRDefault="0078580B" w:rsidP="000878F5">
            <w:pPr>
              <w:spacing w:after="0" w:line="240" w:lineRule="auto"/>
              <w:jc w:val="right"/>
              <w:rPr>
                <w:rFonts w:ascii="Arial" w:eastAsia="Times New Roman" w:hAnsi="Arial" w:cs="Arial"/>
                <w:b/>
                <w:bCs/>
                <w:color w:val="000000"/>
                <w:lang w:eastAsia="pl-PL"/>
              </w:rPr>
            </w:pPr>
            <w:r w:rsidRPr="0078580B">
              <w:rPr>
                <w:rFonts w:ascii="Arial" w:eastAsia="Times New Roman" w:hAnsi="Arial" w:cs="Arial"/>
                <w:b/>
                <w:bCs/>
                <w:color w:val="000000"/>
                <w:lang w:eastAsia="pl-PL"/>
              </w:rPr>
              <w:t>1 409 647,06 EUR</w:t>
            </w:r>
          </w:p>
        </w:tc>
      </w:tr>
      <w:tr w:rsidR="000878F5" w:rsidRPr="000878F5" w14:paraId="2ED40BDE" w14:textId="77777777" w:rsidTr="000878F5">
        <w:trPr>
          <w:trHeight w:val="300"/>
        </w:trPr>
        <w:tc>
          <w:tcPr>
            <w:tcW w:w="3880" w:type="dxa"/>
            <w:shd w:val="clear" w:color="auto" w:fill="auto"/>
            <w:vAlign w:val="center"/>
            <w:hideMark/>
          </w:tcPr>
          <w:p w14:paraId="5FF562C3" w14:textId="77777777" w:rsidR="000878F5" w:rsidRPr="000878F5" w:rsidRDefault="000878F5" w:rsidP="000878F5">
            <w:pPr>
              <w:spacing w:after="0" w:line="240" w:lineRule="auto"/>
              <w:rPr>
                <w:rFonts w:ascii="Arial" w:eastAsia="Times New Roman" w:hAnsi="Arial" w:cs="Arial"/>
                <w:color w:val="000000"/>
                <w:lang w:eastAsia="pl-PL"/>
              </w:rPr>
            </w:pPr>
            <w:r w:rsidRPr="000878F5">
              <w:rPr>
                <w:rFonts w:ascii="Arial" w:eastAsia="Times New Roman" w:hAnsi="Arial" w:cs="Arial"/>
                <w:color w:val="000000"/>
                <w:lang w:eastAsia="pl-PL"/>
              </w:rPr>
              <w:t>w tym:</w:t>
            </w:r>
          </w:p>
        </w:tc>
        <w:tc>
          <w:tcPr>
            <w:tcW w:w="2420" w:type="dxa"/>
            <w:shd w:val="clear" w:color="auto" w:fill="auto"/>
            <w:vAlign w:val="center"/>
            <w:hideMark/>
          </w:tcPr>
          <w:p w14:paraId="63DAA9AE" w14:textId="77777777" w:rsidR="000878F5" w:rsidRPr="000878F5" w:rsidRDefault="000878F5" w:rsidP="000878F5">
            <w:pPr>
              <w:spacing w:after="0" w:line="240" w:lineRule="auto"/>
              <w:jc w:val="right"/>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 </w:t>
            </w:r>
          </w:p>
        </w:tc>
        <w:tc>
          <w:tcPr>
            <w:tcW w:w="2200" w:type="dxa"/>
            <w:shd w:val="clear" w:color="auto" w:fill="auto"/>
            <w:vAlign w:val="center"/>
            <w:hideMark/>
          </w:tcPr>
          <w:p w14:paraId="56AC660E" w14:textId="77777777" w:rsidR="000878F5" w:rsidRPr="000878F5" w:rsidRDefault="000878F5" w:rsidP="000878F5">
            <w:pPr>
              <w:spacing w:after="0" w:line="240" w:lineRule="auto"/>
              <w:jc w:val="right"/>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 </w:t>
            </w:r>
          </w:p>
        </w:tc>
      </w:tr>
      <w:tr w:rsidR="000878F5" w:rsidRPr="000878F5" w14:paraId="3BA33F0F" w14:textId="77777777" w:rsidTr="000878F5">
        <w:trPr>
          <w:trHeight w:val="300"/>
        </w:trPr>
        <w:tc>
          <w:tcPr>
            <w:tcW w:w="3880" w:type="dxa"/>
            <w:shd w:val="clear" w:color="auto" w:fill="auto"/>
            <w:vAlign w:val="center"/>
            <w:hideMark/>
          </w:tcPr>
          <w:p w14:paraId="17D802E4" w14:textId="77777777" w:rsidR="000878F5" w:rsidRPr="000878F5" w:rsidRDefault="000878F5" w:rsidP="000878F5">
            <w:pPr>
              <w:spacing w:after="0" w:line="240" w:lineRule="auto"/>
              <w:rPr>
                <w:rFonts w:ascii="Arial" w:eastAsia="Times New Roman" w:hAnsi="Arial" w:cs="Arial"/>
                <w:color w:val="000000"/>
                <w:lang w:eastAsia="pl-PL"/>
              </w:rPr>
            </w:pPr>
            <w:r w:rsidRPr="000878F5">
              <w:rPr>
                <w:rFonts w:ascii="Arial" w:eastAsia="Times New Roman" w:hAnsi="Arial" w:cs="Arial"/>
                <w:color w:val="000000"/>
                <w:lang w:eastAsia="pl-PL"/>
              </w:rPr>
              <w:t>subregion centralny</w:t>
            </w:r>
          </w:p>
        </w:tc>
        <w:tc>
          <w:tcPr>
            <w:tcW w:w="2420" w:type="dxa"/>
            <w:shd w:val="clear" w:color="auto" w:fill="auto"/>
            <w:noWrap/>
            <w:vAlign w:val="center"/>
            <w:hideMark/>
          </w:tcPr>
          <w:p w14:paraId="54F3A3FE" w14:textId="77777777" w:rsidR="000878F5" w:rsidRPr="000878F5" w:rsidRDefault="000878F5" w:rsidP="000878F5">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5 275 651,79 PLN</w:t>
            </w:r>
          </w:p>
        </w:tc>
        <w:tc>
          <w:tcPr>
            <w:tcW w:w="2200" w:type="dxa"/>
            <w:shd w:val="clear" w:color="auto" w:fill="auto"/>
            <w:vAlign w:val="center"/>
            <w:hideMark/>
          </w:tcPr>
          <w:p w14:paraId="21E725D6" w14:textId="77777777" w:rsidR="000878F5" w:rsidRPr="000878F5" w:rsidRDefault="000878F5" w:rsidP="000878F5">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1 229 411,77 EUR</w:t>
            </w:r>
          </w:p>
        </w:tc>
      </w:tr>
      <w:tr w:rsidR="000878F5" w:rsidRPr="000878F5" w14:paraId="2C876B76" w14:textId="77777777" w:rsidTr="000878F5">
        <w:trPr>
          <w:trHeight w:val="300"/>
        </w:trPr>
        <w:tc>
          <w:tcPr>
            <w:tcW w:w="3880" w:type="dxa"/>
            <w:shd w:val="clear" w:color="auto" w:fill="auto"/>
            <w:vAlign w:val="center"/>
            <w:hideMark/>
          </w:tcPr>
          <w:p w14:paraId="00B704C2" w14:textId="77777777" w:rsidR="000878F5" w:rsidRPr="000878F5" w:rsidRDefault="000878F5" w:rsidP="000878F5">
            <w:pPr>
              <w:spacing w:after="0" w:line="240" w:lineRule="auto"/>
              <w:rPr>
                <w:rFonts w:ascii="Arial" w:eastAsia="Times New Roman" w:hAnsi="Arial" w:cs="Arial"/>
                <w:color w:val="000000"/>
                <w:lang w:eastAsia="pl-PL"/>
              </w:rPr>
            </w:pPr>
            <w:r w:rsidRPr="000878F5">
              <w:rPr>
                <w:rFonts w:ascii="Arial" w:eastAsia="Times New Roman" w:hAnsi="Arial" w:cs="Arial"/>
                <w:color w:val="000000"/>
                <w:lang w:eastAsia="pl-PL"/>
              </w:rPr>
              <w:t>subregion południowy</w:t>
            </w:r>
          </w:p>
        </w:tc>
        <w:tc>
          <w:tcPr>
            <w:tcW w:w="2420" w:type="dxa"/>
            <w:shd w:val="clear" w:color="auto" w:fill="auto"/>
            <w:noWrap/>
            <w:vAlign w:val="center"/>
            <w:hideMark/>
          </w:tcPr>
          <w:p w14:paraId="083E45F2" w14:textId="030BCD39" w:rsidR="000878F5" w:rsidRPr="000878F5" w:rsidRDefault="000878F5" w:rsidP="00B531B0">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413 974,</w:t>
            </w:r>
            <w:r w:rsidR="00B531B0">
              <w:rPr>
                <w:rFonts w:ascii="Arial" w:eastAsia="Times New Roman" w:hAnsi="Arial" w:cs="Arial"/>
                <w:color w:val="000000"/>
                <w:lang w:eastAsia="pl-PL"/>
              </w:rPr>
              <w:t>60</w:t>
            </w:r>
            <w:r w:rsidRPr="000878F5">
              <w:rPr>
                <w:rFonts w:ascii="Arial" w:eastAsia="Times New Roman" w:hAnsi="Arial" w:cs="Arial"/>
                <w:color w:val="000000"/>
                <w:lang w:eastAsia="pl-PL"/>
              </w:rPr>
              <w:t xml:space="preserve"> PLN</w:t>
            </w:r>
          </w:p>
        </w:tc>
        <w:tc>
          <w:tcPr>
            <w:tcW w:w="2200" w:type="dxa"/>
            <w:shd w:val="clear" w:color="auto" w:fill="auto"/>
            <w:vAlign w:val="center"/>
            <w:hideMark/>
          </w:tcPr>
          <w:p w14:paraId="580E029F" w14:textId="755A745C" w:rsidR="000878F5" w:rsidRPr="000878F5" w:rsidRDefault="000878F5" w:rsidP="00B531B0">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96 470,5</w:t>
            </w:r>
            <w:r w:rsidR="00B531B0">
              <w:rPr>
                <w:rFonts w:ascii="Arial" w:eastAsia="Times New Roman" w:hAnsi="Arial" w:cs="Arial"/>
                <w:color w:val="000000"/>
                <w:lang w:eastAsia="pl-PL"/>
              </w:rPr>
              <w:t>9</w:t>
            </w:r>
            <w:r w:rsidRPr="000878F5">
              <w:rPr>
                <w:rFonts w:ascii="Arial" w:eastAsia="Times New Roman" w:hAnsi="Arial" w:cs="Arial"/>
                <w:color w:val="000000"/>
                <w:lang w:eastAsia="pl-PL"/>
              </w:rPr>
              <w:t xml:space="preserve"> EUR</w:t>
            </w:r>
          </w:p>
        </w:tc>
      </w:tr>
      <w:tr w:rsidR="000878F5" w:rsidRPr="000878F5" w14:paraId="3CD05508" w14:textId="77777777" w:rsidTr="000878F5">
        <w:trPr>
          <w:trHeight w:val="300"/>
        </w:trPr>
        <w:tc>
          <w:tcPr>
            <w:tcW w:w="3880" w:type="dxa"/>
            <w:shd w:val="clear" w:color="auto" w:fill="auto"/>
            <w:vAlign w:val="center"/>
            <w:hideMark/>
          </w:tcPr>
          <w:p w14:paraId="623259FE" w14:textId="77777777" w:rsidR="000878F5" w:rsidRPr="000878F5" w:rsidRDefault="000878F5" w:rsidP="000878F5">
            <w:pPr>
              <w:spacing w:after="0" w:line="240" w:lineRule="auto"/>
              <w:rPr>
                <w:rFonts w:ascii="Arial" w:eastAsia="Times New Roman" w:hAnsi="Arial" w:cs="Arial"/>
                <w:color w:val="000000"/>
                <w:lang w:eastAsia="pl-PL"/>
              </w:rPr>
            </w:pPr>
            <w:r w:rsidRPr="000878F5">
              <w:rPr>
                <w:rFonts w:ascii="Arial" w:eastAsia="Times New Roman" w:hAnsi="Arial" w:cs="Arial"/>
                <w:color w:val="000000"/>
                <w:lang w:eastAsia="pl-PL"/>
              </w:rPr>
              <w:t>subregion północny</w:t>
            </w:r>
          </w:p>
        </w:tc>
        <w:tc>
          <w:tcPr>
            <w:tcW w:w="2420" w:type="dxa"/>
            <w:shd w:val="clear" w:color="auto" w:fill="auto"/>
            <w:noWrap/>
            <w:vAlign w:val="center"/>
            <w:hideMark/>
          </w:tcPr>
          <w:p w14:paraId="40B35418" w14:textId="34B3FCE7" w:rsidR="000878F5" w:rsidRPr="000878F5" w:rsidRDefault="0078580B" w:rsidP="000878F5">
            <w:pPr>
              <w:spacing w:after="0" w:line="240" w:lineRule="auto"/>
              <w:jc w:val="right"/>
              <w:rPr>
                <w:rFonts w:ascii="Arial" w:eastAsia="Times New Roman" w:hAnsi="Arial" w:cs="Arial"/>
                <w:color w:val="000000"/>
                <w:lang w:eastAsia="pl-PL"/>
              </w:rPr>
            </w:pPr>
            <w:r>
              <w:rPr>
                <w:rFonts w:ascii="Arial" w:eastAsia="Times New Roman" w:hAnsi="Arial" w:cs="Arial"/>
                <w:color w:val="000000"/>
                <w:lang w:eastAsia="pl-PL"/>
              </w:rPr>
              <w:t>137 318,40</w:t>
            </w:r>
            <w:r w:rsidR="000878F5" w:rsidRPr="000878F5">
              <w:rPr>
                <w:rFonts w:ascii="Arial" w:eastAsia="Times New Roman" w:hAnsi="Arial" w:cs="Arial"/>
                <w:color w:val="000000"/>
                <w:lang w:eastAsia="pl-PL"/>
              </w:rPr>
              <w:t xml:space="preserve"> PLN</w:t>
            </w:r>
          </w:p>
        </w:tc>
        <w:tc>
          <w:tcPr>
            <w:tcW w:w="2200" w:type="dxa"/>
            <w:shd w:val="clear" w:color="auto" w:fill="auto"/>
            <w:vAlign w:val="center"/>
            <w:hideMark/>
          </w:tcPr>
          <w:p w14:paraId="3AADE8FF" w14:textId="06110CCA" w:rsidR="000878F5" w:rsidRPr="000878F5" w:rsidRDefault="0078580B" w:rsidP="000878F5">
            <w:pPr>
              <w:spacing w:after="0" w:line="240" w:lineRule="auto"/>
              <w:jc w:val="right"/>
              <w:rPr>
                <w:rFonts w:ascii="Arial" w:eastAsia="Times New Roman" w:hAnsi="Arial" w:cs="Arial"/>
                <w:color w:val="000000"/>
                <w:lang w:eastAsia="pl-PL"/>
              </w:rPr>
            </w:pPr>
            <w:r>
              <w:rPr>
                <w:rFonts w:ascii="Arial" w:eastAsia="Times New Roman" w:hAnsi="Arial" w:cs="Arial"/>
                <w:color w:val="000000"/>
                <w:lang w:eastAsia="pl-PL"/>
              </w:rPr>
              <w:t>32 000,00</w:t>
            </w:r>
            <w:r w:rsidR="000878F5" w:rsidRPr="000878F5">
              <w:rPr>
                <w:rFonts w:ascii="Arial" w:eastAsia="Times New Roman" w:hAnsi="Arial" w:cs="Arial"/>
                <w:color w:val="000000"/>
                <w:lang w:eastAsia="pl-PL"/>
              </w:rPr>
              <w:t xml:space="preserve"> EUR</w:t>
            </w:r>
          </w:p>
        </w:tc>
      </w:tr>
      <w:tr w:rsidR="000878F5" w:rsidRPr="000878F5" w14:paraId="255EED7A" w14:textId="77777777" w:rsidTr="000878F5">
        <w:trPr>
          <w:trHeight w:val="300"/>
        </w:trPr>
        <w:tc>
          <w:tcPr>
            <w:tcW w:w="3880" w:type="dxa"/>
            <w:shd w:val="clear" w:color="auto" w:fill="auto"/>
            <w:vAlign w:val="center"/>
            <w:hideMark/>
          </w:tcPr>
          <w:p w14:paraId="1F5AD7F2" w14:textId="77777777" w:rsidR="000878F5" w:rsidRPr="000878F5" w:rsidRDefault="000878F5" w:rsidP="000878F5">
            <w:pPr>
              <w:spacing w:after="0" w:line="240" w:lineRule="auto"/>
              <w:rPr>
                <w:rFonts w:ascii="Arial" w:eastAsia="Times New Roman" w:hAnsi="Arial" w:cs="Arial"/>
                <w:color w:val="000000"/>
                <w:lang w:eastAsia="pl-PL"/>
              </w:rPr>
            </w:pPr>
            <w:r w:rsidRPr="000878F5">
              <w:rPr>
                <w:rFonts w:ascii="Arial" w:eastAsia="Times New Roman" w:hAnsi="Arial" w:cs="Arial"/>
                <w:color w:val="000000"/>
                <w:lang w:eastAsia="pl-PL"/>
              </w:rPr>
              <w:t>subregion zachodni</w:t>
            </w:r>
          </w:p>
        </w:tc>
        <w:tc>
          <w:tcPr>
            <w:tcW w:w="2420" w:type="dxa"/>
            <w:shd w:val="clear" w:color="auto" w:fill="auto"/>
            <w:noWrap/>
            <w:vAlign w:val="center"/>
            <w:hideMark/>
          </w:tcPr>
          <w:p w14:paraId="7B1B0FB0" w14:textId="425D6A2D" w:rsidR="000878F5" w:rsidRPr="000878F5" w:rsidRDefault="000878F5" w:rsidP="00B531B0">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222 132,</w:t>
            </w:r>
            <w:r w:rsidR="00B531B0">
              <w:rPr>
                <w:rFonts w:ascii="Arial" w:eastAsia="Times New Roman" w:hAnsi="Arial" w:cs="Arial"/>
                <w:color w:val="000000"/>
                <w:lang w:eastAsia="pl-PL"/>
              </w:rPr>
              <w:t>68</w:t>
            </w:r>
            <w:r w:rsidRPr="000878F5">
              <w:rPr>
                <w:rFonts w:ascii="Arial" w:eastAsia="Times New Roman" w:hAnsi="Arial" w:cs="Arial"/>
                <w:color w:val="000000"/>
                <w:lang w:eastAsia="pl-PL"/>
              </w:rPr>
              <w:t xml:space="preserve"> PLN</w:t>
            </w:r>
          </w:p>
        </w:tc>
        <w:tc>
          <w:tcPr>
            <w:tcW w:w="2200" w:type="dxa"/>
            <w:shd w:val="clear" w:color="auto" w:fill="auto"/>
            <w:vAlign w:val="center"/>
            <w:hideMark/>
          </w:tcPr>
          <w:p w14:paraId="5835DCA8" w14:textId="6184F127" w:rsidR="000878F5" w:rsidRPr="000878F5" w:rsidRDefault="000878F5" w:rsidP="00B531B0">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51 764,7</w:t>
            </w:r>
            <w:r w:rsidR="00B531B0">
              <w:rPr>
                <w:rFonts w:ascii="Arial" w:eastAsia="Times New Roman" w:hAnsi="Arial" w:cs="Arial"/>
                <w:color w:val="000000"/>
                <w:lang w:eastAsia="pl-PL"/>
              </w:rPr>
              <w:t>0</w:t>
            </w:r>
            <w:r w:rsidRPr="000878F5">
              <w:rPr>
                <w:rFonts w:ascii="Arial" w:eastAsia="Times New Roman" w:hAnsi="Arial" w:cs="Arial"/>
                <w:color w:val="000000"/>
                <w:lang w:eastAsia="pl-PL"/>
              </w:rPr>
              <w:t xml:space="preserve"> EUR</w:t>
            </w:r>
          </w:p>
        </w:tc>
      </w:tr>
      <w:tr w:rsidR="000878F5" w:rsidRPr="000878F5" w14:paraId="2CB3BD31" w14:textId="77777777" w:rsidTr="000878F5">
        <w:trPr>
          <w:trHeight w:val="600"/>
        </w:trPr>
        <w:tc>
          <w:tcPr>
            <w:tcW w:w="3880" w:type="dxa"/>
            <w:shd w:val="clear" w:color="auto" w:fill="auto"/>
            <w:vAlign w:val="center"/>
            <w:hideMark/>
          </w:tcPr>
          <w:p w14:paraId="45C92FFF" w14:textId="77777777" w:rsidR="000878F5" w:rsidRPr="000878F5" w:rsidRDefault="000878F5" w:rsidP="000878F5">
            <w:pPr>
              <w:spacing w:after="0" w:line="240" w:lineRule="auto"/>
              <w:rPr>
                <w:rFonts w:ascii="Arial" w:eastAsia="Times New Roman" w:hAnsi="Arial" w:cs="Arial"/>
                <w:b/>
                <w:bCs/>
                <w:color w:val="000000"/>
                <w:lang w:eastAsia="pl-PL"/>
              </w:rPr>
            </w:pPr>
            <w:r w:rsidRPr="000878F5">
              <w:rPr>
                <w:rFonts w:ascii="Arial" w:eastAsia="Times New Roman" w:hAnsi="Arial" w:cs="Arial"/>
                <w:b/>
                <w:bCs/>
                <w:color w:val="000000"/>
                <w:lang w:eastAsia="pl-PL"/>
              </w:rPr>
              <w:t>Poziom współfinansowania z budżetu państwa:</w:t>
            </w:r>
          </w:p>
        </w:tc>
        <w:tc>
          <w:tcPr>
            <w:tcW w:w="2420" w:type="dxa"/>
            <w:shd w:val="clear" w:color="auto" w:fill="auto"/>
            <w:vAlign w:val="center"/>
            <w:hideMark/>
          </w:tcPr>
          <w:p w14:paraId="524318D6" w14:textId="77777777" w:rsidR="000878F5" w:rsidRPr="000878F5" w:rsidRDefault="000878F5" w:rsidP="000878F5">
            <w:pPr>
              <w:spacing w:after="0" w:line="240" w:lineRule="auto"/>
              <w:jc w:val="right"/>
              <w:rPr>
                <w:rFonts w:ascii="Arial" w:eastAsia="Times New Roman" w:hAnsi="Arial" w:cs="Arial"/>
                <w:b/>
                <w:bCs/>
                <w:color w:val="000000"/>
                <w:lang w:eastAsia="pl-PL"/>
              </w:rPr>
            </w:pPr>
            <w:r w:rsidRPr="000878F5">
              <w:rPr>
                <w:rFonts w:ascii="Arial" w:eastAsia="Times New Roman" w:hAnsi="Arial" w:cs="Arial"/>
                <w:b/>
                <w:bCs/>
                <w:color w:val="000000"/>
                <w:lang w:eastAsia="pl-PL"/>
              </w:rPr>
              <w:t>10,00%</w:t>
            </w:r>
          </w:p>
        </w:tc>
        <w:tc>
          <w:tcPr>
            <w:tcW w:w="2200" w:type="dxa"/>
            <w:shd w:val="clear" w:color="auto" w:fill="auto"/>
            <w:noWrap/>
            <w:vAlign w:val="center"/>
            <w:hideMark/>
          </w:tcPr>
          <w:p w14:paraId="731CA35B" w14:textId="77777777" w:rsidR="000878F5" w:rsidRPr="000878F5" w:rsidRDefault="000878F5" w:rsidP="000878F5">
            <w:pPr>
              <w:spacing w:after="0" w:line="240" w:lineRule="auto"/>
              <w:jc w:val="right"/>
              <w:rPr>
                <w:rFonts w:eastAsia="Times New Roman" w:cs="Calibri"/>
                <w:color w:val="000000"/>
                <w:lang w:eastAsia="pl-PL"/>
              </w:rPr>
            </w:pPr>
            <w:r w:rsidRPr="000878F5">
              <w:rPr>
                <w:rFonts w:eastAsia="Times New Roman" w:cs="Calibri"/>
                <w:color w:val="000000"/>
                <w:lang w:eastAsia="pl-PL"/>
              </w:rPr>
              <w:t> </w:t>
            </w:r>
          </w:p>
        </w:tc>
      </w:tr>
      <w:tr w:rsidR="000878F5" w:rsidRPr="000878F5" w14:paraId="2560596E" w14:textId="77777777" w:rsidTr="000878F5">
        <w:trPr>
          <w:trHeight w:val="300"/>
        </w:trPr>
        <w:tc>
          <w:tcPr>
            <w:tcW w:w="3880" w:type="dxa"/>
            <w:shd w:val="clear" w:color="auto" w:fill="auto"/>
            <w:vAlign w:val="center"/>
            <w:hideMark/>
          </w:tcPr>
          <w:p w14:paraId="066DC045" w14:textId="77777777" w:rsidR="000878F5" w:rsidRPr="000878F5" w:rsidRDefault="000878F5" w:rsidP="000878F5">
            <w:pPr>
              <w:spacing w:after="0" w:line="240" w:lineRule="auto"/>
              <w:rPr>
                <w:rFonts w:ascii="Arial" w:eastAsia="Times New Roman" w:hAnsi="Arial" w:cs="Arial"/>
                <w:b/>
                <w:bCs/>
                <w:color w:val="000000"/>
                <w:lang w:eastAsia="pl-PL"/>
              </w:rPr>
            </w:pPr>
            <w:r w:rsidRPr="000878F5">
              <w:rPr>
                <w:rFonts w:ascii="Arial" w:eastAsia="Times New Roman" w:hAnsi="Arial" w:cs="Arial"/>
                <w:b/>
                <w:bCs/>
                <w:color w:val="000000"/>
                <w:lang w:eastAsia="pl-PL"/>
              </w:rPr>
              <w:t>Poziom wkładu własnego:</w:t>
            </w:r>
          </w:p>
        </w:tc>
        <w:tc>
          <w:tcPr>
            <w:tcW w:w="2420" w:type="dxa"/>
            <w:shd w:val="clear" w:color="auto" w:fill="auto"/>
            <w:vAlign w:val="center"/>
            <w:hideMark/>
          </w:tcPr>
          <w:p w14:paraId="3B75C4C6" w14:textId="77777777" w:rsidR="000878F5" w:rsidRPr="000878F5" w:rsidRDefault="000878F5" w:rsidP="000878F5">
            <w:pPr>
              <w:spacing w:after="0" w:line="240" w:lineRule="auto"/>
              <w:jc w:val="right"/>
              <w:rPr>
                <w:rFonts w:ascii="Arial" w:eastAsia="Times New Roman" w:hAnsi="Arial" w:cs="Arial"/>
                <w:b/>
                <w:bCs/>
                <w:color w:val="000000"/>
                <w:lang w:eastAsia="pl-PL"/>
              </w:rPr>
            </w:pPr>
            <w:r w:rsidRPr="000878F5">
              <w:rPr>
                <w:rFonts w:ascii="Arial" w:eastAsia="Times New Roman" w:hAnsi="Arial" w:cs="Arial"/>
                <w:b/>
                <w:bCs/>
                <w:color w:val="000000"/>
                <w:lang w:eastAsia="pl-PL"/>
              </w:rPr>
              <w:t>5,00%</w:t>
            </w:r>
          </w:p>
        </w:tc>
        <w:tc>
          <w:tcPr>
            <w:tcW w:w="2200" w:type="dxa"/>
            <w:shd w:val="clear" w:color="auto" w:fill="auto"/>
            <w:vAlign w:val="center"/>
            <w:hideMark/>
          </w:tcPr>
          <w:p w14:paraId="300AB221" w14:textId="77777777" w:rsidR="000878F5" w:rsidRPr="000878F5" w:rsidRDefault="000878F5" w:rsidP="000878F5">
            <w:pPr>
              <w:spacing w:after="0" w:line="240" w:lineRule="auto"/>
              <w:rPr>
                <w:rFonts w:ascii="Arial" w:eastAsia="Times New Roman" w:hAnsi="Arial" w:cs="Arial"/>
                <w:color w:val="000000"/>
                <w:sz w:val="20"/>
                <w:szCs w:val="20"/>
                <w:lang w:eastAsia="pl-PL"/>
              </w:rPr>
            </w:pPr>
            <w:r w:rsidRPr="000878F5">
              <w:rPr>
                <w:rFonts w:ascii="Arial" w:eastAsia="Times New Roman" w:hAnsi="Arial" w:cs="Arial"/>
                <w:color w:val="000000"/>
                <w:sz w:val="20"/>
                <w:szCs w:val="20"/>
                <w:lang w:eastAsia="pl-PL"/>
              </w:rPr>
              <w:t> </w:t>
            </w:r>
          </w:p>
        </w:tc>
      </w:tr>
      <w:tr w:rsidR="000878F5" w:rsidRPr="000878F5" w14:paraId="18DE6C0B" w14:textId="77777777" w:rsidTr="000878F5">
        <w:trPr>
          <w:trHeight w:val="855"/>
        </w:trPr>
        <w:tc>
          <w:tcPr>
            <w:tcW w:w="3880" w:type="dxa"/>
            <w:shd w:val="clear" w:color="auto" w:fill="auto"/>
            <w:vAlign w:val="center"/>
            <w:hideMark/>
          </w:tcPr>
          <w:p w14:paraId="7C53A8B3" w14:textId="77777777" w:rsidR="000878F5" w:rsidRPr="000878F5" w:rsidRDefault="000878F5" w:rsidP="000878F5">
            <w:pPr>
              <w:spacing w:after="0" w:line="240" w:lineRule="auto"/>
              <w:rPr>
                <w:rFonts w:ascii="Arial" w:eastAsia="Times New Roman" w:hAnsi="Arial" w:cs="Arial"/>
                <w:b/>
                <w:bCs/>
                <w:i/>
                <w:iCs/>
                <w:color w:val="000000"/>
                <w:lang w:eastAsia="pl-PL"/>
              </w:rPr>
            </w:pPr>
            <w:r w:rsidRPr="000878F5">
              <w:rPr>
                <w:rFonts w:ascii="Arial" w:eastAsia="Times New Roman" w:hAnsi="Arial" w:cs="Arial"/>
                <w:b/>
                <w:bCs/>
                <w:i/>
                <w:iCs/>
                <w:color w:val="000000"/>
                <w:lang w:eastAsia="pl-PL"/>
              </w:rPr>
              <w:t>Wartość środków przeznaczonych na procedurę odwoławczą w konkursie:</w:t>
            </w:r>
          </w:p>
        </w:tc>
        <w:tc>
          <w:tcPr>
            <w:tcW w:w="4620" w:type="dxa"/>
            <w:gridSpan w:val="2"/>
            <w:shd w:val="clear" w:color="auto" w:fill="auto"/>
            <w:vAlign w:val="center"/>
            <w:hideMark/>
          </w:tcPr>
          <w:p w14:paraId="307BCFC4" w14:textId="77777777" w:rsidR="000878F5" w:rsidRPr="000878F5" w:rsidRDefault="000878F5" w:rsidP="000878F5">
            <w:pPr>
              <w:spacing w:after="0" w:line="240" w:lineRule="auto"/>
              <w:jc w:val="right"/>
              <w:rPr>
                <w:rFonts w:ascii="Arial" w:eastAsia="Times New Roman" w:hAnsi="Arial" w:cs="Arial"/>
                <w:color w:val="000000"/>
                <w:lang w:eastAsia="pl-PL"/>
              </w:rPr>
            </w:pPr>
            <w:r w:rsidRPr="000878F5">
              <w:rPr>
                <w:rFonts w:ascii="Arial" w:eastAsia="Times New Roman" w:hAnsi="Arial" w:cs="Arial"/>
                <w:color w:val="000000"/>
                <w:lang w:eastAsia="pl-PL"/>
              </w:rPr>
              <w:t>5 % wartości kwoty przeznaczonej na dofinansowanie projektów (UE+BP) w konkursie zabezpiecza się na procedurę odwoławczą</w:t>
            </w:r>
          </w:p>
        </w:tc>
      </w:tr>
    </w:tbl>
    <w:p w14:paraId="646CD4B3" w14:textId="528FA0EE" w:rsidR="000878F5" w:rsidRDefault="000878F5" w:rsidP="000878F5"/>
    <w:p w14:paraId="2A1830F9" w14:textId="77777777" w:rsidR="0011737A" w:rsidRDefault="0011737A" w:rsidP="00167C7C">
      <w:pPr>
        <w:spacing w:after="0" w:line="360" w:lineRule="auto"/>
        <w:jc w:val="both"/>
        <w:rPr>
          <w:rFonts w:ascii="Arial" w:hAnsi="Arial" w:cs="Arial"/>
          <w:sz w:val="24"/>
          <w:szCs w:val="24"/>
        </w:rPr>
      </w:pPr>
    </w:p>
    <w:tbl>
      <w:tblPr>
        <w:tblpPr w:leftFromText="141" w:rightFromText="141" w:vertAnchor="text" w:tblpY="9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62"/>
      </w:tblGrid>
      <w:tr w:rsidR="00EE749B" w:rsidRPr="000878F5" w14:paraId="7FD41EDA" w14:textId="77777777" w:rsidTr="0073414D">
        <w:tc>
          <w:tcPr>
            <w:tcW w:w="9062" w:type="dxa"/>
            <w:shd w:val="clear" w:color="auto" w:fill="B8CCE4" w:themeFill="accent1" w:themeFillTint="66"/>
            <w:vAlign w:val="center"/>
          </w:tcPr>
          <w:p w14:paraId="7D1B79A0"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Zgodnie z art. 46 ust. 2 ustawy wdrożeniowej, IOK dopuszcza możliwość zwiększenia kwoty przeznaczonej na dofinansowanie projektów w konkursie. W takim przypadku zostanie zachowana zasada równego traktowania, co oznacza objęcie dofinansowaniem wszystkich podmiotów, które uzyskały wymaganą liczbę punktów, albo objęcie dofinansowaniem wszystkich projektów, które uzyskały wymaganą liczbę punktów oraz taką samą ocenę.</w:t>
            </w:r>
          </w:p>
          <w:p w14:paraId="2215DFAB"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 xml:space="preserve">W sytuacji równej liczby punktów na Liście ocenionych projektów, wyższe miejsce na Liście otrzymuje ten, który uzyskał kolejno wyższą liczbę punktów w następujących </w:t>
            </w:r>
            <w:r w:rsidRPr="000878F5">
              <w:rPr>
                <w:rFonts w:ascii="Arial" w:hAnsi="Arial" w:cs="Arial"/>
                <w:szCs w:val="24"/>
                <w:lang w:eastAsia="pl-PL"/>
              </w:rPr>
              <w:lastRenderedPageBreak/>
              <w:t>kryteriach:</w:t>
            </w:r>
          </w:p>
          <w:p w14:paraId="3C32765E"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w:t>
            </w:r>
            <w:r w:rsidRPr="000878F5">
              <w:rPr>
                <w:rFonts w:ascii="Arial" w:hAnsi="Arial" w:cs="Arial"/>
                <w:szCs w:val="24"/>
                <w:lang w:eastAsia="pl-PL"/>
              </w:rPr>
              <w:tab/>
              <w:t xml:space="preserve">Czy projektodawca posiada doświadczenie i potencjał pozwalające na efektywną realizację projektu? </w:t>
            </w:r>
          </w:p>
          <w:p w14:paraId="76F3C66B"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w:t>
            </w:r>
            <w:r w:rsidRPr="000878F5">
              <w:rPr>
                <w:rFonts w:ascii="Arial" w:hAnsi="Arial" w:cs="Arial"/>
                <w:szCs w:val="24"/>
                <w:lang w:eastAsia="pl-PL"/>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010FE1A6"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w:t>
            </w:r>
            <w:r w:rsidRPr="000878F5">
              <w:rPr>
                <w:rFonts w:ascii="Arial" w:hAnsi="Arial" w:cs="Arial"/>
                <w:szCs w:val="24"/>
                <w:lang w:eastAsia="pl-PL"/>
              </w:rPr>
              <w:tab/>
              <w:t>Czy budżet projektu został sporządzony w sposób prawidłowy i zgodny z zasadami kwalifikowalności wydatków?</w:t>
            </w:r>
          </w:p>
          <w:p w14:paraId="59504AA3"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w:t>
            </w:r>
            <w:r w:rsidRPr="000878F5">
              <w:rPr>
                <w:rFonts w:ascii="Arial" w:hAnsi="Arial" w:cs="Arial"/>
                <w:szCs w:val="24"/>
                <w:lang w:eastAsia="pl-PL"/>
              </w:rPr>
              <w:tab/>
              <w:t xml:space="preserve">Czy zadania w projekcie zaplanowano i opisano w sposób poprawny? </w:t>
            </w:r>
          </w:p>
          <w:p w14:paraId="784C24EE"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w:t>
            </w:r>
            <w:r w:rsidRPr="000878F5">
              <w:rPr>
                <w:rFonts w:ascii="Arial" w:hAnsi="Arial" w:cs="Arial"/>
                <w:szCs w:val="24"/>
                <w:lang w:eastAsia="pl-PL"/>
              </w:rPr>
              <w:tab/>
              <w:t>Czy w sposób prawidłowy opisano grupę docelową?</w:t>
            </w:r>
          </w:p>
          <w:p w14:paraId="1C31C256"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w:t>
            </w:r>
            <w:r w:rsidRPr="000878F5">
              <w:rPr>
                <w:rFonts w:ascii="Arial" w:hAnsi="Arial" w:cs="Arial"/>
                <w:szCs w:val="24"/>
                <w:lang w:eastAsia="pl-PL"/>
              </w:rPr>
              <w:tab/>
              <w:t>Czy cel projektu jest adekwatny do zdiagnozowanych problemów?</w:t>
            </w:r>
          </w:p>
          <w:p w14:paraId="3BF92B18" w14:textId="77777777" w:rsidR="00EE749B" w:rsidRPr="000878F5" w:rsidRDefault="00EE749B" w:rsidP="00EE749B">
            <w:pPr>
              <w:autoSpaceDE w:val="0"/>
              <w:autoSpaceDN w:val="0"/>
              <w:adjustRightInd w:val="0"/>
              <w:spacing w:after="0" w:line="360" w:lineRule="auto"/>
              <w:jc w:val="both"/>
              <w:rPr>
                <w:rFonts w:ascii="Arial" w:hAnsi="Arial" w:cs="Arial"/>
                <w:b/>
                <w:szCs w:val="24"/>
                <w:lang w:eastAsia="pl-PL"/>
              </w:rPr>
            </w:pPr>
            <w:r w:rsidRPr="000878F5">
              <w:rPr>
                <w:rFonts w:ascii="Arial" w:hAnsi="Arial" w:cs="Arial"/>
                <w:b/>
                <w:szCs w:val="24"/>
                <w:lang w:eastAsia="pl-PL"/>
              </w:rPr>
              <w:t>Kryteria te, zgodnie ze wskazaną wyżej kolejnością mają charakter rozstrzygający o ostatecznej kolejności projektów na liście i wyborze do dofinansowania, w sytuacji, gdy więcej niż jeden projekt ma taką samą liczbę punktów.</w:t>
            </w:r>
          </w:p>
          <w:p w14:paraId="60F706FE" w14:textId="77777777" w:rsidR="00EE749B" w:rsidRPr="000878F5" w:rsidRDefault="00EE749B" w:rsidP="00EE749B">
            <w:pPr>
              <w:autoSpaceDE w:val="0"/>
              <w:autoSpaceDN w:val="0"/>
              <w:adjustRightInd w:val="0"/>
              <w:spacing w:after="0" w:line="360" w:lineRule="auto"/>
              <w:jc w:val="both"/>
              <w:rPr>
                <w:rFonts w:ascii="Arial" w:hAnsi="Arial" w:cs="Arial"/>
                <w:szCs w:val="24"/>
                <w:lang w:eastAsia="pl-PL"/>
              </w:rPr>
            </w:pPr>
            <w:r w:rsidRPr="000878F5">
              <w:rPr>
                <w:rFonts w:ascii="Arial" w:hAnsi="Arial" w:cs="Arial"/>
                <w:szCs w:val="24"/>
                <w:lang w:eastAsia="pl-PL"/>
              </w:rPr>
              <w:t>IOK informuje, iż istnieje możliwość zwiększenia alokacji przewidzianej na konkurs jeszcze przed jego rozstrzygnięciem, o ile będą dostępne środki w ramach działania/poddziałania.</w:t>
            </w:r>
          </w:p>
        </w:tc>
      </w:tr>
    </w:tbl>
    <w:p w14:paraId="07B09692" w14:textId="77777777" w:rsidR="00EE749B" w:rsidRPr="00434D34" w:rsidRDefault="00EE749B" w:rsidP="00167C7C">
      <w:pPr>
        <w:spacing w:after="0" w:line="360" w:lineRule="auto"/>
        <w:jc w:val="both"/>
        <w:rPr>
          <w:rFonts w:ascii="Arial" w:hAnsi="Arial" w:cs="Arial"/>
          <w:sz w:val="24"/>
          <w:szCs w:val="24"/>
        </w:rPr>
      </w:pPr>
    </w:p>
    <w:p w14:paraId="1C8D1ECE" w14:textId="77777777" w:rsidR="007E215A" w:rsidRPr="00434D34" w:rsidRDefault="007E215A" w:rsidP="00167C7C">
      <w:pPr>
        <w:spacing w:after="0" w:line="360" w:lineRule="auto"/>
        <w:jc w:val="both"/>
        <w:rPr>
          <w:rFonts w:ascii="Arial" w:hAnsi="Arial" w:cs="Arial"/>
          <w:vanish/>
          <w:sz w:val="24"/>
          <w:szCs w:val="24"/>
        </w:rPr>
      </w:pPr>
      <w:bookmarkStart w:id="19" w:name="_Toc463265467"/>
    </w:p>
    <w:p w14:paraId="6CE38E6A" w14:textId="77777777" w:rsidR="00EE749B" w:rsidRPr="00EE749B" w:rsidRDefault="00AF5EA0" w:rsidP="00FC2EF6">
      <w:pPr>
        <w:pStyle w:val="Nagwek2"/>
        <w:numPr>
          <w:ilvl w:val="1"/>
          <w:numId w:val="116"/>
        </w:numPr>
        <w:spacing w:before="0" w:line="360" w:lineRule="auto"/>
        <w:rPr>
          <w:rFonts w:cs="Arial"/>
          <w:szCs w:val="24"/>
        </w:rPr>
      </w:pPr>
      <w:bookmarkStart w:id="20" w:name="_Toc17802202"/>
      <w:r w:rsidRPr="00434D34">
        <w:rPr>
          <w:rFonts w:cs="Arial"/>
          <w:szCs w:val="24"/>
        </w:rPr>
        <w:t>F</w:t>
      </w:r>
      <w:r w:rsidR="00010055" w:rsidRPr="00434D34">
        <w:rPr>
          <w:rFonts w:cs="Arial"/>
          <w:szCs w:val="24"/>
        </w:rPr>
        <w:t>orma</w:t>
      </w:r>
      <w:r w:rsidR="0037254B" w:rsidRPr="00434D34">
        <w:rPr>
          <w:rFonts w:cs="Arial"/>
          <w:szCs w:val="24"/>
        </w:rPr>
        <w:t xml:space="preserve">, miejsce i </w:t>
      </w:r>
      <w:r w:rsidR="00010055" w:rsidRPr="00434D34">
        <w:rPr>
          <w:rFonts w:cs="Arial"/>
          <w:szCs w:val="24"/>
        </w:rPr>
        <w:t>sposób złożenia wniosku o dofinansowan</w:t>
      </w:r>
      <w:r w:rsidR="00C76E2F" w:rsidRPr="00434D34">
        <w:rPr>
          <w:rFonts w:cs="Arial"/>
          <w:szCs w:val="24"/>
        </w:rPr>
        <w:t>i</w:t>
      </w:r>
      <w:r w:rsidR="00D627C4" w:rsidRPr="00434D34">
        <w:rPr>
          <w:rFonts w:cs="Arial"/>
          <w:szCs w:val="24"/>
        </w:rPr>
        <w:t>e</w:t>
      </w:r>
      <w:bookmarkEnd w:id="19"/>
      <w:bookmarkEnd w:id="20"/>
    </w:p>
    <w:p w14:paraId="70DB6095" w14:textId="77777777" w:rsidR="00205749" w:rsidRPr="00434D34" w:rsidRDefault="00205749" w:rsidP="00167C7C">
      <w:pPr>
        <w:pStyle w:val="Akapitzlist"/>
        <w:spacing w:after="0" w:line="360" w:lineRule="auto"/>
        <w:ind w:left="0"/>
        <w:jc w:val="both"/>
        <w:rPr>
          <w:rFonts w:ascii="Arial" w:hAnsi="Arial" w:cs="Arial"/>
          <w:b/>
          <w:sz w:val="24"/>
          <w:szCs w:val="24"/>
        </w:rPr>
      </w:pPr>
    </w:p>
    <w:p w14:paraId="2B151982" w14:textId="77777777" w:rsidR="0097406A" w:rsidRDefault="00A75FBF" w:rsidP="00FC2EF6">
      <w:pPr>
        <w:pStyle w:val="Akapitzlist"/>
        <w:numPr>
          <w:ilvl w:val="2"/>
          <w:numId w:val="116"/>
        </w:numPr>
        <w:spacing w:after="0" w:line="360" w:lineRule="auto"/>
        <w:jc w:val="both"/>
        <w:rPr>
          <w:rFonts w:ascii="Arial" w:hAnsi="Arial" w:cs="Arial"/>
          <w:sz w:val="24"/>
          <w:szCs w:val="24"/>
        </w:rPr>
      </w:pPr>
      <w:r w:rsidRPr="00434D34">
        <w:rPr>
          <w:rFonts w:ascii="Arial" w:hAnsi="Arial" w:cs="Arial"/>
          <w:sz w:val="24"/>
          <w:szCs w:val="24"/>
        </w:rPr>
        <w:t>Wnioskodawc</w:t>
      </w:r>
      <w:r w:rsidR="00AF5EA0" w:rsidRPr="00434D34">
        <w:rPr>
          <w:rFonts w:ascii="Arial" w:hAnsi="Arial" w:cs="Arial"/>
          <w:sz w:val="24"/>
          <w:szCs w:val="24"/>
        </w:rPr>
        <w:t xml:space="preserve">y przy składaniu wniosku o dofinansowanie </w:t>
      </w:r>
      <w:r w:rsidR="00C5684B" w:rsidRPr="00434D34">
        <w:rPr>
          <w:rFonts w:ascii="Arial" w:hAnsi="Arial" w:cs="Arial"/>
          <w:sz w:val="24"/>
          <w:szCs w:val="24"/>
        </w:rPr>
        <w:t xml:space="preserve">realizacji </w:t>
      </w:r>
      <w:r w:rsidR="00AF5EA0" w:rsidRPr="00434D34">
        <w:rPr>
          <w:rFonts w:ascii="Arial" w:hAnsi="Arial" w:cs="Arial"/>
          <w:sz w:val="24"/>
          <w:szCs w:val="24"/>
        </w:rPr>
        <w:t>projektów w</w:t>
      </w:r>
      <w:r w:rsidR="00872FFD" w:rsidRPr="00434D34">
        <w:rPr>
          <w:rFonts w:ascii="Arial" w:hAnsi="Arial" w:cs="Arial"/>
          <w:sz w:val="24"/>
          <w:szCs w:val="24"/>
        </w:rPr>
        <w:t> </w:t>
      </w:r>
      <w:r w:rsidR="00AF5EA0" w:rsidRPr="00434D34">
        <w:rPr>
          <w:rFonts w:ascii="Arial" w:hAnsi="Arial" w:cs="Arial"/>
          <w:sz w:val="24"/>
          <w:szCs w:val="24"/>
        </w:rPr>
        <w:t>ramach RPO WSL 2014-2020, wyłącznie w formie elektronicznej, zobowiązani są przygotować wniosek aplikacyjny za pomocą LSI 2014 (</w:t>
      </w:r>
      <w:hyperlink r:id="rId19" w:history="1">
        <w:r w:rsidR="00AF5EA0" w:rsidRPr="00434D34">
          <w:rPr>
            <w:rFonts w:ascii="Arial" w:hAnsi="Arial" w:cs="Arial"/>
            <w:sz w:val="24"/>
            <w:szCs w:val="24"/>
            <w:u w:val="single"/>
          </w:rPr>
          <w:t>https://lsi.slaskie.pl</w:t>
        </w:r>
      </w:hyperlink>
      <w:r w:rsidR="00AF5EA0" w:rsidRPr="00434D34">
        <w:rPr>
          <w:rFonts w:ascii="Arial" w:hAnsi="Arial" w:cs="Arial"/>
          <w:sz w:val="24"/>
          <w:szCs w:val="24"/>
        </w:rPr>
        <w:t>) następnie przesłać go w formacie .pdf do Instytucji Organizującej Konkurs (IOK) z</w:t>
      </w:r>
      <w:r w:rsidR="00957A6A" w:rsidRPr="00434D34">
        <w:rPr>
          <w:rFonts w:ascii="Arial" w:hAnsi="Arial" w:cs="Arial"/>
          <w:sz w:val="24"/>
          <w:szCs w:val="24"/>
        </w:rPr>
        <w:t> </w:t>
      </w:r>
      <w:r w:rsidR="00AF5EA0" w:rsidRPr="00434D34">
        <w:rPr>
          <w:rFonts w:ascii="Arial" w:hAnsi="Arial" w:cs="Arial"/>
          <w:sz w:val="24"/>
          <w:szCs w:val="24"/>
        </w:rPr>
        <w:t>wykorzystaniem SEKAP (</w:t>
      </w:r>
      <w:hyperlink r:id="rId20" w:history="1">
        <w:r w:rsidR="00AF5EA0" w:rsidRPr="00434D34">
          <w:rPr>
            <w:rFonts w:ascii="Arial" w:hAnsi="Arial" w:cs="Arial"/>
            <w:sz w:val="24"/>
            <w:szCs w:val="24"/>
            <w:u w:val="single"/>
          </w:rPr>
          <w:t>https://www.sekap.pl</w:t>
        </w:r>
      </w:hyperlink>
      <w:r w:rsidR="00ED37E2" w:rsidRPr="00434D34">
        <w:rPr>
          <w:rFonts w:ascii="Arial" w:hAnsi="Arial" w:cs="Arial"/>
          <w:sz w:val="24"/>
          <w:szCs w:val="24"/>
        </w:rPr>
        <w:t xml:space="preserve">) lub </w:t>
      </w:r>
      <w:proofErr w:type="spellStart"/>
      <w:r w:rsidR="00ED37E2" w:rsidRPr="00434D34">
        <w:rPr>
          <w:rFonts w:ascii="Arial" w:hAnsi="Arial" w:cs="Arial"/>
          <w:sz w:val="24"/>
          <w:szCs w:val="24"/>
        </w:rPr>
        <w:t>ePUAP</w:t>
      </w:r>
      <w:proofErr w:type="spellEnd"/>
      <w:r w:rsidR="00AF5EA0" w:rsidRPr="00434D34">
        <w:rPr>
          <w:rFonts w:ascii="Arial" w:hAnsi="Arial" w:cs="Arial"/>
          <w:sz w:val="24"/>
          <w:szCs w:val="24"/>
        </w:rPr>
        <w:t>(</w:t>
      </w:r>
      <w:hyperlink r:id="rId21" w:history="1">
        <w:r w:rsidR="00AF5EA0" w:rsidRPr="00434D34">
          <w:rPr>
            <w:rFonts w:ascii="Arial" w:hAnsi="Arial" w:cs="Arial"/>
            <w:sz w:val="24"/>
            <w:szCs w:val="24"/>
            <w:u w:val="single"/>
          </w:rPr>
          <w:t>http://www.epuap.gov.pl</w:t>
        </w:r>
      </w:hyperlink>
      <w:r w:rsidR="00ED37E2" w:rsidRPr="00434D34">
        <w:rPr>
          <w:rFonts w:ascii="Arial" w:hAnsi="Arial" w:cs="Arial"/>
          <w:sz w:val="24"/>
          <w:szCs w:val="24"/>
        </w:rPr>
        <w:t>).</w:t>
      </w:r>
    </w:p>
    <w:tbl>
      <w:tblPr>
        <w:tblpPr w:leftFromText="141" w:rightFromText="141" w:vertAnchor="text" w:horzAnchor="margin" w:tblpY="1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6"/>
      </w:tblGrid>
      <w:tr w:rsidR="00EE749B" w:rsidRPr="00434D34" w14:paraId="2E16EA90" w14:textId="77777777" w:rsidTr="00505BC7">
        <w:trPr>
          <w:trHeight w:val="3569"/>
        </w:trPr>
        <w:tc>
          <w:tcPr>
            <w:tcW w:w="9216" w:type="dxa"/>
            <w:shd w:val="clear" w:color="auto" w:fill="C6D9F1"/>
            <w:hideMark/>
          </w:tcPr>
          <w:p w14:paraId="638060EC" w14:textId="77777777" w:rsidR="00EE749B" w:rsidRPr="00434D34" w:rsidRDefault="00EE749B" w:rsidP="00D549EC">
            <w:pPr>
              <w:suppressAutoHyphens/>
              <w:spacing w:after="0" w:line="360" w:lineRule="auto"/>
              <w:ind w:left="567"/>
              <w:jc w:val="center"/>
              <w:rPr>
                <w:rFonts w:ascii="Arial" w:hAnsi="Arial" w:cs="Arial"/>
                <w:b/>
                <w:bCs/>
                <w:sz w:val="24"/>
                <w:szCs w:val="24"/>
                <w:lang w:eastAsia="ar-SA"/>
              </w:rPr>
            </w:pPr>
            <w:r w:rsidRPr="00434D34">
              <w:rPr>
                <w:rFonts w:ascii="Arial" w:hAnsi="Arial" w:cs="Arial"/>
                <w:b/>
                <w:bCs/>
                <w:sz w:val="24"/>
                <w:szCs w:val="24"/>
                <w:lang w:eastAsia="ar-SA"/>
              </w:rPr>
              <w:t>UWAGA!!!</w:t>
            </w:r>
          </w:p>
          <w:p w14:paraId="4F132FA0" w14:textId="77777777" w:rsidR="00EE749B" w:rsidRPr="00A81CEE" w:rsidRDefault="00EE749B" w:rsidP="0073414D">
            <w:pPr>
              <w:suppressAutoHyphens/>
              <w:spacing w:after="0" w:line="360" w:lineRule="auto"/>
              <w:ind w:left="-113" w:firstLine="680"/>
              <w:jc w:val="center"/>
              <w:rPr>
                <w:rFonts w:ascii="Arial" w:hAnsi="Arial" w:cs="Arial"/>
                <w:bCs/>
                <w:i/>
                <w:sz w:val="24"/>
                <w:szCs w:val="24"/>
                <w:lang w:eastAsia="ar-SA"/>
              </w:rPr>
            </w:pPr>
            <w:r w:rsidRPr="00A81CEE">
              <w:rPr>
                <w:rFonts w:ascii="Arial" w:hAnsi="Arial" w:cs="Arial"/>
                <w:bCs/>
                <w:i/>
                <w:sz w:val="24"/>
                <w:szCs w:val="24"/>
                <w:lang w:eastAsia="ar-SA"/>
              </w:rPr>
              <w:t>Forma komunikacji między IOK i Wnioskodawcą, w tym wzywania Wnioskodawcy do uzupełniania lub poprawiania projektu w trakcie jego oceny w części dotyczącej spełnienia przez projekt kryteriów wyboru projektów została wskazana w Rozdziale 10 Regulaminu. Niezachowanie wskazanej formy komunikacji będzie skutkować negatywną oceną wniosku o dofinansowanie na odpowiednim etapie oceny.  Wnioskodawca wraz z wnioskiem o dofinansowanie składa oświadczenie, dotyczące świadomości skutków niezachowania formy komunikacji, o której mowa w pkt 2.7.1 Regulaminu. Oświadczenie znajduje się w części G. wniosku o dofinansowanie</w:t>
            </w:r>
          </w:p>
        </w:tc>
      </w:tr>
    </w:tbl>
    <w:p w14:paraId="40315D32" w14:textId="77777777" w:rsidR="00EE749B" w:rsidRPr="00434D34" w:rsidRDefault="00EE749B" w:rsidP="00EE749B">
      <w:pPr>
        <w:pStyle w:val="Akapitzlist"/>
        <w:spacing w:after="0" w:line="360" w:lineRule="auto"/>
        <w:ind w:left="1080"/>
        <w:jc w:val="both"/>
        <w:rPr>
          <w:rFonts w:ascii="Arial" w:hAnsi="Arial" w:cs="Arial"/>
          <w:sz w:val="24"/>
          <w:szCs w:val="24"/>
        </w:rPr>
      </w:pPr>
    </w:p>
    <w:p w14:paraId="40D11A8F" w14:textId="77777777" w:rsidR="00ED37E2" w:rsidRPr="00434D34" w:rsidRDefault="00A75FBF" w:rsidP="00FC2EF6">
      <w:pPr>
        <w:numPr>
          <w:ilvl w:val="2"/>
          <w:numId w:val="116"/>
        </w:numPr>
        <w:spacing w:after="0" w:line="360" w:lineRule="auto"/>
        <w:jc w:val="both"/>
        <w:rPr>
          <w:rFonts w:ascii="Arial" w:hAnsi="Arial" w:cs="Arial"/>
          <w:sz w:val="24"/>
          <w:szCs w:val="24"/>
        </w:rPr>
      </w:pPr>
      <w:r w:rsidRPr="00434D34">
        <w:rPr>
          <w:rFonts w:ascii="Arial" w:eastAsia="Times New Roman" w:hAnsi="Arial" w:cs="Arial"/>
          <w:b/>
          <w:sz w:val="24"/>
          <w:szCs w:val="24"/>
          <w:lang w:eastAsia="pl-PL"/>
        </w:rPr>
        <w:t>Wnioskodawc</w:t>
      </w:r>
      <w:r w:rsidR="00F902BE" w:rsidRPr="00434D34">
        <w:rPr>
          <w:rFonts w:ascii="Arial" w:eastAsia="Times New Roman" w:hAnsi="Arial" w:cs="Arial"/>
          <w:b/>
          <w:sz w:val="24"/>
          <w:szCs w:val="24"/>
          <w:lang w:eastAsia="pl-PL"/>
        </w:rPr>
        <w:t xml:space="preserve">a zobowiązany jest do zapoznania się z regulaminem </w:t>
      </w:r>
      <w:r w:rsidR="008D19AE" w:rsidRPr="00434D34">
        <w:rPr>
          <w:rFonts w:ascii="Arial" w:eastAsia="Times New Roman" w:hAnsi="Arial" w:cs="Arial"/>
          <w:b/>
          <w:sz w:val="24"/>
          <w:szCs w:val="24"/>
          <w:lang w:eastAsia="pl-PL"/>
        </w:rPr>
        <w:br/>
      </w:r>
      <w:r w:rsidR="00F902BE" w:rsidRPr="00434D34">
        <w:rPr>
          <w:rFonts w:ascii="Arial" w:eastAsia="Times New Roman" w:hAnsi="Arial" w:cs="Arial"/>
          <w:b/>
          <w:sz w:val="24"/>
          <w:szCs w:val="24"/>
          <w:lang w:eastAsia="pl-PL"/>
        </w:rPr>
        <w:t xml:space="preserve">i </w:t>
      </w:r>
      <w:r w:rsidR="00B0056D" w:rsidRPr="00434D34">
        <w:rPr>
          <w:rFonts w:ascii="Arial" w:eastAsia="Times New Roman" w:hAnsi="Arial" w:cs="Arial"/>
          <w:b/>
          <w:sz w:val="24"/>
          <w:szCs w:val="24"/>
          <w:lang w:eastAsia="pl-PL"/>
        </w:rPr>
        <w:t xml:space="preserve">instrukcją </w:t>
      </w:r>
      <w:r w:rsidR="00985BB8" w:rsidRPr="00434D34">
        <w:rPr>
          <w:rFonts w:ascii="Arial" w:eastAsia="Times New Roman" w:hAnsi="Arial" w:cs="Arial"/>
          <w:b/>
          <w:sz w:val="24"/>
          <w:szCs w:val="24"/>
          <w:lang w:eastAsia="pl-PL"/>
        </w:rPr>
        <w:t xml:space="preserve">użytkownika Lokalnego Systemu Informatycznego LSI 2014 dla </w:t>
      </w:r>
      <w:r w:rsidRPr="00434D34">
        <w:rPr>
          <w:rFonts w:ascii="Arial" w:eastAsia="Times New Roman" w:hAnsi="Arial" w:cs="Arial"/>
          <w:b/>
          <w:sz w:val="24"/>
          <w:szCs w:val="24"/>
          <w:lang w:eastAsia="pl-PL"/>
        </w:rPr>
        <w:t>Wnioskodawc</w:t>
      </w:r>
      <w:r w:rsidR="00985BB8" w:rsidRPr="00434D34">
        <w:rPr>
          <w:rFonts w:ascii="Arial" w:eastAsia="Times New Roman" w:hAnsi="Arial" w:cs="Arial"/>
          <w:b/>
          <w:sz w:val="24"/>
          <w:szCs w:val="24"/>
          <w:lang w:eastAsia="pl-PL"/>
        </w:rPr>
        <w:t>ów</w:t>
      </w:r>
      <w:r w:rsidR="008D1FBC" w:rsidRPr="00434D34">
        <w:rPr>
          <w:rFonts w:ascii="Arial" w:eastAsia="Times New Roman" w:hAnsi="Arial" w:cs="Arial"/>
          <w:b/>
          <w:sz w:val="24"/>
          <w:szCs w:val="24"/>
          <w:lang w:eastAsia="pl-PL"/>
        </w:rPr>
        <w:t>/beneficjentów</w:t>
      </w:r>
      <w:r w:rsidR="00985BB8" w:rsidRPr="00434D34">
        <w:rPr>
          <w:rFonts w:ascii="Arial" w:eastAsia="Times New Roman" w:hAnsi="Arial" w:cs="Arial"/>
          <w:b/>
          <w:sz w:val="24"/>
          <w:szCs w:val="24"/>
          <w:lang w:eastAsia="pl-PL"/>
        </w:rPr>
        <w:t xml:space="preserve"> RPO WSL 2014-2020</w:t>
      </w:r>
      <w:r w:rsidR="00F902BE" w:rsidRPr="00434D34">
        <w:rPr>
          <w:rFonts w:ascii="Arial" w:eastAsia="Times New Roman" w:hAnsi="Arial" w:cs="Arial"/>
          <w:b/>
          <w:sz w:val="24"/>
          <w:szCs w:val="24"/>
          <w:lang w:eastAsia="pl-PL"/>
        </w:rPr>
        <w:t>.</w:t>
      </w:r>
    </w:p>
    <w:p w14:paraId="30F4C029" w14:textId="29F42960" w:rsidR="00217A4E" w:rsidRDefault="00AF5EA0"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Wniosek o dofinansowanie projektu w ramach RPO WSL 2014-2020 należy wypełnić zgodnie z </w:t>
      </w:r>
      <w:r w:rsidRPr="00434D34">
        <w:rPr>
          <w:rFonts w:ascii="Arial" w:hAnsi="Arial" w:cs="Arial"/>
          <w:i/>
          <w:sz w:val="24"/>
          <w:szCs w:val="24"/>
        </w:rPr>
        <w:t>Instrukcją wypełniania wniosku o dofinansowanie</w:t>
      </w:r>
      <w:r w:rsidRPr="00434D34">
        <w:rPr>
          <w:rFonts w:ascii="Arial" w:hAnsi="Arial" w:cs="Arial"/>
          <w:sz w:val="24"/>
          <w:szCs w:val="24"/>
        </w:rPr>
        <w:t xml:space="preserve"> zawierającą objaśnienia, w jaki sposób wypełnić poszczególne pola wniosku. </w:t>
      </w:r>
      <w:r w:rsidR="00ED37E2" w:rsidRPr="00434D34">
        <w:rPr>
          <w:rFonts w:ascii="Arial" w:hAnsi="Arial" w:cs="Arial"/>
          <w:i/>
          <w:sz w:val="24"/>
          <w:szCs w:val="24"/>
        </w:rPr>
        <w:t xml:space="preserve">Instrukcja wypełniania wniosku </w:t>
      </w:r>
      <w:r w:rsidRPr="00434D34">
        <w:rPr>
          <w:rFonts w:ascii="Arial" w:hAnsi="Arial" w:cs="Arial"/>
          <w:i/>
          <w:sz w:val="24"/>
          <w:szCs w:val="24"/>
        </w:rPr>
        <w:t>o dofinansowanie</w:t>
      </w:r>
      <w:r w:rsidR="00BC2050">
        <w:rPr>
          <w:rFonts w:ascii="Arial" w:hAnsi="Arial" w:cs="Arial"/>
          <w:sz w:val="24"/>
          <w:szCs w:val="24"/>
        </w:rPr>
        <w:t xml:space="preserve"> stanowi załącznik </w:t>
      </w:r>
      <w:r w:rsidRPr="00434D34">
        <w:rPr>
          <w:rFonts w:ascii="Arial" w:hAnsi="Arial" w:cs="Arial"/>
          <w:sz w:val="24"/>
          <w:szCs w:val="24"/>
        </w:rPr>
        <w:t>do reg</w:t>
      </w:r>
      <w:r w:rsidR="00BC2050">
        <w:rPr>
          <w:rFonts w:ascii="Arial" w:hAnsi="Arial" w:cs="Arial"/>
          <w:sz w:val="24"/>
          <w:szCs w:val="24"/>
        </w:rPr>
        <w:t xml:space="preserve">ulaminu konkursu udostępnionego wraz z ogłoszeniem o konkursie </w:t>
      </w:r>
      <w:r w:rsidR="000472AE" w:rsidRPr="00434D34">
        <w:rPr>
          <w:rFonts w:ascii="Arial" w:hAnsi="Arial" w:cs="Arial"/>
          <w:sz w:val="24"/>
          <w:szCs w:val="24"/>
        </w:rPr>
        <w:t xml:space="preserve">na stronie internetowej </w:t>
      </w:r>
      <w:r w:rsidR="005A1AFC" w:rsidRPr="00434D34">
        <w:rPr>
          <w:rFonts w:ascii="Arial" w:hAnsi="Arial" w:cs="Arial"/>
          <w:sz w:val="24"/>
          <w:szCs w:val="24"/>
        </w:rPr>
        <w:t>RPO WSL/ IOK i Portalu</w:t>
      </w:r>
      <w:r w:rsidR="000472AE" w:rsidRPr="00434D34">
        <w:rPr>
          <w:rFonts w:ascii="Arial" w:hAnsi="Arial" w:cs="Arial"/>
          <w:sz w:val="24"/>
          <w:szCs w:val="24"/>
        </w:rPr>
        <w:t>.</w:t>
      </w:r>
    </w:p>
    <w:p w14:paraId="387CA110" w14:textId="77777777" w:rsidR="00EE749B" w:rsidRDefault="00EE749B" w:rsidP="00EE749B">
      <w:pPr>
        <w:spacing w:after="0" w:line="360" w:lineRule="auto"/>
        <w:ind w:left="1080"/>
        <w:jc w:val="both"/>
        <w:rPr>
          <w:rFonts w:ascii="Arial" w:hAnsi="Arial" w:cs="Arial"/>
          <w:sz w:val="24"/>
          <w:szCs w:val="24"/>
        </w:rPr>
      </w:pPr>
    </w:p>
    <w:tbl>
      <w:tblPr>
        <w:tblpPr w:leftFromText="141" w:rightFromText="141" w:vertAnchor="text" w:horzAnchor="margin" w:tblpY="-46"/>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67"/>
      </w:tblGrid>
      <w:tr w:rsidR="00EE749B" w:rsidRPr="00434D34" w14:paraId="2DEF4DC8" w14:textId="77777777" w:rsidTr="00505BC7">
        <w:tc>
          <w:tcPr>
            <w:tcW w:w="9067" w:type="dxa"/>
            <w:shd w:val="clear" w:color="auto" w:fill="B8CCE4" w:themeFill="accent1" w:themeFillTint="66"/>
            <w:vAlign w:val="center"/>
          </w:tcPr>
          <w:p w14:paraId="203BB72F" w14:textId="77777777" w:rsidR="00EE749B" w:rsidRPr="00434D34" w:rsidRDefault="00EE749B" w:rsidP="00EE749B">
            <w:pPr>
              <w:autoSpaceDE w:val="0"/>
              <w:autoSpaceDN w:val="0"/>
              <w:adjustRightInd w:val="0"/>
              <w:spacing w:after="0" w:line="360" w:lineRule="auto"/>
              <w:jc w:val="center"/>
              <w:rPr>
                <w:rFonts w:ascii="Arial" w:hAnsi="Arial" w:cs="Arial"/>
                <w:sz w:val="24"/>
                <w:szCs w:val="24"/>
                <w:lang w:eastAsia="pl-PL"/>
              </w:rPr>
            </w:pPr>
            <w:r w:rsidRPr="00434D34">
              <w:rPr>
                <w:rFonts w:ascii="Arial" w:hAnsi="Arial" w:cs="Arial"/>
                <w:sz w:val="24"/>
                <w:szCs w:val="24"/>
                <w:lang w:eastAsia="pl-PL"/>
              </w:rPr>
              <w:t xml:space="preserve">IOK wskazuje, że Wnioskodawcę obowiązuje wersja, która jest dostępna </w:t>
            </w:r>
            <w:r w:rsidRPr="00434D34">
              <w:rPr>
                <w:rFonts w:ascii="Arial" w:hAnsi="Arial" w:cs="Arial"/>
                <w:sz w:val="24"/>
                <w:szCs w:val="24"/>
                <w:lang w:eastAsia="pl-PL"/>
              </w:rPr>
              <w:br/>
              <w:t>w Lokalnym Systemie Informatycznym 2014-2020 w trakcie wypełniania/składania wniosku o dofinansowanie.</w:t>
            </w:r>
          </w:p>
        </w:tc>
      </w:tr>
    </w:tbl>
    <w:p w14:paraId="5087C4FA" w14:textId="77777777" w:rsidR="00EE749B" w:rsidRPr="00434D34" w:rsidRDefault="00EE749B" w:rsidP="00EE749B">
      <w:pPr>
        <w:spacing w:after="0" w:line="360" w:lineRule="auto"/>
        <w:ind w:left="1080"/>
        <w:jc w:val="both"/>
        <w:rPr>
          <w:rFonts w:ascii="Arial" w:hAnsi="Arial" w:cs="Arial"/>
          <w:sz w:val="24"/>
          <w:szCs w:val="24"/>
        </w:rPr>
      </w:pPr>
    </w:p>
    <w:p w14:paraId="039C8410" w14:textId="77777777" w:rsidR="000472AE" w:rsidRPr="00434D34" w:rsidRDefault="00F902BE" w:rsidP="00FC2EF6">
      <w:pPr>
        <w:numPr>
          <w:ilvl w:val="2"/>
          <w:numId w:val="116"/>
        </w:numPr>
        <w:spacing w:after="0" w:line="360" w:lineRule="auto"/>
        <w:jc w:val="both"/>
        <w:rPr>
          <w:rFonts w:ascii="Arial" w:hAnsi="Arial" w:cs="Arial"/>
          <w:sz w:val="24"/>
          <w:szCs w:val="24"/>
        </w:rPr>
      </w:pPr>
      <w:r w:rsidRPr="00434D34">
        <w:rPr>
          <w:rFonts w:ascii="Arial" w:hAnsi="Arial" w:cs="Arial"/>
          <w:b/>
          <w:sz w:val="24"/>
          <w:szCs w:val="24"/>
        </w:rPr>
        <w:t>Wniosek musi zostać przesłany jako oryginalny plik pobrany z</w:t>
      </w:r>
      <w:r w:rsidR="00C76E2F" w:rsidRPr="00434D34">
        <w:rPr>
          <w:rFonts w:ascii="Arial" w:hAnsi="Arial" w:cs="Arial"/>
          <w:b/>
          <w:sz w:val="24"/>
          <w:szCs w:val="24"/>
        </w:rPr>
        <w:t xml:space="preserve"> systemu</w:t>
      </w:r>
      <w:r w:rsidRPr="00434D34">
        <w:rPr>
          <w:rFonts w:ascii="Arial" w:hAnsi="Arial" w:cs="Arial"/>
          <w:b/>
          <w:sz w:val="24"/>
          <w:szCs w:val="24"/>
        </w:rPr>
        <w:t xml:space="preserve"> LSI 2014</w:t>
      </w:r>
      <w:r w:rsidR="00C76E2F" w:rsidRPr="00434D34">
        <w:rPr>
          <w:rFonts w:ascii="Arial" w:hAnsi="Arial" w:cs="Arial"/>
          <w:b/>
          <w:sz w:val="24"/>
          <w:szCs w:val="24"/>
        </w:rPr>
        <w:t>, nie należy zapisywać wniosku za pośrednictwem programów do odczytu plików PDF</w:t>
      </w:r>
      <w:r w:rsidR="00123509" w:rsidRPr="00434D34">
        <w:rPr>
          <w:rFonts w:ascii="Arial" w:hAnsi="Arial" w:cs="Arial"/>
          <w:b/>
          <w:sz w:val="24"/>
          <w:szCs w:val="24"/>
        </w:rPr>
        <w:t>.</w:t>
      </w:r>
      <w:r w:rsidR="001D2226" w:rsidRPr="00434D34">
        <w:rPr>
          <w:rFonts w:ascii="Arial" w:hAnsi="Arial" w:cs="Arial"/>
          <w:b/>
          <w:sz w:val="24"/>
          <w:szCs w:val="24"/>
        </w:rPr>
        <w:t xml:space="preserve"> </w:t>
      </w:r>
      <w:r w:rsidR="00123509" w:rsidRPr="00434D34">
        <w:rPr>
          <w:rFonts w:ascii="Arial" w:hAnsi="Arial" w:cs="Arial"/>
          <w:b/>
          <w:sz w:val="24"/>
          <w:szCs w:val="24"/>
        </w:rPr>
        <w:t>Z</w:t>
      </w:r>
      <w:r w:rsidRPr="00434D34">
        <w:rPr>
          <w:rFonts w:ascii="Arial" w:hAnsi="Arial" w:cs="Arial"/>
          <w:b/>
          <w:sz w:val="24"/>
          <w:szCs w:val="24"/>
        </w:rPr>
        <w:t xml:space="preserve">apisanie pliku w programie do </w:t>
      </w:r>
      <w:r w:rsidR="00C76E2F" w:rsidRPr="00434D34">
        <w:rPr>
          <w:rFonts w:ascii="Arial" w:hAnsi="Arial" w:cs="Arial"/>
          <w:b/>
          <w:sz w:val="24"/>
          <w:szCs w:val="24"/>
        </w:rPr>
        <w:t xml:space="preserve">odczytu </w:t>
      </w:r>
      <w:r w:rsidRPr="00434D34">
        <w:rPr>
          <w:rFonts w:ascii="Arial" w:hAnsi="Arial" w:cs="Arial"/>
          <w:b/>
          <w:sz w:val="24"/>
          <w:szCs w:val="24"/>
        </w:rPr>
        <w:t xml:space="preserve">plików </w:t>
      </w:r>
      <w:r w:rsidR="00792CDE" w:rsidRPr="00434D34">
        <w:rPr>
          <w:rFonts w:ascii="Arial" w:hAnsi="Arial" w:cs="Arial"/>
          <w:b/>
          <w:sz w:val="24"/>
          <w:szCs w:val="24"/>
        </w:rPr>
        <w:t xml:space="preserve">.pdf </w:t>
      </w:r>
      <w:r w:rsidRPr="00434D34">
        <w:rPr>
          <w:rFonts w:ascii="Arial" w:hAnsi="Arial" w:cs="Arial"/>
          <w:b/>
          <w:sz w:val="24"/>
          <w:szCs w:val="24"/>
        </w:rPr>
        <w:t>może spowodować modyfikację sumy kontrolnej pliku</w:t>
      </w:r>
      <w:r w:rsidR="00123509" w:rsidRPr="00434D34">
        <w:rPr>
          <w:rFonts w:ascii="Arial" w:hAnsi="Arial" w:cs="Arial"/>
          <w:b/>
          <w:sz w:val="24"/>
          <w:szCs w:val="24"/>
        </w:rPr>
        <w:t xml:space="preserve"> (C</w:t>
      </w:r>
      <w:r w:rsidR="00E96F64" w:rsidRPr="00434D34">
        <w:rPr>
          <w:rFonts w:ascii="Arial" w:hAnsi="Arial" w:cs="Arial"/>
          <w:b/>
          <w:sz w:val="24"/>
          <w:szCs w:val="24"/>
        </w:rPr>
        <w:t>RC</w:t>
      </w:r>
      <w:r w:rsidR="00123509" w:rsidRPr="00434D34">
        <w:rPr>
          <w:rFonts w:ascii="Arial" w:hAnsi="Arial" w:cs="Arial"/>
          <w:b/>
          <w:sz w:val="24"/>
          <w:szCs w:val="24"/>
        </w:rPr>
        <w:t>)</w:t>
      </w:r>
      <w:r w:rsidRPr="00434D34">
        <w:rPr>
          <w:rFonts w:ascii="Arial" w:hAnsi="Arial" w:cs="Arial"/>
          <w:b/>
          <w:sz w:val="24"/>
          <w:szCs w:val="24"/>
        </w:rPr>
        <w:t>, co spowoduje negatywną weryfikację autentyczności wn</w:t>
      </w:r>
      <w:r w:rsidR="000472AE" w:rsidRPr="00434D34">
        <w:rPr>
          <w:rFonts w:ascii="Arial" w:hAnsi="Arial" w:cs="Arial"/>
          <w:b/>
          <w:sz w:val="24"/>
          <w:szCs w:val="24"/>
        </w:rPr>
        <w:t>iosku o</w:t>
      </w:r>
      <w:r w:rsidR="00A56CAC" w:rsidRPr="00434D34">
        <w:rPr>
          <w:rFonts w:ascii="Arial" w:hAnsi="Arial" w:cs="Arial"/>
          <w:b/>
          <w:sz w:val="24"/>
          <w:szCs w:val="24"/>
        </w:rPr>
        <w:t> </w:t>
      </w:r>
      <w:r w:rsidR="000472AE" w:rsidRPr="00434D34">
        <w:rPr>
          <w:rFonts w:ascii="Arial" w:hAnsi="Arial" w:cs="Arial"/>
          <w:b/>
          <w:sz w:val="24"/>
          <w:szCs w:val="24"/>
        </w:rPr>
        <w:t>dofinansowanie projektu.</w:t>
      </w:r>
    </w:p>
    <w:p w14:paraId="26831A1A" w14:textId="77777777" w:rsidR="000472AE" w:rsidRDefault="00F902BE"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Wygenerowany w formacie PDF i podpisany wniosek o dofinansowanie projektu należy złożyć do IOK w wersji elektronicznej przy wykorzystaniu platformy</w:t>
      </w:r>
      <w:r w:rsidR="00B32DE5" w:rsidRPr="00434D34">
        <w:rPr>
          <w:rFonts w:ascii="Arial" w:hAnsi="Arial" w:cs="Arial"/>
          <w:sz w:val="24"/>
          <w:szCs w:val="24"/>
        </w:rPr>
        <w:t xml:space="preserve"> elektronicznej SEKAP lub </w:t>
      </w:r>
      <w:proofErr w:type="spellStart"/>
      <w:r w:rsidR="00B32DE5" w:rsidRPr="00434D34">
        <w:rPr>
          <w:rFonts w:ascii="Arial" w:hAnsi="Arial" w:cs="Arial"/>
          <w:sz w:val="24"/>
          <w:szCs w:val="24"/>
        </w:rPr>
        <w:t>ePUAP</w:t>
      </w:r>
      <w:proofErr w:type="spellEnd"/>
      <w:r w:rsidR="00B32DE5" w:rsidRPr="00434D34">
        <w:rPr>
          <w:rFonts w:ascii="Arial" w:hAnsi="Arial" w:cs="Arial"/>
          <w:sz w:val="24"/>
          <w:szCs w:val="24"/>
        </w:rPr>
        <w:t xml:space="preserve">, </w:t>
      </w:r>
      <w:r w:rsidR="00141830" w:rsidRPr="00434D34">
        <w:rPr>
          <w:rFonts w:ascii="Arial" w:hAnsi="Arial" w:cs="Arial"/>
          <w:sz w:val="24"/>
          <w:szCs w:val="24"/>
        </w:rPr>
        <w:t>do dnia</w:t>
      </w:r>
      <w:r w:rsidR="00D5795E" w:rsidRPr="00434D34">
        <w:rPr>
          <w:rFonts w:ascii="Arial" w:hAnsi="Arial" w:cs="Arial"/>
          <w:sz w:val="24"/>
          <w:szCs w:val="24"/>
        </w:rPr>
        <w:t xml:space="preserve"> i godziny</w:t>
      </w:r>
      <w:r w:rsidR="001D2226" w:rsidRPr="00434D34">
        <w:rPr>
          <w:rFonts w:ascii="Arial" w:hAnsi="Arial" w:cs="Arial"/>
          <w:sz w:val="24"/>
          <w:szCs w:val="24"/>
        </w:rPr>
        <w:t xml:space="preserve"> </w:t>
      </w:r>
      <w:r w:rsidR="00B32DE5" w:rsidRPr="00434D34">
        <w:rPr>
          <w:rFonts w:ascii="Arial" w:hAnsi="Arial" w:cs="Arial"/>
          <w:sz w:val="24"/>
          <w:szCs w:val="24"/>
        </w:rPr>
        <w:t>zakończenia naboru wniosków o</w:t>
      </w:r>
      <w:r w:rsidR="00047946" w:rsidRPr="00434D34">
        <w:rPr>
          <w:rFonts w:ascii="Arial" w:hAnsi="Arial" w:cs="Arial"/>
          <w:sz w:val="24"/>
          <w:szCs w:val="24"/>
        </w:rPr>
        <w:t> </w:t>
      </w:r>
      <w:r w:rsidR="00B32DE5" w:rsidRPr="00434D34">
        <w:rPr>
          <w:rFonts w:ascii="Arial" w:hAnsi="Arial" w:cs="Arial"/>
          <w:sz w:val="24"/>
          <w:szCs w:val="24"/>
        </w:rPr>
        <w:t>dofinansowanie.</w:t>
      </w:r>
      <w:r w:rsidR="001D2226" w:rsidRPr="00434D34">
        <w:rPr>
          <w:rFonts w:ascii="Arial" w:hAnsi="Arial" w:cs="Arial"/>
          <w:sz w:val="24"/>
          <w:szCs w:val="24"/>
        </w:rPr>
        <w:t xml:space="preserve"> </w:t>
      </w:r>
      <w:r w:rsidR="005A1AFC" w:rsidRPr="00434D34">
        <w:rPr>
          <w:rFonts w:ascii="Arial" w:hAnsi="Arial" w:cs="Arial"/>
          <w:sz w:val="24"/>
          <w:szCs w:val="24"/>
        </w:rPr>
        <w:t>Przez godzinę zakończenia naboru rozumie się godzinę określoną w niniejszym regulaminie z dokładnością co do sekundy. Wnioski złożone po wskazanej godzinie, np. o 12:00:01 będą pozostawione bez rozpatrzenia.</w:t>
      </w:r>
    </w:p>
    <w:tbl>
      <w:tblPr>
        <w:tblpPr w:leftFromText="141" w:rightFromText="141" w:vertAnchor="text" w:horzAnchor="margin" w:tblpY="149"/>
        <w:tblW w:w="9114" w:type="dxa"/>
        <w:shd w:val="clear" w:color="auto" w:fill="B8CCE4" w:themeFill="accent1" w:themeFillTint="66"/>
        <w:tblLayout w:type="fixed"/>
        <w:tblLook w:val="0000" w:firstRow="0" w:lastRow="0" w:firstColumn="0" w:lastColumn="0" w:noHBand="0" w:noVBand="0"/>
      </w:tblPr>
      <w:tblGrid>
        <w:gridCol w:w="9114"/>
      </w:tblGrid>
      <w:tr w:rsidR="00A55190" w:rsidRPr="00434D34" w14:paraId="1915E0B9" w14:textId="77777777" w:rsidTr="00ED0366">
        <w:trPr>
          <w:trHeight w:val="1223"/>
        </w:trPr>
        <w:tc>
          <w:tcPr>
            <w:tcW w:w="9114"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vAlign w:val="center"/>
          </w:tcPr>
          <w:p w14:paraId="0E8D2B71" w14:textId="77777777" w:rsidR="00A55190" w:rsidRPr="00434D34" w:rsidRDefault="00A55190" w:rsidP="00A55190">
            <w:pPr>
              <w:pStyle w:val="Tekstkomentarza"/>
              <w:spacing w:after="0" w:line="360" w:lineRule="auto"/>
              <w:ind w:left="357"/>
              <w:jc w:val="center"/>
              <w:rPr>
                <w:rFonts w:ascii="Arial" w:hAnsi="Arial" w:cs="Arial"/>
                <w:b/>
                <w:sz w:val="24"/>
                <w:szCs w:val="24"/>
              </w:rPr>
            </w:pPr>
            <w:r w:rsidRPr="00434D34">
              <w:rPr>
                <w:rFonts w:ascii="Arial" w:hAnsi="Arial" w:cs="Arial"/>
                <w:b/>
                <w:sz w:val="24"/>
                <w:szCs w:val="24"/>
              </w:rPr>
              <w:t>UWAGA!</w:t>
            </w:r>
          </w:p>
          <w:p w14:paraId="58C85947" w14:textId="77777777" w:rsidR="00A55190" w:rsidRPr="00A81CEE" w:rsidRDefault="00A55190" w:rsidP="00A55190">
            <w:pPr>
              <w:pStyle w:val="Tekstkomentarza"/>
              <w:spacing w:after="0" w:line="360" w:lineRule="auto"/>
              <w:ind w:left="34"/>
              <w:jc w:val="center"/>
              <w:rPr>
                <w:rFonts w:ascii="Arial" w:hAnsi="Arial" w:cs="Arial"/>
                <w:sz w:val="24"/>
                <w:szCs w:val="24"/>
              </w:rPr>
            </w:pPr>
            <w:r w:rsidRPr="00A81CEE">
              <w:rPr>
                <w:rFonts w:ascii="Arial" w:hAnsi="Arial" w:cs="Arial"/>
                <w:sz w:val="24"/>
                <w:szCs w:val="24"/>
              </w:rPr>
              <w:t xml:space="preserve">Złożenie wniosku wyłącznie w Lokalnym Systemie Informatycznym (LSI 2014) i nieprzesłanie wniosku za pośrednictwem odpowiednich platform wskazanych w pkt 2.7.1 spowoduje pozostawienie wniosku </w:t>
            </w:r>
            <w:r w:rsidRPr="00A81CEE">
              <w:rPr>
                <w:rFonts w:ascii="Arial" w:hAnsi="Arial" w:cs="Arial"/>
                <w:sz w:val="24"/>
                <w:szCs w:val="24"/>
              </w:rPr>
              <w:br/>
            </w:r>
            <w:r w:rsidRPr="00A81CEE">
              <w:rPr>
                <w:rFonts w:ascii="Arial" w:hAnsi="Arial" w:cs="Arial"/>
                <w:sz w:val="24"/>
                <w:szCs w:val="24"/>
              </w:rPr>
              <w:lastRenderedPageBreak/>
              <w:t>bez rozpatrzenia.</w:t>
            </w:r>
          </w:p>
        </w:tc>
      </w:tr>
    </w:tbl>
    <w:p w14:paraId="775ACA35" w14:textId="77777777" w:rsidR="00A55190" w:rsidRPr="00A55190" w:rsidRDefault="00A55190" w:rsidP="00A55190">
      <w:pPr>
        <w:rPr>
          <w:lang w:eastAsia="pl-PL"/>
        </w:rPr>
      </w:pPr>
    </w:p>
    <w:p w14:paraId="710C4B83" w14:textId="77777777" w:rsidR="000472AE" w:rsidRPr="00434D34" w:rsidRDefault="00F902BE" w:rsidP="00FC2EF6">
      <w:pPr>
        <w:numPr>
          <w:ilvl w:val="2"/>
          <w:numId w:val="116"/>
        </w:numPr>
        <w:spacing w:after="0" w:line="360" w:lineRule="auto"/>
        <w:jc w:val="both"/>
        <w:rPr>
          <w:rFonts w:ascii="Arial" w:hAnsi="Arial" w:cs="Arial"/>
          <w:sz w:val="24"/>
          <w:szCs w:val="24"/>
        </w:rPr>
      </w:pPr>
      <w:r w:rsidRPr="00434D34">
        <w:rPr>
          <w:rFonts w:ascii="Arial" w:hAnsi="Arial" w:cs="Arial"/>
          <w:sz w:val="24"/>
          <w:szCs w:val="24"/>
        </w:rPr>
        <w:t xml:space="preserve">Za złożenie wniosku o dofinansowanie projektu w ramach naboru uznaje się przesłanie </w:t>
      </w:r>
      <w:r w:rsidR="000472AE" w:rsidRPr="00434D34">
        <w:rPr>
          <w:rFonts w:ascii="Arial" w:hAnsi="Arial" w:cs="Arial"/>
          <w:sz w:val="24"/>
          <w:szCs w:val="24"/>
        </w:rPr>
        <w:t>do IOK wygenerowanego za pomocą</w:t>
      </w:r>
      <w:r w:rsidRPr="00434D34">
        <w:rPr>
          <w:rFonts w:ascii="Arial" w:hAnsi="Arial" w:cs="Arial"/>
          <w:sz w:val="24"/>
          <w:szCs w:val="24"/>
        </w:rPr>
        <w:t xml:space="preserve"> LSI 2014 wniosku </w:t>
      </w:r>
      <w:r w:rsidR="008D19AE" w:rsidRPr="00434D34">
        <w:rPr>
          <w:rFonts w:ascii="Arial" w:hAnsi="Arial" w:cs="Arial"/>
          <w:sz w:val="24"/>
          <w:szCs w:val="24"/>
        </w:rPr>
        <w:br/>
      </w:r>
      <w:r w:rsidRPr="00434D34">
        <w:rPr>
          <w:rFonts w:ascii="Arial" w:hAnsi="Arial" w:cs="Arial"/>
          <w:sz w:val="24"/>
          <w:szCs w:val="24"/>
        </w:rPr>
        <w:t xml:space="preserve">o dofinansowanie projektu w formacie PDF, podpisanego przy pomocy jednego z </w:t>
      </w:r>
      <w:r w:rsidR="0090709D" w:rsidRPr="00434D34">
        <w:rPr>
          <w:rFonts w:ascii="Arial" w:hAnsi="Arial" w:cs="Arial"/>
          <w:sz w:val="24"/>
          <w:szCs w:val="24"/>
        </w:rPr>
        <w:t>trzech</w:t>
      </w:r>
      <w:r w:rsidRPr="00434D34">
        <w:rPr>
          <w:rFonts w:ascii="Arial" w:hAnsi="Arial" w:cs="Arial"/>
          <w:sz w:val="24"/>
          <w:szCs w:val="24"/>
        </w:rPr>
        <w:t xml:space="preserve"> sposobów: </w:t>
      </w:r>
    </w:p>
    <w:p w14:paraId="7FB9CEF5" w14:textId="77777777" w:rsidR="0090709D" w:rsidRPr="00434D34" w:rsidRDefault="00EE5DB6" w:rsidP="00167C7C">
      <w:pPr>
        <w:numPr>
          <w:ilvl w:val="0"/>
          <w:numId w:val="10"/>
        </w:numPr>
        <w:spacing w:after="0" w:line="360" w:lineRule="auto"/>
        <w:jc w:val="both"/>
        <w:rPr>
          <w:rFonts w:ascii="Arial" w:hAnsi="Arial" w:cs="Arial"/>
          <w:sz w:val="24"/>
          <w:szCs w:val="24"/>
        </w:rPr>
      </w:pPr>
      <w:r w:rsidRPr="00434D34">
        <w:rPr>
          <w:rFonts w:ascii="Arial" w:hAnsi="Arial" w:cs="Arial"/>
          <w:sz w:val="24"/>
          <w:szCs w:val="24"/>
        </w:rPr>
        <w:t>bezpiecznego podpisu złożonego przy pomocy klucza weryfikowanego certyfikatem kwalifikowanym</w:t>
      </w:r>
      <w:r w:rsidR="0090709D" w:rsidRPr="00434D34">
        <w:rPr>
          <w:rFonts w:ascii="Arial" w:hAnsi="Arial" w:cs="Arial"/>
          <w:sz w:val="24"/>
          <w:szCs w:val="24"/>
        </w:rPr>
        <w:t>,</w:t>
      </w:r>
    </w:p>
    <w:p w14:paraId="16457C46" w14:textId="77777777" w:rsidR="0090709D" w:rsidRPr="00434D34" w:rsidRDefault="0090709D" w:rsidP="00167C7C">
      <w:pPr>
        <w:numPr>
          <w:ilvl w:val="0"/>
          <w:numId w:val="10"/>
        </w:numPr>
        <w:spacing w:after="0" w:line="360" w:lineRule="auto"/>
        <w:jc w:val="both"/>
        <w:rPr>
          <w:rFonts w:ascii="Arial" w:hAnsi="Arial" w:cs="Arial"/>
          <w:sz w:val="24"/>
          <w:szCs w:val="24"/>
        </w:rPr>
      </w:pPr>
      <w:r w:rsidRPr="00434D34">
        <w:rPr>
          <w:rFonts w:ascii="Arial" w:hAnsi="Arial" w:cs="Arial"/>
          <w:sz w:val="24"/>
          <w:szCs w:val="24"/>
        </w:rPr>
        <w:t xml:space="preserve">podpisu złożonego przy pomocy klucza weryfikowanego certyfikatem CC SEKAP, </w:t>
      </w:r>
    </w:p>
    <w:p w14:paraId="02BD593B" w14:textId="77777777" w:rsidR="00F902BE" w:rsidRPr="00434D34" w:rsidRDefault="00EE5DB6" w:rsidP="00167C7C">
      <w:pPr>
        <w:numPr>
          <w:ilvl w:val="0"/>
          <w:numId w:val="10"/>
        </w:numPr>
        <w:spacing w:after="0" w:line="360" w:lineRule="auto"/>
        <w:jc w:val="both"/>
        <w:rPr>
          <w:rFonts w:ascii="Arial" w:hAnsi="Arial" w:cs="Arial"/>
          <w:sz w:val="24"/>
          <w:szCs w:val="24"/>
        </w:rPr>
      </w:pPr>
      <w:r w:rsidRPr="00434D34">
        <w:rPr>
          <w:rFonts w:ascii="Arial" w:hAnsi="Arial" w:cs="Arial"/>
          <w:sz w:val="24"/>
          <w:szCs w:val="24"/>
        </w:rPr>
        <w:t xml:space="preserve">podpisu złożonego przy użyciu  Profilu Zaufanego </w:t>
      </w:r>
      <w:proofErr w:type="spellStart"/>
      <w:r w:rsidRPr="00434D34">
        <w:rPr>
          <w:rFonts w:ascii="Arial" w:hAnsi="Arial" w:cs="Arial"/>
          <w:sz w:val="24"/>
          <w:szCs w:val="24"/>
        </w:rPr>
        <w:t>ePUAP</w:t>
      </w:r>
      <w:proofErr w:type="spellEnd"/>
      <w:r w:rsidR="00F902BE" w:rsidRPr="00434D34">
        <w:rPr>
          <w:rFonts w:ascii="Arial" w:hAnsi="Arial" w:cs="Arial"/>
          <w:sz w:val="24"/>
          <w:szCs w:val="24"/>
        </w:rPr>
        <w:t>.</w:t>
      </w:r>
    </w:p>
    <w:p w14:paraId="3514F112" w14:textId="77777777" w:rsidR="000472AE" w:rsidRPr="00434D34" w:rsidRDefault="00F902BE" w:rsidP="00FC2EF6">
      <w:pPr>
        <w:numPr>
          <w:ilvl w:val="2"/>
          <w:numId w:val="116"/>
        </w:numPr>
        <w:spacing w:after="0" w:line="360" w:lineRule="auto"/>
        <w:jc w:val="both"/>
        <w:rPr>
          <w:rFonts w:ascii="Arial" w:eastAsia="Times New Roman" w:hAnsi="Arial" w:cs="Arial"/>
          <w:sz w:val="24"/>
          <w:szCs w:val="24"/>
          <w:lang w:eastAsia="en-GB"/>
        </w:rPr>
      </w:pPr>
      <w:r w:rsidRPr="00434D34">
        <w:rPr>
          <w:rFonts w:ascii="Arial" w:eastAsia="Times New Roman" w:hAnsi="Arial" w:cs="Arial"/>
          <w:sz w:val="24"/>
          <w:szCs w:val="24"/>
          <w:lang w:eastAsia="en-GB"/>
        </w:rPr>
        <w:t xml:space="preserve">Potwierdzeniem złożenia wniosku o dofinansowanie jest Urzędowe Poświadczenie Odbioru (UPO), które dla instytucji publicznych ma formę Urzędowego Poświadczenia Przedłożenia (UPP) i jest dowodem dostarczenia dokumentu elektronicznego na skrzynkę kontaktową SEKAP/ lub skrytkę </w:t>
      </w:r>
      <w:proofErr w:type="spellStart"/>
      <w:r w:rsidRPr="00434D34">
        <w:rPr>
          <w:rFonts w:ascii="Arial" w:eastAsia="Times New Roman" w:hAnsi="Arial" w:cs="Arial"/>
          <w:sz w:val="24"/>
          <w:szCs w:val="24"/>
          <w:lang w:eastAsia="en-GB"/>
        </w:rPr>
        <w:t>ePUAP</w:t>
      </w:r>
      <w:proofErr w:type="spellEnd"/>
      <w:r w:rsidRPr="00434D34">
        <w:rPr>
          <w:rFonts w:ascii="Arial" w:eastAsia="Times New Roman" w:hAnsi="Arial" w:cs="Arial"/>
          <w:sz w:val="24"/>
          <w:szCs w:val="24"/>
          <w:lang w:eastAsia="en-GB"/>
        </w:rPr>
        <w:t>. UPO/UPP jest formą elektronicznej zwrotki i jest r</w:t>
      </w:r>
      <w:r w:rsidR="000472AE" w:rsidRPr="00434D34">
        <w:rPr>
          <w:rFonts w:ascii="Arial" w:eastAsia="Times New Roman" w:hAnsi="Arial" w:cs="Arial"/>
          <w:sz w:val="24"/>
          <w:szCs w:val="24"/>
          <w:lang w:eastAsia="en-GB"/>
        </w:rPr>
        <w:t>ównież podpisane elektroniczne.</w:t>
      </w:r>
    </w:p>
    <w:p w14:paraId="7F7101B3" w14:textId="77777777" w:rsidR="000472AE" w:rsidRPr="00434D34" w:rsidRDefault="000A748F" w:rsidP="00FC2EF6">
      <w:pPr>
        <w:numPr>
          <w:ilvl w:val="2"/>
          <w:numId w:val="116"/>
        </w:numPr>
        <w:spacing w:after="0" w:line="360" w:lineRule="auto"/>
        <w:jc w:val="both"/>
        <w:rPr>
          <w:rFonts w:ascii="Arial" w:eastAsia="Times New Roman" w:hAnsi="Arial" w:cs="Arial"/>
          <w:sz w:val="24"/>
          <w:szCs w:val="24"/>
          <w:lang w:eastAsia="en-GB"/>
        </w:rPr>
      </w:pPr>
      <w:r w:rsidRPr="00434D34">
        <w:rPr>
          <w:rFonts w:ascii="Arial" w:hAnsi="Arial" w:cs="Arial"/>
          <w:b/>
          <w:sz w:val="24"/>
          <w:szCs w:val="24"/>
        </w:rPr>
        <w:t xml:space="preserve">W przypadku awarii </w:t>
      </w:r>
      <w:r w:rsidR="00E23B49" w:rsidRPr="00434D34">
        <w:rPr>
          <w:rFonts w:ascii="Arial" w:hAnsi="Arial" w:cs="Arial"/>
          <w:b/>
          <w:sz w:val="24"/>
          <w:szCs w:val="24"/>
        </w:rPr>
        <w:t xml:space="preserve">krytycznej </w:t>
      </w:r>
      <w:r w:rsidRPr="00434D34">
        <w:rPr>
          <w:rFonts w:ascii="Arial" w:hAnsi="Arial" w:cs="Arial"/>
          <w:b/>
          <w:sz w:val="24"/>
          <w:szCs w:val="24"/>
        </w:rPr>
        <w:t>LSI 2014</w:t>
      </w:r>
      <w:r w:rsidR="00D5795E" w:rsidRPr="00434D34">
        <w:rPr>
          <w:rStyle w:val="Odwoanieprzypisudolnego"/>
          <w:rFonts w:ascii="Arial" w:hAnsi="Arial" w:cs="Arial"/>
          <w:b/>
          <w:sz w:val="24"/>
          <w:szCs w:val="24"/>
        </w:rPr>
        <w:footnoteReference w:id="8"/>
      </w:r>
      <w:r w:rsidRPr="00434D34">
        <w:rPr>
          <w:rFonts w:ascii="Arial" w:hAnsi="Arial" w:cs="Arial"/>
          <w:b/>
          <w:sz w:val="24"/>
          <w:szCs w:val="24"/>
        </w:rPr>
        <w:t xml:space="preserve"> w ostatni</w:t>
      </w:r>
      <w:r w:rsidR="00755A7F" w:rsidRPr="00434D34">
        <w:rPr>
          <w:rFonts w:ascii="Arial" w:hAnsi="Arial" w:cs="Arial"/>
          <w:b/>
          <w:sz w:val="24"/>
          <w:szCs w:val="24"/>
        </w:rPr>
        <w:t>m</w:t>
      </w:r>
      <w:r w:rsidRPr="00434D34">
        <w:rPr>
          <w:rFonts w:ascii="Arial" w:hAnsi="Arial" w:cs="Arial"/>
          <w:b/>
          <w:sz w:val="24"/>
          <w:szCs w:val="24"/>
        </w:rPr>
        <w:t xml:space="preserve"> d</w:t>
      </w:r>
      <w:r w:rsidR="00755A7F" w:rsidRPr="00434D34">
        <w:rPr>
          <w:rFonts w:ascii="Arial" w:hAnsi="Arial" w:cs="Arial"/>
          <w:b/>
          <w:sz w:val="24"/>
          <w:szCs w:val="24"/>
        </w:rPr>
        <w:t>niu</w:t>
      </w:r>
      <w:r w:rsidRPr="00434D34">
        <w:rPr>
          <w:rFonts w:ascii="Arial" w:hAnsi="Arial" w:cs="Arial"/>
          <w:b/>
          <w:sz w:val="24"/>
          <w:szCs w:val="24"/>
        </w:rPr>
        <w:t xml:space="preserve"> trwania naboru</w:t>
      </w:r>
      <w:r w:rsidR="00403ECC" w:rsidRPr="00434D34">
        <w:rPr>
          <w:rFonts w:ascii="Arial" w:hAnsi="Arial" w:cs="Arial"/>
          <w:b/>
          <w:sz w:val="24"/>
          <w:szCs w:val="24"/>
        </w:rPr>
        <w:t xml:space="preserve"> wniosków o dofinansowanie projektów</w:t>
      </w:r>
      <w:r w:rsidRPr="00434D34">
        <w:rPr>
          <w:rFonts w:ascii="Arial" w:hAnsi="Arial" w:cs="Arial"/>
          <w:b/>
          <w:sz w:val="24"/>
          <w:szCs w:val="24"/>
        </w:rPr>
        <w:t>, przewiduje się wydłużenie trwania naboru o 1 dzień, przy czym uznaje się, ż</w:t>
      </w:r>
      <w:r w:rsidR="00AD396E" w:rsidRPr="00434D34">
        <w:rPr>
          <w:rFonts w:ascii="Arial" w:hAnsi="Arial" w:cs="Arial"/>
          <w:b/>
          <w:sz w:val="24"/>
          <w:szCs w:val="24"/>
        </w:rPr>
        <w:t>e</w:t>
      </w:r>
      <w:r w:rsidRPr="00434D34">
        <w:rPr>
          <w:rFonts w:ascii="Arial" w:hAnsi="Arial" w:cs="Arial"/>
          <w:b/>
          <w:sz w:val="24"/>
          <w:szCs w:val="24"/>
        </w:rPr>
        <w:t xml:space="preserve"> nie będzie to stanowiło zmiany </w:t>
      </w:r>
      <w:r w:rsidRPr="00434D34">
        <w:rPr>
          <w:rFonts w:ascii="Arial" w:hAnsi="Arial" w:cs="Arial"/>
          <w:b/>
          <w:i/>
          <w:sz w:val="24"/>
          <w:szCs w:val="24"/>
        </w:rPr>
        <w:t>Regulaminu konkursu</w:t>
      </w:r>
      <w:r w:rsidRPr="00434D34">
        <w:rPr>
          <w:rFonts w:ascii="Arial" w:hAnsi="Arial" w:cs="Arial"/>
          <w:b/>
          <w:sz w:val="24"/>
          <w:szCs w:val="24"/>
        </w:rPr>
        <w:t>.  IOK poda do publicznej wiadomości, na stronie internetowej</w:t>
      </w:r>
      <w:r w:rsidR="00D5795E" w:rsidRPr="00434D34">
        <w:rPr>
          <w:rFonts w:ascii="Arial" w:hAnsi="Arial" w:cs="Arial"/>
          <w:b/>
          <w:sz w:val="24"/>
          <w:szCs w:val="24"/>
        </w:rPr>
        <w:t xml:space="preserve"> RPO WSL</w:t>
      </w:r>
      <w:r w:rsidR="00AD396E" w:rsidRPr="00434D34">
        <w:rPr>
          <w:rFonts w:ascii="Arial" w:hAnsi="Arial" w:cs="Arial"/>
          <w:b/>
          <w:sz w:val="24"/>
          <w:szCs w:val="24"/>
        </w:rPr>
        <w:t xml:space="preserve"> 2014-2020</w:t>
      </w:r>
      <w:r w:rsidR="00D5795E" w:rsidRPr="00434D34">
        <w:rPr>
          <w:rFonts w:ascii="Arial" w:hAnsi="Arial" w:cs="Arial"/>
          <w:b/>
          <w:sz w:val="24"/>
          <w:szCs w:val="24"/>
        </w:rPr>
        <w:t>/IOK</w:t>
      </w:r>
      <w:r w:rsidRPr="00434D34">
        <w:rPr>
          <w:rFonts w:ascii="Arial" w:hAnsi="Arial" w:cs="Arial"/>
          <w:b/>
          <w:sz w:val="24"/>
          <w:szCs w:val="24"/>
        </w:rPr>
        <w:t xml:space="preserve"> oraz </w:t>
      </w:r>
      <w:r w:rsidR="00D5795E" w:rsidRPr="00434D34">
        <w:rPr>
          <w:rFonts w:ascii="Arial" w:hAnsi="Arial" w:cs="Arial"/>
          <w:b/>
          <w:sz w:val="24"/>
          <w:szCs w:val="24"/>
        </w:rPr>
        <w:t>Portalu</w:t>
      </w:r>
      <w:r w:rsidRPr="00434D34">
        <w:rPr>
          <w:rFonts w:ascii="Arial" w:hAnsi="Arial" w:cs="Arial"/>
          <w:b/>
          <w:sz w:val="24"/>
          <w:szCs w:val="24"/>
        </w:rPr>
        <w:t xml:space="preserve">, informację o </w:t>
      </w:r>
      <w:r w:rsidR="00755A7F" w:rsidRPr="00434D34">
        <w:rPr>
          <w:rFonts w:ascii="Arial" w:hAnsi="Arial" w:cs="Arial"/>
          <w:b/>
          <w:sz w:val="24"/>
          <w:szCs w:val="24"/>
        </w:rPr>
        <w:t>awarii krytycznej LSI 2014 i</w:t>
      </w:r>
      <w:r w:rsidR="002C7BDA" w:rsidRPr="00434D34">
        <w:rPr>
          <w:rFonts w:ascii="Arial" w:hAnsi="Arial" w:cs="Arial"/>
          <w:b/>
          <w:sz w:val="24"/>
          <w:szCs w:val="24"/>
        </w:rPr>
        <w:t> </w:t>
      </w:r>
      <w:r w:rsidRPr="00434D34">
        <w:rPr>
          <w:rFonts w:ascii="Arial" w:hAnsi="Arial" w:cs="Arial"/>
          <w:b/>
          <w:sz w:val="24"/>
          <w:szCs w:val="24"/>
        </w:rPr>
        <w:t>przedłużeniu terminu zakończenia naboru.</w:t>
      </w:r>
    </w:p>
    <w:p w14:paraId="2D5B2FC8" w14:textId="77777777" w:rsidR="00083286" w:rsidRPr="00A81CEE" w:rsidRDefault="00C5684B" w:rsidP="00FC2EF6">
      <w:pPr>
        <w:numPr>
          <w:ilvl w:val="2"/>
          <w:numId w:val="116"/>
        </w:numPr>
        <w:spacing w:after="0" w:line="360" w:lineRule="auto"/>
        <w:jc w:val="both"/>
        <w:rPr>
          <w:rFonts w:ascii="Arial" w:eastAsia="Times New Roman" w:hAnsi="Arial" w:cs="Arial"/>
          <w:sz w:val="24"/>
          <w:szCs w:val="24"/>
          <w:lang w:eastAsia="en-GB"/>
        </w:rPr>
      </w:pPr>
      <w:r w:rsidRPr="00434D34">
        <w:rPr>
          <w:rFonts w:ascii="Arial" w:hAnsi="Arial" w:cs="Arial"/>
          <w:sz w:val="24"/>
          <w:szCs w:val="24"/>
        </w:rPr>
        <w:t>W przypadku innej awarii systemów informatycznych niż opisana powyżej decyzję o sposobie postępowania podejmuje IOK po indy</w:t>
      </w:r>
      <w:r w:rsidR="000472AE" w:rsidRPr="00434D34">
        <w:rPr>
          <w:rFonts w:ascii="Arial" w:hAnsi="Arial" w:cs="Arial"/>
          <w:sz w:val="24"/>
          <w:szCs w:val="24"/>
        </w:rPr>
        <w:t>widualnym rozpatrzeniu sprawy</w:t>
      </w:r>
      <w:r w:rsidR="00EE5DB6" w:rsidRPr="00434D34">
        <w:rPr>
          <w:rFonts w:ascii="Arial" w:hAnsi="Arial" w:cs="Arial"/>
          <w:sz w:val="24"/>
          <w:szCs w:val="24"/>
        </w:rPr>
        <w:t>.</w:t>
      </w:r>
      <w:r w:rsidR="00B2395E" w:rsidRPr="00434D34">
        <w:rPr>
          <w:rFonts w:ascii="Arial" w:hAnsi="Arial" w:cs="Arial"/>
          <w:sz w:val="24"/>
          <w:szCs w:val="24"/>
        </w:rPr>
        <w:t xml:space="preserve"> </w:t>
      </w:r>
      <w:r w:rsidR="00EE5DB6" w:rsidRPr="00434D34">
        <w:rPr>
          <w:rFonts w:ascii="Arial" w:hAnsi="Arial" w:cs="Arial"/>
          <w:sz w:val="24"/>
          <w:szCs w:val="24"/>
          <w:lang w:eastAsia="pl-PL"/>
        </w:rPr>
        <w:t xml:space="preserve">W przypadku </w:t>
      </w:r>
      <w:r w:rsidR="00D5795E" w:rsidRPr="00434D34">
        <w:rPr>
          <w:rFonts w:ascii="Arial" w:hAnsi="Arial" w:cs="Arial"/>
          <w:sz w:val="24"/>
          <w:szCs w:val="24"/>
          <w:lang w:eastAsia="pl-PL"/>
        </w:rPr>
        <w:t>problemów technicznych z którymś z</w:t>
      </w:r>
      <w:r w:rsidR="00B2395E" w:rsidRPr="00434D34">
        <w:rPr>
          <w:rFonts w:ascii="Arial" w:hAnsi="Arial" w:cs="Arial"/>
          <w:sz w:val="24"/>
          <w:szCs w:val="24"/>
          <w:lang w:eastAsia="pl-PL"/>
        </w:rPr>
        <w:t> </w:t>
      </w:r>
      <w:r w:rsidR="00D5795E" w:rsidRPr="00434D34">
        <w:rPr>
          <w:rFonts w:ascii="Arial" w:hAnsi="Arial" w:cs="Arial"/>
          <w:sz w:val="24"/>
          <w:szCs w:val="24"/>
          <w:lang w:eastAsia="pl-PL"/>
        </w:rPr>
        <w:t xml:space="preserve">poniższych </w:t>
      </w:r>
      <w:r w:rsidR="00EE5DB6" w:rsidRPr="00434D34">
        <w:rPr>
          <w:rFonts w:ascii="Arial" w:hAnsi="Arial" w:cs="Arial"/>
          <w:sz w:val="24"/>
          <w:szCs w:val="24"/>
          <w:lang w:eastAsia="pl-PL"/>
        </w:rPr>
        <w:t xml:space="preserve"> systemów informatycznych należy kontaktować się z</w:t>
      </w:r>
      <w:r w:rsidR="001D2226" w:rsidRPr="00434D34">
        <w:rPr>
          <w:rFonts w:ascii="Arial" w:hAnsi="Arial" w:cs="Arial"/>
          <w:sz w:val="24"/>
          <w:szCs w:val="24"/>
          <w:lang w:eastAsia="pl-PL"/>
        </w:rPr>
        <w:t xml:space="preserve"> </w:t>
      </w:r>
      <w:r w:rsidR="00D5795E" w:rsidRPr="00434D34">
        <w:rPr>
          <w:rFonts w:ascii="Arial" w:hAnsi="Arial" w:cs="Arial"/>
          <w:sz w:val="24"/>
          <w:szCs w:val="24"/>
          <w:lang w:eastAsia="pl-PL"/>
        </w:rPr>
        <w:t>instytucją zarządzającą danym systemem informatycznym</w:t>
      </w:r>
      <w:r w:rsidR="00755A7F" w:rsidRPr="00434D34">
        <w:rPr>
          <w:rFonts w:ascii="Arial" w:hAnsi="Arial" w:cs="Arial"/>
          <w:sz w:val="24"/>
          <w:szCs w:val="24"/>
          <w:lang w:eastAsia="pl-PL"/>
        </w:rPr>
        <w:t>:</w:t>
      </w:r>
    </w:p>
    <w:tbl>
      <w:tblPr>
        <w:tblW w:w="8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6"/>
        <w:gridCol w:w="2042"/>
        <w:gridCol w:w="3454"/>
        <w:gridCol w:w="1901"/>
      </w:tblGrid>
      <w:tr w:rsidR="00133FA2" w:rsidRPr="00083286" w14:paraId="6095AFDA" w14:textId="77777777" w:rsidTr="004F787E">
        <w:trPr>
          <w:trHeight w:val="337"/>
          <w:jc w:val="center"/>
        </w:trPr>
        <w:tc>
          <w:tcPr>
            <w:tcW w:w="1496" w:type="dxa"/>
            <w:vMerge w:val="restart"/>
            <w:vAlign w:val="center"/>
          </w:tcPr>
          <w:p w14:paraId="1E44D9F5"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t xml:space="preserve">System </w:t>
            </w:r>
            <w:r w:rsidRPr="00083286">
              <w:rPr>
                <w:rFonts w:ascii="Arial" w:eastAsia="Times New Roman" w:hAnsi="Arial" w:cs="Arial"/>
                <w:b/>
                <w:sz w:val="20"/>
                <w:szCs w:val="20"/>
              </w:rPr>
              <w:lastRenderedPageBreak/>
              <w:t>informatyczny</w:t>
            </w:r>
          </w:p>
        </w:tc>
        <w:tc>
          <w:tcPr>
            <w:tcW w:w="2098" w:type="dxa"/>
            <w:vMerge w:val="restart"/>
            <w:vAlign w:val="center"/>
          </w:tcPr>
          <w:p w14:paraId="526A5EB9"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lastRenderedPageBreak/>
              <w:t xml:space="preserve">Instytucja </w:t>
            </w:r>
            <w:r w:rsidRPr="00083286">
              <w:rPr>
                <w:rFonts w:ascii="Arial" w:eastAsia="Times New Roman" w:hAnsi="Arial" w:cs="Arial"/>
                <w:b/>
                <w:sz w:val="20"/>
                <w:szCs w:val="20"/>
              </w:rPr>
              <w:lastRenderedPageBreak/>
              <w:t>zarządzająca systemem</w:t>
            </w:r>
          </w:p>
        </w:tc>
        <w:tc>
          <w:tcPr>
            <w:tcW w:w="5299" w:type="dxa"/>
            <w:gridSpan w:val="2"/>
            <w:vAlign w:val="center"/>
          </w:tcPr>
          <w:p w14:paraId="55C0CD6D"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lastRenderedPageBreak/>
              <w:t>Kontakt</w:t>
            </w:r>
          </w:p>
        </w:tc>
      </w:tr>
      <w:tr w:rsidR="00133FA2" w:rsidRPr="00083286" w14:paraId="1B470495" w14:textId="77777777" w:rsidTr="004F787E">
        <w:trPr>
          <w:trHeight w:val="360"/>
          <w:jc w:val="center"/>
        </w:trPr>
        <w:tc>
          <w:tcPr>
            <w:tcW w:w="1496" w:type="dxa"/>
            <w:vMerge/>
            <w:vAlign w:val="center"/>
          </w:tcPr>
          <w:p w14:paraId="6988358E" w14:textId="77777777" w:rsidR="00EE5DB6" w:rsidRPr="00083286" w:rsidRDefault="00EE5DB6" w:rsidP="00167C7C">
            <w:pPr>
              <w:spacing w:after="0" w:line="240" w:lineRule="auto"/>
              <w:jc w:val="both"/>
              <w:rPr>
                <w:rFonts w:ascii="Arial" w:eastAsia="Times New Roman" w:hAnsi="Arial" w:cs="Arial"/>
                <w:b/>
                <w:sz w:val="20"/>
                <w:szCs w:val="20"/>
              </w:rPr>
            </w:pPr>
          </w:p>
        </w:tc>
        <w:tc>
          <w:tcPr>
            <w:tcW w:w="2098" w:type="dxa"/>
            <w:vMerge/>
            <w:vAlign w:val="center"/>
          </w:tcPr>
          <w:p w14:paraId="297B6FFD" w14:textId="77777777" w:rsidR="00EE5DB6" w:rsidRPr="00083286" w:rsidRDefault="00EE5DB6" w:rsidP="00167C7C">
            <w:pPr>
              <w:spacing w:after="0" w:line="240" w:lineRule="auto"/>
              <w:jc w:val="both"/>
              <w:rPr>
                <w:rFonts w:ascii="Arial" w:eastAsia="Times New Roman" w:hAnsi="Arial" w:cs="Arial"/>
                <w:b/>
                <w:sz w:val="20"/>
                <w:szCs w:val="20"/>
              </w:rPr>
            </w:pPr>
          </w:p>
        </w:tc>
        <w:tc>
          <w:tcPr>
            <w:tcW w:w="3295" w:type="dxa"/>
            <w:vAlign w:val="center"/>
          </w:tcPr>
          <w:p w14:paraId="7F8409DC"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t>e-mail</w:t>
            </w:r>
          </w:p>
        </w:tc>
        <w:tc>
          <w:tcPr>
            <w:tcW w:w="2004" w:type="dxa"/>
            <w:vAlign w:val="center"/>
          </w:tcPr>
          <w:p w14:paraId="077B2BAB"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t>Nr telefonu</w:t>
            </w:r>
          </w:p>
        </w:tc>
      </w:tr>
      <w:tr w:rsidR="00133FA2" w:rsidRPr="00083286" w14:paraId="1F45D52C" w14:textId="77777777" w:rsidTr="004F787E">
        <w:trPr>
          <w:trHeight w:val="363"/>
          <w:jc w:val="center"/>
        </w:trPr>
        <w:tc>
          <w:tcPr>
            <w:tcW w:w="1496" w:type="dxa"/>
            <w:vMerge w:val="restart"/>
            <w:vAlign w:val="center"/>
          </w:tcPr>
          <w:p w14:paraId="0E878A38"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lastRenderedPageBreak/>
              <w:t>LSI 2014</w:t>
            </w:r>
          </w:p>
        </w:tc>
        <w:tc>
          <w:tcPr>
            <w:tcW w:w="2098" w:type="dxa"/>
            <w:vMerge w:val="restart"/>
            <w:vAlign w:val="center"/>
          </w:tcPr>
          <w:p w14:paraId="00CE41C4" w14:textId="77777777" w:rsidR="00EE5DB6" w:rsidRPr="00083286" w:rsidRDefault="00EE5DB6"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 xml:space="preserve">Urząd Marszałkowski Województwa Śląskiego </w:t>
            </w:r>
          </w:p>
        </w:tc>
        <w:tc>
          <w:tcPr>
            <w:tcW w:w="5299" w:type="dxa"/>
            <w:gridSpan w:val="2"/>
            <w:vAlign w:val="center"/>
          </w:tcPr>
          <w:p w14:paraId="03BDB142"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t>Instytucja Organizująca Konkurs</w:t>
            </w:r>
          </w:p>
        </w:tc>
      </w:tr>
      <w:tr w:rsidR="00133FA2" w:rsidRPr="00083286" w14:paraId="24AB1586" w14:textId="77777777" w:rsidTr="004F787E">
        <w:trPr>
          <w:trHeight w:val="341"/>
          <w:jc w:val="center"/>
        </w:trPr>
        <w:tc>
          <w:tcPr>
            <w:tcW w:w="1496" w:type="dxa"/>
            <w:vMerge/>
            <w:vAlign w:val="center"/>
          </w:tcPr>
          <w:p w14:paraId="550FADB1" w14:textId="77777777" w:rsidR="00EE5DB6" w:rsidRPr="00083286" w:rsidRDefault="00EE5DB6" w:rsidP="00167C7C">
            <w:pPr>
              <w:spacing w:after="0" w:line="240" w:lineRule="auto"/>
              <w:jc w:val="both"/>
              <w:rPr>
                <w:rFonts w:ascii="Arial" w:eastAsia="Times New Roman" w:hAnsi="Arial" w:cs="Arial"/>
                <w:b/>
                <w:sz w:val="20"/>
                <w:szCs w:val="20"/>
              </w:rPr>
            </w:pPr>
          </w:p>
        </w:tc>
        <w:tc>
          <w:tcPr>
            <w:tcW w:w="2098" w:type="dxa"/>
            <w:vMerge/>
            <w:vAlign w:val="center"/>
          </w:tcPr>
          <w:p w14:paraId="55873C66" w14:textId="77777777" w:rsidR="00EE5DB6" w:rsidRPr="00083286" w:rsidRDefault="00EE5DB6" w:rsidP="00167C7C">
            <w:pPr>
              <w:spacing w:after="0" w:line="240" w:lineRule="auto"/>
              <w:jc w:val="both"/>
              <w:rPr>
                <w:rFonts w:ascii="Arial" w:eastAsia="Times New Roman" w:hAnsi="Arial" w:cs="Arial"/>
                <w:sz w:val="20"/>
                <w:szCs w:val="20"/>
              </w:rPr>
            </w:pPr>
          </w:p>
        </w:tc>
        <w:tc>
          <w:tcPr>
            <w:tcW w:w="3295" w:type="dxa"/>
            <w:vAlign w:val="center"/>
          </w:tcPr>
          <w:p w14:paraId="4024F629" w14:textId="77777777" w:rsidR="00EE5DB6" w:rsidRPr="00083286" w:rsidRDefault="00EE5DB6"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lsi@slaskie.pl</w:t>
            </w:r>
            <w:r w:rsidRPr="00083286">
              <w:rPr>
                <w:rFonts w:ascii="Arial" w:eastAsia="Times New Roman" w:hAnsi="Arial" w:cs="Arial"/>
                <w:sz w:val="20"/>
                <w:szCs w:val="20"/>
                <w:vertAlign w:val="superscript"/>
              </w:rPr>
              <w:footnoteReference w:id="9"/>
            </w:r>
            <w:r w:rsidR="001D2226" w:rsidRPr="00083286">
              <w:rPr>
                <w:rFonts w:ascii="Arial" w:eastAsia="Times New Roman" w:hAnsi="Arial" w:cs="Arial"/>
                <w:sz w:val="20"/>
                <w:szCs w:val="20"/>
              </w:rPr>
              <w:t xml:space="preserve"> </w:t>
            </w:r>
            <w:r w:rsidR="00E67BA3" w:rsidRPr="00083286">
              <w:rPr>
                <w:rFonts w:ascii="Arial" w:eastAsia="Times New Roman" w:hAnsi="Arial" w:cs="Arial"/>
                <w:sz w:val="20"/>
                <w:szCs w:val="20"/>
              </w:rPr>
              <w:t>lsifs@slaskie.pl</w:t>
            </w:r>
            <w:r w:rsidR="00E67BA3" w:rsidRPr="00083286">
              <w:rPr>
                <w:rStyle w:val="Odwoanieprzypisudolnego"/>
                <w:rFonts w:ascii="Arial" w:eastAsia="Times New Roman" w:hAnsi="Arial" w:cs="Arial"/>
                <w:sz w:val="20"/>
                <w:szCs w:val="20"/>
              </w:rPr>
              <w:footnoteReference w:id="10"/>
            </w:r>
          </w:p>
        </w:tc>
        <w:tc>
          <w:tcPr>
            <w:tcW w:w="2004" w:type="dxa"/>
            <w:vAlign w:val="center"/>
          </w:tcPr>
          <w:p w14:paraId="65046C51" w14:textId="77777777" w:rsidR="00EE5DB6" w:rsidRPr="00083286" w:rsidRDefault="004F787E"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(032) 77 40 914</w:t>
            </w:r>
          </w:p>
          <w:p w14:paraId="75BC4F11" w14:textId="77777777" w:rsidR="004F787E" w:rsidRPr="00083286" w:rsidRDefault="004F787E"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w dni robocze</w:t>
            </w:r>
          </w:p>
          <w:p w14:paraId="543231BE" w14:textId="77777777" w:rsidR="004F787E" w:rsidRPr="00083286" w:rsidRDefault="004F787E"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w godz. 7:30-15:30</w:t>
            </w:r>
          </w:p>
        </w:tc>
      </w:tr>
      <w:tr w:rsidR="00133FA2" w:rsidRPr="00083286" w14:paraId="1B0E1F84" w14:textId="77777777" w:rsidTr="004F787E">
        <w:trPr>
          <w:trHeight w:val="448"/>
          <w:jc w:val="center"/>
        </w:trPr>
        <w:tc>
          <w:tcPr>
            <w:tcW w:w="1496" w:type="dxa"/>
            <w:vAlign w:val="center"/>
          </w:tcPr>
          <w:p w14:paraId="526584CE" w14:textId="77777777" w:rsidR="00EE5DB6" w:rsidRPr="00083286" w:rsidRDefault="00EE5DB6" w:rsidP="00167C7C">
            <w:pPr>
              <w:spacing w:after="0" w:line="240" w:lineRule="auto"/>
              <w:jc w:val="both"/>
              <w:rPr>
                <w:rFonts w:ascii="Arial" w:eastAsia="Times New Roman" w:hAnsi="Arial" w:cs="Arial"/>
                <w:b/>
                <w:sz w:val="20"/>
                <w:szCs w:val="20"/>
              </w:rPr>
            </w:pPr>
            <w:r w:rsidRPr="00083286">
              <w:rPr>
                <w:rFonts w:ascii="Arial" w:eastAsia="Times New Roman" w:hAnsi="Arial" w:cs="Arial"/>
                <w:b/>
                <w:sz w:val="20"/>
                <w:szCs w:val="20"/>
              </w:rPr>
              <w:t>SEKAP</w:t>
            </w:r>
          </w:p>
        </w:tc>
        <w:tc>
          <w:tcPr>
            <w:tcW w:w="2098" w:type="dxa"/>
            <w:vAlign w:val="center"/>
          </w:tcPr>
          <w:p w14:paraId="1BA4A57C" w14:textId="77777777" w:rsidR="00EE5DB6" w:rsidRPr="00083286" w:rsidRDefault="00EE5DB6"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Śląskie Centrum Społeczeństwa Informacyjnego</w:t>
            </w:r>
          </w:p>
        </w:tc>
        <w:tc>
          <w:tcPr>
            <w:tcW w:w="3295" w:type="dxa"/>
            <w:vAlign w:val="center"/>
          </w:tcPr>
          <w:p w14:paraId="166D46F0" w14:textId="77777777" w:rsidR="00EE5DB6" w:rsidRPr="00083286" w:rsidRDefault="00EE5DB6"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scsi@e-slask.pl</w:t>
            </w:r>
          </w:p>
        </w:tc>
        <w:tc>
          <w:tcPr>
            <w:tcW w:w="2004" w:type="dxa"/>
            <w:vAlign w:val="center"/>
          </w:tcPr>
          <w:p w14:paraId="79472433" w14:textId="77777777" w:rsidR="00EE5DB6" w:rsidRPr="00083286" w:rsidRDefault="00EE5DB6"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(32) 700 78 16</w:t>
            </w:r>
          </w:p>
          <w:p w14:paraId="3944AF84" w14:textId="77777777" w:rsidR="00EE5DB6" w:rsidRPr="00083286" w:rsidRDefault="00EE5DB6"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w dni robocze w godz. 7:30-15:30</w:t>
            </w:r>
          </w:p>
        </w:tc>
      </w:tr>
      <w:tr w:rsidR="00AD4B1A" w:rsidRPr="00083286" w14:paraId="018CF435" w14:textId="77777777" w:rsidTr="004F787E">
        <w:trPr>
          <w:trHeight w:val="795"/>
          <w:jc w:val="center"/>
        </w:trPr>
        <w:tc>
          <w:tcPr>
            <w:tcW w:w="1496" w:type="dxa"/>
            <w:vAlign w:val="center"/>
          </w:tcPr>
          <w:p w14:paraId="07DBC626" w14:textId="77777777" w:rsidR="00AD4B1A" w:rsidRPr="00083286" w:rsidRDefault="00AD4B1A" w:rsidP="00167C7C">
            <w:pPr>
              <w:spacing w:after="0" w:line="240" w:lineRule="auto"/>
              <w:jc w:val="both"/>
              <w:rPr>
                <w:rFonts w:ascii="Arial" w:eastAsia="Times New Roman" w:hAnsi="Arial" w:cs="Arial"/>
                <w:b/>
                <w:sz w:val="20"/>
                <w:szCs w:val="20"/>
              </w:rPr>
            </w:pPr>
            <w:proofErr w:type="spellStart"/>
            <w:r w:rsidRPr="00083286">
              <w:rPr>
                <w:rFonts w:ascii="Arial" w:eastAsia="Times New Roman" w:hAnsi="Arial" w:cs="Arial"/>
                <w:b/>
                <w:sz w:val="20"/>
                <w:szCs w:val="20"/>
              </w:rPr>
              <w:t>ePUAP</w:t>
            </w:r>
            <w:proofErr w:type="spellEnd"/>
          </w:p>
        </w:tc>
        <w:tc>
          <w:tcPr>
            <w:tcW w:w="2098" w:type="dxa"/>
            <w:vAlign w:val="center"/>
          </w:tcPr>
          <w:p w14:paraId="154D6651" w14:textId="77777777" w:rsidR="00AD4B1A" w:rsidRPr="00083286" w:rsidRDefault="00AD4B1A" w:rsidP="00167C7C">
            <w:pPr>
              <w:spacing w:after="0" w:line="240" w:lineRule="auto"/>
              <w:jc w:val="both"/>
              <w:rPr>
                <w:rFonts w:ascii="Arial" w:eastAsia="Times New Roman" w:hAnsi="Arial" w:cs="Arial"/>
                <w:sz w:val="20"/>
                <w:szCs w:val="20"/>
              </w:rPr>
            </w:pPr>
            <w:r w:rsidRPr="00083286">
              <w:rPr>
                <w:rFonts w:ascii="Arial" w:eastAsia="Times New Roman" w:hAnsi="Arial" w:cs="Arial"/>
                <w:sz w:val="20"/>
                <w:szCs w:val="20"/>
              </w:rPr>
              <w:t>Ministerstwo Cyfryzacji</w:t>
            </w:r>
          </w:p>
        </w:tc>
        <w:tc>
          <w:tcPr>
            <w:tcW w:w="3295" w:type="dxa"/>
            <w:vAlign w:val="center"/>
          </w:tcPr>
          <w:p w14:paraId="555AE1FA" w14:textId="77777777" w:rsidR="00AD4B1A" w:rsidRPr="00083286" w:rsidRDefault="00EF5C4C" w:rsidP="00167C7C">
            <w:pPr>
              <w:spacing w:after="0" w:line="240" w:lineRule="auto"/>
              <w:jc w:val="both"/>
              <w:rPr>
                <w:rFonts w:ascii="Arial" w:eastAsia="Times New Roman" w:hAnsi="Arial" w:cs="Arial"/>
                <w:sz w:val="20"/>
                <w:szCs w:val="20"/>
              </w:rPr>
            </w:pPr>
            <w:hyperlink r:id="rId22" w:history="1">
              <w:r w:rsidR="00AD4B1A" w:rsidRPr="00083286">
                <w:rPr>
                  <w:rFonts w:ascii="Arial" w:eastAsia="Times New Roman" w:hAnsi="Arial" w:cs="Arial"/>
                  <w:sz w:val="20"/>
                  <w:szCs w:val="20"/>
                  <w:u w:val="single"/>
                </w:rPr>
                <w:t>https://epuap.gov.pl/wps/portal/zadaj-pytanie</w:t>
              </w:r>
            </w:hyperlink>
            <w:r w:rsidR="00AD4B1A" w:rsidRPr="00083286" w:rsidDel="004944C5">
              <w:rPr>
                <w:rFonts w:ascii="Arial" w:eastAsia="Times New Roman" w:hAnsi="Arial" w:cs="Arial"/>
                <w:sz w:val="20"/>
                <w:szCs w:val="20"/>
              </w:rPr>
              <w:t xml:space="preserve"> </w:t>
            </w:r>
          </w:p>
        </w:tc>
        <w:tc>
          <w:tcPr>
            <w:tcW w:w="2004" w:type="dxa"/>
            <w:vAlign w:val="center"/>
          </w:tcPr>
          <w:p w14:paraId="1A9C28A3" w14:textId="77777777" w:rsidR="00AD4B1A" w:rsidRPr="00083286" w:rsidRDefault="00AD4B1A" w:rsidP="00167C7C">
            <w:pPr>
              <w:spacing w:after="0" w:line="240" w:lineRule="auto"/>
              <w:jc w:val="both"/>
              <w:rPr>
                <w:rFonts w:ascii="Arial" w:eastAsia="Times New Roman" w:hAnsi="Arial" w:cs="Arial"/>
                <w:bCs/>
                <w:sz w:val="20"/>
                <w:szCs w:val="20"/>
              </w:rPr>
            </w:pPr>
            <w:r w:rsidRPr="00083286">
              <w:rPr>
                <w:rFonts w:ascii="Arial" w:eastAsia="Times New Roman" w:hAnsi="Arial" w:cs="Arial"/>
                <w:bCs/>
                <w:sz w:val="20"/>
                <w:szCs w:val="20"/>
              </w:rPr>
              <w:t>(42) 253 54 50</w:t>
            </w:r>
          </w:p>
          <w:p w14:paraId="73CFAF82" w14:textId="77777777" w:rsidR="00AD4B1A" w:rsidRPr="00083286" w:rsidRDefault="00AD4B1A" w:rsidP="00167C7C">
            <w:pPr>
              <w:spacing w:after="0" w:line="240" w:lineRule="auto"/>
              <w:jc w:val="both"/>
              <w:rPr>
                <w:rFonts w:ascii="Arial" w:eastAsia="Times New Roman" w:hAnsi="Arial" w:cs="Arial"/>
                <w:b/>
                <w:sz w:val="20"/>
                <w:szCs w:val="20"/>
              </w:rPr>
            </w:pPr>
            <w:r w:rsidRPr="00083286">
              <w:rPr>
                <w:rFonts w:ascii="Arial" w:eastAsia="Times New Roman" w:hAnsi="Arial" w:cs="Arial"/>
                <w:sz w:val="20"/>
                <w:szCs w:val="20"/>
              </w:rPr>
              <w:t>w dni robocze w godz. 7:30-15:30</w:t>
            </w:r>
          </w:p>
        </w:tc>
      </w:tr>
    </w:tbl>
    <w:p w14:paraId="178150F9" w14:textId="77777777" w:rsidR="00A81CEE" w:rsidRDefault="00A81CEE" w:rsidP="00167C7C">
      <w:pPr>
        <w:spacing w:after="0" w:line="360" w:lineRule="auto"/>
        <w:jc w:val="both"/>
        <w:rPr>
          <w:rFonts w:ascii="Arial" w:eastAsia="Times New Roman" w:hAnsi="Arial" w:cs="Arial"/>
          <w:sz w:val="24"/>
          <w:szCs w:val="24"/>
          <w:lang w:eastAsia="en-GB"/>
        </w:rPr>
      </w:pPr>
    </w:p>
    <w:p w14:paraId="09CF422D" w14:textId="77777777" w:rsidR="00D113D7" w:rsidRDefault="00D113D7" w:rsidP="00167C7C">
      <w:pPr>
        <w:spacing w:after="0" w:line="360" w:lineRule="auto"/>
        <w:jc w:val="both"/>
        <w:rPr>
          <w:rFonts w:ascii="Arial" w:eastAsia="Times New Roman" w:hAnsi="Arial" w:cs="Arial"/>
          <w:sz w:val="24"/>
          <w:szCs w:val="24"/>
          <w:lang w:eastAsia="en-GB"/>
        </w:rPr>
      </w:pPr>
    </w:p>
    <w:p w14:paraId="3CE22354" w14:textId="77777777" w:rsidR="00FC56C0" w:rsidRDefault="00FC56C0" w:rsidP="00167C7C">
      <w:pPr>
        <w:spacing w:after="0" w:line="360" w:lineRule="auto"/>
        <w:jc w:val="both"/>
        <w:rPr>
          <w:rFonts w:ascii="Arial" w:eastAsia="Times New Roman" w:hAnsi="Arial" w:cs="Arial"/>
          <w:sz w:val="24"/>
          <w:szCs w:val="24"/>
          <w:lang w:eastAsia="en-GB"/>
        </w:rPr>
      </w:pPr>
    </w:p>
    <w:tbl>
      <w:tblPr>
        <w:tblpPr w:leftFromText="141" w:rightFromText="141" w:vertAnchor="text" w:tblpY="4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62"/>
      </w:tblGrid>
      <w:tr w:rsidR="00A55190" w:rsidRPr="00434D34" w14:paraId="08E5A9FC" w14:textId="77777777" w:rsidTr="00ED0366">
        <w:tc>
          <w:tcPr>
            <w:tcW w:w="9062" w:type="dxa"/>
            <w:shd w:val="clear" w:color="auto" w:fill="B8CCE4" w:themeFill="accent1" w:themeFillTint="66"/>
          </w:tcPr>
          <w:p w14:paraId="6F2A71BD" w14:textId="77777777" w:rsidR="00A55190" w:rsidRPr="00434D34" w:rsidRDefault="00A55190" w:rsidP="00A55190">
            <w:pPr>
              <w:suppressAutoHyphens/>
              <w:spacing w:after="0" w:line="360" w:lineRule="auto"/>
              <w:jc w:val="center"/>
              <w:rPr>
                <w:rFonts w:ascii="Arial" w:hAnsi="Arial" w:cs="Arial"/>
                <w:b/>
                <w:sz w:val="24"/>
                <w:szCs w:val="24"/>
              </w:rPr>
            </w:pPr>
            <w:r w:rsidRPr="00434D34">
              <w:rPr>
                <w:rFonts w:ascii="Arial" w:hAnsi="Arial" w:cs="Arial"/>
                <w:b/>
                <w:sz w:val="24"/>
                <w:szCs w:val="24"/>
              </w:rPr>
              <w:t>UWAGA!</w:t>
            </w:r>
          </w:p>
          <w:p w14:paraId="4A5A651B" w14:textId="1A76278D" w:rsidR="00A55190" w:rsidRPr="00434D34" w:rsidRDefault="00A55190" w:rsidP="004438AC">
            <w:pPr>
              <w:suppressAutoHyphens/>
              <w:spacing w:after="0" w:line="360" w:lineRule="auto"/>
              <w:jc w:val="center"/>
              <w:rPr>
                <w:rFonts w:ascii="Arial" w:hAnsi="Arial" w:cs="Arial"/>
                <w:b/>
                <w:sz w:val="24"/>
                <w:szCs w:val="24"/>
              </w:rPr>
            </w:pPr>
            <w:r w:rsidRPr="00434D34">
              <w:rPr>
                <w:rFonts w:ascii="Arial" w:hAnsi="Arial" w:cs="Arial"/>
                <w:sz w:val="24"/>
                <w:szCs w:val="24"/>
              </w:rPr>
              <w:t>W tytule przesłanej wiadomości należy podać numer konkursu, w ramach którego składany jest wniosek</w:t>
            </w:r>
            <w:r w:rsidR="004438AC">
              <w:rPr>
                <w:rFonts w:ascii="Arial" w:hAnsi="Arial" w:cs="Arial"/>
                <w:sz w:val="24"/>
                <w:szCs w:val="24"/>
              </w:rPr>
              <w:t>,</w:t>
            </w:r>
            <w:r w:rsidRPr="00434D34">
              <w:rPr>
                <w:rFonts w:ascii="Arial" w:hAnsi="Arial" w:cs="Arial"/>
                <w:sz w:val="24"/>
                <w:szCs w:val="24"/>
              </w:rPr>
              <w:t xml:space="preserve"> </w:t>
            </w:r>
            <w:r w:rsidR="004438AC">
              <w:rPr>
                <w:rFonts w:ascii="Arial" w:hAnsi="Arial" w:cs="Arial"/>
                <w:sz w:val="24"/>
                <w:szCs w:val="24"/>
              </w:rPr>
              <w:t>a</w:t>
            </w:r>
            <w:r w:rsidR="004438AC" w:rsidRPr="00434D34">
              <w:rPr>
                <w:rFonts w:ascii="Arial" w:hAnsi="Arial" w:cs="Arial"/>
                <w:sz w:val="24"/>
                <w:szCs w:val="24"/>
              </w:rPr>
              <w:t xml:space="preserve"> </w:t>
            </w:r>
            <w:r w:rsidRPr="00434D34">
              <w:rPr>
                <w:rFonts w:ascii="Arial" w:hAnsi="Arial" w:cs="Arial"/>
                <w:sz w:val="24"/>
                <w:szCs w:val="24"/>
              </w:rPr>
              <w:t>w treści wiadomości numer ID projektu, widoczny w LSI 2014 na liście „Realizowane projekty” oraz niezbędne informacje,   tj.: imię, nazwisko, login, numer telefonu, tytuł, datę i godzinę wystąpienia błędu, rodzaj i wersję przeglądarki internetowej, na której pojawił się błąd oraz szczegółowy opis błędu. Wymagane jest także załączenie przynajmniej jednego zrzutu ekranu obrazującego opisywany błąd w Systemie.</w:t>
            </w:r>
          </w:p>
        </w:tc>
      </w:tr>
    </w:tbl>
    <w:p w14:paraId="6DB6CE9C" w14:textId="77777777" w:rsidR="00A55190" w:rsidRDefault="00A55190" w:rsidP="00167C7C">
      <w:pPr>
        <w:spacing w:after="0" w:line="360" w:lineRule="auto"/>
        <w:jc w:val="both"/>
        <w:rPr>
          <w:rFonts w:ascii="Arial" w:eastAsia="Times New Roman" w:hAnsi="Arial" w:cs="Arial"/>
          <w:sz w:val="24"/>
          <w:szCs w:val="24"/>
          <w:lang w:eastAsia="en-GB"/>
        </w:rPr>
      </w:pPr>
    </w:p>
    <w:p w14:paraId="2615B13C" w14:textId="77777777" w:rsidR="000472AE" w:rsidRPr="00434D34" w:rsidRDefault="000472AE" w:rsidP="00FC2EF6">
      <w:pPr>
        <w:numPr>
          <w:ilvl w:val="2"/>
          <w:numId w:val="116"/>
        </w:numPr>
        <w:suppressAutoHyphens/>
        <w:spacing w:after="0" w:line="360" w:lineRule="auto"/>
        <w:ind w:left="709" w:hanging="709"/>
        <w:jc w:val="both"/>
        <w:rPr>
          <w:rFonts w:ascii="Arial" w:hAnsi="Arial" w:cs="Arial"/>
          <w:sz w:val="24"/>
          <w:szCs w:val="24"/>
          <w:lang w:eastAsia="ar-SA"/>
        </w:rPr>
      </w:pPr>
      <w:r w:rsidRPr="00434D34">
        <w:rPr>
          <w:rFonts w:ascii="Arial" w:hAnsi="Arial" w:cs="Arial"/>
          <w:b/>
          <w:sz w:val="24"/>
          <w:szCs w:val="24"/>
          <w:lang w:eastAsia="ar-SA"/>
        </w:rPr>
        <w:t xml:space="preserve">Przedsiębiorca ubiegający się o pomoc de </w:t>
      </w:r>
      <w:proofErr w:type="spellStart"/>
      <w:r w:rsidRPr="00434D34">
        <w:rPr>
          <w:rFonts w:ascii="Arial" w:hAnsi="Arial" w:cs="Arial"/>
          <w:b/>
          <w:sz w:val="24"/>
          <w:szCs w:val="24"/>
          <w:lang w:eastAsia="ar-SA"/>
        </w:rPr>
        <w:t>minimis</w:t>
      </w:r>
      <w:proofErr w:type="spellEnd"/>
      <w:r w:rsidRPr="00434D34">
        <w:rPr>
          <w:rFonts w:ascii="Arial" w:hAnsi="Arial" w:cs="Arial"/>
          <w:b/>
          <w:sz w:val="24"/>
          <w:szCs w:val="24"/>
          <w:lang w:eastAsia="ar-SA"/>
        </w:rPr>
        <w:t xml:space="preserve"> składa wniosek o dofinansowanie projektu, który traktowany jest jako wniosek o udzielenie pomocy.</w:t>
      </w:r>
    </w:p>
    <w:p w14:paraId="293D034B" w14:textId="77777777" w:rsidR="000472AE" w:rsidRPr="00434D34" w:rsidRDefault="000472AE" w:rsidP="00167C7C">
      <w:pPr>
        <w:suppressAutoHyphens/>
        <w:spacing w:after="0" w:line="360" w:lineRule="auto"/>
        <w:jc w:val="both"/>
        <w:rPr>
          <w:rFonts w:ascii="Arial" w:hAnsi="Arial" w:cs="Arial"/>
          <w:sz w:val="24"/>
          <w:szCs w:val="24"/>
          <w:lang w:eastAsia="ar-SA"/>
        </w:rPr>
      </w:pPr>
      <w:r w:rsidRPr="00434D34">
        <w:rPr>
          <w:rFonts w:ascii="Arial" w:hAnsi="Arial" w:cs="Arial"/>
          <w:sz w:val="24"/>
          <w:szCs w:val="24"/>
          <w:lang w:eastAsia="ar-SA"/>
        </w:rPr>
        <w:t>Do wniosku o dofinansowanie projektu przedsiębiorca załącza:</w:t>
      </w:r>
    </w:p>
    <w:p w14:paraId="24B42C70" w14:textId="6B5DA979" w:rsidR="000472AE" w:rsidRPr="00434D34" w:rsidRDefault="000472AE" w:rsidP="00167C7C">
      <w:pPr>
        <w:numPr>
          <w:ilvl w:val="0"/>
          <w:numId w:val="11"/>
        </w:numPr>
        <w:tabs>
          <w:tab w:val="left" w:pos="993"/>
        </w:tabs>
        <w:suppressAutoHyphens/>
        <w:spacing w:after="0" w:line="360" w:lineRule="auto"/>
        <w:ind w:left="993" w:hanging="567"/>
        <w:jc w:val="both"/>
        <w:rPr>
          <w:rFonts w:ascii="Arial" w:hAnsi="Arial" w:cs="Arial"/>
          <w:sz w:val="24"/>
          <w:szCs w:val="24"/>
          <w:lang w:eastAsia="ar-SA"/>
        </w:rPr>
      </w:pPr>
      <w:r w:rsidRPr="00434D34">
        <w:rPr>
          <w:rFonts w:ascii="Arial" w:hAnsi="Arial" w:cs="Arial"/>
          <w:sz w:val="24"/>
          <w:szCs w:val="24"/>
          <w:lang w:eastAsia="ar-SA"/>
        </w:rPr>
        <w:t xml:space="preserve">kopie </w:t>
      </w:r>
      <w:r w:rsidR="00D942E8" w:rsidRPr="00434D34">
        <w:rPr>
          <w:rFonts w:ascii="Arial" w:hAnsi="Arial" w:cs="Arial"/>
          <w:sz w:val="24"/>
          <w:szCs w:val="24"/>
          <w:lang w:eastAsia="ar-SA"/>
        </w:rPr>
        <w:t xml:space="preserve">zaświadczeń o pomocy de </w:t>
      </w:r>
      <w:proofErr w:type="spellStart"/>
      <w:r w:rsidR="00D942E8" w:rsidRPr="00434D34">
        <w:rPr>
          <w:rFonts w:ascii="Arial" w:hAnsi="Arial" w:cs="Arial"/>
          <w:sz w:val="24"/>
          <w:szCs w:val="24"/>
          <w:lang w:eastAsia="ar-SA"/>
        </w:rPr>
        <w:t>minimis</w:t>
      </w:r>
      <w:proofErr w:type="spellEnd"/>
      <w:r w:rsidR="00CA6F5C">
        <w:rPr>
          <w:rFonts w:ascii="Arial" w:hAnsi="Arial" w:cs="Arial"/>
          <w:sz w:val="24"/>
          <w:szCs w:val="24"/>
          <w:lang w:eastAsia="ar-SA"/>
        </w:rPr>
        <w:t xml:space="preserve"> lub </w:t>
      </w:r>
      <w:r w:rsidRPr="00434D34">
        <w:rPr>
          <w:rFonts w:ascii="Arial" w:hAnsi="Arial" w:cs="Arial"/>
          <w:sz w:val="24"/>
          <w:szCs w:val="24"/>
          <w:lang w:eastAsia="ar-SA"/>
        </w:rPr>
        <w:t xml:space="preserve">zaświadczeń o pomocy de </w:t>
      </w:r>
      <w:proofErr w:type="spellStart"/>
      <w:r w:rsidRPr="00434D34">
        <w:rPr>
          <w:rFonts w:ascii="Arial" w:hAnsi="Arial" w:cs="Arial"/>
          <w:sz w:val="24"/>
          <w:szCs w:val="24"/>
          <w:lang w:eastAsia="ar-SA"/>
        </w:rPr>
        <w:t>minimis</w:t>
      </w:r>
      <w:proofErr w:type="spellEnd"/>
      <w:r w:rsidRPr="00434D34">
        <w:rPr>
          <w:rFonts w:ascii="Arial" w:hAnsi="Arial" w:cs="Arial"/>
          <w:sz w:val="24"/>
          <w:szCs w:val="24"/>
          <w:lang w:eastAsia="ar-SA"/>
        </w:rPr>
        <w:t xml:space="preserve"> w rolnictwie, zaświadczeń o pomocy de </w:t>
      </w:r>
      <w:proofErr w:type="spellStart"/>
      <w:r w:rsidRPr="00434D34">
        <w:rPr>
          <w:rFonts w:ascii="Arial" w:hAnsi="Arial" w:cs="Arial"/>
          <w:sz w:val="24"/>
          <w:szCs w:val="24"/>
          <w:lang w:eastAsia="ar-SA"/>
        </w:rPr>
        <w:t>minimis</w:t>
      </w:r>
      <w:proofErr w:type="spellEnd"/>
      <w:r w:rsidRPr="00434D34">
        <w:rPr>
          <w:rFonts w:ascii="Arial" w:hAnsi="Arial" w:cs="Arial"/>
          <w:sz w:val="24"/>
          <w:szCs w:val="24"/>
          <w:lang w:eastAsia="ar-SA"/>
        </w:rPr>
        <w:t xml:space="preserve"> w rybołówstwie albo oświadczenie o wielkości takiej pomocy, albo oświadczenie </w:t>
      </w:r>
      <w:r w:rsidR="00A50CBC" w:rsidRPr="00434D34">
        <w:rPr>
          <w:rFonts w:ascii="Arial" w:hAnsi="Arial" w:cs="Arial"/>
          <w:sz w:val="24"/>
          <w:szCs w:val="24"/>
          <w:lang w:eastAsia="ar-SA"/>
        </w:rPr>
        <w:br/>
      </w:r>
      <w:r w:rsidRPr="00434D34">
        <w:rPr>
          <w:rFonts w:ascii="Arial" w:hAnsi="Arial" w:cs="Arial"/>
          <w:sz w:val="24"/>
          <w:szCs w:val="24"/>
          <w:lang w:eastAsia="ar-SA"/>
        </w:rPr>
        <w:t xml:space="preserve">o nieotrzymaniu takiej pomocy, o których mowa w art. 37 ust. 1 pkt 1 ustawy z </w:t>
      </w:r>
      <w:r w:rsidR="00757B20" w:rsidRPr="00434D34">
        <w:rPr>
          <w:rFonts w:ascii="Arial" w:hAnsi="Arial" w:cs="Arial"/>
          <w:sz w:val="24"/>
          <w:szCs w:val="24"/>
          <w:lang w:eastAsia="ar-SA"/>
        </w:rPr>
        <w:t xml:space="preserve">dnia </w:t>
      </w:r>
      <w:r w:rsidR="00CE78C9" w:rsidRPr="00434D34">
        <w:rPr>
          <w:rFonts w:ascii="Arial" w:hAnsi="Arial" w:cs="Arial"/>
          <w:sz w:val="24"/>
          <w:szCs w:val="24"/>
          <w:lang w:eastAsia="ar-SA"/>
        </w:rPr>
        <w:t>30 kwietnia</w:t>
      </w:r>
      <w:r w:rsidR="002A42C0" w:rsidRPr="00434D34">
        <w:rPr>
          <w:rFonts w:ascii="Arial" w:hAnsi="Arial" w:cs="Arial"/>
          <w:sz w:val="24"/>
          <w:szCs w:val="24"/>
          <w:lang w:eastAsia="ar-SA"/>
        </w:rPr>
        <w:t xml:space="preserve"> 2004 r. o postępowaniu w sprawach dotyczących pomocy publicznej</w:t>
      </w:r>
      <w:r w:rsidR="002A42C0" w:rsidRPr="00434D34">
        <w:rPr>
          <w:rStyle w:val="Odwoanieprzypisudolnego"/>
          <w:rFonts w:ascii="Arial" w:hAnsi="Arial" w:cs="Arial"/>
          <w:sz w:val="24"/>
          <w:szCs w:val="24"/>
          <w:lang w:eastAsia="ar-SA"/>
        </w:rPr>
        <w:footnoteReference w:id="11"/>
      </w:r>
      <w:r w:rsidRPr="00434D34">
        <w:rPr>
          <w:rFonts w:ascii="Arial" w:hAnsi="Arial" w:cs="Arial"/>
          <w:sz w:val="24"/>
          <w:szCs w:val="24"/>
          <w:lang w:eastAsia="ar-SA"/>
        </w:rPr>
        <w:t xml:space="preserve"> (</w:t>
      </w:r>
      <w:r w:rsidRPr="00434D34">
        <w:rPr>
          <w:rFonts w:ascii="Arial" w:hAnsi="Arial" w:cs="Arial"/>
          <w:sz w:val="24"/>
          <w:szCs w:val="24"/>
          <w:u w:val="single"/>
          <w:lang w:eastAsia="ar-SA"/>
        </w:rPr>
        <w:t xml:space="preserve">dotyczy wszystkich zaświadczeń jakie </w:t>
      </w:r>
      <w:r w:rsidR="00A75FBF" w:rsidRPr="00434D34">
        <w:rPr>
          <w:rFonts w:ascii="Arial" w:hAnsi="Arial" w:cs="Arial"/>
          <w:sz w:val="24"/>
          <w:szCs w:val="24"/>
          <w:u w:val="single"/>
          <w:lang w:eastAsia="ar-SA"/>
        </w:rPr>
        <w:t>Wnioskodawc</w:t>
      </w:r>
      <w:r w:rsidRPr="00434D34">
        <w:rPr>
          <w:rFonts w:ascii="Arial" w:hAnsi="Arial" w:cs="Arial"/>
          <w:sz w:val="24"/>
          <w:szCs w:val="24"/>
          <w:u w:val="single"/>
          <w:lang w:eastAsia="ar-SA"/>
        </w:rPr>
        <w:t>a otrzymał w roku, w którym ubiega się o pomoc, oraz w ciągu 2 poprzedzających go lat)</w:t>
      </w:r>
      <w:r w:rsidR="0011737A" w:rsidRPr="00FC56C0">
        <w:rPr>
          <w:rFonts w:ascii="Arial" w:hAnsi="Arial" w:cs="Arial"/>
          <w:sz w:val="24"/>
          <w:szCs w:val="24"/>
          <w:lang w:eastAsia="ar-SA"/>
        </w:rPr>
        <w:t xml:space="preserve"> </w:t>
      </w:r>
      <w:r w:rsidR="00D5795E" w:rsidRPr="00434D34">
        <w:rPr>
          <w:rFonts w:ascii="Arial" w:hAnsi="Arial" w:cs="Arial"/>
          <w:sz w:val="24"/>
          <w:szCs w:val="24"/>
          <w:lang w:eastAsia="ar-SA"/>
        </w:rPr>
        <w:t xml:space="preserve">- dotyczy projektów, w których występuje pomoc de </w:t>
      </w:r>
      <w:proofErr w:type="spellStart"/>
      <w:r w:rsidR="00D5795E" w:rsidRPr="00434D34">
        <w:rPr>
          <w:rFonts w:ascii="Arial" w:hAnsi="Arial" w:cs="Arial"/>
          <w:sz w:val="24"/>
          <w:szCs w:val="24"/>
          <w:lang w:eastAsia="ar-SA"/>
        </w:rPr>
        <w:lastRenderedPageBreak/>
        <w:t>minimis</w:t>
      </w:r>
      <w:proofErr w:type="spellEnd"/>
      <w:r w:rsidR="000A5A2C" w:rsidRPr="00434D34">
        <w:rPr>
          <w:rFonts w:ascii="Arial" w:hAnsi="Arial" w:cs="Arial"/>
          <w:sz w:val="24"/>
          <w:szCs w:val="24"/>
          <w:lang w:eastAsia="ar-SA"/>
        </w:rPr>
        <w:t xml:space="preserve"> </w:t>
      </w:r>
      <w:r w:rsidR="00D5795E" w:rsidRPr="00434D34">
        <w:rPr>
          <w:rFonts w:ascii="Arial" w:hAnsi="Arial" w:cs="Arial"/>
          <w:bCs/>
          <w:sz w:val="24"/>
          <w:szCs w:val="24"/>
          <w:lang w:eastAsia="ar-SA"/>
        </w:rPr>
        <w:t xml:space="preserve">(Projektodawca jest jednocześnie Beneficjentem pomocy de </w:t>
      </w:r>
      <w:proofErr w:type="spellStart"/>
      <w:r w:rsidR="00D5795E" w:rsidRPr="00434D34">
        <w:rPr>
          <w:rFonts w:ascii="Arial" w:hAnsi="Arial" w:cs="Arial"/>
          <w:bCs/>
          <w:sz w:val="24"/>
          <w:szCs w:val="24"/>
          <w:lang w:eastAsia="ar-SA"/>
        </w:rPr>
        <w:t>minimis</w:t>
      </w:r>
      <w:proofErr w:type="spellEnd"/>
      <w:r w:rsidR="00D5795E" w:rsidRPr="00434D34">
        <w:rPr>
          <w:rFonts w:ascii="Arial" w:hAnsi="Arial" w:cs="Arial"/>
          <w:bCs/>
          <w:sz w:val="24"/>
          <w:szCs w:val="24"/>
          <w:lang w:eastAsia="ar-SA"/>
        </w:rPr>
        <w:t xml:space="preserve"> w ramach projektu)</w:t>
      </w:r>
      <w:r w:rsidRPr="00434D34">
        <w:rPr>
          <w:rFonts w:ascii="Arial" w:hAnsi="Arial" w:cs="Arial"/>
          <w:sz w:val="24"/>
          <w:szCs w:val="24"/>
          <w:lang w:eastAsia="ar-SA"/>
        </w:rPr>
        <w:t>;</w:t>
      </w:r>
    </w:p>
    <w:p w14:paraId="664178E8" w14:textId="37ADE872" w:rsidR="00860DE2" w:rsidRPr="00860DE2" w:rsidRDefault="000472AE" w:rsidP="00860DE2">
      <w:pPr>
        <w:numPr>
          <w:ilvl w:val="0"/>
          <w:numId w:val="11"/>
        </w:numPr>
        <w:tabs>
          <w:tab w:val="left" w:pos="993"/>
        </w:tabs>
        <w:suppressAutoHyphens/>
        <w:spacing w:after="0" w:line="360" w:lineRule="auto"/>
        <w:ind w:left="993" w:hanging="567"/>
        <w:jc w:val="both"/>
        <w:rPr>
          <w:rFonts w:ascii="Arial" w:hAnsi="Arial" w:cs="Arial"/>
          <w:sz w:val="24"/>
          <w:szCs w:val="24"/>
          <w:lang w:eastAsia="ar-SA"/>
        </w:rPr>
      </w:pPr>
      <w:r w:rsidRPr="00434D34">
        <w:rPr>
          <w:rFonts w:ascii="Arial" w:hAnsi="Arial" w:cs="Arial"/>
          <w:sz w:val="24"/>
          <w:szCs w:val="24"/>
          <w:lang w:eastAsia="ar-SA"/>
        </w:rPr>
        <w:t xml:space="preserve">informacje, o których mowa w art. 37 ust. 1 pkt 2 ustawy z dnia </w:t>
      </w:r>
      <w:r w:rsidR="002A42C0" w:rsidRPr="00434D34">
        <w:rPr>
          <w:rFonts w:ascii="Arial" w:hAnsi="Arial" w:cs="Arial"/>
          <w:sz w:val="24"/>
          <w:szCs w:val="24"/>
          <w:lang w:eastAsia="ar-SA"/>
        </w:rPr>
        <w:t xml:space="preserve">30 </w:t>
      </w:r>
      <w:r w:rsidR="00BF1D16" w:rsidRPr="00434D34">
        <w:rPr>
          <w:rFonts w:ascii="Arial" w:hAnsi="Arial" w:cs="Arial"/>
          <w:sz w:val="24"/>
          <w:szCs w:val="24"/>
          <w:lang w:eastAsia="ar-SA"/>
        </w:rPr>
        <w:t>kwietnia 20</w:t>
      </w:r>
      <w:r w:rsidR="002A42C0" w:rsidRPr="00434D34">
        <w:rPr>
          <w:rFonts w:ascii="Arial" w:hAnsi="Arial" w:cs="Arial"/>
          <w:sz w:val="24"/>
          <w:szCs w:val="24"/>
          <w:lang w:eastAsia="ar-SA"/>
        </w:rPr>
        <w:t>04</w:t>
      </w:r>
      <w:r w:rsidR="00BF1D16" w:rsidRPr="00434D34">
        <w:rPr>
          <w:rFonts w:ascii="Arial" w:hAnsi="Arial" w:cs="Arial"/>
          <w:sz w:val="24"/>
          <w:szCs w:val="24"/>
          <w:lang w:eastAsia="ar-SA"/>
        </w:rPr>
        <w:t xml:space="preserve"> r. </w:t>
      </w:r>
      <w:r w:rsidRPr="00434D34">
        <w:rPr>
          <w:rFonts w:ascii="Arial" w:hAnsi="Arial" w:cs="Arial"/>
          <w:sz w:val="24"/>
          <w:szCs w:val="24"/>
          <w:lang w:eastAsia="ar-SA"/>
        </w:rPr>
        <w:t>o postępowaniu w sprawach dotyczącyc</w:t>
      </w:r>
      <w:r w:rsidR="00FC0D20" w:rsidRPr="00434D34">
        <w:rPr>
          <w:rFonts w:ascii="Arial" w:hAnsi="Arial" w:cs="Arial"/>
          <w:sz w:val="24"/>
          <w:szCs w:val="24"/>
          <w:lang w:eastAsia="ar-SA"/>
        </w:rPr>
        <w:t>h pomocy publicznej</w:t>
      </w:r>
      <w:r w:rsidR="002A42C0" w:rsidRPr="00434D34">
        <w:rPr>
          <w:rStyle w:val="Odwoanieprzypisudolnego"/>
          <w:rFonts w:ascii="Arial" w:hAnsi="Arial" w:cs="Arial"/>
          <w:sz w:val="24"/>
          <w:szCs w:val="24"/>
          <w:lang w:eastAsia="ar-SA"/>
        </w:rPr>
        <w:footnoteReference w:id="12"/>
      </w:r>
      <w:r w:rsidR="00FC0D20" w:rsidRPr="00434D34">
        <w:rPr>
          <w:rFonts w:ascii="Arial" w:hAnsi="Arial" w:cs="Arial"/>
          <w:sz w:val="24"/>
          <w:szCs w:val="24"/>
          <w:lang w:eastAsia="ar-SA"/>
        </w:rPr>
        <w:t xml:space="preserve"> (załącznik </w:t>
      </w:r>
      <w:r w:rsidRPr="00434D34">
        <w:rPr>
          <w:rFonts w:ascii="Arial" w:hAnsi="Arial" w:cs="Arial"/>
          <w:i/>
          <w:sz w:val="24"/>
          <w:szCs w:val="24"/>
          <w:lang w:eastAsia="ar-SA"/>
        </w:rPr>
        <w:t xml:space="preserve">Formularz informacji przedstawianych przy ubieganiu się o pomoc de </w:t>
      </w:r>
      <w:proofErr w:type="spellStart"/>
      <w:r w:rsidRPr="00434D34">
        <w:rPr>
          <w:rFonts w:ascii="Arial" w:hAnsi="Arial" w:cs="Arial"/>
          <w:i/>
          <w:sz w:val="24"/>
          <w:szCs w:val="24"/>
          <w:lang w:eastAsia="ar-SA"/>
        </w:rPr>
        <w:t>minimis</w:t>
      </w:r>
      <w:proofErr w:type="spellEnd"/>
      <w:r w:rsidRPr="00434D34">
        <w:rPr>
          <w:rFonts w:ascii="Arial" w:hAnsi="Arial" w:cs="Arial"/>
          <w:i/>
          <w:sz w:val="24"/>
          <w:szCs w:val="24"/>
          <w:lang w:eastAsia="ar-SA"/>
        </w:rPr>
        <w:t xml:space="preserve"> -  stosuje się do pomocy de </w:t>
      </w:r>
      <w:proofErr w:type="spellStart"/>
      <w:r w:rsidRPr="00434D34">
        <w:rPr>
          <w:rFonts w:ascii="Arial" w:hAnsi="Arial" w:cs="Arial"/>
          <w:i/>
          <w:sz w:val="24"/>
          <w:szCs w:val="24"/>
          <w:lang w:eastAsia="ar-SA"/>
        </w:rPr>
        <w:t>minimis</w:t>
      </w:r>
      <w:proofErr w:type="spellEnd"/>
      <w:r w:rsidRPr="00434D34">
        <w:rPr>
          <w:rFonts w:ascii="Arial" w:hAnsi="Arial" w:cs="Arial"/>
          <w:i/>
          <w:sz w:val="24"/>
          <w:szCs w:val="24"/>
          <w:lang w:eastAsia="ar-SA"/>
        </w:rPr>
        <w:t xml:space="preserve"> udzielanej na warunkach określonych w rozporządzeniu Komisji (UE) nr 1407/2013 z dnia 18 grudnia 2013 r. w sprawie stosowania art. 107 i 108 Traktatu o</w:t>
      </w:r>
      <w:r w:rsidR="00F62B82" w:rsidRPr="00434D34">
        <w:rPr>
          <w:rFonts w:ascii="Arial" w:hAnsi="Arial" w:cs="Arial"/>
          <w:i/>
          <w:sz w:val="24"/>
          <w:szCs w:val="24"/>
          <w:lang w:eastAsia="ar-SA"/>
        </w:rPr>
        <w:t> </w:t>
      </w:r>
      <w:r w:rsidRPr="00434D34">
        <w:rPr>
          <w:rFonts w:ascii="Arial" w:hAnsi="Arial" w:cs="Arial"/>
          <w:i/>
          <w:sz w:val="24"/>
          <w:szCs w:val="24"/>
          <w:lang w:eastAsia="ar-SA"/>
        </w:rPr>
        <w:t xml:space="preserve">funkcjonowaniu Unii Europejskiej do pomocy de </w:t>
      </w:r>
      <w:proofErr w:type="spellStart"/>
      <w:r w:rsidRPr="00434D34">
        <w:rPr>
          <w:rFonts w:ascii="Arial" w:hAnsi="Arial" w:cs="Arial"/>
          <w:i/>
          <w:sz w:val="24"/>
          <w:szCs w:val="24"/>
          <w:lang w:eastAsia="ar-SA"/>
        </w:rPr>
        <w:t>minimis</w:t>
      </w:r>
      <w:proofErr w:type="spellEnd"/>
      <w:r w:rsidRPr="00434D34">
        <w:rPr>
          <w:rFonts w:ascii="Arial" w:hAnsi="Arial" w:cs="Arial"/>
          <w:i/>
          <w:sz w:val="24"/>
          <w:szCs w:val="24"/>
          <w:lang w:eastAsia="ar-SA"/>
        </w:rPr>
        <w:t xml:space="preserve"> (Dz. Urz. UE L 352 z 24.12.2013, str. 1</w:t>
      </w:r>
      <w:r w:rsidRPr="00434D34">
        <w:rPr>
          <w:rFonts w:ascii="Arial" w:hAnsi="Arial" w:cs="Arial"/>
          <w:sz w:val="24"/>
          <w:szCs w:val="24"/>
          <w:lang w:eastAsia="ar-SA"/>
        </w:rPr>
        <w:t xml:space="preserve">)  do pobrania na stronie </w:t>
      </w:r>
      <w:hyperlink r:id="rId23" w:history="1">
        <w:r w:rsidRPr="00434D34">
          <w:rPr>
            <w:rFonts w:ascii="Arial" w:hAnsi="Arial" w:cs="Arial"/>
            <w:sz w:val="24"/>
            <w:szCs w:val="24"/>
            <w:u w:val="single"/>
            <w:lang w:eastAsia="ar-SA"/>
          </w:rPr>
          <w:t>www.uokik.gov.pl</w:t>
        </w:r>
      </w:hyperlink>
      <w:r w:rsidRPr="00434D34">
        <w:rPr>
          <w:rFonts w:ascii="Arial" w:hAnsi="Arial" w:cs="Arial"/>
          <w:sz w:val="24"/>
          <w:szCs w:val="24"/>
          <w:lang w:eastAsia="ar-SA"/>
        </w:rPr>
        <w:t xml:space="preserve"> w</w:t>
      </w:r>
      <w:r w:rsidR="00F62B82" w:rsidRPr="00434D34">
        <w:rPr>
          <w:rFonts w:ascii="Arial" w:hAnsi="Arial" w:cs="Arial"/>
          <w:sz w:val="24"/>
          <w:szCs w:val="24"/>
          <w:lang w:eastAsia="ar-SA"/>
        </w:rPr>
        <w:t> </w:t>
      </w:r>
      <w:r w:rsidRPr="00434D34">
        <w:rPr>
          <w:rFonts w:ascii="Arial" w:hAnsi="Arial" w:cs="Arial"/>
          <w:sz w:val="24"/>
          <w:szCs w:val="24"/>
          <w:lang w:eastAsia="ar-SA"/>
        </w:rPr>
        <w:t xml:space="preserve">zakładce Pomoc publiczna: Wzory formularzy oraz zaświadczenia dotyczące pomocy </w:t>
      </w:r>
      <w:r w:rsidRPr="00FC56C0">
        <w:rPr>
          <w:rFonts w:ascii="Arial" w:hAnsi="Arial" w:cs="Arial"/>
          <w:sz w:val="24"/>
          <w:szCs w:val="24"/>
          <w:lang w:eastAsia="ar-SA"/>
        </w:rPr>
        <w:t xml:space="preserve">de </w:t>
      </w:r>
      <w:proofErr w:type="spellStart"/>
      <w:r w:rsidRPr="00FC56C0">
        <w:rPr>
          <w:rFonts w:ascii="Arial" w:hAnsi="Arial" w:cs="Arial"/>
          <w:sz w:val="24"/>
          <w:szCs w:val="24"/>
          <w:lang w:eastAsia="ar-SA"/>
        </w:rPr>
        <w:t>minimis</w:t>
      </w:r>
      <w:proofErr w:type="spellEnd"/>
      <w:r w:rsidRPr="00FC56C0">
        <w:rPr>
          <w:rFonts w:ascii="Arial" w:hAnsi="Arial" w:cs="Arial"/>
          <w:sz w:val="24"/>
          <w:szCs w:val="24"/>
          <w:lang w:eastAsia="ar-SA"/>
        </w:rPr>
        <w:t>)</w:t>
      </w:r>
      <w:r w:rsidR="00E00F9A" w:rsidRPr="00FC56C0">
        <w:rPr>
          <w:rFonts w:ascii="Arial" w:hAnsi="Arial" w:cs="Arial"/>
          <w:sz w:val="24"/>
          <w:szCs w:val="24"/>
          <w:lang w:eastAsia="ar-SA"/>
        </w:rPr>
        <w:t xml:space="preserve"> - dotyczy projektów, w których występuje pomoc de </w:t>
      </w:r>
      <w:proofErr w:type="spellStart"/>
      <w:r w:rsidR="00860DE2" w:rsidRPr="00860DE2">
        <w:rPr>
          <w:rFonts w:ascii="Arial" w:hAnsi="Arial" w:cs="Arial"/>
          <w:sz w:val="24"/>
          <w:szCs w:val="24"/>
          <w:lang w:eastAsia="ar-SA"/>
        </w:rPr>
        <w:t>minimis</w:t>
      </w:r>
      <w:proofErr w:type="spellEnd"/>
      <w:r w:rsidR="00860DE2" w:rsidRPr="00860DE2">
        <w:rPr>
          <w:rFonts w:ascii="Arial" w:hAnsi="Arial" w:cs="Arial"/>
          <w:sz w:val="24"/>
          <w:szCs w:val="24"/>
          <w:lang w:eastAsia="ar-SA"/>
        </w:rPr>
        <w:t xml:space="preserve"> </w:t>
      </w:r>
      <w:r w:rsidR="00860DE2" w:rsidRPr="00860DE2">
        <w:rPr>
          <w:rFonts w:ascii="Arial" w:hAnsi="Arial" w:cs="Arial"/>
          <w:bCs/>
          <w:sz w:val="24"/>
          <w:szCs w:val="24"/>
          <w:lang w:eastAsia="ar-SA"/>
        </w:rPr>
        <w:t xml:space="preserve">(Projektodawca jest jednocześnie Beneficjentem pomocy de </w:t>
      </w:r>
      <w:proofErr w:type="spellStart"/>
      <w:r w:rsidR="00860DE2" w:rsidRPr="00860DE2">
        <w:rPr>
          <w:rFonts w:ascii="Arial" w:hAnsi="Arial" w:cs="Arial"/>
          <w:bCs/>
          <w:sz w:val="24"/>
          <w:szCs w:val="24"/>
          <w:lang w:eastAsia="ar-SA"/>
        </w:rPr>
        <w:t>minimis</w:t>
      </w:r>
      <w:proofErr w:type="spellEnd"/>
      <w:r w:rsidR="00860DE2" w:rsidRPr="00860DE2">
        <w:rPr>
          <w:rFonts w:ascii="Arial" w:hAnsi="Arial" w:cs="Arial"/>
          <w:bCs/>
          <w:sz w:val="24"/>
          <w:szCs w:val="24"/>
          <w:lang w:eastAsia="ar-SA"/>
        </w:rPr>
        <w:t xml:space="preserve"> w ramach projektu)</w:t>
      </w:r>
      <w:r w:rsidR="00860DE2" w:rsidRPr="00860DE2">
        <w:rPr>
          <w:rFonts w:ascii="Arial" w:hAnsi="Arial" w:cs="Arial"/>
          <w:sz w:val="24"/>
          <w:szCs w:val="24"/>
          <w:lang w:eastAsia="ar-SA"/>
        </w:rPr>
        <w:t>.</w:t>
      </w:r>
    </w:p>
    <w:p w14:paraId="4D54E7B4" w14:textId="41D7FBE1" w:rsidR="000950F6" w:rsidRPr="00FC56C0" w:rsidRDefault="000950F6" w:rsidP="00860DE2">
      <w:pPr>
        <w:tabs>
          <w:tab w:val="left" w:pos="993"/>
        </w:tabs>
        <w:suppressAutoHyphens/>
        <w:spacing w:after="0" w:line="360" w:lineRule="auto"/>
        <w:ind w:left="993"/>
        <w:jc w:val="both"/>
        <w:rPr>
          <w:rFonts w:ascii="Arial" w:hAnsi="Arial" w:cs="Arial"/>
          <w:sz w:val="24"/>
          <w:szCs w:val="24"/>
          <w:lang w:eastAsia="ar-SA"/>
        </w:rPr>
      </w:pPr>
    </w:p>
    <w:p w14:paraId="03AFE08F" w14:textId="77777777" w:rsidR="000472AE" w:rsidRDefault="000472AE" w:rsidP="00167C7C">
      <w:pPr>
        <w:spacing w:after="0" w:line="360" w:lineRule="auto"/>
        <w:jc w:val="both"/>
        <w:rPr>
          <w:rFonts w:ascii="Arial" w:hAnsi="Arial" w:cs="Arial"/>
          <w:b/>
          <w:sz w:val="24"/>
          <w:szCs w:val="24"/>
          <w:lang w:eastAsia="ar-SA"/>
        </w:rPr>
      </w:pPr>
      <w:r w:rsidRPr="00434D34">
        <w:rPr>
          <w:rFonts w:ascii="Arial" w:hAnsi="Arial" w:cs="Arial"/>
          <w:b/>
          <w:sz w:val="24"/>
          <w:szCs w:val="24"/>
          <w:lang w:eastAsia="ar-SA"/>
        </w:rPr>
        <w:t xml:space="preserve">Każdy załącznik powinien stanowić jeden dokument zapisany  w formacie .pdf </w:t>
      </w:r>
      <w:r w:rsidRPr="00434D34">
        <w:rPr>
          <w:rFonts w:ascii="Arial" w:hAnsi="Arial" w:cs="Arial"/>
          <w:b/>
          <w:sz w:val="24"/>
          <w:szCs w:val="24"/>
          <w:lang w:eastAsia="ar-SA"/>
        </w:rPr>
        <w:br/>
        <w:t xml:space="preserve">i oznaczony  nazwą np.: zaświadczenie/oświadczenie/formularz. Załączniki  </w:t>
      </w:r>
      <w:r w:rsidR="00E11438" w:rsidRPr="00434D34">
        <w:rPr>
          <w:rFonts w:ascii="Arial" w:hAnsi="Arial" w:cs="Arial"/>
          <w:b/>
          <w:sz w:val="24"/>
          <w:szCs w:val="24"/>
          <w:lang w:eastAsia="ar-SA"/>
        </w:rPr>
        <w:br/>
      </w:r>
      <w:r w:rsidRPr="00434D34">
        <w:rPr>
          <w:rFonts w:ascii="Arial" w:hAnsi="Arial" w:cs="Arial"/>
          <w:b/>
          <w:sz w:val="24"/>
          <w:szCs w:val="24"/>
          <w:lang w:eastAsia="ar-SA"/>
        </w:rPr>
        <w:t>do wniosku składane są wyłącznie za pośrednictwem systemu LSI</w:t>
      </w:r>
      <w:r w:rsidR="00B46422" w:rsidRPr="00434D34">
        <w:rPr>
          <w:rFonts w:ascii="Arial" w:hAnsi="Arial" w:cs="Arial"/>
          <w:b/>
          <w:sz w:val="24"/>
          <w:szCs w:val="24"/>
          <w:lang w:eastAsia="ar-SA"/>
        </w:rPr>
        <w:t>.</w:t>
      </w:r>
    </w:p>
    <w:tbl>
      <w:tblPr>
        <w:tblpPr w:leftFromText="141" w:rightFromText="141" w:vertAnchor="text" w:horzAnchor="margin" w:tblpY="329"/>
        <w:tblW w:w="9114" w:type="dxa"/>
        <w:shd w:val="clear" w:color="auto" w:fill="B8CCE4" w:themeFill="accent1" w:themeFillTint="66"/>
        <w:tblLayout w:type="fixed"/>
        <w:tblLook w:val="04A0" w:firstRow="1" w:lastRow="0" w:firstColumn="1" w:lastColumn="0" w:noHBand="0" w:noVBand="1"/>
      </w:tblPr>
      <w:tblGrid>
        <w:gridCol w:w="9114"/>
      </w:tblGrid>
      <w:tr w:rsidR="00ED0366" w:rsidRPr="00434D34" w14:paraId="5A2D076E" w14:textId="77777777" w:rsidTr="00ED0366">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vAlign w:val="center"/>
            <w:hideMark/>
          </w:tcPr>
          <w:p w14:paraId="0D466D93" w14:textId="77777777" w:rsidR="00ED0366" w:rsidRPr="00434D34" w:rsidRDefault="00ED0366" w:rsidP="00ED0366">
            <w:pPr>
              <w:suppressAutoHyphens/>
              <w:spacing w:after="0" w:line="360" w:lineRule="auto"/>
              <w:jc w:val="center"/>
              <w:rPr>
                <w:rFonts w:ascii="Arial" w:hAnsi="Arial" w:cs="Arial"/>
                <w:b/>
                <w:sz w:val="24"/>
                <w:szCs w:val="24"/>
                <w:lang w:eastAsia="ar-SA"/>
              </w:rPr>
            </w:pPr>
            <w:r w:rsidRPr="00434D34">
              <w:rPr>
                <w:rFonts w:ascii="Arial" w:hAnsi="Arial" w:cs="Arial"/>
                <w:b/>
                <w:sz w:val="24"/>
                <w:szCs w:val="24"/>
                <w:lang w:eastAsia="ar-SA"/>
              </w:rPr>
              <w:t>UWAGA!</w:t>
            </w:r>
          </w:p>
          <w:p w14:paraId="61E6468A" w14:textId="77777777" w:rsidR="00ED0366" w:rsidRPr="00ED0366" w:rsidRDefault="00ED0366" w:rsidP="00ED0366">
            <w:pPr>
              <w:spacing w:after="0" w:line="360" w:lineRule="auto"/>
              <w:jc w:val="center"/>
              <w:rPr>
                <w:rFonts w:ascii="Arial" w:hAnsi="Arial" w:cs="Arial"/>
                <w:sz w:val="24"/>
                <w:szCs w:val="24"/>
                <w:lang w:eastAsia="ar-SA"/>
              </w:rPr>
            </w:pPr>
            <w:r w:rsidRPr="00ED0366">
              <w:rPr>
                <w:rFonts w:ascii="Arial" w:hAnsi="Arial" w:cs="Arial"/>
                <w:sz w:val="24"/>
                <w:szCs w:val="24"/>
                <w:shd w:val="clear" w:color="auto" w:fill="B8CCE4" w:themeFill="accent1" w:themeFillTint="66"/>
                <w:lang w:eastAsia="ar-SA"/>
              </w:rPr>
              <w:t xml:space="preserve">W ramach konkursu Wnioskodawca składa załączniki do wniosku </w:t>
            </w:r>
            <w:r w:rsidRPr="00ED0366">
              <w:rPr>
                <w:rFonts w:ascii="Arial" w:hAnsi="Arial" w:cs="Arial"/>
                <w:sz w:val="24"/>
                <w:szCs w:val="24"/>
                <w:shd w:val="clear" w:color="auto" w:fill="B8CCE4" w:themeFill="accent1" w:themeFillTint="66"/>
                <w:lang w:eastAsia="ar-SA"/>
              </w:rPr>
              <w:br/>
              <w:t xml:space="preserve">o dofinansowanie dotyczące wyłącznie pomocy publicznej/pomocy </w:t>
            </w:r>
            <w:r w:rsidRPr="00ED0366">
              <w:rPr>
                <w:rFonts w:ascii="Arial" w:hAnsi="Arial" w:cs="Arial"/>
                <w:sz w:val="24"/>
                <w:szCs w:val="24"/>
                <w:shd w:val="clear" w:color="auto" w:fill="B8CCE4" w:themeFill="accent1" w:themeFillTint="66"/>
                <w:lang w:eastAsia="ar-SA"/>
              </w:rPr>
              <w:br/>
              <w:t xml:space="preserve">de </w:t>
            </w:r>
            <w:proofErr w:type="spellStart"/>
            <w:r w:rsidRPr="00ED0366">
              <w:rPr>
                <w:rFonts w:ascii="Arial" w:hAnsi="Arial" w:cs="Arial"/>
                <w:sz w:val="24"/>
                <w:szCs w:val="24"/>
                <w:shd w:val="clear" w:color="auto" w:fill="B8CCE4" w:themeFill="accent1" w:themeFillTint="66"/>
                <w:lang w:eastAsia="ar-SA"/>
              </w:rPr>
              <w:t>minimis</w:t>
            </w:r>
            <w:proofErr w:type="spellEnd"/>
            <w:r w:rsidRPr="00ED0366">
              <w:rPr>
                <w:rFonts w:ascii="Arial" w:hAnsi="Arial" w:cs="Arial"/>
                <w:sz w:val="24"/>
                <w:szCs w:val="24"/>
                <w:shd w:val="clear" w:color="auto" w:fill="B8CCE4" w:themeFill="accent1" w:themeFillTint="66"/>
                <w:lang w:eastAsia="ar-SA"/>
              </w:rPr>
              <w:t xml:space="preserve"> (jeśli dotyczy). IOK nie dopuszcza składania innych załączników do wniosku niż wymienionych w pkt 2.7.11</w:t>
            </w:r>
          </w:p>
        </w:tc>
      </w:tr>
    </w:tbl>
    <w:p w14:paraId="0C82E500" w14:textId="77777777" w:rsidR="00ED0366" w:rsidRDefault="00ED0366" w:rsidP="00167C7C">
      <w:pPr>
        <w:spacing w:after="0" w:line="360" w:lineRule="auto"/>
        <w:jc w:val="both"/>
        <w:rPr>
          <w:rFonts w:ascii="Arial" w:hAnsi="Arial" w:cs="Arial"/>
          <w:b/>
          <w:sz w:val="24"/>
          <w:szCs w:val="24"/>
          <w:lang w:eastAsia="ar-SA"/>
        </w:rPr>
      </w:pPr>
    </w:p>
    <w:p w14:paraId="1497E2E8" w14:textId="77777777" w:rsidR="00ED0366" w:rsidRPr="00434D34" w:rsidRDefault="00ED0366" w:rsidP="00167C7C">
      <w:pPr>
        <w:spacing w:after="0" w:line="360" w:lineRule="auto"/>
        <w:jc w:val="both"/>
        <w:rPr>
          <w:rFonts w:ascii="Arial" w:hAnsi="Arial" w:cs="Arial"/>
          <w:b/>
          <w:sz w:val="24"/>
          <w:szCs w:val="24"/>
          <w:lang w:eastAsia="ar-SA"/>
        </w:rPr>
      </w:pPr>
    </w:p>
    <w:p w14:paraId="21E890B6" w14:textId="77777777" w:rsidR="00714F93" w:rsidRPr="00434D34" w:rsidRDefault="00714F93" w:rsidP="00FC2EF6">
      <w:pPr>
        <w:numPr>
          <w:ilvl w:val="2"/>
          <w:numId w:val="116"/>
        </w:numPr>
        <w:suppressAutoHyphens/>
        <w:spacing w:after="0" w:line="360" w:lineRule="auto"/>
        <w:ind w:left="709"/>
        <w:jc w:val="both"/>
        <w:rPr>
          <w:rFonts w:ascii="Arial" w:hAnsi="Arial" w:cs="Arial"/>
          <w:b/>
          <w:sz w:val="24"/>
          <w:szCs w:val="24"/>
          <w:lang w:eastAsia="ar-SA"/>
        </w:rPr>
      </w:pPr>
      <w:r w:rsidRPr="00434D34">
        <w:rPr>
          <w:rFonts w:ascii="Arial" w:hAnsi="Arial" w:cs="Arial"/>
          <w:sz w:val="24"/>
          <w:szCs w:val="24"/>
          <w:lang w:eastAsia="ar-SA"/>
        </w:rPr>
        <w:t xml:space="preserve">Wniosek musi być podpisany elektronicznie przez osobę/osoby uprawnioną/uprawnione do reprezentowania danej instytucji. Wniosek podpisywany jest wyłącznie przez </w:t>
      </w:r>
      <w:r w:rsidR="00A75FBF" w:rsidRPr="00434D34">
        <w:rPr>
          <w:rFonts w:ascii="Arial" w:hAnsi="Arial" w:cs="Arial"/>
          <w:sz w:val="24"/>
          <w:szCs w:val="24"/>
          <w:lang w:eastAsia="ar-SA"/>
        </w:rPr>
        <w:t>Wnioskodawc</w:t>
      </w:r>
      <w:r w:rsidRPr="00434D34">
        <w:rPr>
          <w:rFonts w:ascii="Arial" w:hAnsi="Arial" w:cs="Arial"/>
          <w:sz w:val="24"/>
          <w:szCs w:val="24"/>
          <w:lang w:eastAsia="ar-SA"/>
        </w:rPr>
        <w:t xml:space="preserve">ę/Beneficjenta/Partnera wiodącego projektu. Wniosek nie jest podpisywany przez pozostałych partnerów projektu. </w:t>
      </w:r>
      <w:r w:rsidR="00A75FBF" w:rsidRPr="00434D34">
        <w:rPr>
          <w:rFonts w:ascii="Arial" w:hAnsi="Arial" w:cs="Arial"/>
          <w:sz w:val="24"/>
          <w:szCs w:val="24"/>
          <w:lang w:eastAsia="ar-SA"/>
        </w:rPr>
        <w:t>Wnioskodawc</w:t>
      </w:r>
      <w:r w:rsidRPr="00434D34">
        <w:rPr>
          <w:rFonts w:ascii="Arial" w:hAnsi="Arial" w:cs="Arial"/>
          <w:sz w:val="24"/>
          <w:szCs w:val="24"/>
          <w:lang w:eastAsia="ar-SA"/>
        </w:rPr>
        <w:t xml:space="preserve">a powinien posiadać stosowne dokumenty potwierdzające złożone we wniosku oświadczenia w imieniu partnera/partnerów projektu. </w:t>
      </w:r>
    </w:p>
    <w:p w14:paraId="720452F5" w14:textId="77777777" w:rsidR="00714F93" w:rsidRPr="00434D34" w:rsidRDefault="00714F93" w:rsidP="00167C7C">
      <w:pPr>
        <w:suppressAutoHyphens/>
        <w:spacing w:after="0" w:line="360" w:lineRule="auto"/>
        <w:jc w:val="both"/>
        <w:rPr>
          <w:rFonts w:ascii="Arial" w:hAnsi="Arial" w:cs="Arial"/>
          <w:b/>
          <w:sz w:val="24"/>
          <w:szCs w:val="24"/>
          <w:lang w:eastAsia="ar-SA"/>
        </w:rPr>
      </w:pPr>
      <w:r w:rsidRPr="00434D34">
        <w:rPr>
          <w:rFonts w:ascii="Arial" w:hAnsi="Arial" w:cs="Arial"/>
          <w:b/>
          <w:sz w:val="24"/>
          <w:szCs w:val="24"/>
          <w:lang w:eastAsia="ar-SA"/>
        </w:rPr>
        <w:lastRenderedPageBreak/>
        <w:t xml:space="preserve">IOK zaleca aby w piśmie przewodnim </w:t>
      </w:r>
      <w:r w:rsidR="00A75FBF" w:rsidRPr="00434D34">
        <w:rPr>
          <w:rFonts w:ascii="Arial" w:hAnsi="Arial" w:cs="Arial"/>
          <w:b/>
          <w:sz w:val="24"/>
          <w:szCs w:val="24"/>
          <w:lang w:eastAsia="ar-SA"/>
        </w:rPr>
        <w:t>Wnioskodawc</w:t>
      </w:r>
      <w:r w:rsidRPr="00434D34">
        <w:rPr>
          <w:rFonts w:ascii="Arial" w:hAnsi="Arial" w:cs="Arial"/>
          <w:b/>
          <w:sz w:val="24"/>
          <w:szCs w:val="24"/>
          <w:lang w:eastAsia="ar-SA"/>
        </w:rPr>
        <w:t xml:space="preserve">a podał dane do kontaktów roboczych </w:t>
      </w:r>
      <w:proofErr w:type="spellStart"/>
      <w:r w:rsidRPr="00434D34">
        <w:rPr>
          <w:rFonts w:ascii="Arial" w:hAnsi="Arial" w:cs="Arial"/>
          <w:b/>
          <w:sz w:val="24"/>
          <w:szCs w:val="24"/>
          <w:lang w:eastAsia="ar-SA"/>
        </w:rPr>
        <w:t>ws</w:t>
      </w:r>
      <w:proofErr w:type="spellEnd"/>
      <w:r w:rsidRPr="00434D34">
        <w:rPr>
          <w:rFonts w:ascii="Arial" w:hAnsi="Arial" w:cs="Arial"/>
          <w:b/>
          <w:sz w:val="24"/>
          <w:szCs w:val="24"/>
          <w:lang w:eastAsia="ar-SA"/>
        </w:rPr>
        <w:t xml:space="preserve">. wniosku o dofinansowanie (tj. dane osoby, numer telefonu, adres e-mail). Ponadto </w:t>
      </w:r>
      <w:r w:rsidR="00A75FBF" w:rsidRPr="00434D34">
        <w:rPr>
          <w:rFonts w:ascii="Arial" w:hAnsi="Arial" w:cs="Arial"/>
          <w:b/>
          <w:sz w:val="24"/>
          <w:szCs w:val="24"/>
          <w:lang w:eastAsia="ar-SA"/>
        </w:rPr>
        <w:t>Wnioskodawc</w:t>
      </w:r>
      <w:r w:rsidRPr="00434D34">
        <w:rPr>
          <w:rFonts w:ascii="Arial" w:hAnsi="Arial" w:cs="Arial"/>
          <w:b/>
          <w:sz w:val="24"/>
          <w:szCs w:val="24"/>
          <w:lang w:eastAsia="ar-SA"/>
        </w:rPr>
        <w:t>a zobowiązany jest obligatoryjnie uzupełnić dane kontaktowe w Lokalnym Systemie Informatycznym</w:t>
      </w:r>
      <w:r w:rsidR="004B7D79" w:rsidRPr="00434D34">
        <w:rPr>
          <w:rFonts w:ascii="Arial" w:hAnsi="Arial" w:cs="Arial"/>
          <w:b/>
          <w:sz w:val="24"/>
          <w:szCs w:val="24"/>
          <w:lang w:eastAsia="ar-SA"/>
        </w:rPr>
        <w:t xml:space="preserve"> LSI 2014.</w:t>
      </w:r>
    </w:p>
    <w:p w14:paraId="2AEF6DBA" w14:textId="77777777" w:rsidR="00714F93" w:rsidRDefault="00714F93" w:rsidP="00167C7C">
      <w:pPr>
        <w:suppressAutoHyphens/>
        <w:spacing w:after="0" w:line="360" w:lineRule="auto"/>
        <w:jc w:val="both"/>
        <w:rPr>
          <w:rFonts w:ascii="Arial" w:hAnsi="Arial" w:cs="Arial"/>
          <w:b/>
          <w:sz w:val="24"/>
          <w:szCs w:val="24"/>
          <w:lang w:eastAsia="ar-SA"/>
        </w:rPr>
      </w:pPr>
      <w:r w:rsidRPr="00434D34">
        <w:rPr>
          <w:rFonts w:ascii="Arial" w:hAnsi="Arial" w:cs="Arial"/>
          <w:b/>
          <w:sz w:val="24"/>
          <w:szCs w:val="24"/>
          <w:lang w:eastAsia="ar-SA"/>
        </w:rPr>
        <w:t xml:space="preserve">W tym celu należy w widoku „Realizowane projekty”, w wierszu dotyczącym składanego projektu kliknąć ikonkę </w:t>
      </w:r>
      <w:r w:rsidR="00626597" w:rsidRPr="00434D34">
        <w:rPr>
          <w:rFonts w:ascii="Arial" w:hAnsi="Arial" w:cs="Arial"/>
          <w:b/>
          <w:noProof/>
          <w:sz w:val="24"/>
          <w:szCs w:val="24"/>
          <w:lang w:eastAsia="pl-PL"/>
        </w:rPr>
        <w:drawing>
          <wp:inline distT="0" distB="0" distL="0" distR="0" wp14:anchorId="2614D021" wp14:editId="07815C0E">
            <wp:extent cx="333375" cy="323850"/>
            <wp:effectExtent l="0" t="0" r="9525" b="0"/>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3375" cy="323850"/>
                    </a:xfrm>
                    <a:prstGeom prst="rect">
                      <a:avLst/>
                    </a:prstGeom>
                    <a:noFill/>
                    <a:ln>
                      <a:noFill/>
                    </a:ln>
                  </pic:spPr>
                </pic:pic>
              </a:graphicData>
            </a:graphic>
          </wp:inline>
        </w:drawing>
      </w:r>
      <w:r w:rsidRPr="00434D34">
        <w:rPr>
          <w:rFonts w:ascii="Arial" w:hAnsi="Arial" w:cs="Arial"/>
          <w:b/>
          <w:sz w:val="24"/>
          <w:szCs w:val="24"/>
          <w:lang w:eastAsia="ar-SA"/>
        </w:rPr>
        <w:t xml:space="preserve"> (Kontakty w ramach projektu) </w:t>
      </w:r>
      <w:r w:rsidR="00A50CBC" w:rsidRPr="00434D34">
        <w:rPr>
          <w:rFonts w:ascii="Arial" w:hAnsi="Arial" w:cs="Arial"/>
          <w:b/>
          <w:sz w:val="24"/>
          <w:szCs w:val="24"/>
          <w:lang w:eastAsia="ar-SA"/>
        </w:rPr>
        <w:br/>
      </w:r>
      <w:r w:rsidRPr="00434D34">
        <w:rPr>
          <w:rFonts w:ascii="Arial" w:hAnsi="Arial" w:cs="Arial"/>
          <w:b/>
          <w:sz w:val="24"/>
          <w:szCs w:val="24"/>
          <w:lang w:eastAsia="ar-SA"/>
        </w:rPr>
        <w:t>i wprowadzić niezbędne dane w części „</w:t>
      </w:r>
      <w:r w:rsidR="00A81CEE">
        <w:rPr>
          <w:rFonts w:ascii="Arial" w:hAnsi="Arial" w:cs="Arial"/>
          <w:b/>
          <w:sz w:val="24"/>
          <w:szCs w:val="24"/>
          <w:lang w:eastAsia="ar-SA"/>
        </w:rPr>
        <w:t xml:space="preserve">Dane pracowników zaangażowanych </w:t>
      </w:r>
      <w:r w:rsidRPr="00434D34">
        <w:rPr>
          <w:rFonts w:ascii="Arial" w:hAnsi="Arial" w:cs="Arial"/>
          <w:b/>
          <w:sz w:val="24"/>
          <w:szCs w:val="24"/>
          <w:lang w:eastAsia="ar-SA"/>
        </w:rPr>
        <w:t>w</w:t>
      </w:r>
      <w:r w:rsidR="001C44A4" w:rsidRPr="00434D34">
        <w:rPr>
          <w:rFonts w:ascii="Arial" w:hAnsi="Arial" w:cs="Arial"/>
          <w:b/>
          <w:sz w:val="24"/>
          <w:szCs w:val="24"/>
          <w:lang w:eastAsia="ar-SA"/>
        </w:rPr>
        <w:t> </w:t>
      </w:r>
      <w:r w:rsidRPr="00434D34">
        <w:rPr>
          <w:rFonts w:ascii="Arial" w:hAnsi="Arial" w:cs="Arial"/>
          <w:b/>
          <w:sz w:val="24"/>
          <w:szCs w:val="24"/>
          <w:lang w:eastAsia="ar-SA"/>
        </w:rPr>
        <w:t xml:space="preserve">projekt” poprzez kliknięcie ikony </w:t>
      </w:r>
      <w:r w:rsidR="00626597" w:rsidRPr="00434D34">
        <w:rPr>
          <w:rFonts w:ascii="Arial" w:hAnsi="Arial" w:cs="Arial"/>
          <w:b/>
          <w:noProof/>
          <w:sz w:val="24"/>
          <w:szCs w:val="24"/>
          <w:lang w:eastAsia="pl-PL"/>
        </w:rPr>
        <w:drawing>
          <wp:inline distT="0" distB="0" distL="0" distR="0" wp14:anchorId="08B5454E" wp14:editId="2D306800">
            <wp:extent cx="1276350" cy="266700"/>
            <wp:effectExtent l="0" t="0" r="0" b="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76350" cy="266700"/>
                    </a:xfrm>
                    <a:prstGeom prst="rect">
                      <a:avLst/>
                    </a:prstGeom>
                    <a:noFill/>
                    <a:ln>
                      <a:noFill/>
                    </a:ln>
                  </pic:spPr>
                </pic:pic>
              </a:graphicData>
            </a:graphic>
          </wp:inline>
        </w:drawing>
      </w:r>
    </w:p>
    <w:tbl>
      <w:tblPr>
        <w:tblpPr w:leftFromText="141" w:rightFromText="141" w:vertAnchor="text" w:horzAnchor="margin" w:tblpY="329"/>
        <w:tblW w:w="8968" w:type="dxa"/>
        <w:shd w:val="clear" w:color="auto" w:fill="B8CCE4" w:themeFill="accent1" w:themeFillTint="66"/>
        <w:tblLayout w:type="fixed"/>
        <w:tblLook w:val="0000" w:firstRow="0" w:lastRow="0" w:firstColumn="0" w:lastColumn="0" w:noHBand="0" w:noVBand="0"/>
      </w:tblPr>
      <w:tblGrid>
        <w:gridCol w:w="8968"/>
      </w:tblGrid>
      <w:tr w:rsidR="002A64B7" w:rsidRPr="00434D34" w14:paraId="59401ECE" w14:textId="77777777" w:rsidTr="002A64B7">
        <w:trPr>
          <w:trHeight w:val="2001"/>
        </w:trPr>
        <w:tc>
          <w:tcPr>
            <w:tcW w:w="8968"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vAlign w:val="center"/>
          </w:tcPr>
          <w:p w14:paraId="3E5141A0" w14:textId="77777777" w:rsidR="002A64B7" w:rsidRPr="00434D34" w:rsidRDefault="002A64B7" w:rsidP="002A64B7">
            <w:pPr>
              <w:suppressAutoHyphens/>
              <w:spacing w:after="0" w:line="360" w:lineRule="auto"/>
              <w:jc w:val="center"/>
              <w:rPr>
                <w:rFonts w:ascii="Arial" w:hAnsi="Arial" w:cs="Arial"/>
                <w:b/>
                <w:sz w:val="24"/>
                <w:szCs w:val="24"/>
                <w:lang w:eastAsia="ar-SA"/>
              </w:rPr>
            </w:pPr>
            <w:r w:rsidRPr="00434D34">
              <w:rPr>
                <w:rFonts w:ascii="Arial" w:hAnsi="Arial" w:cs="Arial"/>
                <w:b/>
                <w:sz w:val="24"/>
                <w:szCs w:val="24"/>
                <w:lang w:eastAsia="ar-SA"/>
              </w:rPr>
              <w:t>UWAGA!</w:t>
            </w:r>
          </w:p>
          <w:p w14:paraId="4E4F74C9" w14:textId="77777777" w:rsidR="002A64B7" w:rsidRPr="00434D34" w:rsidRDefault="002A64B7" w:rsidP="002A64B7">
            <w:pPr>
              <w:suppressAutoHyphens/>
              <w:spacing w:after="0" w:line="360" w:lineRule="auto"/>
              <w:ind w:left="-84"/>
              <w:jc w:val="center"/>
              <w:rPr>
                <w:rFonts w:ascii="Arial" w:hAnsi="Arial" w:cs="Arial"/>
                <w:sz w:val="24"/>
                <w:szCs w:val="24"/>
                <w:lang w:eastAsia="ar-SA"/>
              </w:rPr>
            </w:pPr>
            <w:r w:rsidRPr="00434D34">
              <w:rPr>
                <w:rFonts w:ascii="Arial" w:hAnsi="Arial" w:cs="Arial"/>
                <w:sz w:val="24"/>
                <w:szCs w:val="24"/>
                <w:lang w:eastAsia="ar-SA"/>
              </w:rPr>
              <w:t xml:space="preserve">Z uwagi na ewentualne problemy, które można napotkać w trakcie próby wysłania dokumentu drogą elektroniczną  na platformę </w:t>
            </w:r>
            <w:proofErr w:type="spellStart"/>
            <w:r w:rsidRPr="00434D34">
              <w:rPr>
                <w:rFonts w:ascii="Arial" w:hAnsi="Arial" w:cs="Arial"/>
                <w:sz w:val="24"/>
                <w:szCs w:val="24"/>
                <w:lang w:eastAsia="ar-SA"/>
              </w:rPr>
              <w:t>ePUAP</w:t>
            </w:r>
            <w:proofErr w:type="spellEnd"/>
            <w:r w:rsidRPr="00434D34">
              <w:rPr>
                <w:rFonts w:ascii="Arial" w:hAnsi="Arial" w:cs="Arial"/>
                <w:sz w:val="24"/>
                <w:szCs w:val="24"/>
                <w:lang w:eastAsia="ar-SA"/>
              </w:rPr>
              <w:t>, Instytucja Organizująca Konkurs rekomenduje korzystanie z platformy SEKAP w elektronicznej komunikacji w ramach przedmiotowego konkursu.</w:t>
            </w:r>
          </w:p>
        </w:tc>
      </w:tr>
    </w:tbl>
    <w:p w14:paraId="0BEAB23C" w14:textId="77777777" w:rsidR="002A64B7" w:rsidRDefault="002A64B7" w:rsidP="00167C7C">
      <w:pPr>
        <w:suppressAutoHyphens/>
        <w:spacing w:after="0" w:line="360" w:lineRule="auto"/>
        <w:jc w:val="both"/>
        <w:rPr>
          <w:rFonts w:ascii="Arial" w:hAnsi="Arial" w:cs="Arial"/>
          <w:b/>
          <w:sz w:val="24"/>
          <w:szCs w:val="24"/>
          <w:lang w:eastAsia="ar-SA"/>
        </w:rPr>
      </w:pPr>
    </w:p>
    <w:p w14:paraId="45C462C4" w14:textId="6FD15437" w:rsidR="002A64B7" w:rsidRDefault="002A64B7" w:rsidP="00167C7C">
      <w:pPr>
        <w:suppressAutoHyphens/>
        <w:spacing w:after="0" w:line="360" w:lineRule="auto"/>
        <w:jc w:val="both"/>
        <w:rPr>
          <w:rFonts w:ascii="Arial" w:hAnsi="Arial" w:cs="Arial"/>
          <w:b/>
          <w:sz w:val="24"/>
          <w:szCs w:val="24"/>
          <w:lang w:eastAsia="ar-SA"/>
        </w:rPr>
      </w:pPr>
    </w:p>
    <w:p w14:paraId="4C98BDE9" w14:textId="77777777" w:rsidR="00852BA7" w:rsidRPr="00434D34" w:rsidRDefault="00852BA7" w:rsidP="00167C7C">
      <w:pPr>
        <w:suppressAutoHyphens/>
        <w:spacing w:after="0" w:line="360" w:lineRule="auto"/>
        <w:jc w:val="both"/>
        <w:rPr>
          <w:rFonts w:ascii="Arial" w:hAnsi="Arial" w:cs="Arial"/>
          <w:b/>
          <w:sz w:val="24"/>
          <w:szCs w:val="24"/>
          <w:lang w:eastAsia="ar-SA"/>
        </w:rPr>
      </w:pPr>
    </w:p>
    <w:p w14:paraId="1A0DD12C" w14:textId="5D10D69B" w:rsidR="004A31F4" w:rsidRDefault="004A31F4" w:rsidP="00FC2EF6">
      <w:pPr>
        <w:pStyle w:val="Nagwek1"/>
        <w:numPr>
          <w:ilvl w:val="0"/>
          <w:numId w:val="116"/>
        </w:numPr>
      </w:pPr>
      <w:bookmarkStart w:id="21" w:name="_Toc463265468"/>
      <w:bookmarkStart w:id="22" w:name="_Toc17802203"/>
      <w:r w:rsidRPr="00434D34">
        <w:t>Wskaźniki pomiaru stopnia osiągnięcia założeń konkursu</w:t>
      </w:r>
      <w:bookmarkEnd w:id="21"/>
      <w:bookmarkEnd w:id="22"/>
    </w:p>
    <w:p w14:paraId="58FE3600" w14:textId="77777777" w:rsidR="00852BA7" w:rsidRDefault="00852BA7" w:rsidP="00852BA7">
      <w:pPr>
        <w:pStyle w:val="Akapitzlist"/>
        <w:numPr>
          <w:ilvl w:val="1"/>
          <w:numId w:val="114"/>
        </w:numPr>
        <w:spacing w:before="120" w:after="120"/>
        <w:ind w:left="567" w:hanging="567"/>
        <w:jc w:val="both"/>
        <w:rPr>
          <w:rFonts w:ascii="Arial" w:hAnsi="Arial" w:cs="Arial"/>
          <w:sz w:val="24"/>
          <w:szCs w:val="24"/>
        </w:rPr>
      </w:pPr>
      <w:r>
        <w:rPr>
          <w:rFonts w:ascii="Arial" w:hAnsi="Arial" w:cs="Arial"/>
          <w:sz w:val="24"/>
          <w:szCs w:val="24"/>
        </w:rPr>
        <w:t>Wskaźniki są bezpośrednio związane z wydatkami ponoszonymi w ramach projektu oraz są bezpośrednio efektem dofinansowania projektu.</w:t>
      </w:r>
    </w:p>
    <w:p w14:paraId="2B6A8A33" w14:textId="77777777" w:rsidR="00852BA7" w:rsidRDefault="00852BA7" w:rsidP="00852BA7">
      <w:pPr>
        <w:pStyle w:val="Akapitzlist"/>
        <w:numPr>
          <w:ilvl w:val="1"/>
          <w:numId w:val="114"/>
        </w:numPr>
        <w:spacing w:before="120" w:after="120"/>
        <w:ind w:left="567" w:hanging="567"/>
        <w:jc w:val="both"/>
        <w:rPr>
          <w:rFonts w:ascii="Arial" w:hAnsi="Arial" w:cs="Arial"/>
          <w:sz w:val="24"/>
          <w:szCs w:val="24"/>
        </w:rPr>
      </w:pPr>
      <w:r>
        <w:rPr>
          <w:rFonts w:ascii="Arial" w:hAnsi="Arial" w:cs="Arial"/>
          <w:sz w:val="24"/>
          <w:szCs w:val="24"/>
        </w:rPr>
        <w:t>Projektodawca ubiegający się o dofinansowanie zobowiązany jest przedstawić we wniosku o dofinansowanie projektu wskaźniki produktu oraz wskaźniki rezultatu.</w:t>
      </w:r>
    </w:p>
    <w:p w14:paraId="31448518" w14:textId="77777777" w:rsidR="00852BA7" w:rsidRDefault="00852BA7" w:rsidP="00852BA7">
      <w:pPr>
        <w:pStyle w:val="Akapitzlist"/>
        <w:numPr>
          <w:ilvl w:val="1"/>
          <w:numId w:val="114"/>
        </w:numPr>
        <w:spacing w:before="120" w:after="120"/>
        <w:ind w:left="567" w:hanging="567"/>
        <w:jc w:val="both"/>
        <w:rPr>
          <w:rFonts w:ascii="Arial" w:hAnsi="Arial" w:cs="Arial"/>
          <w:sz w:val="24"/>
          <w:szCs w:val="24"/>
        </w:rPr>
      </w:pPr>
      <w:r>
        <w:rPr>
          <w:rFonts w:ascii="Arial" w:hAnsi="Arial" w:cs="Arial"/>
          <w:sz w:val="24"/>
          <w:szCs w:val="24"/>
        </w:rPr>
        <w:t>Wskaźniki produktu dotyczą realizowanych działań</w:t>
      </w:r>
      <w:r>
        <w:rPr>
          <w:rFonts w:ascii="Arial" w:hAnsi="Arial" w:cs="Arial"/>
          <w:i/>
          <w:sz w:val="24"/>
          <w:szCs w:val="24"/>
        </w:rPr>
        <w:t xml:space="preserve">. </w:t>
      </w:r>
      <w:r>
        <w:rPr>
          <w:rFonts w:ascii="Arial" w:hAnsi="Arial" w:cs="Arial"/>
          <w:sz w:val="24"/>
          <w:szCs w:val="24"/>
        </w:rPr>
        <w:t>Produkt stanowi wszystko, co zostało uzyskane w wyniku działań współfinansowanych z EFS. Są to zarówno wytworzone dobra, jak i usługi świadczone na rzecz uczestników podczas realizacji projektu. Wskaźniki produktu w programie określone są na poziomie priorytetu inwestycyjnego lub celu szczegółowego oraz odnoszą się do osób lub podmiotów objętych wsparciem.</w:t>
      </w:r>
    </w:p>
    <w:p w14:paraId="2CB2B6E5" w14:textId="77777777" w:rsidR="00852BA7" w:rsidRDefault="00852BA7" w:rsidP="00852BA7">
      <w:pPr>
        <w:pStyle w:val="Akapitzlist"/>
        <w:numPr>
          <w:ilvl w:val="1"/>
          <w:numId w:val="114"/>
        </w:numPr>
        <w:spacing w:before="120" w:after="120"/>
        <w:ind w:left="567" w:hanging="567"/>
        <w:jc w:val="both"/>
        <w:rPr>
          <w:rFonts w:ascii="Arial" w:hAnsi="Arial" w:cs="Arial"/>
          <w:sz w:val="24"/>
          <w:szCs w:val="24"/>
        </w:rPr>
      </w:pPr>
      <w:r>
        <w:rPr>
          <w:rFonts w:ascii="Arial" w:hAnsi="Arial" w:cs="Arial"/>
          <w:sz w:val="24"/>
          <w:szCs w:val="24"/>
        </w:rPr>
        <w:t>Wskaźniki rezultatu dotyczą oczekiwanych efektów wsparcia ze środków EFS</w:t>
      </w:r>
      <w:r>
        <w:rPr>
          <w:rFonts w:ascii="Arial" w:hAnsi="Arial" w:cs="Arial"/>
          <w:i/>
          <w:sz w:val="24"/>
          <w:szCs w:val="24"/>
        </w:rPr>
        <w:t>.</w:t>
      </w:r>
      <w:r>
        <w:rPr>
          <w:rFonts w:ascii="Arial" w:hAnsi="Arial" w:cs="Arial"/>
          <w:sz w:val="24"/>
          <w:szCs w:val="24"/>
        </w:rPr>
        <w:t xml:space="preserve"> Określają efekty zrealizowanych działań w odniesieniu do osób lub podmiotów, np. w postaci zmiany sytuacji na rynku pracy. W celu ograniczenia wpływu czynników zewnętrznych na wartość wskaźnika rezultatu, powinien on być jak najbliżej powiązany z działaniami wdrażanymi w ramach odpowiedniego priorytetu inwestycyjnego. Oznacza to, że wskaźniki rezultatu obrazują efekt wsparcia udzielonego danej osobie/podmiotowi i nie obejmują efektów dotyczących grupy uczestników/podmiotów, która nie otrzymała wsparcia. </w:t>
      </w:r>
      <w:r>
        <w:rPr>
          <w:rFonts w:ascii="Arial" w:hAnsi="Arial" w:cs="Arial"/>
          <w:sz w:val="24"/>
          <w:szCs w:val="24"/>
        </w:rPr>
        <w:lastRenderedPageBreak/>
        <w:t xml:space="preserve">Wartości docelowe wskaźników rezultatu określane są na poziomie priorytetu inwestycyjnego lub celu szczegółowego. </w:t>
      </w:r>
    </w:p>
    <w:p w14:paraId="5F1F4C7A" w14:textId="2B6E2C8B" w:rsidR="00852BA7" w:rsidRDefault="00852BA7" w:rsidP="00852BA7">
      <w:pPr>
        <w:pStyle w:val="Akapitzlist"/>
        <w:numPr>
          <w:ilvl w:val="1"/>
          <w:numId w:val="114"/>
        </w:numPr>
        <w:spacing w:before="120" w:after="120"/>
        <w:ind w:left="567" w:hanging="567"/>
        <w:jc w:val="both"/>
        <w:rPr>
          <w:rFonts w:ascii="Arial" w:hAnsi="Arial" w:cs="Arial"/>
          <w:sz w:val="24"/>
          <w:szCs w:val="24"/>
        </w:rPr>
      </w:pPr>
      <w:r>
        <w:rPr>
          <w:rFonts w:ascii="Arial" w:hAnsi="Arial" w:cs="Arial"/>
          <w:sz w:val="24"/>
          <w:szCs w:val="24"/>
        </w:rPr>
        <w:t>Wskaźniki produktu oraz wskaźniki rezultatu opisuje się w części E wniosku o dofinansowanie projektu.</w:t>
      </w:r>
    </w:p>
    <w:p w14:paraId="26838048" w14:textId="381433D8" w:rsidR="00852BA7" w:rsidRDefault="00852BA7" w:rsidP="00852BA7">
      <w:pPr>
        <w:pStyle w:val="Akapitzlist"/>
        <w:numPr>
          <w:ilvl w:val="1"/>
          <w:numId w:val="114"/>
        </w:numPr>
        <w:spacing w:before="120" w:after="120"/>
        <w:ind w:left="567" w:hanging="567"/>
        <w:jc w:val="both"/>
        <w:rPr>
          <w:rFonts w:ascii="Arial" w:hAnsi="Arial" w:cs="Arial"/>
          <w:sz w:val="24"/>
          <w:szCs w:val="24"/>
        </w:rPr>
      </w:pPr>
      <w:r w:rsidRPr="00852BA7">
        <w:rPr>
          <w:rFonts w:ascii="Arial" w:hAnsi="Arial" w:cs="Arial"/>
          <w:sz w:val="24"/>
          <w:szCs w:val="24"/>
        </w:rPr>
        <w:t>Wartość docelowa wskaźnika, opis sposobu pomiaru i monitorowania wskaźnika podlega ocenie.</w:t>
      </w:r>
    </w:p>
    <w:p w14:paraId="75BE0E0E" w14:textId="63A4315C" w:rsidR="00BE6BAA" w:rsidRDefault="00BE6BAA" w:rsidP="00BE6BAA">
      <w:pPr>
        <w:pStyle w:val="Akapitzlist"/>
        <w:numPr>
          <w:ilvl w:val="1"/>
          <w:numId w:val="114"/>
        </w:numPr>
        <w:spacing w:before="120" w:after="120"/>
        <w:ind w:left="567" w:hanging="567"/>
        <w:jc w:val="both"/>
        <w:rPr>
          <w:rFonts w:ascii="Arial" w:hAnsi="Arial" w:cs="Arial"/>
          <w:sz w:val="24"/>
          <w:szCs w:val="24"/>
        </w:rPr>
      </w:pPr>
      <w:r w:rsidRPr="00BE6BAA">
        <w:rPr>
          <w:rFonts w:ascii="Arial" w:hAnsi="Arial" w:cs="Arial"/>
          <w:sz w:val="24"/>
          <w:szCs w:val="24"/>
        </w:rPr>
        <w:t>Definicja wskaźników na podstawie Wspólnej Listy Wskaźników Kluczowych 2014-2020 – EFS stanowiącej załącznik nr 2 do „Wytycznych w zakresie monitorowania postępu rzeczowego realizacji programów operacyjnych na lata  2014-2020” - wersja dokumentu pod adresem:</w:t>
      </w:r>
    </w:p>
    <w:p w14:paraId="3FEEB5D5" w14:textId="79F81431" w:rsidR="00BE6BAA" w:rsidRDefault="00EF5C4C" w:rsidP="00BE6BAA">
      <w:pPr>
        <w:spacing w:before="120" w:after="120"/>
        <w:jc w:val="both"/>
        <w:rPr>
          <w:rFonts w:ascii="Arial" w:hAnsi="Arial" w:cs="Arial"/>
          <w:sz w:val="24"/>
          <w:szCs w:val="24"/>
        </w:rPr>
      </w:pPr>
      <w:hyperlink r:id="rId26" w:history="1">
        <w:r w:rsidR="00BE6BAA" w:rsidRPr="00B83988">
          <w:rPr>
            <w:rStyle w:val="Hipercze"/>
            <w:rFonts w:ascii="Arial" w:hAnsi="Arial" w:cs="Arial"/>
            <w:sz w:val="24"/>
            <w:szCs w:val="24"/>
          </w:rPr>
          <w:t>http://www.funduszeeuropejskie.gov.pl/strony/o-funduszach/dokumenty/wytyczne-w-zakresie-monitorowania-postepu-rzeczowego-realizacji-programow-operacyjnych-na-lata-2014-2020/</w:t>
        </w:r>
      </w:hyperlink>
    </w:p>
    <w:p w14:paraId="65E97DB4" w14:textId="172E1AD6" w:rsidR="00852BA7" w:rsidRDefault="00852BA7" w:rsidP="00852BA7">
      <w:pPr>
        <w:pStyle w:val="Akapitzlist"/>
        <w:numPr>
          <w:ilvl w:val="1"/>
          <w:numId w:val="114"/>
        </w:numPr>
        <w:spacing w:before="120" w:after="120"/>
        <w:ind w:left="567" w:hanging="567"/>
        <w:jc w:val="both"/>
        <w:rPr>
          <w:rFonts w:ascii="Arial" w:hAnsi="Arial" w:cs="Arial"/>
          <w:sz w:val="24"/>
          <w:szCs w:val="24"/>
        </w:rPr>
      </w:pPr>
      <w:r w:rsidRPr="00852BA7">
        <w:rPr>
          <w:rFonts w:ascii="Arial" w:hAnsi="Arial" w:cs="Arial"/>
          <w:sz w:val="24"/>
          <w:szCs w:val="24"/>
        </w:rPr>
        <w:t>Przykładowe narzędzia pomiaru.</w:t>
      </w:r>
    </w:p>
    <w:tbl>
      <w:tblPr>
        <w:tblStyle w:val="Tabela-Siatka2"/>
        <w:tblW w:w="4942" w:type="pct"/>
        <w:tblLook w:val="04A0" w:firstRow="1" w:lastRow="0" w:firstColumn="1" w:lastColumn="0" w:noHBand="0" w:noVBand="1"/>
      </w:tblPr>
      <w:tblGrid>
        <w:gridCol w:w="3936"/>
        <w:gridCol w:w="5244"/>
      </w:tblGrid>
      <w:tr w:rsidR="00852BA7" w:rsidRPr="00E7402B" w14:paraId="071DFB92" w14:textId="77777777" w:rsidTr="00FC514A">
        <w:trPr>
          <w:trHeight w:val="780"/>
        </w:trPr>
        <w:tc>
          <w:tcPr>
            <w:tcW w:w="2144" w:type="pct"/>
            <w:shd w:val="clear" w:color="auto" w:fill="D9D9D9" w:themeFill="background1" w:themeFillShade="D9"/>
            <w:vAlign w:val="center"/>
            <w:hideMark/>
          </w:tcPr>
          <w:p w14:paraId="7D48C131" w14:textId="77777777" w:rsidR="00852BA7" w:rsidRPr="00E7402B" w:rsidRDefault="00852BA7" w:rsidP="00FC514A">
            <w:pPr>
              <w:spacing w:after="0" w:line="240" w:lineRule="auto"/>
              <w:jc w:val="center"/>
              <w:rPr>
                <w:rFonts w:eastAsia="Times New Roman"/>
                <w:b/>
                <w:bCs/>
                <w:lang w:eastAsia="pl-PL"/>
              </w:rPr>
            </w:pPr>
            <w:r w:rsidRPr="00E7402B">
              <w:rPr>
                <w:rFonts w:eastAsia="Times New Roman"/>
                <w:b/>
                <w:bCs/>
                <w:lang w:eastAsia="pl-PL"/>
              </w:rPr>
              <w:t>NAZWA WSKAŹNIKA</w:t>
            </w:r>
          </w:p>
        </w:tc>
        <w:tc>
          <w:tcPr>
            <w:tcW w:w="2856" w:type="pct"/>
            <w:shd w:val="clear" w:color="auto" w:fill="D9D9D9" w:themeFill="background1" w:themeFillShade="D9"/>
            <w:vAlign w:val="center"/>
            <w:hideMark/>
          </w:tcPr>
          <w:p w14:paraId="6B2860FF" w14:textId="77777777" w:rsidR="00852BA7" w:rsidRPr="00E7402B" w:rsidRDefault="00852BA7" w:rsidP="00FC514A">
            <w:pPr>
              <w:spacing w:after="0" w:line="240" w:lineRule="auto"/>
              <w:jc w:val="center"/>
              <w:rPr>
                <w:rFonts w:eastAsia="Times New Roman"/>
                <w:b/>
                <w:bCs/>
                <w:lang w:eastAsia="pl-PL"/>
              </w:rPr>
            </w:pPr>
            <w:r w:rsidRPr="00E7402B">
              <w:rPr>
                <w:rFonts w:eastAsia="Times New Roman"/>
                <w:b/>
                <w:bCs/>
                <w:lang w:eastAsia="pl-PL"/>
              </w:rPr>
              <w:t>PRZYKŁADOWE NARZĘDZIA POMIARU WSKAŹNIKÓW                                                                                            (weryfikacja wniosku beneficjenta o płatność)</w:t>
            </w:r>
          </w:p>
        </w:tc>
      </w:tr>
      <w:tr w:rsidR="00852BA7" w:rsidRPr="00E7402B" w14:paraId="100F8B1E" w14:textId="77777777" w:rsidTr="00FC514A">
        <w:trPr>
          <w:trHeight w:val="900"/>
        </w:trPr>
        <w:tc>
          <w:tcPr>
            <w:tcW w:w="2144" w:type="pct"/>
            <w:hideMark/>
          </w:tcPr>
          <w:p w14:paraId="2448B6EE"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Liczba uczniów objętych wsparciem w zakresie rozwijania kompetencji kluczowych lub umiejętności uniwersalnych na rynku pracy w programie</w:t>
            </w:r>
          </w:p>
        </w:tc>
        <w:tc>
          <w:tcPr>
            <w:tcW w:w="2856" w:type="pct"/>
            <w:hideMark/>
          </w:tcPr>
          <w:p w14:paraId="149E865B"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1. lista uczestników objętych wsparciem ze wskazaniem rodzaju zajęć,</w:t>
            </w:r>
          </w:p>
          <w:p w14:paraId="209505E3"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 </w:t>
            </w:r>
          </w:p>
        </w:tc>
      </w:tr>
      <w:tr w:rsidR="00852BA7" w:rsidRPr="00E7402B" w14:paraId="53BF4630" w14:textId="77777777" w:rsidTr="00FC514A">
        <w:trPr>
          <w:trHeight w:val="900"/>
        </w:trPr>
        <w:tc>
          <w:tcPr>
            <w:tcW w:w="2144" w:type="pct"/>
          </w:tcPr>
          <w:p w14:paraId="3F58B379" w14:textId="77777777" w:rsidR="00852BA7" w:rsidRPr="0073162D" w:rsidRDefault="00852BA7" w:rsidP="00FC514A">
            <w:pPr>
              <w:spacing w:after="0"/>
              <w:rPr>
                <w:rFonts w:asciiTheme="minorHAnsi" w:hAnsiTheme="minorHAnsi"/>
              </w:rPr>
            </w:pPr>
            <w:r w:rsidRPr="0073162D">
              <w:rPr>
                <w:rFonts w:asciiTheme="minorHAnsi" w:hAnsiTheme="minorHAnsi" w:cs="Arial"/>
              </w:rPr>
              <w:t>Liczba uczniów szkół i placówek kształcenia zawodowego uczestniczących w stażach i praktykach u pracodawcy</w:t>
            </w:r>
            <w:r w:rsidRPr="0073162D">
              <w:rPr>
                <w:rFonts w:asciiTheme="minorHAnsi" w:hAnsiTheme="minorHAnsi" w:cs="Arial"/>
                <w:i/>
              </w:rPr>
              <w:t xml:space="preserve"> </w:t>
            </w:r>
          </w:p>
        </w:tc>
        <w:tc>
          <w:tcPr>
            <w:tcW w:w="2856" w:type="pct"/>
          </w:tcPr>
          <w:p w14:paraId="48E9FDED" w14:textId="77777777" w:rsidR="00852BA7" w:rsidRDefault="00852BA7" w:rsidP="00FC514A">
            <w:pPr>
              <w:spacing w:after="0"/>
            </w:pPr>
            <w:r w:rsidRPr="00434820">
              <w:t>1. zaświadczenie o odbyciu praktyki/stażu;                                                                                                                                           2. lista uczestników w oparciu o zaświadczenie o odbyciu praktyki/stażu.</w:t>
            </w:r>
          </w:p>
        </w:tc>
      </w:tr>
      <w:tr w:rsidR="00852BA7" w:rsidRPr="00E7402B" w14:paraId="7F29FC55" w14:textId="77777777" w:rsidTr="00FC514A">
        <w:trPr>
          <w:trHeight w:val="663"/>
        </w:trPr>
        <w:tc>
          <w:tcPr>
            <w:tcW w:w="2144" w:type="pct"/>
            <w:hideMark/>
          </w:tcPr>
          <w:p w14:paraId="6BF47826"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Liczba nauczycieli objętych wsparciem w programie</w:t>
            </w:r>
          </w:p>
        </w:tc>
        <w:tc>
          <w:tcPr>
            <w:tcW w:w="2856" w:type="pct"/>
            <w:hideMark/>
          </w:tcPr>
          <w:p w14:paraId="1CB24C68"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1. lista uczestników objętych wsparciem wraz ze wskazaniem rodzaju wsparcia. </w:t>
            </w:r>
          </w:p>
        </w:tc>
      </w:tr>
      <w:tr w:rsidR="00852BA7" w:rsidRPr="00E7402B" w14:paraId="1C15F904" w14:textId="77777777" w:rsidTr="00FC514A">
        <w:trPr>
          <w:trHeight w:val="600"/>
        </w:trPr>
        <w:tc>
          <w:tcPr>
            <w:tcW w:w="2144" w:type="pct"/>
            <w:hideMark/>
          </w:tcPr>
          <w:p w14:paraId="08C23ED2"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Liczba szkół, których pracownie przedmiotowe zostały doposażone w programie</w:t>
            </w:r>
          </w:p>
        </w:tc>
        <w:tc>
          <w:tcPr>
            <w:tcW w:w="2856" w:type="pct"/>
            <w:hideMark/>
          </w:tcPr>
          <w:p w14:paraId="1EF0AE2C"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1. protokół dostawy i przyjęcia doposażenia pracowni do szkoły,</w:t>
            </w:r>
          </w:p>
          <w:p w14:paraId="12568416" w14:textId="77777777" w:rsidR="00852BA7" w:rsidRPr="00E7402B" w:rsidRDefault="00852BA7" w:rsidP="00FC514A">
            <w:pPr>
              <w:spacing w:after="0" w:line="240" w:lineRule="auto"/>
              <w:rPr>
                <w:rFonts w:eastAsia="Times New Roman"/>
                <w:lang w:eastAsia="pl-PL"/>
              </w:rPr>
            </w:pPr>
          </w:p>
        </w:tc>
      </w:tr>
      <w:tr w:rsidR="00852BA7" w:rsidRPr="00E7402B" w14:paraId="48C7EBF3" w14:textId="77777777" w:rsidTr="00FC514A">
        <w:trPr>
          <w:trHeight w:val="1200"/>
        </w:trPr>
        <w:tc>
          <w:tcPr>
            <w:tcW w:w="2144" w:type="pct"/>
          </w:tcPr>
          <w:p w14:paraId="11FECAB3"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Liczba uczniów, którzy nabyli kompetencje kluczowe lub umiejętności uniwersalne na rynku pracy po opuszczeniu programu</w:t>
            </w:r>
          </w:p>
        </w:tc>
        <w:tc>
          <w:tcPr>
            <w:tcW w:w="2856" w:type="pct"/>
          </w:tcPr>
          <w:p w14:paraId="76B2EA00"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1. lista uczestników, którzy nabyli kompetencje kluczowe w oparciu o indywidualne porównanie uzyskanych wyników z przyjętymi wymaganiami wraz ze wskazaniem uzyskanych wyników.  </w:t>
            </w:r>
          </w:p>
        </w:tc>
      </w:tr>
      <w:tr w:rsidR="00852BA7" w:rsidRPr="00E7402B" w14:paraId="4DADAE2D" w14:textId="77777777" w:rsidTr="00FC514A">
        <w:trPr>
          <w:trHeight w:val="1200"/>
        </w:trPr>
        <w:tc>
          <w:tcPr>
            <w:tcW w:w="2144" w:type="pct"/>
          </w:tcPr>
          <w:p w14:paraId="38B39D1F"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Liczba nauczycieli, którzy uzyskali kwalifikacje lub nabyli kompetencje po opuszczeniu programu</w:t>
            </w:r>
          </w:p>
        </w:tc>
        <w:tc>
          <w:tcPr>
            <w:tcW w:w="2856" w:type="pct"/>
          </w:tcPr>
          <w:p w14:paraId="5D9F91EA"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1. dokument potwierdzający uzyskanie kwalifikacji lub nabycie kompetencji;                                                                     2. lista uczestników, sporządzona w oparciu o dokumenty potwierdzające uzyskanie kwalifikacji lub nabycie kompetencji ze wskazaniem rodzaju wsparcia.</w:t>
            </w:r>
          </w:p>
        </w:tc>
      </w:tr>
      <w:tr w:rsidR="00852BA7" w:rsidRPr="00E7402B" w14:paraId="23E31744" w14:textId="77777777" w:rsidTr="00FC514A">
        <w:trPr>
          <w:trHeight w:val="1200"/>
        </w:trPr>
        <w:tc>
          <w:tcPr>
            <w:tcW w:w="2144" w:type="pct"/>
          </w:tcPr>
          <w:p w14:paraId="1AFFCAF8"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Liczba szkół, w których pracownie przedmiotowe wykorzystują doposażenie do prowadzenia zajęć edukacyjnych</w:t>
            </w:r>
          </w:p>
        </w:tc>
        <w:tc>
          <w:tcPr>
            <w:tcW w:w="2856" w:type="pct"/>
          </w:tcPr>
          <w:p w14:paraId="621A3EAB"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1. dokument potwierdzający uzyskanie kwalifikacji lub nabycie kompetencji;                                                                     2. lista uczestników, sporządzona w oparciu o dokumenty potwierdzające uzyskanie kwalifikacji lub nabycie kompetencji ze wskazaniem rodzaju wsparcia.</w:t>
            </w:r>
          </w:p>
        </w:tc>
      </w:tr>
      <w:tr w:rsidR="00852BA7" w:rsidRPr="00E7402B" w14:paraId="630BDA77" w14:textId="77777777" w:rsidTr="00FC514A">
        <w:trPr>
          <w:trHeight w:val="600"/>
        </w:trPr>
        <w:tc>
          <w:tcPr>
            <w:tcW w:w="2144" w:type="pct"/>
            <w:hideMark/>
          </w:tcPr>
          <w:p w14:paraId="5A0049D1"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Liczba projektów, w których sfinansowano koszty racjonalnych usprawnień dla osób z </w:t>
            </w:r>
            <w:r w:rsidRPr="00E7402B">
              <w:rPr>
                <w:rFonts w:eastAsia="Times New Roman"/>
                <w:lang w:eastAsia="pl-PL"/>
              </w:rPr>
              <w:lastRenderedPageBreak/>
              <w:t>niepełnosprawnościami</w:t>
            </w:r>
          </w:p>
        </w:tc>
        <w:tc>
          <w:tcPr>
            <w:tcW w:w="2856" w:type="pct"/>
            <w:hideMark/>
          </w:tcPr>
          <w:p w14:paraId="581CC704"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lastRenderedPageBreak/>
              <w:t xml:space="preserve">1. oświadczenie Beneficjenta wraz ze wskazaniem rodzaju wprowadzonych usprawnień dla ON.                                                                                     </w:t>
            </w:r>
          </w:p>
        </w:tc>
      </w:tr>
      <w:tr w:rsidR="00852BA7" w:rsidRPr="00E7402B" w14:paraId="25F9574F" w14:textId="77777777" w:rsidTr="00FC514A">
        <w:trPr>
          <w:trHeight w:val="900"/>
        </w:trPr>
        <w:tc>
          <w:tcPr>
            <w:tcW w:w="2144" w:type="pct"/>
            <w:hideMark/>
          </w:tcPr>
          <w:p w14:paraId="58C8E44A"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lastRenderedPageBreak/>
              <w:t xml:space="preserve">Liczba obiektów dostosowanych do osób z niepełnosprawnościami </w:t>
            </w:r>
          </w:p>
        </w:tc>
        <w:tc>
          <w:tcPr>
            <w:tcW w:w="2856" w:type="pct"/>
            <w:hideMark/>
          </w:tcPr>
          <w:p w14:paraId="2DEADBA7"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1. oświadczenie wskazujące na liczbę obiektów dostosowanych do osób z niepełnosprawnościami i rodzaj wprowadzonych usprawnień dla ON.</w:t>
            </w:r>
          </w:p>
        </w:tc>
      </w:tr>
      <w:tr w:rsidR="00852BA7" w:rsidRPr="00E7402B" w14:paraId="4A06C7A5" w14:textId="77777777" w:rsidTr="00FC514A">
        <w:trPr>
          <w:trHeight w:val="900"/>
        </w:trPr>
        <w:tc>
          <w:tcPr>
            <w:tcW w:w="2144" w:type="pct"/>
            <w:hideMark/>
          </w:tcPr>
          <w:p w14:paraId="699729AB"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Liczba osób objętych szkoleniami/doradztwem w zakresie kompetencji cyfrowych. </w:t>
            </w:r>
          </w:p>
        </w:tc>
        <w:tc>
          <w:tcPr>
            <w:tcW w:w="2856" w:type="pct"/>
            <w:hideMark/>
          </w:tcPr>
          <w:p w14:paraId="67267942"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1. zaświadczenie o udziale w szkoleniach/doradztwie;                                                                                                                    2. lista uczestników, którzy otrzymali </w:t>
            </w:r>
            <w:proofErr w:type="spellStart"/>
            <w:r w:rsidRPr="00E7402B">
              <w:rPr>
                <w:rFonts w:eastAsia="Times New Roman"/>
                <w:lang w:eastAsia="pl-PL"/>
              </w:rPr>
              <w:t>wspracie</w:t>
            </w:r>
            <w:proofErr w:type="spellEnd"/>
            <w:r w:rsidRPr="00E7402B">
              <w:rPr>
                <w:rFonts w:eastAsia="Times New Roman"/>
                <w:lang w:eastAsia="pl-PL"/>
              </w:rPr>
              <w:t xml:space="preserve"> na podstawie zaświadczenia o udziale w szkoleniach/ doradztwie w zakresie kompetencji cyfrowych.</w:t>
            </w:r>
          </w:p>
        </w:tc>
      </w:tr>
      <w:tr w:rsidR="00852BA7" w:rsidRPr="00E7402B" w14:paraId="47241A0D" w14:textId="77777777" w:rsidTr="00FC514A">
        <w:trPr>
          <w:trHeight w:val="600"/>
        </w:trPr>
        <w:tc>
          <w:tcPr>
            <w:tcW w:w="2144" w:type="pct"/>
            <w:hideMark/>
          </w:tcPr>
          <w:p w14:paraId="0125E9A6"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Liczba podmiotów wykorzystujących technologie </w:t>
            </w:r>
            <w:proofErr w:type="spellStart"/>
            <w:r w:rsidRPr="00E7402B">
              <w:rPr>
                <w:rFonts w:eastAsia="Times New Roman"/>
                <w:lang w:eastAsia="pl-PL"/>
              </w:rPr>
              <w:t>informacyjno</w:t>
            </w:r>
            <w:proofErr w:type="spellEnd"/>
            <w:r w:rsidRPr="00E7402B">
              <w:rPr>
                <w:rFonts w:eastAsia="Times New Roman"/>
                <w:lang w:eastAsia="pl-PL"/>
              </w:rPr>
              <w:t xml:space="preserve">–komunikacyjne. </w:t>
            </w:r>
          </w:p>
        </w:tc>
        <w:tc>
          <w:tcPr>
            <w:tcW w:w="2856" w:type="pct"/>
            <w:hideMark/>
          </w:tcPr>
          <w:p w14:paraId="26813D94" w14:textId="77777777" w:rsidR="00852BA7" w:rsidRPr="00E7402B" w:rsidRDefault="00852BA7" w:rsidP="00FC514A">
            <w:pPr>
              <w:spacing w:after="0" w:line="240" w:lineRule="auto"/>
              <w:rPr>
                <w:rFonts w:eastAsia="Times New Roman"/>
                <w:lang w:eastAsia="pl-PL"/>
              </w:rPr>
            </w:pPr>
            <w:r w:rsidRPr="00E7402B">
              <w:rPr>
                <w:rFonts w:eastAsia="Times New Roman"/>
                <w:lang w:eastAsia="pl-PL"/>
              </w:rPr>
              <w:t xml:space="preserve">1. oświadczenie wskazujące na liczbę podmiotów wykorzystujących technologie </w:t>
            </w:r>
            <w:proofErr w:type="spellStart"/>
            <w:r w:rsidRPr="00E7402B">
              <w:rPr>
                <w:rFonts w:eastAsia="Times New Roman"/>
                <w:lang w:eastAsia="pl-PL"/>
              </w:rPr>
              <w:t>informacyjno</w:t>
            </w:r>
            <w:proofErr w:type="spellEnd"/>
            <w:r w:rsidRPr="00E7402B">
              <w:rPr>
                <w:rFonts w:eastAsia="Times New Roman"/>
                <w:lang w:eastAsia="pl-PL"/>
              </w:rPr>
              <w:t>–komunikacyjne i ich rodzaj.</w:t>
            </w:r>
          </w:p>
        </w:tc>
      </w:tr>
    </w:tbl>
    <w:p w14:paraId="30F8B735" w14:textId="0F390E83" w:rsidR="00852BA7" w:rsidRDefault="00852BA7" w:rsidP="00852BA7">
      <w:pPr>
        <w:pStyle w:val="Akapitzlist"/>
        <w:numPr>
          <w:ilvl w:val="1"/>
          <w:numId w:val="114"/>
        </w:numPr>
        <w:spacing w:before="120" w:after="120"/>
        <w:ind w:left="567" w:hanging="567"/>
        <w:jc w:val="both"/>
        <w:rPr>
          <w:rFonts w:ascii="Arial" w:hAnsi="Arial" w:cs="Arial"/>
          <w:sz w:val="24"/>
          <w:szCs w:val="24"/>
        </w:rPr>
      </w:pPr>
      <w:r>
        <w:rPr>
          <w:rFonts w:ascii="Arial" w:hAnsi="Arial" w:cs="Arial"/>
          <w:sz w:val="24"/>
          <w:szCs w:val="24"/>
        </w:rPr>
        <w:t>Wnioskodawcy są zobligowani wykazywać we wniosku o dofinansowanie wszystkie wskaźniki dotyczące liczby osób (w tym również wskaźnik horyzontalny) w podziale na płeć. Dotyczy to zarówno wskaźników realizowanych przez Wnioskodawcę, jak i przez wszystkich partnerów.</w:t>
      </w:r>
    </w:p>
    <w:p w14:paraId="0488D308" w14:textId="3FD3183A" w:rsidR="00852BA7" w:rsidRDefault="00852BA7" w:rsidP="00852BA7">
      <w:pPr>
        <w:pStyle w:val="Akapitzlist"/>
        <w:numPr>
          <w:ilvl w:val="1"/>
          <w:numId w:val="114"/>
        </w:numPr>
        <w:spacing w:before="120" w:after="120"/>
        <w:ind w:left="567" w:hanging="567"/>
        <w:jc w:val="both"/>
        <w:rPr>
          <w:rFonts w:ascii="Arial" w:hAnsi="Arial" w:cs="Arial"/>
          <w:sz w:val="24"/>
          <w:szCs w:val="24"/>
        </w:rPr>
      </w:pPr>
      <w:r w:rsidRPr="00852BA7">
        <w:rPr>
          <w:rFonts w:ascii="Arial" w:hAnsi="Arial" w:cs="Arial"/>
          <w:sz w:val="24"/>
          <w:szCs w:val="24"/>
        </w:rPr>
        <w:t>Tabela poniżej przedstawia wzór do obliczenia minimalnego poziomu wskaźnika, jaki powinien zostać osiągnięty w projekcie</w:t>
      </w:r>
    </w:p>
    <w:tbl>
      <w:tblPr>
        <w:tblW w:w="0" w:type="auto"/>
        <w:tblInd w:w="36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682"/>
      </w:tblGrid>
      <w:tr w:rsidR="00852BA7" w:rsidRPr="005E6AE2" w14:paraId="63CF6B15" w14:textId="77777777" w:rsidTr="00FC514A">
        <w:tc>
          <w:tcPr>
            <w:tcW w:w="8682" w:type="dxa"/>
            <w:tcBorders>
              <w:top w:val="single" w:sz="12" w:space="0" w:color="auto"/>
              <w:left w:val="single" w:sz="12" w:space="0" w:color="auto"/>
              <w:bottom w:val="single" w:sz="12" w:space="0" w:color="auto"/>
              <w:right w:val="single" w:sz="12" w:space="0" w:color="auto"/>
            </w:tcBorders>
            <w:shd w:val="clear" w:color="auto" w:fill="C6D9F1"/>
            <w:hideMark/>
          </w:tcPr>
          <w:p w14:paraId="3E9C7256" w14:textId="236C7FC2" w:rsidR="00852BA7" w:rsidRPr="005E6AE2" w:rsidRDefault="00852BA7" w:rsidP="00FC514A">
            <w:pPr>
              <w:spacing w:after="0"/>
              <w:jc w:val="both"/>
              <w:rPr>
                <w:rFonts w:ascii="Times New Roman" w:hAnsi="Times New Roman"/>
                <w:i/>
              </w:rPr>
            </w:pPr>
            <w:r w:rsidRPr="005E6AE2">
              <w:rPr>
                <w:rFonts w:ascii="Times New Roman" w:hAnsi="Times New Roman"/>
                <w:i/>
              </w:rPr>
              <w:t xml:space="preserve">Projektodawca powinien zweryfikować, czy wartości </w:t>
            </w:r>
            <w:r w:rsidR="00CA6F5C">
              <w:rPr>
                <w:rFonts w:ascii="Times New Roman" w:hAnsi="Times New Roman"/>
                <w:i/>
              </w:rPr>
              <w:t>wskaźników projekcie</w:t>
            </w:r>
            <w:r w:rsidRPr="005E6AE2">
              <w:rPr>
                <w:rFonts w:ascii="Times New Roman" w:hAnsi="Times New Roman"/>
                <w:i/>
              </w:rPr>
              <w:t>, zostały zaplanowane w sposób proporcjonalny do założeń konkursu. Weryfikacji tej można dokonać za pomocą poniższego wzoru:</w:t>
            </w:r>
          </w:p>
          <w:p w14:paraId="12DB2E81" w14:textId="77777777" w:rsidR="00852BA7" w:rsidRPr="005E6AE2" w:rsidRDefault="00852BA7" w:rsidP="00FC514A">
            <w:pPr>
              <w:spacing w:after="0"/>
              <w:rPr>
                <w:rFonts w:ascii="Times New Roman" w:hAnsi="Times New Roman"/>
                <w:b/>
                <w:i/>
              </w:rPr>
            </w:pPr>
            <w:r>
              <w:rPr>
                <w:rFonts w:ascii="Times New Roman" w:hAnsi="Times New Roman"/>
                <w:b/>
                <w:i/>
                <w:noProof/>
                <w:lang w:eastAsia="pl-PL"/>
              </w:rPr>
              <mc:AlternateContent>
                <mc:Choice Requires="wps">
                  <w:drawing>
                    <wp:anchor distT="0" distB="0" distL="114300" distR="114300" simplePos="0" relativeHeight="251661312" behindDoc="0" locked="0" layoutInCell="1" allowOverlap="1" wp14:anchorId="274BF360" wp14:editId="27C46F2F">
                      <wp:simplePos x="0" y="0"/>
                      <wp:positionH relativeFrom="column">
                        <wp:posOffset>2586355</wp:posOffset>
                      </wp:positionH>
                      <wp:positionV relativeFrom="paragraph">
                        <wp:posOffset>135255</wp:posOffset>
                      </wp:positionV>
                      <wp:extent cx="190500" cy="114300"/>
                      <wp:effectExtent l="5080" t="11430" r="13970" b="7620"/>
                      <wp:wrapNone/>
                      <wp:docPr id="9"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xmlns:w15="http://schemas.microsoft.com/office/word/2012/wordml">
                  <w:pict>
                    <v:shapetype w14:anchorId="6C4D54C6" id="_x0000_t32" coordsize="21600,21600" o:spt="32" o:oned="t" path="m,l21600,21600e" filled="f">
                      <v:path arrowok="t" fillok="f" o:connecttype="none"/>
                      <o:lock v:ext="edit" shapetype="t"/>
                    </v:shapetype>
                    <v:shape id="AutoShape 26" o:spid="_x0000_s1026" type="#_x0000_t32" style="position:absolute;margin-left:203.65pt;margin-top:10.65pt;width:15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"/>
                  </w:pict>
                </mc:Fallback>
              </mc:AlternateContent>
            </w:r>
            <w:r>
              <w:rPr>
                <w:rFonts w:ascii="Times New Roman" w:hAnsi="Times New Roman"/>
                <w:b/>
                <w:i/>
                <w:noProof/>
                <w:lang w:eastAsia="pl-PL"/>
              </w:rPr>
              <mc:AlternateContent>
                <mc:Choice Requires="wps">
                  <w:drawing>
                    <wp:anchor distT="0" distB="0" distL="114300" distR="114300" simplePos="0" relativeHeight="251660288" behindDoc="0" locked="0" layoutInCell="1" allowOverlap="1" wp14:anchorId="35EA3897" wp14:editId="7589BC83">
                      <wp:simplePos x="0" y="0"/>
                      <wp:positionH relativeFrom="column">
                        <wp:posOffset>2586355</wp:posOffset>
                      </wp:positionH>
                      <wp:positionV relativeFrom="paragraph">
                        <wp:posOffset>135255</wp:posOffset>
                      </wp:positionV>
                      <wp:extent cx="190500" cy="114300"/>
                      <wp:effectExtent l="5080" t="11430" r="13970" b="7620"/>
                      <wp:wrapNone/>
                      <wp:docPr id="8"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xmlns:w15="http://schemas.microsoft.com/office/word/2012/wordml">
                  <w:pict>
                    <v:shape w14:anchorId="424FD652" id="AutoShape 25" o:spid="_x0000_s1026" type="#_x0000_t32" style="position:absolute;margin-left:203.65pt;margin-top:10.65pt;width:15pt;height: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"/>
                  </w:pict>
                </mc:Fallback>
              </mc:AlternateContent>
            </w:r>
            <w:r>
              <w:rPr>
                <w:rFonts w:ascii="Times New Roman" w:hAnsi="Times New Roman"/>
                <w:b/>
                <w:i/>
                <w:noProof/>
                <w:lang w:eastAsia="pl-PL"/>
              </w:rPr>
              <mc:AlternateContent>
                <mc:Choice Requires="wps">
                  <w:drawing>
                    <wp:anchor distT="0" distB="0" distL="114300" distR="114300" simplePos="0" relativeHeight="251659264" behindDoc="0" locked="0" layoutInCell="1" allowOverlap="1" wp14:anchorId="4011EE9E" wp14:editId="0AFBF526">
                      <wp:simplePos x="0" y="0"/>
                      <wp:positionH relativeFrom="column">
                        <wp:posOffset>52705</wp:posOffset>
                      </wp:positionH>
                      <wp:positionV relativeFrom="paragraph">
                        <wp:posOffset>182880</wp:posOffset>
                      </wp:positionV>
                      <wp:extent cx="2228850" cy="0"/>
                      <wp:effectExtent l="5080" t="11430" r="13970" b="7620"/>
                      <wp:wrapNone/>
                      <wp:docPr id="7"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xmlns:w15="http://schemas.microsoft.com/office/word/2012/wordml">
                  <w:pict>
                    <v:shape w14:anchorId="2B9F15E9" id="AutoShape 24" o:spid="_x0000_s1026" type="#_x0000_t32" style="position:absolute;margin-left:4.15pt;margin-top:14.4pt;width:175.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VkFHwIAADw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"/>
                  </w:pict>
                </mc:Fallback>
              </mc:AlternateContent>
            </w:r>
            <w:r w:rsidRPr="005E6AE2">
              <w:rPr>
                <w:rFonts w:ascii="Times New Roman" w:hAnsi="Times New Roman"/>
                <w:b/>
                <w:i/>
              </w:rPr>
              <w:t xml:space="preserve">    Wartość dofinansowania w proj</w:t>
            </w:r>
            <w:r>
              <w:rPr>
                <w:rFonts w:ascii="Times New Roman" w:hAnsi="Times New Roman"/>
                <w:b/>
                <w:i/>
              </w:rPr>
              <w:t xml:space="preserve">ekcie                        </w:t>
            </w:r>
            <w:r w:rsidRPr="005E6AE2">
              <w:rPr>
                <w:rFonts w:ascii="Times New Roman" w:hAnsi="Times New Roman"/>
                <w:b/>
                <w:i/>
              </w:rPr>
              <w:t xml:space="preserve">wartość danego wskaźnika założona do </w:t>
            </w:r>
          </w:p>
          <w:p w14:paraId="7D93B57E" w14:textId="77777777" w:rsidR="00852BA7" w:rsidRPr="005E6AE2" w:rsidRDefault="00852BA7" w:rsidP="00FC514A">
            <w:pPr>
              <w:spacing w:after="0"/>
              <w:jc w:val="center"/>
              <w:rPr>
                <w:rFonts w:ascii="Times New Roman" w:hAnsi="Times New Roman"/>
                <w:b/>
                <w:i/>
              </w:rPr>
            </w:pPr>
            <w:r>
              <w:rPr>
                <w:rFonts w:ascii="Times New Roman" w:hAnsi="Times New Roman"/>
              </w:rPr>
              <w:t xml:space="preserve">             </w:t>
            </w:r>
            <w:r w:rsidRPr="00411DFD">
              <w:rPr>
                <w:rFonts w:ascii="Times New Roman" w:hAnsi="Times New Roman"/>
                <w:b/>
                <w:bCs/>
              </w:rPr>
              <w:t xml:space="preserve">56 430 289,68 </w:t>
            </w:r>
            <w:r>
              <w:rPr>
                <w:rFonts w:ascii="Times New Roman" w:hAnsi="Times New Roman"/>
                <w:b/>
                <w:bCs/>
              </w:rPr>
              <w:t xml:space="preserve"> </w:t>
            </w:r>
            <w:r w:rsidRPr="00411DFD">
              <w:rPr>
                <w:rFonts w:ascii="Times New Roman" w:hAnsi="Times New Roman"/>
              </w:rPr>
              <w:t>PLN</w:t>
            </w:r>
            <w:r w:rsidRPr="00411DFD">
              <w:rPr>
                <w:rFonts w:ascii="Times New Roman" w:hAnsi="Times New Roman"/>
                <w:b/>
                <w:i/>
                <w:vertAlign w:val="superscript"/>
              </w:rPr>
              <w:t xml:space="preserve"> </w:t>
            </w:r>
            <w:r w:rsidRPr="00411DFD">
              <w:rPr>
                <w:rFonts w:ascii="Times New Roman" w:hAnsi="Times New Roman"/>
                <w:b/>
                <w:i/>
                <w:vertAlign w:val="superscript"/>
              </w:rPr>
              <w:footnoteReference w:id="13"/>
            </w:r>
            <w:r w:rsidRPr="00411DFD">
              <w:rPr>
                <w:rFonts w:ascii="Times New Roman" w:hAnsi="Times New Roman"/>
                <w:b/>
                <w:i/>
              </w:rPr>
              <w:t xml:space="preserve">                                     </w:t>
            </w:r>
            <w:r>
              <w:rPr>
                <w:rFonts w:ascii="Times New Roman" w:hAnsi="Times New Roman"/>
                <w:b/>
                <w:i/>
              </w:rPr>
              <w:t xml:space="preserve">osiągnięcia w ramach całego  </w:t>
            </w:r>
            <w:r w:rsidRPr="005E6AE2">
              <w:rPr>
                <w:rFonts w:ascii="Times New Roman" w:hAnsi="Times New Roman"/>
                <w:b/>
                <w:i/>
              </w:rPr>
              <w:t>konkursu</w:t>
            </w:r>
            <w:r w:rsidRPr="005E6AE2">
              <w:rPr>
                <w:rFonts w:ascii="Times New Roman" w:hAnsi="Times New Roman"/>
                <w:b/>
                <w:i/>
                <w:vertAlign w:val="superscript"/>
              </w:rPr>
              <w:footnoteReference w:id="14"/>
            </w:r>
          </w:p>
          <w:p w14:paraId="26A6B08A" w14:textId="77777777" w:rsidR="00852BA7" w:rsidRPr="005E6AE2" w:rsidRDefault="00852BA7" w:rsidP="00FC514A">
            <w:pPr>
              <w:spacing w:after="0"/>
              <w:rPr>
                <w:rFonts w:ascii="Times New Roman" w:hAnsi="Times New Roman"/>
                <w:i/>
                <w:highlight w:val="yellow"/>
              </w:rPr>
            </w:pPr>
            <w:r w:rsidRPr="005E6AE2">
              <w:rPr>
                <w:rFonts w:ascii="Times New Roman" w:hAnsi="Times New Roman"/>
                <w:i/>
              </w:rPr>
              <w:t xml:space="preserve">Tak obliczona wartość stanowi minimalny poziom wskaźnika, jaki powinien zostać osiągnięty </w:t>
            </w:r>
            <w:r w:rsidRPr="005E6AE2">
              <w:rPr>
                <w:rFonts w:ascii="Times New Roman" w:hAnsi="Times New Roman"/>
                <w:i/>
              </w:rPr>
              <w:br/>
              <w:t>w projekcie</w:t>
            </w:r>
            <w:r w:rsidRPr="005E6AE2">
              <w:rPr>
                <w:rFonts w:ascii="Times New Roman" w:hAnsi="Times New Roman"/>
                <w:i/>
                <w:vertAlign w:val="superscript"/>
              </w:rPr>
              <w:footnoteReference w:id="15"/>
            </w:r>
            <w:r w:rsidRPr="005E6AE2">
              <w:rPr>
                <w:rFonts w:ascii="Times New Roman" w:hAnsi="Times New Roman"/>
                <w:i/>
              </w:rPr>
              <w:t xml:space="preserve">. </w:t>
            </w:r>
          </w:p>
        </w:tc>
      </w:tr>
    </w:tbl>
    <w:p w14:paraId="20554B87" w14:textId="24EE0D1A" w:rsidR="00852BA7" w:rsidRDefault="00852BA7" w:rsidP="00852BA7">
      <w:pPr>
        <w:pStyle w:val="Akapitzlist"/>
        <w:spacing w:before="120" w:after="120"/>
        <w:ind w:left="567"/>
        <w:jc w:val="both"/>
        <w:rPr>
          <w:rFonts w:ascii="Arial" w:hAnsi="Arial" w:cs="Arial"/>
          <w:sz w:val="24"/>
          <w:szCs w:val="24"/>
        </w:rPr>
      </w:pPr>
    </w:p>
    <w:p w14:paraId="6006F1DB" w14:textId="77777777" w:rsidR="00FC514A" w:rsidRDefault="00FC514A" w:rsidP="00852BA7">
      <w:pPr>
        <w:pStyle w:val="Akapitzlist"/>
        <w:spacing w:before="120" w:after="120"/>
        <w:ind w:left="567"/>
        <w:jc w:val="both"/>
        <w:rPr>
          <w:rFonts w:ascii="Arial" w:hAnsi="Arial" w:cs="Arial"/>
          <w:sz w:val="24"/>
          <w:szCs w:val="24"/>
        </w:rPr>
      </w:pPr>
    </w:p>
    <w:p w14:paraId="1C2BB53B" w14:textId="7D42CE96" w:rsidR="00852BA7" w:rsidRDefault="00852BA7" w:rsidP="00852BA7">
      <w:pPr>
        <w:pStyle w:val="Akapitzlist"/>
        <w:numPr>
          <w:ilvl w:val="1"/>
          <w:numId w:val="114"/>
        </w:numPr>
        <w:spacing w:before="120" w:after="120"/>
        <w:ind w:left="567" w:hanging="567"/>
        <w:jc w:val="both"/>
        <w:rPr>
          <w:rFonts w:ascii="Arial" w:hAnsi="Arial" w:cs="Arial"/>
          <w:sz w:val="24"/>
          <w:szCs w:val="24"/>
        </w:rPr>
      </w:pPr>
      <w:bookmarkStart w:id="23" w:name="_Toc16510423"/>
      <w:r w:rsidRPr="00852BA7">
        <w:rPr>
          <w:rFonts w:ascii="Arial" w:hAnsi="Arial" w:cs="Arial"/>
          <w:sz w:val="24"/>
          <w:szCs w:val="24"/>
        </w:rPr>
        <w:t>Wskaźniki obowiązujące dla przedmiotowego konkursu</w:t>
      </w:r>
      <w:bookmarkEnd w:id="23"/>
    </w:p>
    <w:tbl>
      <w:tblPr>
        <w:tblStyle w:val="Tabela-Siatka3"/>
        <w:tblW w:w="0" w:type="auto"/>
        <w:tblLook w:val="04A0" w:firstRow="1" w:lastRow="0" w:firstColumn="1" w:lastColumn="0" w:noHBand="0" w:noVBand="1"/>
      </w:tblPr>
      <w:tblGrid>
        <w:gridCol w:w="1339"/>
        <w:gridCol w:w="3088"/>
        <w:gridCol w:w="1691"/>
        <w:gridCol w:w="2944"/>
      </w:tblGrid>
      <w:tr w:rsidR="00852BA7" w:rsidRPr="00852BA7" w14:paraId="4C22E713" w14:textId="77777777" w:rsidTr="00FC514A">
        <w:trPr>
          <w:trHeight w:val="567"/>
        </w:trPr>
        <w:tc>
          <w:tcPr>
            <w:tcW w:w="9062" w:type="dxa"/>
            <w:gridSpan w:val="4"/>
            <w:shd w:val="clear" w:color="auto" w:fill="F2F2F2"/>
            <w:vAlign w:val="center"/>
          </w:tcPr>
          <w:p w14:paraId="2F7F9279" w14:textId="77777777" w:rsidR="00852BA7" w:rsidRPr="00852BA7" w:rsidRDefault="00852BA7" w:rsidP="00FC514A">
            <w:pPr>
              <w:spacing w:after="0" w:line="240" w:lineRule="auto"/>
              <w:rPr>
                <w:rFonts w:ascii="Arial" w:hAnsi="Arial" w:cs="Arial"/>
                <w:b/>
                <w:sz w:val="24"/>
                <w:szCs w:val="20"/>
              </w:rPr>
            </w:pPr>
            <w:r w:rsidRPr="00852BA7">
              <w:rPr>
                <w:rFonts w:ascii="Arial" w:hAnsi="Arial" w:cs="Arial"/>
                <w:b/>
                <w:sz w:val="24"/>
                <w:szCs w:val="20"/>
              </w:rPr>
              <w:t>Wskaźniki rezultatu bezpośredniego</w:t>
            </w:r>
          </w:p>
        </w:tc>
      </w:tr>
      <w:tr w:rsidR="00852BA7" w:rsidRPr="00852BA7" w14:paraId="4931651D" w14:textId="77777777" w:rsidTr="00FC514A">
        <w:tc>
          <w:tcPr>
            <w:tcW w:w="1339" w:type="dxa"/>
            <w:shd w:val="clear" w:color="auto" w:fill="F2F2F2"/>
            <w:vAlign w:val="center"/>
          </w:tcPr>
          <w:p w14:paraId="7207A9CD"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l.p.</w:t>
            </w:r>
          </w:p>
        </w:tc>
        <w:tc>
          <w:tcPr>
            <w:tcW w:w="3088" w:type="dxa"/>
            <w:shd w:val="clear" w:color="auto" w:fill="F2F2F2"/>
            <w:vAlign w:val="center"/>
          </w:tcPr>
          <w:p w14:paraId="2B0A1EE0"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Nazwa wskaźnika</w:t>
            </w:r>
          </w:p>
        </w:tc>
        <w:tc>
          <w:tcPr>
            <w:tcW w:w="1691" w:type="dxa"/>
            <w:shd w:val="clear" w:color="auto" w:fill="F2F2F2"/>
            <w:vAlign w:val="center"/>
          </w:tcPr>
          <w:p w14:paraId="3E4F4587"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Planowany do osiągnięcia w ramach konkursu poziom wskaźnika</w:t>
            </w:r>
          </w:p>
        </w:tc>
        <w:tc>
          <w:tcPr>
            <w:tcW w:w="2944" w:type="dxa"/>
            <w:shd w:val="clear" w:color="auto" w:fill="F2F2F2"/>
            <w:vAlign w:val="center"/>
          </w:tcPr>
          <w:p w14:paraId="022B10D5" w14:textId="77777777" w:rsidR="00852BA7" w:rsidRPr="00852BA7" w:rsidRDefault="00852BA7" w:rsidP="00FC514A">
            <w:pPr>
              <w:spacing w:after="0" w:line="240" w:lineRule="auto"/>
              <w:jc w:val="center"/>
              <w:rPr>
                <w:rFonts w:ascii="Arial" w:hAnsi="Arial" w:cs="Arial"/>
                <w:b/>
                <w:sz w:val="20"/>
                <w:szCs w:val="20"/>
              </w:rPr>
            </w:pPr>
          </w:p>
        </w:tc>
      </w:tr>
      <w:tr w:rsidR="00852BA7" w:rsidRPr="00852BA7" w14:paraId="11F89E2A" w14:textId="77777777" w:rsidTr="00FC514A">
        <w:tc>
          <w:tcPr>
            <w:tcW w:w="1339" w:type="dxa"/>
            <w:vAlign w:val="center"/>
          </w:tcPr>
          <w:p w14:paraId="0700EA0D"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1.</w:t>
            </w:r>
          </w:p>
        </w:tc>
        <w:tc>
          <w:tcPr>
            <w:tcW w:w="3088" w:type="dxa"/>
          </w:tcPr>
          <w:p w14:paraId="491F970A"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Liczba szkół i placówek kształcenia zawodowego wykorzystujących doposażenie zakupione dzięki EFS [szt.]</w:t>
            </w:r>
          </w:p>
        </w:tc>
        <w:tc>
          <w:tcPr>
            <w:tcW w:w="1691" w:type="dxa"/>
            <w:vAlign w:val="center"/>
          </w:tcPr>
          <w:p w14:paraId="5BF23BD0"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15</w:t>
            </w:r>
          </w:p>
        </w:tc>
        <w:tc>
          <w:tcPr>
            <w:tcW w:w="2944" w:type="dxa"/>
            <w:vAlign w:val="center"/>
          </w:tcPr>
          <w:p w14:paraId="76ED8AF4"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Obligatoryjny dla wszystkich Projektodawców z uwzględnieniem charakteru grupy docelowej i formy wsparcia</w:t>
            </w:r>
          </w:p>
        </w:tc>
      </w:tr>
      <w:tr w:rsidR="00852BA7" w:rsidRPr="00852BA7" w14:paraId="41375767" w14:textId="77777777" w:rsidTr="00FC514A">
        <w:tc>
          <w:tcPr>
            <w:tcW w:w="1339" w:type="dxa"/>
            <w:shd w:val="clear" w:color="auto" w:fill="F2F2F2"/>
            <w:vAlign w:val="center"/>
          </w:tcPr>
          <w:p w14:paraId="09D87DEA"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Definicja wskaźnika</w:t>
            </w:r>
          </w:p>
        </w:tc>
        <w:tc>
          <w:tcPr>
            <w:tcW w:w="7723" w:type="dxa"/>
            <w:gridSpan w:val="3"/>
          </w:tcPr>
          <w:p w14:paraId="51632684"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Liczba szkół i placówek prowadzących kształcenie zawodowe wykorzystujących wyposażenie/doposażenie zakupione w ramach programu do prowadzenia procesu kształcenia. Wykorzystanie doposażenia jest weryfikowane na reprezentatywnej próbie szkół/placówek objętych wsparciem w ramach RPO do 4 tygodni po zakończeniu udziału w projekcie w ramach wizyt monitoringowych przez pracowników Instytucji Zarządzającej RPO lub Instytucji Pośredniczącej. </w:t>
            </w:r>
          </w:p>
          <w:p w14:paraId="63C96BBF"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lastRenderedPageBreak/>
              <w:t xml:space="preserve">W przypadku zakończenia udziału w projekcie w okresie ferii zimowych i letnich pomiar wskaźników powinien być dokonany z wyłączeniem ww. okresów. </w:t>
            </w:r>
          </w:p>
        </w:tc>
      </w:tr>
      <w:tr w:rsidR="00852BA7" w:rsidRPr="00852BA7" w14:paraId="6E5981FE" w14:textId="77777777" w:rsidTr="00FC514A">
        <w:tc>
          <w:tcPr>
            <w:tcW w:w="1339" w:type="dxa"/>
            <w:shd w:val="clear" w:color="auto" w:fill="F2F2F2"/>
            <w:vAlign w:val="center"/>
          </w:tcPr>
          <w:p w14:paraId="0320DC2B"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lastRenderedPageBreak/>
              <w:t>Dodatkowe wyjaśnienia</w:t>
            </w:r>
          </w:p>
        </w:tc>
        <w:tc>
          <w:tcPr>
            <w:tcW w:w="7723" w:type="dxa"/>
            <w:gridSpan w:val="3"/>
          </w:tcPr>
          <w:p w14:paraId="1EAB179E"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Definicja wskaźników na podstawie Wspólnej Listy Wskaźników Kluczowych 2014-2020 – EFS stanowiącej załącznik nr 2 do „Wytycznych w zakresie monitorowania postępu rzeczowego realizacji programów operacyjnych na lata  2014-2020” - wersja dokumentu pod adresem:</w:t>
            </w:r>
          </w:p>
          <w:p w14:paraId="24B5D282"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http://www.funduszeeuropejskie.gov.pl/strony/o-funduszach/dokumenty/wytyczne-w-zakresie-monitorowania-postepu-rzeczowego-realizacji-programow-operacyjnych-na-lata-2014-2020/</w:t>
            </w:r>
          </w:p>
        </w:tc>
      </w:tr>
      <w:tr w:rsidR="00852BA7" w:rsidRPr="00852BA7" w14:paraId="6991D013" w14:textId="77777777" w:rsidTr="00FC514A">
        <w:tc>
          <w:tcPr>
            <w:tcW w:w="1339" w:type="dxa"/>
            <w:shd w:val="clear" w:color="auto" w:fill="000000"/>
            <w:vAlign w:val="center"/>
          </w:tcPr>
          <w:p w14:paraId="7ADCD306" w14:textId="77777777" w:rsidR="00852BA7" w:rsidRPr="00852BA7" w:rsidRDefault="00852BA7" w:rsidP="00FC514A">
            <w:pPr>
              <w:spacing w:after="0" w:line="240" w:lineRule="auto"/>
              <w:jc w:val="center"/>
              <w:rPr>
                <w:rFonts w:ascii="Arial" w:hAnsi="Arial" w:cs="Arial"/>
                <w:b/>
                <w:sz w:val="2"/>
                <w:szCs w:val="2"/>
              </w:rPr>
            </w:pPr>
          </w:p>
        </w:tc>
        <w:tc>
          <w:tcPr>
            <w:tcW w:w="7723" w:type="dxa"/>
            <w:gridSpan w:val="3"/>
            <w:shd w:val="clear" w:color="auto" w:fill="000000"/>
          </w:tcPr>
          <w:p w14:paraId="049880CC" w14:textId="77777777" w:rsidR="00852BA7" w:rsidRPr="00852BA7" w:rsidRDefault="00852BA7" w:rsidP="00FC514A">
            <w:pPr>
              <w:spacing w:after="0" w:line="240" w:lineRule="auto"/>
              <w:rPr>
                <w:rFonts w:ascii="Arial" w:hAnsi="Arial" w:cs="Arial"/>
                <w:sz w:val="2"/>
                <w:szCs w:val="2"/>
              </w:rPr>
            </w:pPr>
          </w:p>
        </w:tc>
      </w:tr>
      <w:tr w:rsidR="00852BA7" w:rsidRPr="00852BA7" w14:paraId="204A9FDA" w14:textId="77777777" w:rsidTr="00FC514A">
        <w:tc>
          <w:tcPr>
            <w:tcW w:w="1339" w:type="dxa"/>
            <w:shd w:val="clear" w:color="auto" w:fill="auto"/>
            <w:vAlign w:val="center"/>
          </w:tcPr>
          <w:p w14:paraId="19E84B10"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2.</w:t>
            </w:r>
          </w:p>
        </w:tc>
        <w:tc>
          <w:tcPr>
            <w:tcW w:w="3088" w:type="dxa"/>
            <w:vAlign w:val="center"/>
          </w:tcPr>
          <w:p w14:paraId="7F945656" w14:textId="53820CF1" w:rsidR="00852BA7" w:rsidRPr="00852BA7" w:rsidRDefault="00852BA7" w:rsidP="003F6985">
            <w:pPr>
              <w:spacing w:after="0" w:line="240" w:lineRule="auto"/>
              <w:rPr>
                <w:rFonts w:ascii="Arial" w:hAnsi="Arial" w:cs="Arial"/>
                <w:b/>
                <w:sz w:val="20"/>
                <w:szCs w:val="20"/>
              </w:rPr>
            </w:pPr>
            <w:r w:rsidRPr="00852BA7">
              <w:rPr>
                <w:rFonts w:ascii="Arial" w:hAnsi="Arial" w:cs="Arial"/>
                <w:b/>
                <w:sz w:val="20"/>
                <w:szCs w:val="20"/>
              </w:rPr>
              <w:t>Liczba uczniów, którzy nabyli kompetencje kluczo</w:t>
            </w:r>
            <w:r w:rsidR="003F6985">
              <w:rPr>
                <w:rFonts w:ascii="Arial" w:hAnsi="Arial" w:cs="Arial"/>
                <w:b/>
                <w:sz w:val="20"/>
                <w:szCs w:val="20"/>
              </w:rPr>
              <w:t xml:space="preserve">we lub umiejętności uniwersalne </w:t>
            </w:r>
            <w:r w:rsidRPr="00852BA7">
              <w:rPr>
                <w:rFonts w:ascii="Arial" w:hAnsi="Arial" w:cs="Arial"/>
                <w:b/>
                <w:sz w:val="20"/>
                <w:szCs w:val="20"/>
              </w:rPr>
              <w:t>po opuszczeniu programu [osoby]</w:t>
            </w:r>
          </w:p>
        </w:tc>
        <w:tc>
          <w:tcPr>
            <w:tcW w:w="1691" w:type="dxa"/>
            <w:vAlign w:val="center"/>
          </w:tcPr>
          <w:p w14:paraId="78C123EA"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1 043</w:t>
            </w:r>
          </w:p>
        </w:tc>
        <w:tc>
          <w:tcPr>
            <w:tcW w:w="2944" w:type="dxa"/>
            <w:vAlign w:val="center"/>
          </w:tcPr>
          <w:p w14:paraId="248BBFD2"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Obligatoryjny dla wszystkich Projektodawców z uwzględnieniem charakteru grupy docelowej i formy wsparcia</w:t>
            </w:r>
          </w:p>
        </w:tc>
      </w:tr>
      <w:tr w:rsidR="00852BA7" w:rsidRPr="00852BA7" w14:paraId="245A4848" w14:textId="77777777" w:rsidTr="00FC514A">
        <w:tc>
          <w:tcPr>
            <w:tcW w:w="1339" w:type="dxa"/>
            <w:shd w:val="clear" w:color="auto" w:fill="F2F2F2"/>
            <w:vAlign w:val="center"/>
          </w:tcPr>
          <w:p w14:paraId="69E32963"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Definicja wskaźnika</w:t>
            </w:r>
          </w:p>
        </w:tc>
        <w:tc>
          <w:tcPr>
            <w:tcW w:w="7723" w:type="dxa"/>
            <w:gridSpan w:val="3"/>
          </w:tcPr>
          <w:p w14:paraId="4AB7A7D6"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Liczba uczniów, którzy dzięki wsparciu z EFS nabyli kompetencje kluczowe lub umiejętności uniwersalne. Kompetencje kluczowe/umiejętności uniwersalne oraz typy szkół zostały określone w Wytycznych w zakresie realizacji przedsięwzięć z udziałem środków Europejskiego Funduszu Społecznego w obszarze edukacji na lata 2014-2020. Fakt nabycia kompetencji lub umiejętności uniwersalnych będzie weryfikowany w ramach następujących etapów:</w:t>
            </w:r>
          </w:p>
          <w:p w14:paraId="02AE93AA"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w:t>
            </w:r>
            <w:r w:rsidRPr="00852BA7">
              <w:rPr>
                <w:rFonts w:ascii="Arial" w:hAnsi="Arial" w:cs="Arial"/>
                <w:sz w:val="20"/>
                <w:szCs w:val="20"/>
              </w:rPr>
              <w:tab/>
              <w:t>ETAP I – Zakres – zdefiniowanie w ramach wniosku o dofinansowanie grupy docelowej do objęcia wsparciem oraz wybranie obszaru interwencji EFS, który będzie poddany ocenie,</w:t>
            </w:r>
          </w:p>
          <w:p w14:paraId="7E6388D7"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ii.</w:t>
            </w:r>
            <w:r w:rsidRPr="00852BA7">
              <w:rPr>
                <w:rFonts w:ascii="Arial" w:hAnsi="Arial" w:cs="Arial"/>
                <w:sz w:val="20"/>
                <w:szCs w:val="20"/>
              </w:rPr>
              <w:tab/>
              <w:t>ETAP II – Wzorzec – określony przed rozpoczęciem form wsparcia i zrealizowany w projekcie standard wymagań, tj. efektów uczenia się, które osiągną uczestnicy w wyniku przeprowadzonych działań projektowych.</w:t>
            </w:r>
          </w:p>
          <w:p w14:paraId="4B85A721"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Standard wymagań należy zdefiniować we wniosku  o dofinansowanie (oczekiwane efekty, które zostaną osiągnięte w wyniku działań projektowych i których osiągnięcie będzie badane w kolejnym etapie),</w:t>
            </w:r>
          </w:p>
          <w:p w14:paraId="616973AE"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iii.</w:t>
            </w:r>
            <w:r w:rsidRPr="00852BA7">
              <w:rPr>
                <w:rFonts w:ascii="Arial" w:hAnsi="Arial" w:cs="Arial"/>
                <w:sz w:val="20"/>
                <w:szCs w:val="20"/>
              </w:rPr>
              <w:tab/>
              <w:t>ETAP III – Ocena – przeprowadzenie weryfikacji na podstawie opracowanych kryteriów oceny po zakończeniu wsparcia udzielanego danej osobie,</w:t>
            </w:r>
          </w:p>
          <w:p w14:paraId="2587BA1F"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iv.</w:t>
            </w:r>
            <w:r w:rsidRPr="00852BA7">
              <w:rPr>
                <w:rFonts w:ascii="Arial" w:hAnsi="Arial" w:cs="Arial"/>
                <w:sz w:val="20"/>
                <w:szCs w:val="20"/>
              </w:rPr>
              <w:tab/>
              <w:t>ETAP IV – Porównanie – porównanie uzyskanych wyników etapu III (ocena) z przyjętymi wymaganiami (określonymi na etapie II efektami uczenia się) po zakończeniu wsparcia udzielanego danej osobie.</w:t>
            </w:r>
          </w:p>
          <w:p w14:paraId="62FBFDEB"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Kompetencje lub umiejętności uniwersalne stanowią wyodrębniony zestaw efektów uczenia się/kształcenia. Opis kompetencji lub umiejętności uniwersalnych zawiera jasno określone warunki, które powinien spełniać uczestnik projektu ubiegający się o nabycie kompetencji lub umiejętności uniwersalnych, tj. wyczerpującą informację o efektach uczenia się (standardach wymagań) dla danej kompetencji/ umiejętności uniwersalnej oraz kryteria i metody ich weryfikacji. </w:t>
            </w:r>
          </w:p>
          <w:p w14:paraId="78490539"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Nabycie kompetencji potwierdzone jest uzyskaniem dokumentu zawierającego wyszczególnione efekty uczenia się odnoszące się do nabytej kompetencji. Wykazywać należy wyłącznie kompetencje lub umiejętności uniwersalne osiągnięte w wyniku interwencji Europejskiego Funduszu Społecznego.</w:t>
            </w:r>
          </w:p>
        </w:tc>
      </w:tr>
      <w:tr w:rsidR="00852BA7" w:rsidRPr="00852BA7" w14:paraId="6089EC70" w14:textId="77777777" w:rsidTr="00FC514A">
        <w:tc>
          <w:tcPr>
            <w:tcW w:w="1339" w:type="dxa"/>
            <w:shd w:val="clear" w:color="auto" w:fill="F2F2F2"/>
            <w:vAlign w:val="center"/>
          </w:tcPr>
          <w:p w14:paraId="3693AD47"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Dodatkowe wyjaśnienia</w:t>
            </w:r>
          </w:p>
        </w:tc>
        <w:tc>
          <w:tcPr>
            <w:tcW w:w="7723" w:type="dxa"/>
            <w:gridSpan w:val="3"/>
          </w:tcPr>
          <w:p w14:paraId="5A6B3C55" w14:textId="61EAAF4B"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Do wskaźnika </w:t>
            </w:r>
            <w:r w:rsidR="00860DE2">
              <w:rPr>
                <w:rFonts w:ascii="Arial" w:hAnsi="Arial" w:cs="Arial"/>
                <w:sz w:val="20"/>
                <w:szCs w:val="20"/>
              </w:rPr>
              <w:t>wliczane</w:t>
            </w:r>
            <w:r w:rsidR="00860DE2" w:rsidRPr="00852BA7">
              <w:rPr>
                <w:rFonts w:ascii="Arial" w:hAnsi="Arial" w:cs="Arial"/>
                <w:sz w:val="20"/>
                <w:szCs w:val="20"/>
              </w:rPr>
              <w:t xml:space="preserve"> </w:t>
            </w:r>
            <w:r w:rsidRPr="00852BA7">
              <w:rPr>
                <w:rFonts w:ascii="Arial" w:hAnsi="Arial" w:cs="Arial"/>
                <w:sz w:val="20"/>
                <w:szCs w:val="20"/>
              </w:rPr>
              <w:t>są kompetencje kluczowe i umiejętności niezbędne na rynku pracy zgodnie z pkt. 13 Słownika pojęć.</w:t>
            </w:r>
          </w:p>
          <w:p w14:paraId="5EF663EA"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Uwaga!</w:t>
            </w:r>
          </w:p>
          <w:p w14:paraId="2D63FC73"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Powyższe brzmienie wskaźnika jest zgodne z załącznikiem nr 2 do Wytycznych w zakresie monitorowania postępu rzeczowego realizacji programów operacyjnych na lata 2014-2020 – Wspólna Lista Wskaźników Kluczowych 2014-2020 – EFS.</w:t>
            </w:r>
          </w:p>
          <w:p w14:paraId="6FD88597"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Zgodnie z zapisami Wytycznych w zakresie realizacji przedsięwzięć z udziałem środków Europejskiego Funduszu Społecznego w obszarze edukacji na lata 2014-2020, wsparcie w ramach projektów EFS dotyczy kompetencji kluczowych oraz umiejętności uniwersalnych niezbędnych na rynku pracy. Wskazany w RPO WSL oraz SZOOP RPO WSL wskaźnik Liczba uczniów, którzy nabyli kompetencje kluczowe lub umiejętności uniwersalne niezbędne na rynku pracy po opuszczeniu programu, należy traktować jako tożsamy z wyżej wymienionym wskaźnikiem.</w:t>
            </w:r>
          </w:p>
        </w:tc>
      </w:tr>
      <w:tr w:rsidR="00852BA7" w:rsidRPr="00852BA7" w14:paraId="3CFC2EB0" w14:textId="77777777" w:rsidTr="00FC514A">
        <w:tc>
          <w:tcPr>
            <w:tcW w:w="1339" w:type="dxa"/>
            <w:shd w:val="clear" w:color="auto" w:fill="000000"/>
            <w:vAlign w:val="center"/>
          </w:tcPr>
          <w:p w14:paraId="264064D3" w14:textId="77777777" w:rsidR="00852BA7" w:rsidRPr="00852BA7" w:rsidRDefault="00852BA7" w:rsidP="00FC514A">
            <w:pPr>
              <w:spacing w:after="0" w:line="240" w:lineRule="auto"/>
              <w:jc w:val="center"/>
              <w:rPr>
                <w:rFonts w:ascii="Arial" w:hAnsi="Arial" w:cs="Arial"/>
                <w:b/>
                <w:sz w:val="2"/>
                <w:szCs w:val="2"/>
              </w:rPr>
            </w:pPr>
          </w:p>
        </w:tc>
        <w:tc>
          <w:tcPr>
            <w:tcW w:w="7723" w:type="dxa"/>
            <w:gridSpan w:val="3"/>
            <w:shd w:val="clear" w:color="auto" w:fill="000000"/>
          </w:tcPr>
          <w:p w14:paraId="0F68A7DB" w14:textId="77777777" w:rsidR="00852BA7" w:rsidRPr="00852BA7" w:rsidRDefault="00852BA7" w:rsidP="00FC514A">
            <w:pPr>
              <w:spacing w:after="0" w:line="240" w:lineRule="auto"/>
              <w:rPr>
                <w:rFonts w:ascii="Arial" w:hAnsi="Arial" w:cs="Arial"/>
                <w:sz w:val="2"/>
                <w:szCs w:val="2"/>
              </w:rPr>
            </w:pPr>
          </w:p>
        </w:tc>
      </w:tr>
      <w:tr w:rsidR="00852BA7" w:rsidRPr="00852BA7" w14:paraId="5E085505" w14:textId="77777777" w:rsidTr="00FC514A">
        <w:tc>
          <w:tcPr>
            <w:tcW w:w="1339" w:type="dxa"/>
            <w:shd w:val="clear" w:color="auto" w:fill="auto"/>
            <w:vAlign w:val="center"/>
          </w:tcPr>
          <w:p w14:paraId="3197DD45"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3.</w:t>
            </w:r>
          </w:p>
        </w:tc>
        <w:tc>
          <w:tcPr>
            <w:tcW w:w="3088" w:type="dxa"/>
            <w:vAlign w:val="center"/>
          </w:tcPr>
          <w:p w14:paraId="2A1076E9"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 xml:space="preserve">Liczba nauczycieli kształcenia zawodowego oraz instruktorów praktycznej nauki zawodu, którzy uzyskali </w:t>
            </w:r>
            <w:r w:rsidRPr="00852BA7">
              <w:rPr>
                <w:rFonts w:ascii="Arial" w:hAnsi="Arial" w:cs="Arial"/>
                <w:b/>
                <w:sz w:val="20"/>
                <w:szCs w:val="20"/>
              </w:rPr>
              <w:lastRenderedPageBreak/>
              <w:t>kwalifikacje lub nabyli kompetencje po opuszczeniu programu [osoby]</w:t>
            </w:r>
          </w:p>
        </w:tc>
        <w:tc>
          <w:tcPr>
            <w:tcW w:w="1691" w:type="dxa"/>
            <w:vAlign w:val="center"/>
          </w:tcPr>
          <w:p w14:paraId="54AE9020" w14:textId="57B5EE72" w:rsidR="00852BA7" w:rsidRPr="00852BA7" w:rsidRDefault="00852BA7" w:rsidP="000A2D97">
            <w:pPr>
              <w:spacing w:after="0" w:line="240" w:lineRule="auto"/>
              <w:jc w:val="center"/>
              <w:rPr>
                <w:rFonts w:ascii="Arial" w:hAnsi="Arial" w:cs="Arial"/>
                <w:b/>
                <w:sz w:val="20"/>
                <w:szCs w:val="20"/>
              </w:rPr>
            </w:pPr>
            <w:r w:rsidRPr="00852BA7">
              <w:rPr>
                <w:rFonts w:ascii="Arial" w:hAnsi="Arial" w:cs="Arial"/>
                <w:b/>
                <w:sz w:val="20"/>
                <w:szCs w:val="20"/>
              </w:rPr>
              <w:lastRenderedPageBreak/>
              <w:t>4</w:t>
            </w:r>
            <w:r w:rsidR="000A2D97">
              <w:rPr>
                <w:rFonts w:ascii="Arial" w:hAnsi="Arial" w:cs="Arial"/>
                <w:b/>
                <w:sz w:val="20"/>
                <w:szCs w:val="20"/>
              </w:rPr>
              <w:t>9</w:t>
            </w:r>
          </w:p>
        </w:tc>
        <w:tc>
          <w:tcPr>
            <w:tcW w:w="2944" w:type="dxa"/>
            <w:vAlign w:val="center"/>
          </w:tcPr>
          <w:p w14:paraId="47DC0067"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 xml:space="preserve">Obligatoryjny dla wszystkich Projektodawców z uwzględnieniem charakteru grupy docelowej </w:t>
            </w:r>
            <w:r w:rsidRPr="00852BA7">
              <w:rPr>
                <w:rFonts w:ascii="Arial" w:hAnsi="Arial" w:cs="Arial"/>
                <w:b/>
                <w:sz w:val="20"/>
                <w:szCs w:val="20"/>
              </w:rPr>
              <w:lastRenderedPageBreak/>
              <w:t>i formy wsparcia</w:t>
            </w:r>
          </w:p>
        </w:tc>
      </w:tr>
      <w:tr w:rsidR="00852BA7" w:rsidRPr="00852BA7" w14:paraId="15F3BAC9" w14:textId="77777777" w:rsidTr="00FC514A">
        <w:tc>
          <w:tcPr>
            <w:tcW w:w="1339" w:type="dxa"/>
            <w:shd w:val="clear" w:color="auto" w:fill="F2F2F2"/>
            <w:vAlign w:val="center"/>
          </w:tcPr>
          <w:p w14:paraId="00B28659"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lastRenderedPageBreak/>
              <w:t>Definicja wskaźnika</w:t>
            </w:r>
          </w:p>
        </w:tc>
        <w:tc>
          <w:tcPr>
            <w:tcW w:w="7723" w:type="dxa"/>
            <w:gridSpan w:val="3"/>
          </w:tcPr>
          <w:p w14:paraId="5BD8BC87"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Definicja kwalifikacji jest zgodna z definicją zawartą w części dot. wskaźników EFS monitorowanych we wszystkich priorytetach inwestycyjnych dla wskaźnika liczba osób, które uzyskały kwalifikacje po opuszczeniu programu. </w:t>
            </w:r>
          </w:p>
          <w:p w14:paraId="24C569BA"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Kompetencja to wyodrębniony zestaw efektów uczenia się/kształcenia. Opis kompetencji zawiera jasno określone warunki, które powinien spełniać uczestnik projektu ubiegający się o nabycie kompetencji, tj. wyczerpującą informację o efektach uczenia się dla danej kompetencji oraz kryteria i metody ich weryfikacji.</w:t>
            </w:r>
          </w:p>
          <w:p w14:paraId="4475CBFA"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Fakt nabycia kompetencji będzie weryfikowany w ramach następujących etapów: </w:t>
            </w:r>
          </w:p>
          <w:p w14:paraId="761F13A1"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w:t>
            </w:r>
            <w:r w:rsidRPr="00852BA7">
              <w:rPr>
                <w:rFonts w:ascii="Arial" w:hAnsi="Arial" w:cs="Arial"/>
                <w:sz w:val="20"/>
                <w:szCs w:val="20"/>
              </w:rPr>
              <w:tab/>
              <w:t xml:space="preserve">ETAP I – Zakres – zdefiniowanie w ramach wniosku o dofinansowanie grupy docelowej do objęcia wsparciem oraz wybranie obszaru interwencji EFS, który będzie poddany ocenie, </w:t>
            </w:r>
          </w:p>
          <w:p w14:paraId="2140F137"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ii.</w:t>
            </w:r>
            <w:r w:rsidRPr="00852BA7">
              <w:rPr>
                <w:rFonts w:ascii="Arial" w:hAnsi="Arial" w:cs="Arial"/>
                <w:sz w:val="20"/>
                <w:szCs w:val="20"/>
              </w:rPr>
              <w:tab/>
              <w:t xml:space="preserve">ETAP II – Wzorzec – określony przed rozpoczęciem form wsparcia i zrealizowany w projekcie standard wymagań, tj. efektów uczenia się, które osiągną uczestnicy w wyniku przeprowadzonych działań projektowych. Sposób (miejsce) definiowania informacji wymaganych w etapie II powinien zostać określony przez instytucję organizującą konkurs/ przeprowadzającą nabór projektów, </w:t>
            </w:r>
          </w:p>
          <w:p w14:paraId="537289D8"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iii.</w:t>
            </w:r>
            <w:r w:rsidRPr="00852BA7">
              <w:rPr>
                <w:rFonts w:ascii="Arial" w:hAnsi="Arial" w:cs="Arial"/>
                <w:sz w:val="20"/>
                <w:szCs w:val="20"/>
              </w:rPr>
              <w:tab/>
              <w:t xml:space="preserve">ETAP III – Ocena – przeprowadzenie weryfikacji na podstawie opracowanych kryteriów oceny po zakończeniu wsparcia udzielanego danej osobie, </w:t>
            </w:r>
          </w:p>
          <w:p w14:paraId="6C1F0C84"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iv.</w:t>
            </w:r>
            <w:r w:rsidRPr="00852BA7">
              <w:rPr>
                <w:rFonts w:ascii="Arial" w:hAnsi="Arial" w:cs="Arial"/>
                <w:sz w:val="20"/>
                <w:szCs w:val="20"/>
              </w:rPr>
              <w:tab/>
              <w:t>ETAP IV – Porównanie – porównanie uzyskanych wyników etapu III (ocena) z przyjętymi wymaganiami (określonymi na etapie II efektami uczenia się) po zakończeniu wsparcia udzielanego danej osobie.</w:t>
            </w:r>
          </w:p>
          <w:p w14:paraId="7E30171D"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Nabycie kompetencji potwierdzone jest uzyskaniem dokumentu zawierającego wyszczególnione efekty uczenia się odnoszące się do nabytej kompetencji. Wykazywać należy wyłącznie kwalifikacje/kompetencje osiągnięte w wyniku interwencji Europejskiego Funduszu Społecznego.</w:t>
            </w:r>
          </w:p>
        </w:tc>
      </w:tr>
      <w:tr w:rsidR="00852BA7" w:rsidRPr="00852BA7" w14:paraId="49DEF721" w14:textId="77777777" w:rsidTr="00FC514A">
        <w:tc>
          <w:tcPr>
            <w:tcW w:w="1339" w:type="dxa"/>
            <w:shd w:val="clear" w:color="auto" w:fill="F2F2F2"/>
            <w:vAlign w:val="center"/>
          </w:tcPr>
          <w:p w14:paraId="42515F40"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Dodatkowe wyjaśnienia</w:t>
            </w:r>
          </w:p>
        </w:tc>
        <w:tc>
          <w:tcPr>
            <w:tcW w:w="7723" w:type="dxa"/>
            <w:gridSpan w:val="3"/>
          </w:tcPr>
          <w:p w14:paraId="46BFF6DC"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UWAGA!</w:t>
            </w:r>
          </w:p>
          <w:p w14:paraId="4D6E433E"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Wnioskodawca jest zobowiązany do zamieszczenia w części B.11. wniosku o dofinansowanie projektu diagnozy przedstawiającej potrzeby i oczekiwania grupy docelowej tj. nauczycieli w zakresie potrzeb edukacyjnych, na podstawie której zostaną dobrane działania rozwiązujące problemy, a ich szczegółowy pomiar powinien zostać wskazany w części E.1.</w:t>
            </w:r>
          </w:p>
          <w:p w14:paraId="1A167BE4" w14:textId="77777777" w:rsidR="00852BA7" w:rsidRDefault="00852BA7" w:rsidP="00FC514A">
            <w:pPr>
              <w:spacing w:after="0" w:line="240" w:lineRule="auto"/>
              <w:rPr>
                <w:rFonts w:ascii="Arial" w:hAnsi="Arial" w:cs="Arial"/>
                <w:sz w:val="20"/>
                <w:szCs w:val="20"/>
              </w:rPr>
            </w:pPr>
            <w:r w:rsidRPr="00852BA7">
              <w:rPr>
                <w:rFonts w:ascii="Arial" w:hAnsi="Arial" w:cs="Arial"/>
                <w:sz w:val="20"/>
                <w:szCs w:val="20"/>
              </w:rPr>
              <w:t>Z opisu powinno jasno wynikać w jaki sposób zaszła zmiana jakościowa polegająca na nabyciu nowych kompetencji lub umiejętności przez nauczycieli.</w:t>
            </w:r>
          </w:p>
          <w:p w14:paraId="5ECD038E" w14:textId="77777777" w:rsidR="00FF088C" w:rsidRDefault="00FF088C" w:rsidP="00FC514A">
            <w:pPr>
              <w:spacing w:after="0" w:line="240" w:lineRule="auto"/>
              <w:rPr>
                <w:rFonts w:ascii="Arial" w:hAnsi="Arial" w:cs="Arial"/>
                <w:sz w:val="20"/>
                <w:szCs w:val="20"/>
              </w:rPr>
            </w:pPr>
          </w:p>
          <w:p w14:paraId="5D074D72" w14:textId="77777777" w:rsidR="00FF088C" w:rsidRPr="00FF088C" w:rsidRDefault="00FF088C" w:rsidP="00FF088C">
            <w:pPr>
              <w:spacing w:after="0" w:line="240" w:lineRule="auto"/>
              <w:rPr>
                <w:rFonts w:ascii="Arial" w:hAnsi="Arial" w:cs="Arial"/>
                <w:b/>
                <w:sz w:val="20"/>
                <w:szCs w:val="20"/>
                <w:u w:val="single"/>
              </w:rPr>
            </w:pPr>
            <w:r w:rsidRPr="00FF088C">
              <w:rPr>
                <w:rFonts w:ascii="Arial" w:hAnsi="Arial" w:cs="Arial"/>
                <w:b/>
                <w:sz w:val="20"/>
                <w:szCs w:val="20"/>
                <w:u w:val="single"/>
              </w:rPr>
              <w:t>Uwaga!</w:t>
            </w:r>
          </w:p>
          <w:p w14:paraId="7C32F8A9" w14:textId="77777777" w:rsidR="00FF088C" w:rsidRPr="00FF088C" w:rsidRDefault="00FF088C" w:rsidP="00FF088C">
            <w:pPr>
              <w:spacing w:after="0" w:line="240" w:lineRule="auto"/>
              <w:rPr>
                <w:rFonts w:ascii="Arial" w:hAnsi="Arial" w:cs="Arial"/>
                <w:sz w:val="20"/>
                <w:szCs w:val="20"/>
              </w:rPr>
            </w:pPr>
            <w:r w:rsidRPr="00FF088C">
              <w:rPr>
                <w:rFonts w:ascii="Arial" w:hAnsi="Arial" w:cs="Arial"/>
                <w:sz w:val="20"/>
                <w:szCs w:val="20"/>
              </w:rPr>
              <w:t>Powyższe brzmienie wskaźnika jest zgodne z załącznikiem nr 2 do Wytycznych w zakresie monitorowania postępu rzeczowego realizacji programów operacyjnych na lata 2014-2020 – Wspólna Lista Wskaźników Kluczowych 2014-2020 – EFS.</w:t>
            </w:r>
          </w:p>
          <w:p w14:paraId="7A0E3739" w14:textId="4B6D3A94" w:rsidR="00FF088C" w:rsidRPr="00852BA7" w:rsidRDefault="00FF088C" w:rsidP="00FF088C">
            <w:pPr>
              <w:spacing w:after="0" w:line="240" w:lineRule="auto"/>
              <w:rPr>
                <w:rFonts w:ascii="Arial" w:hAnsi="Arial" w:cs="Arial"/>
                <w:sz w:val="20"/>
                <w:szCs w:val="20"/>
              </w:rPr>
            </w:pPr>
            <w:r w:rsidRPr="00FF088C">
              <w:rPr>
                <w:rFonts w:ascii="Arial" w:hAnsi="Arial" w:cs="Arial"/>
                <w:sz w:val="20"/>
                <w:szCs w:val="20"/>
              </w:rPr>
              <w:t xml:space="preserve">Zgodnie z zapisami Wytycznych w zakresie realizacji przedsięwzięć z udziałem środków Europejskiego Funduszu Społecznego w obszarze edukacji na lata 2014-2020, wsparcie w ramach projektów EFS dotyczy </w:t>
            </w:r>
            <w:r w:rsidRPr="00FF088C">
              <w:rPr>
                <w:rFonts w:ascii="Arial" w:hAnsi="Arial" w:cs="Arial"/>
                <w:b/>
                <w:sz w:val="20"/>
                <w:szCs w:val="20"/>
              </w:rPr>
              <w:t xml:space="preserve">kompetencji kluczowych oraz umiejętności uniwersalnych </w:t>
            </w:r>
            <w:r w:rsidRPr="00FF088C">
              <w:rPr>
                <w:rFonts w:ascii="Arial" w:hAnsi="Arial" w:cs="Arial"/>
                <w:b/>
                <w:sz w:val="20"/>
                <w:szCs w:val="20"/>
                <w:u w:val="single"/>
              </w:rPr>
              <w:t>niezbędnych na rynku pracy</w:t>
            </w:r>
            <w:r w:rsidRPr="00FF088C">
              <w:rPr>
                <w:rFonts w:ascii="Arial" w:hAnsi="Arial" w:cs="Arial"/>
                <w:sz w:val="20"/>
                <w:szCs w:val="20"/>
              </w:rPr>
              <w:t xml:space="preserve">. Wskazany w RPO WSL oraz SZOOP RPO WSL wskaźnik: </w:t>
            </w:r>
            <w:r w:rsidRPr="00FF088C">
              <w:rPr>
                <w:rFonts w:ascii="Arial" w:hAnsi="Arial" w:cs="Arial"/>
                <w:b/>
                <w:sz w:val="20"/>
                <w:szCs w:val="20"/>
              </w:rPr>
              <w:t xml:space="preserve">Liczba uczniów, którzy nabyli kompetencje kluczowe lub umiejętności uniwersalne </w:t>
            </w:r>
            <w:r w:rsidRPr="00FF088C">
              <w:rPr>
                <w:rFonts w:ascii="Arial" w:hAnsi="Arial" w:cs="Arial"/>
                <w:b/>
                <w:sz w:val="20"/>
                <w:szCs w:val="20"/>
                <w:u w:val="single"/>
              </w:rPr>
              <w:t>niezbędnych na rynku pracy</w:t>
            </w:r>
            <w:r w:rsidRPr="00FF088C">
              <w:rPr>
                <w:rFonts w:ascii="Arial" w:hAnsi="Arial" w:cs="Arial"/>
                <w:b/>
                <w:sz w:val="20"/>
                <w:szCs w:val="20"/>
              </w:rPr>
              <w:t xml:space="preserve"> po opuszczeniu programu</w:t>
            </w:r>
            <w:r w:rsidRPr="00FF088C">
              <w:rPr>
                <w:rFonts w:ascii="Arial" w:hAnsi="Arial" w:cs="Arial"/>
                <w:sz w:val="20"/>
                <w:szCs w:val="20"/>
              </w:rPr>
              <w:t>, należy traktować jako tożsamy z wyżej wymienionym wskaźnikiem.</w:t>
            </w:r>
          </w:p>
          <w:p w14:paraId="6B9B8F8D" w14:textId="77777777" w:rsidR="00852BA7" w:rsidRPr="00852BA7" w:rsidRDefault="00852BA7" w:rsidP="00FC514A">
            <w:pPr>
              <w:spacing w:after="0" w:line="240" w:lineRule="auto"/>
              <w:rPr>
                <w:rFonts w:ascii="Arial" w:hAnsi="Arial" w:cs="Arial"/>
                <w:sz w:val="20"/>
                <w:szCs w:val="20"/>
              </w:rPr>
            </w:pPr>
          </w:p>
        </w:tc>
      </w:tr>
      <w:tr w:rsidR="00852BA7" w:rsidRPr="00852BA7" w14:paraId="0ECA9972" w14:textId="77777777" w:rsidTr="00FC514A">
        <w:trPr>
          <w:trHeight w:val="60"/>
        </w:trPr>
        <w:tc>
          <w:tcPr>
            <w:tcW w:w="1339" w:type="dxa"/>
            <w:shd w:val="clear" w:color="auto" w:fill="000000"/>
          </w:tcPr>
          <w:p w14:paraId="09BB7DD7" w14:textId="77777777" w:rsidR="00852BA7" w:rsidRPr="00852BA7" w:rsidRDefault="00852BA7" w:rsidP="00FC514A">
            <w:pPr>
              <w:spacing w:after="0" w:line="240" w:lineRule="auto"/>
              <w:rPr>
                <w:rFonts w:ascii="Arial" w:hAnsi="Arial" w:cs="Arial"/>
                <w:sz w:val="2"/>
                <w:szCs w:val="2"/>
              </w:rPr>
            </w:pPr>
          </w:p>
        </w:tc>
        <w:tc>
          <w:tcPr>
            <w:tcW w:w="3088" w:type="dxa"/>
            <w:shd w:val="clear" w:color="auto" w:fill="000000"/>
          </w:tcPr>
          <w:p w14:paraId="78D75434" w14:textId="77777777" w:rsidR="00852BA7" w:rsidRPr="00852BA7" w:rsidRDefault="00852BA7" w:rsidP="00FC514A">
            <w:pPr>
              <w:spacing w:after="0" w:line="240" w:lineRule="auto"/>
              <w:rPr>
                <w:rFonts w:ascii="Arial" w:hAnsi="Arial" w:cs="Arial"/>
                <w:sz w:val="2"/>
                <w:szCs w:val="2"/>
              </w:rPr>
            </w:pPr>
          </w:p>
        </w:tc>
        <w:tc>
          <w:tcPr>
            <w:tcW w:w="1691" w:type="dxa"/>
            <w:shd w:val="clear" w:color="auto" w:fill="000000"/>
            <w:vAlign w:val="center"/>
          </w:tcPr>
          <w:p w14:paraId="77C64A72" w14:textId="77777777" w:rsidR="00852BA7" w:rsidRPr="00852BA7" w:rsidRDefault="00852BA7" w:rsidP="00FC514A">
            <w:pPr>
              <w:spacing w:after="0" w:line="240" w:lineRule="auto"/>
              <w:jc w:val="center"/>
              <w:rPr>
                <w:rFonts w:ascii="Arial" w:hAnsi="Arial" w:cs="Arial"/>
                <w:sz w:val="2"/>
                <w:szCs w:val="2"/>
              </w:rPr>
            </w:pPr>
          </w:p>
        </w:tc>
        <w:tc>
          <w:tcPr>
            <w:tcW w:w="2944" w:type="dxa"/>
            <w:shd w:val="clear" w:color="auto" w:fill="000000"/>
          </w:tcPr>
          <w:p w14:paraId="0D22E57D" w14:textId="77777777" w:rsidR="00852BA7" w:rsidRPr="00852BA7" w:rsidRDefault="00852BA7" w:rsidP="00FC514A">
            <w:pPr>
              <w:spacing w:after="0" w:line="240" w:lineRule="auto"/>
              <w:rPr>
                <w:rFonts w:ascii="Arial" w:hAnsi="Arial" w:cs="Arial"/>
                <w:sz w:val="2"/>
                <w:szCs w:val="2"/>
              </w:rPr>
            </w:pPr>
          </w:p>
        </w:tc>
      </w:tr>
      <w:tr w:rsidR="00852BA7" w:rsidRPr="00852BA7" w14:paraId="38AC1A82" w14:textId="77777777" w:rsidTr="00FC514A">
        <w:trPr>
          <w:trHeight w:val="526"/>
        </w:trPr>
        <w:tc>
          <w:tcPr>
            <w:tcW w:w="9062" w:type="dxa"/>
            <w:gridSpan w:val="4"/>
            <w:shd w:val="clear" w:color="auto" w:fill="F2F2F2"/>
            <w:vAlign w:val="center"/>
          </w:tcPr>
          <w:p w14:paraId="0D6D6443" w14:textId="77777777" w:rsidR="00852BA7" w:rsidRPr="00852BA7" w:rsidRDefault="00852BA7" w:rsidP="00FC514A">
            <w:pPr>
              <w:spacing w:after="0" w:line="240" w:lineRule="auto"/>
              <w:rPr>
                <w:rFonts w:ascii="Arial" w:hAnsi="Arial" w:cs="Arial"/>
                <w:b/>
                <w:sz w:val="24"/>
                <w:szCs w:val="20"/>
              </w:rPr>
            </w:pPr>
            <w:r w:rsidRPr="00852BA7">
              <w:rPr>
                <w:rFonts w:ascii="Arial" w:hAnsi="Arial" w:cs="Arial"/>
                <w:b/>
                <w:sz w:val="24"/>
                <w:szCs w:val="20"/>
              </w:rPr>
              <w:t>Wskaźniki produktu</w:t>
            </w:r>
          </w:p>
        </w:tc>
      </w:tr>
      <w:tr w:rsidR="00852BA7" w:rsidRPr="00852BA7" w14:paraId="2D2240A4" w14:textId="77777777" w:rsidTr="00FC514A">
        <w:tc>
          <w:tcPr>
            <w:tcW w:w="1339" w:type="dxa"/>
            <w:shd w:val="clear" w:color="auto" w:fill="F2F2F2"/>
            <w:vAlign w:val="center"/>
          </w:tcPr>
          <w:p w14:paraId="3D81C199"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l.p.</w:t>
            </w:r>
          </w:p>
        </w:tc>
        <w:tc>
          <w:tcPr>
            <w:tcW w:w="3088" w:type="dxa"/>
            <w:shd w:val="clear" w:color="auto" w:fill="F2F2F2"/>
            <w:vAlign w:val="center"/>
          </w:tcPr>
          <w:p w14:paraId="35ECD24A"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Nazwa wskaźnika</w:t>
            </w:r>
          </w:p>
        </w:tc>
        <w:tc>
          <w:tcPr>
            <w:tcW w:w="1691" w:type="dxa"/>
            <w:shd w:val="clear" w:color="auto" w:fill="F2F2F2"/>
            <w:vAlign w:val="center"/>
          </w:tcPr>
          <w:p w14:paraId="594C3434"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Planowany do osiągnięcia w ramach konkursu poziom wskaźnika</w:t>
            </w:r>
          </w:p>
        </w:tc>
        <w:tc>
          <w:tcPr>
            <w:tcW w:w="2944" w:type="dxa"/>
            <w:shd w:val="clear" w:color="auto" w:fill="F2F2F2"/>
            <w:vAlign w:val="center"/>
          </w:tcPr>
          <w:p w14:paraId="5B7B8821" w14:textId="77777777" w:rsidR="00852BA7" w:rsidRPr="00852BA7" w:rsidRDefault="00852BA7" w:rsidP="00FC514A">
            <w:pPr>
              <w:spacing w:after="0" w:line="240" w:lineRule="auto"/>
              <w:jc w:val="center"/>
              <w:rPr>
                <w:rFonts w:ascii="Arial" w:hAnsi="Arial" w:cs="Arial"/>
                <w:b/>
                <w:sz w:val="20"/>
                <w:szCs w:val="20"/>
              </w:rPr>
            </w:pPr>
          </w:p>
        </w:tc>
      </w:tr>
      <w:tr w:rsidR="00852BA7" w:rsidRPr="00852BA7" w14:paraId="2E7F3125" w14:textId="77777777" w:rsidTr="00FC514A">
        <w:tc>
          <w:tcPr>
            <w:tcW w:w="1339" w:type="dxa"/>
            <w:vAlign w:val="center"/>
          </w:tcPr>
          <w:p w14:paraId="1616A793"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1.</w:t>
            </w:r>
          </w:p>
        </w:tc>
        <w:tc>
          <w:tcPr>
            <w:tcW w:w="3088" w:type="dxa"/>
          </w:tcPr>
          <w:p w14:paraId="7E277DA0"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 xml:space="preserve">Liczba uczniów szkół i placówek kształcenia zawodowego </w:t>
            </w:r>
            <w:r w:rsidRPr="00852BA7">
              <w:rPr>
                <w:rFonts w:ascii="Arial" w:hAnsi="Arial" w:cs="Arial"/>
                <w:b/>
                <w:sz w:val="20"/>
                <w:szCs w:val="20"/>
              </w:rPr>
              <w:lastRenderedPageBreak/>
              <w:t>uczestniczących w stażach i praktykach u pracodawcy [osoby]</w:t>
            </w:r>
          </w:p>
        </w:tc>
        <w:tc>
          <w:tcPr>
            <w:tcW w:w="1691" w:type="dxa"/>
            <w:vAlign w:val="center"/>
          </w:tcPr>
          <w:p w14:paraId="4C0B716A" w14:textId="2A04F344" w:rsidR="00852BA7" w:rsidRPr="00852BA7" w:rsidRDefault="00852BA7" w:rsidP="000A2D97">
            <w:pPr>
              <w:spacing w:after="0" w:line="240" w:lineRule="auto"/>
              <w:jc w:val="center"/>
              <w:rPr>
                <w:rFonts w:ascii="Arial" w:hAnsi="Arial" w:cs="Arial"/>
                <w:b/>
                <w:sz w:val="20"/>
                <w:szCs w:val="20"/>
              </w:rPr>
            </w:pPr>
            <w:r w:rsidRPr="00852BA7">
              <w:rPr>
                <w:rFonts w:ascii="Arial" w:hAnsi="Arial" w:cs="Arial"/>
                <w:b/>
                <w:sz w:val="20"/>
                <w:szCs w:val="20"/>
              </w:rPr>
              <w:lastRenderedPageBreak/>
              <w:t>1 3</w:t>
            </w:r>
            <w:r w:rsidR="000A2D97">
              <w:rPr>
                <w:rFonts w:ascii="Arial" w:hAnsi="Arial" w:cs="Arial"/>
                <w:b/>
                <w:sz w:val="20"/>
                <w:szCs w:val="20"/>
              </w:rPr>
              <w:t>53</w:t>
            </w:r>
          </w:p>
        </w:tc>
        <w:tc>
          <w:tcPr>
            <w:tcW w:w="2944" w:type="dxa"/>
            <w:vAlign w:val="center"/>
          </w:tcPr>
          <w:p w14:paraId="6E0AC6F2" w14:textId="77777777" w:rsidR="00852BA7" w:rsidRPr="00852BA7" w:rsidRDefault="00852BA7" w:rsidP="00FC514A">
            <w:pPr>
              <w:spacing w:after="0" w:line="240" w:lineRule="auto"/>
              <w:rPr>
                <w:rFonts w:ascii="Arial" w:hAnsi="Arial" w:cs="Arial"/>
                <w:b/>
                <w:sz w:val="20"/>
                <w:szCs w:val="20"/>
                <w:u w:val="single"/>
              </w:rPr>
            </w:pPr>
            <w:r w:rsidRPr="00852BA7">
              <w:rPr>
                <w:rFonts w:ascii="Arial" w:hAnsi="Arial" w:cs="Arial"/>
                <w:b/>
                <w:sz w:val="20"/>
                <w:szCs w:val="20"/>
                <w:u w:val="single"/>
              </w:rPr>
              <w:t>Obligatoryjny w każdym projekcie</w:t>
            </w:r>
          </w:p>
        </w:tc>
      </w:tr>
      <w:tr w:rsidR="00852BA7" w:rsidRPr="00852BA7" w14:paraId="6E34442C" w14:textId="77777777" w:rsidTr="00FC514A">
        <w:tc>
          <w:tcPr>
            <w:tcW w:w="1339" w:type="dxa"/>
            <w:shd w:val="clear" w:color="auto" w:fill="F2F2F2"/>
            <w:vAlign w:val="center"/>
          </w:tcPr>
          <w:p w14:paraId="608D1C66"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lastRenderedPageBreak/>
              <w:t>Definicja wskaźnika</w:t>
            </w:r>
          </w:p>
        </w:tc>
        <w:tc>
          <w:tcPr>
            <w:tcW w:w="7723" w:type="dxa"/>
            <w:gridSpan w:val="3"/>
          </w:tcPr>
          <w:p w14:paraId="20876B98"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Liczba uczniów szkół i placówek kształcenia zawodowego objętych wsparciem bezpośrednim w ramach programu w postaci staży i praktyk u pracodawcy lub przedsiębiorcy. Pod pojęciem praktyki zawodowej należy rozumieć taką formę wsparcia, która jest organizowana u pracodawców lub przedsiębiorców dla uczniów szkół zawodowych i stanowi uzupełnienie praktycznej nauki zawodu realizowanej w tych szkołach. Pod pojęciem stażu należy rozumieć: </w:t>
            </w:r>
          </w:p>
          <w:p w14:paraId="06376756"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1)</w:t>
            </w:r>
            <w:r w:rsidRPr="00852BA7">
              <w:rPr>
                <w:rFonts w:ascii="Arial" w:hAnsi="Arial" w:cs="Arial"/>
                <w:sz w:val="20"/>
                <w:szCs w:val="20"/>
              </w:rPr>
              <w:tab/>
              <w:t>działania obejmujące realizację kształcenia zawodowego praktycznego we współpracy z pracodawcami lub przedsiębiorcami w szkołach prowadzących kształcenie zawodowe, w których kształcenie zawodowe nie jest realizowane u pracodawców lub przedsiębiorców ze względu na brak możliwości sfinansowania kosztów takiego kształcenia,</w:t>
            </w:r>
          </w:p>
          <w:p w14:paraId="1683FBCD"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2)</w:t>
            </w:r>
            <w:r w:rsidRPr="00852BA7">
              <w:rPr>
                <w:rFonts w:ascii="Arial" w:hAnsi="Arial" w:cs="Arial"/>
                <w:sz w:val="20"/>
                <w:szCs w:val="20"/>
              </w:rPr>
              <w:tab/>
              <w:t>działania wykraczające poza zakres kształcenia zawodowego praktycznego realizowanego w szkołach prowadzących kształcenie zawodowe w celu zwiększenia wymiaru praktyk zawodowych objętych podstawą programową nauczania danego zawodu albo</w:t>
            </w:r>
          </w:p>
          <w:p w14:paraId="605FABBB"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3)</w:t>
            </w:r>
            <w:r w:rsidRPr="00852BA7">
              <w:rPr>
                <w:rFonts w:ascii="Arial" w:hAnsi="Arial" w:cs="Arial"/>
                <w:sz w:val="20"/>
                <w:szCs w:val="20"/>
              </w:rPr>
              <w:tab/>
              <w:t xml:space="preserve">działania organizowane dla uczniów szkół podstawowych, gimnazjalnych, ponadgimnazjalnych ponadpodstawowych lub placówek systemu oświaty prowadzących kształcenie ogólne (o ile dotyczy). </w:t>
            </w:r>
          </w:p>
          <w:p w14:paraId="514C10FB"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Warunki, według których odbywa się organizacja praktyk zawodowych i staży zostały opisane w Wytycznych w zakresie realizacji przedsięwzięć z udziałem środków Europejskiego Funduszu Społecznego w obszarze edukacji na lata 2014-2020.</w:t>
            </w:r>
          </w:p>
        </w:tc>
      </w:tr>
      <w:tr w:rsidR="00852BA7" w:rsidRPr="00852BA7" w14:paraId="325606BE" w14:textId="77777777" w:rsidTr="00FC514A">
        <w:tc>
          <w:tcPr>
            <w:tcW w:w="9062" w:type="dxa"/>
            <w:gridSpan w:val="4"/>
            <w:shd w:val="clear" w:color="auto" w:fill="000000"/>
          </w:tcPr>
          <w:p w14:paraId="662847C4" w14:textId="77777777" w:rsidR="00852BA7" w:rsidRPr="00852BA7" w:rsidRDefault="00852BA7" w:rsidP="00FC514A">
            <w:pPr>
              <w:spacing w:after="0" w:line="240" w:lineRule="auto"/>
              <w:rPr>
                <w:rFonts w:ascii="Arial" w:hAnsi="Arial" w:cs="Arial"/>
                <w:sz w:val="2"/>
                <w:szCs w:val="2"/>
              </w:rPr>
            </w:pPr>
          </w:p>
        </w:tc>
      </w:tr>
      <w:tr w:rsidR="00852BA7" w:rsidRPr="00852BA7" w14:paraId="5AD12FD2" w14:textId="77777777" w:rsidTr="00FC514A">
        <w:tc>
          <w:tcPr>
            <w:tcW w:w="1339" w:type="dxa"/>
            <w:vAlign w:val="center"/>
          </w:tcPr>
          <w:p w14:paraId="294D6704"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2.</w:t>
            </w:r>
          </w:p>
        </w:tc>
        <w:tc>
          <w:tcPr>
            <w:tcW w:w="3088" w:type="dxa"/>
            <w:vAlign w:val="center"/>
          </w:tcPr>
          <w:p w14:paraId="1975BC94" w14:textId="06C6F1FF" w:rsidR="00852BA7" w:rsidRPr="00852BA7" w:rsidRDefault="00852BA7" w:rsidP="003F6985">
            <w:pPr>
              <w:spacing w:after="0" w:line="240" w:lineRule="auto"/>
              <w:rPr>
                <w:rFonts w:ascii="Arial" w:hAnsi="Arial" w:cs="Arial"/>
                <w:b/>
                <w:sz w:val="20"/>
                <w:szCs w:val="20"/>
              </w:rPr>
            </w:pPr>
            <w:r w:rsidRPr="00852BA7">
              <w:rPr>
                <w:rFonts w:ascii="Arial" w:hAnsi="Arial" w:cs="Arial"/>
                <w:b/>
                <w:sz w:val="20"/>
                <w:szCs w:val="20"/>
              </w:rPr>
              <w:t>Liczba uczniów objętych wsparciem w zakresie rozwijania kompetencji kluczowych</w:t>
            </w:r>
            <w:r w:rsidR="003F6985">
              <w:rPr>
                <w:rFonts w:ascii="Arial" w:hAnsi="Arial" w:cs="Arial"/>
                <w:b/>
                <w:sz w:val="20"/>
                <w:szCs w:val="20"/>
              </w:rPr>
              <w:t xml:space="preserve"> lub umiejętności uniwersalnych </w:t>
            </w:r>
            <w:r w:rsidRPr="00852BA7">
              <w:rPr>
                <w:rFonts w:ascii="Arial" w:hAnsi="Arial" w:cs="Arial"/>
                <w:b/>
                <w:sz w:val="20"/>
                <w:szCs w:val="20"/>
              </w:rPr>
              <w:t>w programie [osoby]</w:t>
            </w:r>
          </w:p>
        </w:tc>
        <w:tc>
          <w:tcPr>
            <w:tcW w:w="1691" w:type="dxa"/>
            <w:vAlign w:val="center"/>
          </w:tcPr>
          <w:p w14:paraId="54D02F1D"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1 897</w:t>
            </w:r>
          </w:p>
        </w:tc>
        <w:tc>
          <w:tcPr>
            <w:tcW w:w="2944" w:type="dxa"/>
            <w:vAlign w:val="center"/>
          </w:tcPr>
          <w:p w14:paraId="51AC51F6"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Obligatoryjny dla wszystkich Projektodawców z uwzględnieniem charakteru grupy docelowej i formy wsparcia</w:t>
            </w:r>
          </w:p>
        </w:tc>
      </w:tr>
      <w:tr w:rsidR="00852BA7" w:rsidRPr="00852BA7" w14:paraId="536FE810" w14:textId="77777777" w:rsidTr="00FC514A">
        <w:tc>
          <w:tcPr>
            <w:tcW w:w="1339" w:type="dxa"/>
            <w:shd w:val="clear" w:color="auto" w:fill="F2F2F2"/>
            <w:vAlign w:val="center"/>
          </w:tcPr>
          <w:p w14:paraId="262462E2"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b/>
                <w:sz w:val="20"/>
                <w:szCs w:val="20"/>
              </w:rPr>
              <w:t>Definicja wskaźnika</w:t>
            </w:r>
          </w:p>
        </w:tc>
        <w:tc>
          <w:tcPr>
            <w:tcW w:w="7723" w:type="dxa"/>
            <w:gridSpan w:val="3"/>
          </w:tcPr>
          <w:p w14:paraId="5CF2388A"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Liczba uczniów objętych wsparciem bezpośrednim w ramach programu z zakresu rozwijania kompetencji kluczowych lub umiejętności uniwersalnych w programie, w tym poprzez udzielenie wsparcia z zakresu indywidualizacji. Wykazywać należy wyłącznie kompetencje/ umiejętności uniwersalne, które zostały osiągnięte w wyniku interwencji Europejskiego Funduszu Społecznego. Zakres kompetencji kluczowych, umiejętności uniwersalnych oraz typy szkół opisano w Wytycznych w zakresie realizacji przedsięwzięć z udziałem środków Europejskiego Funduszu Społecznego w obszarze edukacji na lata 2014-2020;</w:t>
            </w:r>
          </w:p>
        </w:tc>
      </w:tr>
      <w:tr w:rsidR="00852BA7" w:rsidRPr="00852BA7" w14:paraId="6CD8483E" w14:textId="77777777" w:rsidTr="00FC514A">
        <w:tc>
          <w:tcPr>
            <w:tcW w:w="1339" w:type="dxa"/>
            <w:shd w:val="clear" w:color="auto" w:fill="F2F2F2"/>
            <w:vAlign w:val="center"/>
          </w:tcPr>
          <w:p w14:paraId="0726972A"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Dodatkowe wyjaśnienia</w:t>
            </w:r>
          </w:p>
        </w:tc>
        <w:tc>
          <w:tcPr>
            <w:tcW w:w="7723" w:type="dxa"/>
            <w:gridSpan w:val="3"/>
          </w:tcPr>
          <w:p w14:paraId="6E81E891" w14:textId="34EEAFD5"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Do wskaźnika </w:t>
            </w:r>
            <w:r w:rsidR="00860DE2">
              <w:rPr>
                <w:rFonts w:ascii="Arial" w:hAnsi="Arial" w:cs="Arial"/>
                <w:sz w:val="20"/>
                <w:szCs w:val="20"/>
              </w:rPr>
              <w:t>wliczane</w:t>
            </w:r>
            <w:r w:rsidR="00860DE2" w:rsidRPr="00852BA7">
              <w:rPr>
                <w:rFonts w:ascii="Arial" w:hAnsi="Arial" w:cs="Arial"/>
                <w:sz w:val="20"/>
                <w:szCs w:val="20"/>
              </w:rPr>
              <w:t xml:space="preserve"> </w:t>
            </w:r>
            <w:r w:rsidRPr="00852BA7">
              <w:rPr>
                <w:rFonts w:ascii="Arial" w:hAnsi="Arial" w:cs="Arial"/>
                <w:sz w:val="20"/>
                <w:szCs w:val="20"/>
              </w:rPr>
              <w:t>są kompetencje kluczowe i umiejętności uniwersalne niezbędne na rynku pracy zgodnie z pkt. 13 Słownika pojęć.</w:t>
            </w:r>
          </w:p>
          <w:p w14:paraId="08C3F95E"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Uwaga!</w:t>
            </w:r>
          </w:p>
          <w:p w14:paraId="614233D5"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Powyższe brzmienie wskaźnika jest zgodne z załącznikiem nr 2 do Wytycznych w zakresie monitorowania postępu rzeczowego realizacji programów operacyjnych na lata 2014-2020 – Wspólna Lista Wskaźników Kluczowych 2014-2020 – EFS.</w:t>
            </w:r>
          </w:p>
          <w:p w14:paraId="43CB646B"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Zgodnie z zapisami Wytycznych w zakresie realizacji przedsięwzięć z udziałem środków Europejskiego Funduszu Społecznego w obszarze edukacji na lata 2014-2020, wsparcie w ramach projektów EFS dotyczy kompetencji kluczowych oraz umiejętności uniwersalnych niezbędnych na rynku pracy. Wskazany w RPO WSL oraz SZOOP RPO WSL wskaźnik: Liczba uczniów objętych wsparciem w zakresie rozwijania kompetencji kluczowych lub umiejętności uniwersalnych niezbędnych na rynku pracy w programie, należy traktować jako tożsamy z wyżej wymienionym wskaźnikiem.</w:t>
            </w:r>
          </w:p>
        </w:tc>
      </w:tr>
      <w:tr w:rsidR="00852BA7" w:rsidRPr="00852BA7" w14:paraId="04E7CC9B" w14:textId="77777777" w:rsidTr="00FC514A">
        <w:tc>
          <w:tcPr>
            <w:tcW w:w="1339" w:type="dxa"/>
            <w:shd w:val="clear" w:color="auto" w:fill="000000"/>
            <w:vAlign w:val="center"/>
          </w:tcPr>
          <w:p w14:paraId="40585787" w14:textId="77777777" w:rsidR="00852BA7" w:rsidRPr="00852BA7" w:rsidRDefault="00852BA7" w:rsidP="00FC514A">
            <w:pPr>
              <w:spacing w:after="0" w:line="240" w:lineRule="auto"/>
              <w:jc w:val="center"/>
              <w:rPr>
                <w:rFonts w:ascii="Arial" w:hAnsi="Arial" w:cs="Arial"/>
                <w:b/>
                <w:sz w:val="2"/>
                <w:szCs w:val="2"/>
              </w:rPr>
            </w:pPr>
          </w:p>
        </w:tc>
        <w:tc>
          <w:tcPr>
            <w:tcW w:w="7723" w:type="dxa"/>
            <w:gridSpan w:val="3"/>
            <w:shd w:val="clear" w:color="auto" w:fill="000000"/>
          </w:tcPr>
          <w:p w14:paraId="1822AA31" w14:textId="77777777" w:rsidR="00852BA7" w:rsidRPr="00852BA7" w:rsidRDefault="00852BA7" w:rsidP="00FC514A">
            <w:pPr>
              <w:spacing w:after="0" w:line="240" w:lineRule="auto"/>
              <w:rPr>
                <w:rFonts w:ascii="Arial" w:hAnsi="Arial" w:cs="Arial"/>
                <w:sz w:val="2"/>
                <w:szCs w:val="2"/>
              </w:rPr>
            </w:pPr>
          </w:p>
        </w:tc>
      </w:tr>
      <w:tr w:rsidR="00852BA7" w:rsidRPr="00852BA7" w14:paraId="2461A986" w14:textId="77777777" w:rsidTr="00FC514A">
        <w:tc>
          <w:tcPr>
            <w:tcW w:w="1339" w:type="dxa"/>
            <w:shd w:val="clear" w:color="auto" w:fill="FFFFFF"/>
            <w:vAlign w:val="center"/>
          </w:tcPr>
          <w:p w14:paraId="4BA10FA1"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3.</w:t>
            </w:r>
          </w:p>
        </w:tc>
        <w:tc>
          <w:tcPr>
            <w:tcW w:w="3088" w:type="dxa"/>
          </w:tcPr>
          <w:p w14:paraId="7CE16B9A"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Liczba nauczycieli kształcenia zawodowego oraz instruktorów praktycznej nauki zawodu objętych wsparciem w programie [osoby]</w:t>
            </w:r>
          </w:p>
        </w:tc>
        <w:tc>
          <w:tcPr>
            <w:tcW w:w="1691" w:type="dxa"/>
            <w:vAlign w:val="center"/>
          </w:tcPr>
          <w:p w14:paraId="6EE9E429" w14:textId="4B218E66" w:rsidR="00852BA7" w:rsidRPr="00852BA7" w:rsidRDefault="000A2D97" w:rsidP="00FC514A">
            <w:pPr>
              <w:spacing w:after="0" w:line="240" w:lineRule="auto"/>
              <w:jc w:val="center"/>
              <w:rPr>
                <w:rFonts w:ascii="Arial" w:hAnsi="Arial" w:cs="Arial"/>
                <w:b/>
                <w:sz w:val="20"/>
                <w:szCs w:val="20"/>
              </w:rPr>
            </w:pPr>
            <w:r>
              <w:rPr>
                <w:rFonts w:ascii="Arial" w:hAnsi="Arial" w:cs="Arial"/>
                <w:b/>
                <w:sz w:val="20"/>
                <w:szCs w:val="20"/>
              </w:rPr>
              <w:t>60</w:t>
            </w:r>
          </w:p>
        </w:tc>
        <w:tc>
          <w:tcPr>
            <w:tcW w:w="2944" w:type="dxa"/>
            <w:vAlign w:val="center"/>
          </w:tcPr>
          <w:p w14:paraId="1DE2E46B"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Obligatoryjny dla wszystkich Projektodawców z uwzględnieniem charakteru grupy docelowej i formy wsparcia</w:t>
            </w:r>
          </w:p>
        </w:tc>
      </w:tr>
      <w:tr w:rsidR="00852BA7" w:rsidRPr="00852BA7" w14:paraId="1D7B8680" w14:textId="77777777" w:rsidTr="00FC514A">
        <w:tc>
          <w:tcPr>
            <w:tcW w:w="1339" w:type="dxa"/>
            <w:shd w:val="clear" w:color="auto" w:fill="F2F2F2"/>
            <w:vAlign w:val="center"/>
          </w:tcPr>
          <w:p w14:paraId="51B14C8D"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Definicja wskaźnika</w:t>
            </w:r>
          </w:p>
        </w:tc>
        <w:tc>
          <w:tcPr>
            <w:tcW w:w="7723" w:type="dxa"/>
            <w:gridSpan w:val="3"/>
          </w:tcPr>
          <w:p w14:paraId="19D29305"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Liczba nauczycieli oraz instruktorów praktycznej nauki zawodu objętych wsparciem, w tym:</w:t>
            </w:r>
          </w:p>
          <w:p w14:paraId="3E5ED978"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lastRenderedPageBreak/>
              <w:t>i.</w:t>
            </w:r>
            <w:r w:rsidRPr="00852BA7">
              <w:rPr>
                <w:rFonts w:ascii="Arial" w:hAnsi="Arial" w:cs="Arial"/>
                <w:sz w:val="20"/>
                <w:szCs w:val="20"/>
              </w:rPr>
              <w:tab/>
              <w:t>liczba osób przygotowanych do wykonywania zawodu nauczyciela przedmiotów zawodowych w ramach studiów podyplomowych lub innych form doskonalenia;</w:t>
            </w:r>
          </w:p>
          <w:p w14:paraId="57C9A257"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ii.</w:t>
            </w:r>
            <w:r w:rsidRPr="00852BA7">
              <w:rPr>
                <w:rFonts w:ascii="Arial" w:hAnsi="Arial" w:cs="Arial"/>
                <w:sz w:val="20"/>
                <w:szCs w:val="20"/>
              </w:rPr>
              <w:tab/>
              <w:t>liczba nauczycieli uczestniczących w formach doskonalenia zawodowego organizowanych we współpracy z uczelniami</w:t>
            </w:r>
          </w:p>
          <w:p w14:paraId="6D65C3F6"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iii.</w:t>
            </w:r>
            <w:r w:rsidRPr="00852BA7">
              <w:rPr>
                <w:rFonts w:ascii="Arial" w:hAnsi="Arial" w:cs="Arial"/>
                <w:sz w:val="20"/>
                <w:szCs w:val="20"/>
              </w:rPr>
              <w:tab/>
              <w:t>liczba nauczycieli uczestniczących w stażach i praktykach</w:t>
            </w:r>
          </w:p>
          <w:p w14:paraId="741BA4D5"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u pracodawców o czasie trwania nie krótszym niż 40 godzin</w:t>
            </w:r>
          </w:p>
          <w:p w14:paraId="638F71F1"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iv.</w:t>
            </w:r>
            <w:r w:rsidRPr="00852BA7">
              <w:rPr>
                <w:rFonts w:ascii="Arial" w:hAnsi="Arial" w:cs="Arial"/>
                <w:sz w:val="20"/>
                <w:szCs w:val="20"/>
              </w:rPr>
              <w:tab/>
              <w:t>liczba nauczycieli objętych wspomaganiem realizowanym przez placówki doskonalenia nauczycieli, poradnie psychologiczno-pedagogiczne i biblioteki pedagogiczne oraz uczestniczących</w:t>
            </w:r>
          </w:p>
          <w:p w14:paraId="1113206B"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w sieciach współpracy i samokształcenia</w:t>
            </w:r>
          </w:p>
          <w:p w14:paraId="25CF51A2"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v.</w:t>
            </w:r>
            <w:r w:rsidRPr="00852BA7">
              <w:rPr>
                <w:rFonts w:ascii="Arial" w:hAnsi="Arial" w:cs="Arial"/>
                <w:sz w:val="20"/>
                <w:szCs w:val="20"/>
              </w:rPr>
              <w:tab/>
              <w:t>liczba nauczycieli objętych wsparciem w zakresie stosowania metod oraz form organizacyjnych sprzyjających kształtowaniu u uczniów kompetencji kluczowych oraz umiejętności uniwersalnych niezbędnych na rynku pracy.</w:t>
            </w:r>
          </w:p>
        </w:tc>
      </w:tr>
      <w:tr w:rsidR="00852BA7" w:rsidRPr="00852BA7" w14:paraId="488E3497" w14:textId="77777777" w:rsidTr="00FC514A">
        <w:tc>
          <w:tcPr>
            <w:tcW w:w="1339" w:type="dxa"/>
            <w:shd w:val="clear" w:color="auto" w:fill="000000"/>
            <w:vAlign w:val="center"/>
          </w:tcPr>
          <w:p w14:paraId="26E39D64" w14:textId="77777777" w:rsidR="00852BA7" w:rsidRPr="00852BA7" w:rsidRDefault="00852BA7" w:rsidP="00FC514A">
            <w:pPr>
              <w:spacing w:after="0" w:line="240" w:lineRule="auto"/>
              <w:jc w:val="center"/>
              <w:rPr>
                <w:rFonts w:ascii="Arial" w:hAnsi="Arial" w:cs="Arial"/>
                <w:b/>
                <w:sz w:val="2"/>
                <w:szCs w:val="2"/>
              </w:rPr>
            </w:pPr>
          </w:p>
        </w:tc>
        <w:tc>
          <w:tcPr>
            <w:tcW w:w="7723" w:type="dxa"/>
            <w:gridSpan w:val="3"/>
            <w:shd w:val="clear" w:color="auto" w:fill="000000"/>
          </w:tcPr>
          <w:p w14:paraId="0519C459" w14:textId="77777777" w:rsidR="00852BA7" w:rsidRPr="00852BA7" w:rsidRDefault="00852BA7" w:rsidP="00FC514A">
            <w:pPr>
              <w:spacing w:after="0" w:line="240" w:lineRule="auto"/>
              <w:rPr>
                <w:rFonts w:ascii="Arial" w:hAnsi="Arial" w:cs="Arial"/>
                <w:sz w:val="2"/>
                <w:szCs w:val="2"/>
              </w:rPr>
            </w:pPr>
          </w:p>
        </w:tc>
      </w:tr>
      <w:tr w:rsidR="00852BA7" w:rsidRPr="00852BA7" w14:paraId="4701EC18" w14:textId="77777777" w:rsidTr="00FC514A">
        <w:tc>
          <w:tcPr>
            <w:tcW w:w="1339" w:type="dxa"/>
            <w:shd w:val="clear" w:color="auto" w:fill="FFFFFF"/>
            <w:vAlign w:val="center"/>
          </w:tcPr>
          <w:p w14:paraId="12846FC8" w14:textId="77777777" w:rsidR="00852BA7" w:rsidRPr="00852BA7" w:rsidRDefault="00852BA7" w:rsidP="00FC514A">
            <w:pPr>
              <w:spacing w:after="0" w:line="240" w:lineRule="auto"/>
              <w:jc w:val="center"/>
              <w:rPr>
                <w:rFonts w:ascii="Arial" w:hAnsi="Arial" w:cs="Arial"/>
                <w:sz w:val="20"/>
                <w:szCs w:val="20"/>
              </w:rPr>
            </w:pPr>
            <w:r w:rsidRPr="00852BA7">
              <w:rPr>
                <w:rFonts w:ascii="Arial" w:hAnsi="Arial" w:cs="Arial"/>
                <w:sz w:val="20"/>
                <w:szCs w:val="20"/>
              </w:rPr>
              <w:t>4.</w:t>
            </w:r>
          </w:p>
        </w:tc>
        <w:tc>
          <w:tcPr>
            <w:tcW w:w="3088" w:type="dxa"/>
          </w:tcPr>
          <w:p w14:paraId="7DC106D9"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Liczba szkół i placówek kształcenia zawodowego doposażonych w programie w sprzęt i materiały dydaktyczne niezbędne do realizacji kształcenia zawodowego</w:t>
            </w:r>
            <w:r w:rsidRPr="00852BA7">
              <w:t xml:space="preserve"> </w:t>
            </w:r>
            <w:r w:rsidRPr="00852BA7">
              <w:rPr>
                <w:rFonts w:ascii="Arial" w:hAnsi="Arial" w:cs="Arial"/>
                <w:b/>
                <w:sz w:val="20"/>
                <w:szCs w:val="20"/>
              </w:rPr>
              <w:t>[szt.]</w:t>
            </w:r>
          </w:p>
        </w:tc>
        <w:tc>
          <w:tcPr>
            <w:tcW w:w="1691" w:type="dxa"/>
            <w:shd w:val="clear" w:color="auto" w:fill="auto"/>
            <w:vAlign w:val="center"/>
          </w:tcPr>
          <w:p w14:paraId="71309FB3" w14:textId="77777777" w:rsidR="00852BA7" w:rsidRPr="00852BA7" w:rsidRDefault="00852BA7" w:rsidP="00FC514A">
            <w:pPr>
              <w:spacing w:after="0" w:line="240" w:lineRule="auto"/>
              <w:jc w:val="center"/>
              <w:rPr>
                <w:rFonts w:ascii="Arial" w:hAnsi="Arial" w:cs="Arial"/>
                <w:b/>
                <w:szCs w:val="20"/>
              </w:rPr>
            </w:pPr>
            <w:r w:rsidRPr="00852BA7">
              <w:rPr>
                <w:rFonts w:ascii="Arial" w:hAnsi="Arial" w:cs="Arial"/>
                <w:b/>
                <w:sz w:val="20"/>
                <w:szCs w:val="20"/>
              </w:rPr>
              <w:t>15</w:t>
            </w:r>
          </w:p>
        </w:tc>
        <w:tc>
          <w:tcPr>
            <w:tcW w:w="2944" w:type="dxa"/>
            <w:vAlign w:val="center"/>
          </w:tcPr>
          <w:p w14:paraId="716B9361" w14:textId="77777777" w:rsidR="00852BA7" w:rsidRPr="00852BA7" w:rsidRDefault="00852BA7" w:rsidP="00FC514A">
            <w:pPr>
              <w:spacing w:after="0" w:line="240" w:lineRule="auto"/>
              <w:rPr>
                <w:rFonts w:ascii="Arial" w:hAnsi="Arial" w:cs="Arial"/>
                <w:b/>
                <w:sz w:val="20"/>
                <w:szCs w:val="20"/>
              </w:rPr>
            </w:pPr>
            <w:r w:rsidRPr="00852BA7">
              <w:rPr>
                <w:rFonts w:ascii="Arial" w:hAnsi="Arial" w:cs="Arial"/>
                <w:b/>
                <w:sz w:val="20"/>
                <w:szCs w:val="20"/>
              </w:rPr>
              <w:t>Obligatoryjny dla wszystkich Projektodawców z uwzględnieniem charakteru grupy docelowej i formy wsparcia</w:t>
            </w:r>
          </w:p>
        </w:tc>
      </w:tr>
      <w:tr w:rsidR="00852BA7" w:rsidRPr="00852BA7" w14:paraId="422296C1" w14:textId="77777777" w:rsidTr="00FC514A">
        <w:tc>
          <w:tcPr>
            <w:tcW w:w="1339" w:type="dxa"/>
            <w:shd w:val="clear" w:color="auto" w:fill="F2F2F2"/>
            <w:vAlign w:val="center"/>
          </w:tcPr>
          <w:p w14:paraId="2FCB384D" w14:textId="77777777" w:rsidR="00852BA7" w:rsidRPr="00852BA7" w:rsidRDefault="00852BA7" w:rsidP="00FC514A">
            <w:pPr>
              <w:spacing w:after="0" w:line="240" w:lineRule="auto"/>
              <w:jc w:val="center"/>
              <w:rPr>
                <w:rFonts w:ascii="Arial" w:hAnsi="Arial" w:cs="Arial"/>
                <w:b/>
                <w:sz w:val="20"/>
                <w:szCs w:val="20"/>
              </w:rPr>
            </w:pPr>
            <w:r w:rsidRPr="00852BA7">
              <w:rPr>
                <w:rFonts w:ascii="Arial" w:hAnsi="Arial" w:cs="Arial"/>
                <w:b/>
                <w:sz w:val="20"/>
                <w:szCs w:val="20"/>
              </w:rPr>
              <w:t>Definicja wskaźnika</w:t>
            </w:r>
          </w:p>
        </w:tc>
        <w:tc>
          <w:tcPr>
            <w:tcW w:w="7723" w:type="dxa"/>
            <w:gridSpan w:val="3"/>
          </w:tcPr>
          <w:p w14:paraId="223BA4D0"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 xml:space="preserve">Liczba szkół i placówek systemu oświaty prowadzących kształcenie zawodowe wyposażonych / doposażonych w ramach programu. Warunki, według których odbywa się wyposażanie szkół lub placówek systemu oświaty prowadzących kształcenie zawodowe zostały opisane w Wytycznych w zakresie zasad realizacji przedsięwzięć z udziałem środków Europejskiego Funduszu Społecznego w obszarze edukacji na lata 2014-2020. </w:t>
            </w:r>
          </w:p>
          <w:p w14:paraId="652E73EF" w14:textId="77777777" w:rsidR="00852BA7" w:rsidRPr="00852BA7" w:rsidRDefault="00852BA7" w:rsidP="00FC514A">
            <w:pPr>
              <w:spacing w:after="0" w:line="240" w:lineRule="auto"/>
              <w:rPr>
                <w:rFonts w:ascii="Arial" w:hAnsi="Arial" w:cs="Arial"/>
                <w:sz w:val="20"/>
                <w:szCs w:val="20"/>
              </w:rPr>
            </w:pPr>
            <w:r w:rsidRPr="00852BA7">
              <w:rPr>
                <w:rFonts w:ascii="Arial" w:hAnsi="Arial" w:cs="Arial"/>
                <w:sz w:val="20"/>
                <w:szCs w:val="20"/>
              </w:rPr>
              <w:t>Moment pomiaru wskaźnika rozumiany jest jako dzień dostarczenia wyposażenia do szkół i placówek systemu oświaty prowadzących kształcenie zawodowe.</w:t>
            </w:r>
          </w:p>
        </w:tc>
      </w:tr>
    </w:tbl>
    <w:p w14:paraId="06FC5352" w14:textId="6CE96CC0" w:rsidR="00852BA7" w:rsidRDefault="00852BA7" w:rsidP="00852BA7">
      <w:pPr>
        <w:pStyle w:val="Akapitzlist"/>
        <w:spacing w:before="120" w:after="120"/>
        <w:ind w:left="567"/>
        <w:jc w:val="both"/>
        <w:rPr>
          <w:rFonts w:ascii="Arial" w:hAnsi="Arial" w:cs="Arial"/>
          <w:sz w:val="24"/>
          <w:szCs w:val="24"/>
        </w:rPr>
      </w:pPr>
    </w:p>
    <w:tbl>
      <w:tblPr>
        <w:tblStyle w:val="Tabela-Siatka4"/>
        <w:tblW w:w="0" w:type="auto"/>
        <w:tblLook w:val="04A0" w:firstRow="1" w:lastRow="0" w:firstColumn="1" w:lastColumn="0" w:noHBand="0" w:noVBand="1"/>
      </w:tblPr>
      <w:tblGrid>
        <w:gridCol w:w="1413"/>
        <w:gridCol w:w="3402"/>
        <w:gridCol w:w="1984"/>
        <w:gridCol w:w="2263"/>
      </w:tblGrid>
      <w:tr w:rsidR="006625AB" w:rsidRPr="006625AB" w14:paraId="2947653D" w14:textId="77777777" w:rsidTr="006625AB">
        <w:trPr>
          <w:trHeight w:val="526"/>
        </w:trPr>
        <w:tc>
          <w:tcPr>
            <w:tcW w:w="9062" w:type="dxa"/>
            <w:gridSpan w:val="4"/>
            <w:shd w:val="clear" w:color="auto" w:fill="F2F2F2"/>
            <w:vAlign w:val="center"/>
          </w:tcPr>
          <w:p w14:paraId="589A0F3C" w14:textId="77777777" w:rsidR="006625AB" w:rsidRPr="006625AB" w:rsidRDefault="006625AB" w:rsidP="006625AB">
            <w:pPr>
              <w:spacing w:after="0" w:line="240" w:lineRule="auto"/>
              <w:rPr>
                <w:rFonts w:ascii="Arial" w:hAnsi="Arial" w:cs="Arial"/>
                <w:b/>
                <w:sz w:val="24"/>
                <w:szCs w:val="20"/>
              </w:rPr>
            </w:pPr>
            <w:r w:rsidRPr="006625AB">
              <w:rPr>
                <w:rFonts w:ascii="Arial" w:hAnsi="Arial" w:cs="Arial"/>
                <w:b/>
                <w:sz w:val="24"/>
                <w:szCs w:val="20"/>
              </w:rPr>
              <w:t>Wskaźniki horyzontalne</w:t>
            </w:r>
          </w:p>
        </w:tc>
      </w:tr>
      <w:tr w:rsidR="006625AB" w:rsidRPr="006625AB" w14:paraId="120D40C5" w14:textId="77777777" w:rsidTr="006625AB">
        <w:tc>
          <w:tcPr>
            <w:tcW w:w="1413" w:type="dxa"/>
            <w:shd w:val="clear" w:color="auto" w:fill="F2F2F2"/>
            <w:vAlign w:val="center"/>
          </w:tcPr>
          <w:p w14:paraId="330392FA" w14:textId="77777777" w:rsidR="006625AB" w:rsidRPr="006625AB" w:rsidRDefault="006625AB" w:rsidP="006625AB">
            <w:pPr>
              <w:spacing w:after="0" w:line="240" w:lineRule="auto"/>
              <w:jc w:val="center"/>
              <w:rPr>
                <w:rFonts w:ascii="Arial" w:hAnsi="Arial" w:cs="Arial"/>
                <w:b/>
                <w:sz w:val="20"/>
                <w:szCs w:val="20"/>
              </w:rPr>
            </w:pPr>
            <w:r w:rsidRPr="006625AB">
              <w:rPr>
                <w:rFonts w:ascii="Arial" w:hAnsi="Arial" w:cs="Arial"/>
                <w:b/>
                <w:sz w:val="20"/>
                <w:szCs w:val="20"/>
              </w:rPr>
              <w:t>l.p.</w:t>
            </w:r>
          </w:p>
        </w:tc>
        <w:tc>
          <w:tcPr>
            <w:tcW w:w="7649" w:type="dxa"/>
            <w:gridSpan w:val="3"/>
            <w:shd w:val="clear" w:color="auto" w:fill="F2F2F2"/>
            <w:vAlign w:val="center"/>
          </w:tcPr>
          <w:p w14:paraId="2B2A550B" w14:textId="77777777" w:rsidR="006625AB" w:rsidRPr="006625AB" w:rsidRDefault="006625AB" w:rsidP="006625AB">
            <w:pPr>
              <w:spacing w:after="0" w:line="240" w:lineRule="auto"/>
              <w:rPr>
                <w:rFonts w:ascii="Arial" w:hAnsi="Arial" w:cs="Arial"/>
                <w:sz w:val="20"/>
                <w:szCs w:val="20"/>
              </w:rPr>
            </w:pPr>
            <w:r w:rsidRPr="006625AB">
              <w:rPr>
                <w:rFonts w:ascii="Arial" w:hAnsi="Arial" w:cs="Arial"/>
                <w:b/>
                <w:sz w:val="20"/>
                <w:szCs w:val="20"/>
              </w:rPr>
              <w:t>Nazwa wskaźnika</w:t>
            </w:r>
          </w:p>
        </w:tc>
      </w:tr>
      <w:tr w:rsidR="006625AB" w:rsidRPr="006625AB" w14:paraId="78E338FE" w14:textId="77777777" w:rsidTr="00685FB2">
        <w:tc>
          <w:tcPr>
            <w:tcW w:w="1413" w:type="dxa"/>
            <w:vAlign w:val="center"/>
          </w:tcPr>
          <w:p w14:paraId="217A7AC5"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sz w:val="20"/>
                <w:szCs w:val="20"/>
              </w:rPr>
              <w:t>1.</w:t>
            </w:r>
          </w:p>
        </w:tc>
        <w:tc>
          <w:tcPr>
            <w:tcW w:w="7649" w:type="dxa"/>
            <w:gridSpan w:val="3"/>
          </w:tcPr>
          <w:p w14:paraId="72C489B1" w14:textId="77777777" w:rsidR="006625AB" w:rsidRPr="006625AB" w:rsidRDefault="006625AB" w:rsidP="006625AB">
            <w:pPr>
              <w:spacing w:after="0" w:line="240" w:lineRule="auto"/>
              <w:rPr>
                <w:rFonts w:ascii="Arial" w:hAnsi="Arial" w:cs="Arial"/>
                <w:b/>
                <w:sz w:val="20"/>
                <w:szCs w:val="20"/>
              </w:rPr>
            </w:pPr>
            <w:r w:rsidRPr="006625AB">
              <w:rPr>
                <w:rFonts w:ascii="Arial" w:hAnsi="Arial" w:cs="Arial"/>
                <w:b/>
                <w:sz w:val="20"/>
                <w:szCs w:val="20"/>
              </w:rPr>
              <w:t>Liczba obiektów dostosowanych do potrzeb osób z niepełnosprawnościami [szt.]</w:t>
            </w:r>
          </w:p>
        </w:tc>
      </w:tr>
      <w:tr w:rsidR="006625AB" w:rsidRPr="006625AB" w14:paraId="6E8B59BD" w14:textId="77777777" w:rsidTr="006625AB">
        <w:tc>
          <w:tcPr>
            <w:tcW w:w="1413" w:type="dxa"/>
            <w:shd w:val="clear" w:color="auto" w:fill="F2F2F2"/>
            <w:vAlign w:val="center"/>
          </w:tcPr>
          <w:p w14:paraId="400E657B"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b/>
                <w:sz w:val="20"/>
                <w:szCs w:val="20"/>
              </w:rPr>
              <w:t>Definicja wskaźnika</w:t>
            </w:r>
          </w:p>
        </w:tc>
        <w:tc>
          <w:tcPr>
            <w:tcW w:w="7649" w:type="dxa"/>
            <w:gridSpan w:val="3"/>
          </w:tcPr>
          <w:p w14:paraId="0357E73F" w14:textId="77777777" w:rsidR="006625AB" w:rsidRPr="006625AB" w:rsidRDefault="006625AB" w:rsidP="006625AB">
            <w:pPr>
              <w:spacing w:after="0" w:line="240" w:lineRule="auto"/>
              <w:rPr>
                <w:rFonts w:ascii="Arial" w:hAnsi="Arial" w:cs="Arial"/>
                <w:sz w:val="20"/>
                <w:szCs w:val="20"/>
              </w:rPr>
            </w:pPr>
            <w:r w:rsidRPr="006625AB">
              <w:rPr>
                <w:rFonts w:ascii="Arial" w:hAnsi="Arial" w:cs="Arial"/>
                <w:sz w:val="20"/>
                <w:szCs w:val="20"/>
              </w:rPr>
              <w:t>Wskaźnik odnosi się do liczby obiektów, które zaopatrzono w specjalne podjazdy, windy, urządzenia głośnomówiące, bądź inne rozwiązania umożliwiające dostęp (tj. usunięcie barier w dostępie, w szczególności barier architektonicznych) do tych obiektów i poruszanie się po nich osobom z niepełnosprawnościami ruchowymi czy sensorycznymi. Jako obiekty budowlane należy rozumieć konstrukcje połączone z gruntem w sposób trwały, wykonane z materiałów budowlanych i elementów składowych, będące wynikiem prac budowlanych (wg. def. PKOB). Należy podać liczbę obiektów, w których zastosowano rozwiązania umożliwiające dostęp osobom z niepełnosprawnościami ruchowymi czy sensorycznymi lub zaopatrzonych w sprzęt, a nie liczbę sprzętów, urządzeń itp. Jeśli instytucja, zakład itp. składa się z kilku obiektów, należy zliczyć wszystkie, które dostosowano do potrzeb osób z niepełnosprawnościami.</w:t>
            </w:r>
          </w:p>
          <w:p w14:paraId="5E4EFAE8" w14:textId="77777777" w:rsidR="006625AB" w:rsidRPr="006625AB" w:rsidRDefault="006625AB" w:rsidP="006625AB">
            <w:pPr>
              <w:spacing w:after="0" w:line="240" w:lineRule="auto"/>
              <w:rPr>
                <w:rFonts w:ascii="Arial" w:hAnsi="Arial" w:cs="Arial"/>
                <w:sz w:val="20"/>
                <w:szCs w:val="20"/>
              </w:rPr>
            </w:pPr>
            <w:r w:rsidRPr="006625AB">
              <w:rPr>
                <w:rFonts w:ascii="Arial" w:hAnsi="Arial" w:cs="Arial"/>
                <w:sz w:val="20"/>
                <w:szCs w:val="20"/>
              </w:rPr>
              <w:t xml:space="preserve">Wskaźnik mierzony w momencie rozliczenia wydatku związanego z wyposażeniem obiektów w rozwiązania służące osobom z niepełnosprawnościami w ramach danego projektu. </w:t>
            </w:r>
          </w:p>
          <w:p w14:paraId="5B434E76" w14:textId="77777777" w:rsidR="006625AB" w:rsidRDefault="006625AB" w:rsidP="006625AB">
            <w:pPr>
              <w:spacing w:after="0" w:line="240" w:lineRule="auto"/>
              <w:rPr>
                <w:rFonts w:ascii="Arial" w:hAnsi="Arial" w:cs="Arial"/>
                <w:sz w:val="20"/>
                <w:szCs w:val="20"/>
              </w:rPr>
            </w:pPr>
            <w:r w:rsidRPr="006625AB">
              <w:rPr>
                <w:rFonts w:ascii="Arial" w:hAnsi="Arial" w:cs="Arial"/>
                <w:sz w:val="20"/>
                <w:szCs w:val="20"/>
              </w:rPr>
              <w:t>Do wskaźnika powinny zostać wliczone zarówno obiekty dostosowane w projektach ogólnodostępnych, jak i dedykowanych.</w:t>
            </w:r>
          </w:p>
          <w:p w14:paraId="6E34CA6A" w14:textId="77777777" w:rsidR="00FF088C" w:rsidRPr="00FF088C" w:rsidRDefault="00FF088C" w:rsidP="00FF088C">
            <w:pPr>
              <w:spacing w:after="0" w:line="240" w:lineRule="auto"/>
              <w:rPr>
                <w:rFonts w:ascii="Arial" w:hAnsi="Arial" w:cs="Arial"/>
                <w:b/>
                <w:sz w:val="20"/>
                <w:szCs w:val="20"/>
                <w:u w:val="single"/>
              </w:rPr>
            </w:pPr>
            <w:r w:rsidRPr="00FF088C">
              <w:rPr>
                <w:rFonts w:ascii="Arial" w:hAnsi="Arial" w:cs="Arial"/>
                <w:b/>
                <w:sz w:val="20"/>
                <w:szCs w:val="20"/>
                <w:u w:val="single"/>
              </w:rPr>
              <w:t>Uwaga!</w:t>
            </w:r>
          </w:p>
          <w:p w14:paraId="7A46424F" w14:textId="77777777" w:rsidR="00FF088C" w:rsidRPr="00FF088C" w:rsidRDefault="00FF088C" w:rsidP="00FF088C">
            <w:pPr>
              <w:spacing w:after="0" w:line="240" w:lineRule="auto"/>
              <w:rPr>
                <w:rFonts w:ascii="Arial" w:hAnsi="Arial" w:cs="Arial"/>
                <w:sz w:val="20"/>
                <w:szCs w:val="20"/>
              </w:rPr>
            </w:pPr>
            <w:r w:rsidRPr="00FF088C">
              <w:rPr>
                <w:rFonts w:ascii="Arial" w:hAnsi="Arial" w:cs="Arial"/>
                <w:sz w:val="20"/>
                <w:szCs w:val="20"/>
              </w:rPr>
              <w:t>Powyższe brzmienie wskaźnika jest zgodne z załącznikiem nr 2 do Wytycznych w zakresie monitorowania postępu rzeczowego realizacji programów operacyjnych na lata 2014-2020 – Wspólna Lista Wskaźników Kluczowych 2014-2020 – EFS.</w:t>
            </w:r>
          </w:p>
          <w:p w14:paraId="4025EA2C" w14:textId="746AD000" w:rsidR="00FF088C" w:rsidRDefault="00FF088C" w:rsidP="00FF088C">
            <w:pPr>
              <w:spacing w:after="0" w:line="240" w:lineRule="auto"/>
              <w:rPr>
                <w:rFonts w:ascii="Arial" w:hAnsi="Arial" w:cs="Arial"/>
                <w:sz w:val="20"/>
                <w:szCs w:val="20"/>
              </w:rPr>
            </w:pPr>
            <w:r w:rsidRPr="00FF088C">
              <w:rPr>
                <w:rFonts w:ascii="Arial" w:hAnsi="Arial" w:cs="Arial"/>
                <w:sz w:val="20"/>
                <w:szCs w:val="20"/>
              </w:rPr>
              <w:t xml:space="preserve">Zgodnie z zapisami Wytycznych w zakresie realizacji przedsięwzięć z udziałem środków Europejskiego Funduszu Społecznego w obszarze edukacji na lata 2014-2020, wsparcie w ramach projektów EFS dotyczy </w:t>
            </w:r>
            <w:r w:rsidRPr="00FF088C">
              <w:rPr>
                <w:rFonts w:ascii="Arial" w:hAnsi="Arial" w:cs="Arial"/>
                <w:b/>
                <w:sz w:val="20"/>
                <w:szCs w:val="20"/>
              </w:rPr>
              <w:t xml:space="preserve">kompetencji kluczowych oraz umiejętności uniwersalnych </w:t>
            </w:r>
            <w:r w:rsidRPr="00FF088C">
              <w:rPr>
                <w:rFonts w:ascii="Arial" w:hAnsi="Arial" w:cs="Arial"/>
                <w:b/>
                <w:sz w:val="20"/>
                <w:szCs w:val="20"/>
                <w:u w:val="single"/>
              </w:rPr>
              <w:t>niezbędnych na rynku pracy</w:t>
            </w:r>
            <w:r w:rsidRPr="00FF088C">
              <w:rPr>
                <w:rFonts w:ascii="Arial" w:hAnsi="Arial" w:cs="Arial"/>
                <w:sz w:val="20"/>
                <w:szCs w:val="20"/>
              </w:rPr>
              <w:t xml:space="preserve">. Wskazany w RPO </w:t>
            </w:r>
            <w:r w:rsidRPr="00FF088C">
              <w:rPr>
                <w:rFonts w:ascii="Arial" w:hAnsi="Arial" w:cs="Arial"/>
                <w:sz w:val="20"/>
                <w:szCs w:val="20"/>
              </w:rPr>
              <w:lastRenderedPageBreak/>
              <w:t xml:space="preserve">WSL oraz SZOOP RPO WSL wskaźnik: </w:t>
            </w:r>
            <w:r w:rsidRPr="00FF088C">
              <w:rPr>
                <w:rFonts w:ascii="Arial" w:hAnsi="Arial" w:cs="Arial"/>
                <w:b/>
                <w:sz w:val="20"/>
                <w:szCs w:val="20"/>
              </w:rPr>
              <w:t xml:space="preserve">Liczba uczniów objętych wsparciem w zakresie rozwijania kompetencji kluczowych lub umiejętności uniwersalnych </w:t>
            </w:r>
            <w:r w:rsidRPr="00FF088C">
              <w:rPr>
                <w:rFonts w:ascii="Arial" w:hAnsi="Arial" w:cs="Arial"/>
                <w:b/>
                <w:sz w:val="20"/>
                <w:szCs w:val="20"/>
                <w:u w:val="single"/>
              </w:rPr>
              <w:t>niezbędnych na rynku pracy</w:t>
            </w:r>
            <w:r w:rsidRPr="00FF088C">
              <w:rPr>
                <w:rFonts w:ascii="Arial" w:hAnsi="Arial" w:cs="Arial"/>
                <w:b/>
                <w:sz w:val="20"/>
                <w:szCs w:val="20"/>
              </w:rPr>
              <w:t xml:space="preserve"> w programie</w:t>
            </w:r>
            <w:r w:rsidRPr="00FF088C">
              <w:rPr>
                <w:rFonts w:ascii="Arial" w:hAnsi="Arial" w:cs="Arial"/>
                <w:sz w:val="20"/>
                <w:szCs w:val="20"/>
              </w:rPr>
              <w:t>, należy traktować jako tożsamy z wyżej wymienionym wskaźnikiem.</w:t>
            </w:r>
          </w:p>
          <w:p w14:paraId="16FC77C4" w14:textId="77777777" w:rsidR="00FF088C" w:rsidRPr="006625AB" w:rsidRDefault="00FF088C" w:rsidP="006625AB">
            <w:pPr>
              <w:spacing w:after="0" w:line="240" w:lineRule="auto"/>
              <w:rPr>
                <w:rFonts w:ascii="Arial" w:hAnsi="Arial" w:cs="Arial"/>
                <w:sz w:val="20"/>
                <w:szCs w:val="20"/>
              </w:rPr>
            </w:pPr>
          </w:p>
        </w:tc>
      </w:tr>
      <w:tr w:rsidR="006625AB" w:rsidRPr="006625AB" w14:paraId="15010098" w14:textId="77777777" w:rsidTr="006625AB">
        <w:tc>
          <w:tcPr>
            <w:tcW w:w="1413" w:type="dxa"/>
            <w:shd w:val="clear" w:color="auto" w:fill="000000"/>
            <w:vAlign w:val="center"/>
          </w:tcPr>
          <w:p w14:paraId="72FEA90F" w14:textId="77777777" w:rsidR="006625AB" w:rsidRPr="006625AB" w:rsidRDefault="006625AB" w:rsidP="006625AB">
            <w:pPr>
              <w:spacing w:after="0" w:line="240" w:lineRule="auto"/>
              <w:jc w:val="center"/>
              <w:rPr>
                <w:rFonts w:ascii="Arial" w:hAnsi="Arial" w:cs="Arial"/>
                <w:sz w:val="2"/>
                <w:szCs w:val="2"/>
              </w:rPr>
            </w:pPr>
          </w:p>
        </w:tc>
        <w:tc>
          <w:tcPr>
            <w:tcW w:w="7649" w:type="dxa"/>
            <w:gridSpan w:val="3"/>
            <w:shd w:val="clear" w:color="auto" w:fill="000000"/>
          </w:tcPr>
          <w:p w14:paraId="2EA898F7" w14:textId="77777777" w:rsidR="006625AB" w:rsidRPr="006625AB" w:rsidRDefault="006625AB" w:rsidP="006625AB">
            <w:pPr>
              <w:spacing w:after="0" w:line="240" w:lineRule="auto"/>
              <w:rPr>
                <w:rFonts w:ascii="Arial" w:hAnsi="Arial" w:cs="Arial"/>
                <w:sz w:val="2"/>
                <w:szCs w:val="2"/>
              </w:rPr>
            </w:pPr>
          </w:p>
        </w:tc>
      </w:tr>
      <w:tr w:rsidR="006625AB" w:rsidRPr="006625AB" w14:paraId="1BEAFEAE" w14:textId="77777777" w:rsidTr="00685FB2">
        <w:tc>
          <w:tcPr>
            <w:tcW w:w="1413" w:type="dxa"/>
            <w:vAlign w:val="center"/>
          </w:tcPr>
          <w:p w14:paraId="628077EC"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sz w:val="20"/>
                <w:szCs w:val="20"/>
              </w:rPr>
              <w:t>2.</w:t>
            </w:r>
          </w:p>
        </w:tc>
        <w:tc>
          <w:tcPr>
            <w:tcW w:w="7649" w:type="dxa"/>
            <w:gridSpan w:val="3"/>
          </w:tcPr>
          <w:p w14:paraId="7585751E" w14:textId="77777777" w:rsidR="006625AB" w:rsidRPr="006625AB" w:rsidRDefault="006625AB" w:rsidP="006625AB">
            <w:pPr>
              <w:spacing w:after="0" w:line="240" w:lineRule="auto"/>
              <w:rPr>
                <w:rFonts w:ascii="Arial" w:hAnsi="Arial" w:cs="Arial"/>
                <w:b/>
                <w:sz w:val="20"/>
                <w:szCs w:val="20"/>
              </w:rPr>
            </w:pPr>
            <w:r w:rsidRPr="006625AB">
              <w:rPr>
                <w:rFonts w:ascii="Arial" w:hAnsi="Arial" w:cs="Arial"/>
                <w:b/>
                <w:sz w:val="20"/>
                <w:szCs w:val="20"/>
              </w:rPr>
              <w:t>Liczba projektów, w których sfinansowano koszty racjonalnych usprawnień dla osób z niepełnosprawnościami [szt.]</w:t>
            </w:r>
          </w:p>
        </w:tc>
      </w:tr>
      <w:tr w:rsidR="006625AB" w:rsidRPr="006625AB" w14:paraId="7A89DDE9" w14:textId="77777777" w:rsidTr="006625AB">
        <w:tc>
          <w:tcPr>
            <w:tcW w:w="1413" w:type="dxa"/>
            <w:shd w:val="clear" w:color="auto" w:fill="F2F2F2"/>
            <w:vAlign w:val="center"/>
          </w:tcPr>
          <w:p w14:paraId="21391994"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b/>
                <w:sz w:val="20"/>
                <w:szCs w:val="20"/>
              </w:rPr>
              <w:t>Definicja wskaźnika</w:t>
            </w:r>
          </w:p>
        </w:tc>
        <w:tc>
          <w:tcPr>
            <w:tcW w:w="7649" w:type="dxa"/>
            <w:gridSpan w:val="3"/>
          </w:tcPr>
          <w:p w14:paraId="2696F75E" w14:textId="77777777" w:rsidR="006625AB" w:rsidRPr="006625AB" w:rsidRDefault="006625AB" w:rsidP="006625AB">
            <w:pPr>
              <w:spacing w:after="0" w:line="240" w:lineRule="auto"/>
              <w:rPr>
                <w:rFonts w:ascii="Arial" w:hAnsi="Arial" w:cs="Arial"/>
                <w:sz w:val="20"/>
                <w:szCs w:val="20"/>
              </w:rPr>
            </w:pPr>
            <w:r w:rsidRPr="006625AB">
              <w:rPr>
                <w:rFonts w:ascii="Arial" w:hAnsi="Arial" w:cs="Arial"/>
                <w:sz w:val="20"/>
                <w:szCs w:val="20"/>
              </w:rPr>
              <w:t>Racjonalne usprawnienie oznacza konieczne i odpowiednie zmiany oraz dostosowania, nie nakładające nieproporcjonalnego lub nadmiernego obciążenia, rozpatrywane osobno dla każdego konkretnego przypadku, w celu zapewnienia osobom z niepełnosprawnościami możliwości korzystania z wszelkich praw człowieka i podstawowych wolności oraz ich wykonywania na zasadzie równości z innymi osobami. Oznacza także możliwość sfinansowania specyficznych działań dostosowawczych, uruchamianych wraz z pojawieniem się w projektach realizowanych z polityki spójności (w charakterze uczestnika lub personelu) osoby z niepełnosprawnością. Wskaźnik mierzony w momencie rozliczenia wydatku związanego z racjonalnymi usprawnieniami w ramach danego projektu. Przykłady racjonalnych usprawnień: tłumacz języka migowego, transport niskopodłogowy, dostosowanie infrastruktury (nie tylko budynku, ale też dostosowanie infrastruktury komputerowej np. programy powiększające, mówiące, drukarki materiałów w alfabecie Braille'a), osoby asystujące, odpowiednie dostosowanie wyżywienia.</w:t>
            </w:r>
          </w:p>
          <w:p w14:paraId="089C9842" w14:textId="77777777" w:rsidR="006625AB" w:rsidRPr="006625AB" w:rsidRDefault="006625AB" w:rsidP="006625AB">
            <w:pPr>
              <w:spacing w:after="0" w:line="240" w:lineRule="auto"/>
              <w:rPr>
                <w:rFonts w:ascii="Arial" w:hAnsi="Arial" w:cs="Arial"/>
                <w:sz w:val="20"/>
                <w:szCs w:val="20"/>
              </w:rPr>
            </w:pPr>
            <w:r w:rsidRPr="006625AB">
              <w:rPr>
                <w:rFonts w:ascii="Arial" w:hAnsi="Arial" w:cs="Arial"/>
                <w:sz w:val="20"/>
                <w:szCs w:val="20"/>
              </w:rPr>
              <w:t>Do wskaźnika wliczane są zarówno projekty ogólnodostępne, w których sfinansowano koszty racjonalnych usprawnień, jak i dedykowane.</w:t>
            </w:r>
          </w:p>
        </w:tc>
      </w:tr>
      <w:tr w:rsidR="006625AB" w:rsidRPr="006625AB" w14:paraId="108CB449" w14:textId="77777777" w:rsidTr="006625AB">
        <w:tc>
          <w:tcPr>
            <w:tcW w:w="1413" w:type="dxa"/>
            <w:shd w:val="clear" w:color="auto" w:fill="000000"/>
          </w:tcPr>
          <w:p w14:paraId="16132DDB" w14:textId="77777777" w:rsidR="006625AB" w:rsidRPr="006625AB" w:rsidRDefault="006625AB" w:rsidP="006625AB">
            <w:pPr>
              <w:spacing w:after="0" w:line="240" w:lineRule="auto"/>
              <w:rPr>
                <w:rFonts w:ascii="Arial" w:hAnsi="Arial" w:cs="Arial"/>
                <w:sz w:val="2"/>
                <w:szCs w:val="2"/>
              </w:rPr>
            </w:pPr>
          </w:p>
        </w:tc>
        <w:tc>
          <w:tcPr>
            <w:tcW w:w="3402" w:type="dxa"/>
            <w:shd w:val="clear" w:color="auto" w:fill="000000"/>
          </w:tcPr>
          <w:p w14:paraId="78D2E7EC" w14:textId="77777777" w:rsidR="006625AB" w:rsidRPr="006625AB" w:rsidRDefault="006625AB" w:rsidP="006625AB">
            <w:pPr>
              <w:spacing w:after="0" w:line="240" w:lineRule="auto"/>
              <w:rPr>
                <w:rFonts w:ascii="Arial" w:hAnsi="Arial" w:cs="Arial"/>
                <w:sz w:val="2"/>
                <w:szCs w:val="2"/>
              </w:rPr>
            </w:pPr>
          </w:p>
        </w:tc>
        <w:tc>
          <w:tcPr>
            <w:tcW w:w="1984" w:type="dxa"/>
            <w:shd w:val="clear" w:color="auto" w:fill="000000"/>
          </w:tcPr>
          <w:p w14:paraId="4E183FDF" w14:textId="77777777" w:rsidR="006625AB" w:rsidRPr="006625AB" w:rsidRDefault="006625AB" w:rsidP="006625AB">
            <w:pPr>
              <w:spacing w:after="0" w:line="240" w:lineRule="auto"/>
              <w:rPr>
                <w:rFonts w:ascii="Arial" w:hAnsi="Arial" w:cs="Arial"/>
                <w:sz w:val="2"/>
                <w:szCs w:val="2"/>
              </w:rPr>
            </w:pPr>
          </w:p>
        </w:tc>
        <w:tc>
          <w:tcPr>
            <w:tcW w:w="2263" w:type="dxa"/>
            <w:shd w:val="clear" w:color="auto" w:fill="000000"/>
          </w:tcPr>
          <w:p w14:paraId="135720A9" w14:textId="77777777" w:rsidR="006625AB" w:rsidRPr="006625AB" w:rsidRDefault="006625AB" w:rsidP="006625AB">
            <w:pPr>
              <w:spacing w:after="0" w:line="240" w:lineRule="auto"/>
              <w:rPr>
                <w:rFonts w:ascii="Arial" w:hAnsi="Arial" w:cs="Arial"/>
                <w:sz w:val="2"/>
                <w:szCs w:val="2"/>
              </w:rPr>
            </w:pPr>
          </w:p>
        </w:tc>
      </w:tr>
      <w:tr w:rsidR="006625AB" w:rsidRPr="006625AB" w14:paraId="5773CA40" w14:textId="77777777" w:rsidTr="00685FB2">
        <w:tc>
          <w:tcPr>
            <w:tcW w:w="1413" w:type="dxa"/>
            <w:vAlign w:val="center"/>
          </w:tcPr>
          <w:p w14:paraId="00ED138A"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sz w:val="20"/>
                <w:szCs w:val="20"/>
              </w:rPr>
              <w:t>3.</w:t>
            </w:r>
          </w:p>
        </w:tc>
        <w:tc>
          <w:tcPr>
            <w:tcW w:w="7649" w:type="dxa"/>
            <w:gridSpan w:val="3"/>
          </w:tcPr>
          <w:p w14:paraId="22133F65" w14:textId="77777777" w:rsidR="006625AB" w:rsidRPr="006625AB" w:rsidRDefault="006625AB" w:rsidP="006625AB">
            <w:pPr>
              <w:spacing w:after="0" w:line="240" w:lineRule="auto"/>
              <w:rPr>
                <w:rFonts w:ascii="Arial" w:hAnsi="Arial" w:cs="Arial"/>
                <w:b/>
                <w:sz w:val="20"/>
                <w:szCs w:val="20"/>
              </w:rPr>
            </w:pPr>
            <w:r w:rsidRPr="006625AB">
              <w:rPr>
                <w:rFonts w:ascii="Arial" w:hAnsi="Arial" w:cs="Arial"/>
                <w:b/>
                <w:sz w:val="20"/>
                <w:szCs w:val="20"/>
              </w:rPr>
              <w:t>Liczba osób objętych szkoleniami/doradztwem w zakresie kompetencji cyfrowych [osoby]</w:t>
            </w:r>
          </w:p>
        </w:tc>
      </w:tr>
      <w:tr w:rsidR="006625AB" w:rsidRPr="006625AB" w14:paraId="25B8EDF4" w14:textId="77777777" w:rsidTr="006625AB">
        <w:tc>
          <w:tcPr>
            <w:tcW w:w="1413" w:type="dxa"/>
            <w:shd w:val="clear" w:color="auto" w:fill="F2F2F2"/>
            <w:vAlign w:val="center"/>
          </w:tcPr>
          <w:p w14:paraId="1022E650"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b/>
                <w:sz w:val="20"/>
                <w:szCs w:val="20"/>
              </w:rPr>
              <w:t>Definicja wskaźnika</w:t>
            </w:r>
          </w:p>
        </w:tc>
        <w:tc>
          <w:tcPr>
            <w:tcW w:w="7649" w:type="dxa"/>
            <w:gridSpan w:val="3"/>
          </w:tcPr>
          <w:p w14:paraId="25EA39D2" w14:textId="77777777" w:rsidR="006625AB" w:rsidRPr="006625AB" w:rsidRDefault="006625AB" w:rsidP="006625AB">
            <w:pPr>
              <w:spacing w:after="0" w:line="240" w:lineRule="auto"/>
              <w:rPr>
                <w:rFonts w:ascii="Arial" w:hAnsi="Arial" w:cs="Arial"/>
                <w:sz w:val="20"/>
                <w:szCs w:val="20"/>
              </w:rPr>
            </w:pPr>
            <w:r w:rsidRPr="006625AB">
              <w:rPr>
                <w:rFonts w:ascii="Arial" w:hAnsi="Arial" w:cs="Arial"/>
                <w:sz w:val="20"/>
                <w:szCs w:val="20"/>
              </w:rPr>
              <w:t>Wskaźnik mierzy liczbę osób objętych szkoleniami/doradztwem w zakresie nabywania/ doskonalenia umiejętności warunkujących efektywne korzystanie z mediów elektronicznych, tj. m.in. korzystania z komputera, różnych rodzajów oprogramowania, Internetu oraz kompetencji ściśle informatycznych (np. programowanie, zarządzanie bazami danych, administracja sieciami, administracja witrynami internetowymi). Wskaźnik ma agregować wszystkie osoby, które skorzystały ze wsparcia w zakresie technologii informacyjno-komunikacyjnych (TIK) we wszystkich programach i projektach, także tych, gdzie szkolenie dotyczy obsługi specyficznego systemu teleinformatycznego, którego wdrożenia dotyczy projekt. Do wskaźnika powinni zostać wliczeni wszyscy uczestnicy projektów zawierających określony rodzaj wsparcia, w tym również np. uczniowie nabywający kompetencje w ramach zajęć szkolnych, jeśli wsparcie to dotyczy technologii informacyjno-komunikacyjnych. Identyfikacja charakteru i zakresu nabywanych kompetencji będzie możliwa dzięki możliwości pogrupowania wskaźnika według programów, osi priorytetowych i priorytetów inwestycyjnych.</w:t>
            </w:r>
          </w:p>
        </w:tc>
      </w:tr>
      <w:tr w:rsidR="006625AB" w:rsidRPr="006625AB" w14:paraId="5E19F9FD" w14:textId="77777777" w:rsidTr="006625AB">
        <w:tc>
          <w:tcPr>
            <w:tcW w:w="1413" w:type="dxa"/>
            <w:shd w:val="clear" w:color="auto" w:fill="000000"/>
          </w:tcPr>
          <w:p w14:paraId="428D7A1D" w14:textId="77777777" w:rsidR="006625AB" w:rsidRPr="006625AB" w:rsidRDefault="006625AB" w:rsidP="006625AB">
            <w:pPr>
              <w:spacing w:after="0" w:line="240" w:lineRule="auto"/>
              <w:rPr>
                <w:rFonts w:ascii="Arial" w:hAnsi="Arial" w:cs="Arial"/>
                <w:sz w:val="2"/>
                <w:szCs w:val="2"/>
              </w:rPr>
            </w:pPr>
          </w:p>
        </w:tc>
        <w:tc>
          <w:tcPr>
            <w:tcW w:w="3402" w:type="dxa"/>
            <w:shd w:val="clear" w:color="auto" w:fill="000000"/>
          </w:tcPr>
          <w:p w14:paraId="48928785" w14:textId="77777777" w:rsidR="006625AB" w:rsidRPr="006625AB" w:rsidRDefault="006625AB" w:rsidP="006625AB">
            <w:pPr>
              <w:spacing w:after="0" w:line="240" w:lineRule="auto"/>
              <w:rPr>
                <w:rFonts w:ascii="Arial" w:hAnsi="Arial" w:cs="Arial"/>
                <w:sz w:val="2"/>
                <w:szCs w:val="2"/>
              </w:rPr>
            </w:pPr>
          </w:p>
        </w:tc>
        <w:tc>
          <w:tcPr>
            <w:tcW w:w="1984" w:type="dxa"/>
            <w:shd w:val="clear" w:color="auto" w:fill="000000"/>
          </w:tcPr>
          <w:p w14:paraId="3865E31E" w14:textId="77777777" w:rsidR="006625AB" w:rsidRPr="006625AB" w:rsidRDefault="006625AB" w:rsidP="006625AB">
            <w:pPr>
              <w:spacing w:after="0" w:line="240" w:lineRule="auto"/>
              <w:rPr>
                <w:rFonts w:ascii="Arial" w:hAnsi="Arial" w:cs="Arial"/>
                <w:sz w:val="2"/>
                <w:szCs w:val="2"/>
              </w:rPr>
            </w:pPr>
          </w:p>
        </w:tc>
        <w:tc>
          <w:tcPr>
            <w:tcW w:w="2263" w:type="dxa"/>
            <w:shd w:val="clear" w:color="auto" w:fill="000000"/>
          </w:tcPr>
          <w:p w14:paraId="37C6BBA8" w14:textId="77777777" w:rsidR="006625AB" w:rsidRPr="006625AB" w:rsidRDefault="006625AB" w:rsidP="006625AB">
            <w:pPr>
              <w:spacing w:after="0" w:line="240" w:lineRule="auto"/>
              <w:rPr>
                <w:rFonts w:ascii="Arial" w:hAnsi="Arial" w:cs="Arial"/>
                <w:sz w:val="2"/>
                <w:szCs w:val="2"/>
              </w:rPr>
            </w:pPr>
          </w:p>
        </w:tc>
      </w:tr>
      <w:tr w:rsidR="006625AB" w:rsidRPr="006625AB" w14:paraId="44F77C1C" w14:textId="77777777" w:rsidTr="00685FB2">
        <w:tc>
          <w:tcPr>
            <w:tcW w:w="1413" w:type="dxa"/>
            <w:vAlign w:val="center"/>
          </w:tcPr>
          <w:p w14:paraId="25985693"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sz w:val="20"/>
                <w:szCs w:val="20"/>
              </w:rPr>
              <w:t>4.</w:t>
            </w:r>
          </w:p>
        </w:tc>
        <w:tc>
          <w:tcPr>
            <w:tcW w:w="7649" w:type="dxa"/>
            <w:gridSpan w:val="3"/>
          </w:tcPr>
          <w:p w14:paraId="603DFBF3" w14:textId="77777777" w:rsidR="006625AB" w:rsidRPr="006625AB" w:rsidRDefault="006625AB" w:rsidP="006625AB">
            <w:pPr>
              <w:spacing w:after="0" w:line="240" w:lineRule="auto"/>
              <w:rPr>
                <w:rFonts w:ascii="Arial" w:hAnsi="Arial" w:cs="Arial"/>
                <w:b/>
                <w:sz w:val="20"/>
                <w:szCs w:val="20"/>
              </w:rPr>
            </w:pPr>
            <w:r w:rsidRPr="006625AB">
              <w:rPr>
                <w:rFonts w:ascii="Arial" w:hAnsi="Arial" w:cs="Arial"/>
                <w:b/>
                <w:sz w:val="20"/>
                <w:szCs w:val="20"/>
              </w:rPr>
              <w:t xml:space="preserve">Liczba podmiotów wykorzystujących technologie </w:t>
            </w:r>
            <w:proofErr w:type="spellStart"/>
            <w:r w:rsidRPr="006625AB">
              <w:rPr>
                <w:rFonts w:ascii="Arial" w:hAnsi="Arial" w:cs="Arial"/>
                <w:b/>
                <w:sz w:val="20"/>
                <w:szCs w:val="20"/>
              </w:rPr>
              <w:t>informacyjno</w:t>
            </w:r>
            <w:proofErr w:type="spellEnd"/>
            <w:r w:rsidRPr="006625AB">
              <w:rPr>
                <w:rFonts w:ascii="Arial" w:hAnsi="Arial" w:cs="Arial"/>
                <w:b/>
                <w:sz w:val="20"/>
                <w:szCs w:val="20"/>
              </w:rPr>
              <w:t>–komunikacyjne (TIK) [szt.]</w:t>
            </w:r>
          </w:p>
        </w:tc>
      </w:tr>
      <w:tr w:rsidR="006625AB" w:rsidRPr="006625AB" w14:paraId="56718384" w14:textId="77777777" w:rsidTr="006625AB">
        <w:tc>
          <w:tcPr>
            <w:tcW w:w="1413" w:type="dxa"/>
            <w:shd w:val="clear" w:color="auto" w:fill="F2F2F2"/>
            <w:vAlign w:val="center"/>
          </w:tcPr>
          <w:p w14:paraId="6561080D" w14:textId="77777777" w:rsidR="006625AB" w:rsidRPr="006625AB" w:rsidRDefault="006625AB" w:rsidP="006625AB">
            <w:pPr>
              <w:spacing w:after="0" w:line="240" w:lineRule="auto"/>
              <w:jc w:val="center"/>
              <w:rPr>
                <w:rFonts w:ascii="Arial" w:hAnsi="Arial" w:cs="Arial"/>
                <w:sz w:val="20"/>
                <w:szCs w:val="20"/>
              </w:rPr>
            </w:pPr>
            <w:r w:rsidRPr="006625AB">
              <w:rPr>
                <w:rFonts w:ascii="Arial" w:hAnsi="Arial" w:cs="Arial"/>
                <w:b/>
                <w:sz w:val="20"/>
                <w:szCs w:val="20"/>
              </w:rPr>
              <w:t>Definicja wskaźnika</w:t>
            </w:r>
          </w:p>
        </w:tc>
        <w:tc>
          <w:tcPr>
            <w:tcW w:w="7649" w:type="dxa"/>
            <w:gridSpan w:val="3"/>
          </w:tcPr>
          <w:p w14:paraId="567EB84F" w14:textId="12DFD80A" w:rsidR="006625AB" w:rsidRPr="006625AB" w:rsidRDefault="006625AB" w:rsidP="00357EBF">
            <w:pPr>
              <w:spacing w:after="0" w:line="240" w:lineRule="auto"/>
              <w:rPr>
                <w:rFonts w:ascii="Arial" w:hAnsi="Arial" w:cs="Arial"/>
                <w:sz w:val="20"/>
                <w:szCs w:val="20"/>
              </w:rPr>
            </w:pPr>
            <w:r w:rsidRPr="006625AB">
              <w:rPr>
                <w:rFonts w:ascii="Arial" w:hAnsi="Arial" w:cs="Arial"/>
                <w:sz w:val="20"/>
                <w:szCs w:val="20"/>
              </w:rPr>
              <w:t xml:space="preserve">Wskaźnik mierzy liczbę podmiotów, które w celu realizacji projektu zainwestowały w technologie informacyjno-komunikacyjne, a w przypadku projektów edukacyjno-szkoleniowych, również podmiotów, które podjęły działania upowszechniające wykorzystanie TIK. Przez technologie informacyjno-komunikacyjne (ang. ICT - Information and Communications Technology) należy rozumieć technologie pozyskiwania/ produkcji,  gromadzenia / przechowywania, przesyłania, przetwarzania i rozpowszechniania informacji w formie elektronicznej z wykorzystaniem technik cyfrowych i wszelkich narzędzi komunikacji elektronicznej oraz wszelkie działania związane z produkcją i wykorzystaniem urządzeń telekomunikacyjnych i informatycznych oraz usług im towarzyszących; działania edukacyjne i szkoleniowe. W zakresie EFS podmioty wykorzystujące TIK należy rozumieć jako podmioty (beneficjenci/partnerzy beneficjentów), które w ramach realizowanego przez nie projektu wspierają wykorzystywanie technik poprzez: np. propagowanie/ szkolenie/ zakup  TIK lub podmioty, które otrzymują wsparcie w tym zakresie (uczestnicy projektów). Podmiotu, do którego odnosi się wskaźnik, w przypadku gdy nie spełnia definicji uczestnika projektu zgodnie z rozdziałem 3.3 Wytycznych w zakresie monitorowania postępu rzeczowego realizacji programów operacyjnych na lata 2014-2020, nie należy wykazywać w module Uczestnicy projektów w SL2014. Podmiotami realizującymi projekty TIK mogą być m.in.: MŚP, </w:t>
            </w:r>
            <w:r w:rsidRPr="006625AB">
              <w:rPr>
                <w:rFonts w:ascii="Arial" w:hAnsi="Arial" w:cs="Arial"/>
                <w:sz w:val="20"/>
                <w:szCs w:val="20"/>
              </w:rPr>
              <w:lastRenderedPageBreak/>
              <w:t>duże przedsiębiorstwa, administracja publiczna, w tym jednostki samorządu terytorialnego, NGO, jednostki naukowe, szkoły, które będą wykorzystywać TIK do usprawnienia swojego działania i do prowadzenia relacji z innymi podmiotami. W przypadku gdy beneficjentem pozostaje jeden podmiot, we wskaźniku należy ująć wartość „1”. W przypadku gdy projekt jest realizowany przez partnerstwo podmiotów, w wartości wskaźnika należy ująć każdy z podmiotów wchodzących w skład partnerstwa, który wdrożył w swojej działalności narzędzia TIK.</w:t>
            </w:r>
          </w:p>
        </w:tc>
      </w:tr>
    </w:tbl>
    <w:p w14:paraId="689F7124" w14:textId="77777777" w:rsidR="006625AB" w:rsidRDefault="006625AB" w:rsidP="00852BA7">
      <w:pPr>
        <w:pStyle w:val="Akapitzlist"/>
        <w:spacing w:before="120" w:after="120"/>
        <w:ind w:left="567"/>
        <w:jc w:val="both"/>
        <w:rPr>
          <w:rFonts w:ascii="Arial" w:hAnsi="Arial" w:cs="Arial"/>
          <w:sz w:val="24"/>
          <w:szCs w:val="24"/>
        </w:rPr>
      </w:pPr>
    </w:p>
    <w:p w14:paraId="7E3F07A9" w14:textId="4CD6113F" w:rsidR="00852BA7" w:rsidRPr="00852BA7" w:rsidRDefault="00852BA7" w:rsidP="00852BA7">
      <w:pPr>
        <w:pStyle w:val="Akapitzlist"/>
        <w:numPr>
          <w:ilvl w:val="1"/>
          <w:numId w:val="114"/>
        </w:numPr>
        <w:spacing w:before="120" w:after="120"/>
        <w:ind w:left="567" w:hanging="567"/>
        <w:jc w:val="both"/>
        <w:rPr>
          <w:rFonts w:ascii="Arial" w:hAnsi="Arial" w:cs="Arial"/>
          <w:sz w:val="24"/>
          <w:szCs w:val="24"/>
        </w:rPr>
      </w:pPr>
      <w:r w:rsidRPr="00852BA7">
        <w:rPr>
          <w:rFonts w:ascii="Arial" w:hAnsi="Arial" w:cs="Arial"/>
          <w:sz w:val="24"/>
          <w:szCs w:val="24"/>
        </w:rPr>
        <w:t>W sytuacji realizacji projektu, który wpływać będzie na realizację wskaźników horyzontalnych wyszczególnionych powyżej, konieczne jest ich monitorowanie na etapie wdrażania projektu. Nie jest obligatoryjne natomiast wskazywanie wartości docelowych dla tych wskaźników na etapie przygotowywania wniosku o dofinansowanie projektu. Oznacza to, że na etapie wniosku o dofinansowanie projektu wartości docelowe tych wskaźników mogą przybrać wartość „0”. Natomiast na etapie realizacji projektu powinien zostać odnotowany faktyczny przyrost wybranego wskaźnika (w przypadku osób – w podziale na płeć). Wnioskodawca dokonuje wyboru wskaźników horyzontalnych z listy rozwijanej wskaźników produktu.</w:t>
      </w:r>
    </w:p>
    <w:p w14:paraId="3106C23C" w14:textId="2B10723A" w:rsidR="00852BA7" w:rsidRDefault="00852BA7" w:rsidP="00852BA7">
      <w:pPr>
        <w:spacing w:before="120" w:after="120"/>
        <w:jc w:val="both"/>
        <w:rPr>
          <w:rFonts w:ascii="Arial" w:hAnsi="Arial" w:cs="Arial"/>
          <w:sz w:val="24"/>
          <w:szCs w:val="24"/>
        </w:rPr>
      </w:pPr>
    </w:p>
    <w:p w14:paraId="23A2A691" w14:textId="77777777" w:rsidR="00DA59F8" w:rsidRDefault="00DA59F8" w:rsidP="00902E5D">
      <w:pPr>
        <w:pStyle w:val="Nagwek1"/>
        <w:numPr>
          <w:ilvl w:val="0"/>
          <w:numId w:val="60"/>
        </w:numPr>
      </w:pPr>
      <w:bookmarkStart w:id="24" w:name="_Toc17802204"/>
      <w:bookmarkStart w:id="25" w:name="_Toc463265469"/>
      <w:r w:rsidRPr="00434D34">
        <w:t>Kryteria wyboru projektów</w:t>
      </w:r>
      <w:bookmarkEnd w:id="24"/>
    </w:p>
    <w:p w14:paraId="31DCCD63" w14:textId="77777777" w:rsidR="0085579A" w:rsidRPr="0085579A" w:rsidRDefault="0085579A" w:rsidP="0085579A">
      <w:pPr>
        <w:rPr>
          <w:lang w:eastAsia="pl-PL"/>
        </w:rPr>
      </w:pPr>
    </w:p>
    <w:bookmarkEnd w:id="25"/>
    <w:p w14:paraId="7EC02F18" w14:textId="77777777" w:rsidR="009A645A" w:rsidRPr="00434D34" w:rsidRDefault="00B95246" w:rsidP="00167C7C">
      <w:pPr>
        <w:spacing w:after="0" w:line="360" w:lineRule="auto"/>
        <w:jc w:val="both"/>
        <w:rPr>
          <w:rFonts w:ascii="Arial" w:hAnsi="Arial" w:cs="Arial"/>
          <w:bCs/>
          <w:i/>
          <w:sz w:val="24"/>
          <w:szCs w:val="24"/>
        </w:rPr>
      </w:pPr>
      <w:r w:rsidRPr="00434D34">
        <w:rPr>
          <w:rFonts w:ascii="Arial" w:hAnsi="Arial" w:cs="Arial"/>
          <w:bCs/>
          <w:sz w:val="24"/>
          <w:szCs w:val="24"/>
        </w:rPr>
        <w:t xml:space="preserve">IOK dokona oceny i wyboru projektów </w:t>
      </w:r>
      <w:r w:rsidR="009A645A" w:rsidRPr="00434D34">
        <w:rPr>
          <w:rFonts w:ascii="Arial" w:hAnsi="Arial" w:cs="Arial"/>
          <w:bCs/>
          <w:sz w:val="24"/>
          <w:szCs w:val="24"/>
        </w:rPr>
        <w:t>w oparciu o</w:t>
      </w:r>
      <w:r w:rsidR="006E72B7" w:rsidRPr="00434D34">
        <w:rPr>
          <w:rFonts w:ascii="Arial" w:hAnsi="Arial" w:cs="Arial"/>
          <w:bCs/>
          <w:sz w:val="24"/>
          <w:szCs w:val="24"/>
        </w:rPr>
        <w:t> </w:t>
      </w:r>
      <w:r w:rsidR="009A645A" w:rsidRPr="00434D34">
        <w:rPr>
          <w:rFonts w:ascii="Arial" w:hAnsi="Arial" w:cs="Arial"/>
          <w:bCs/>
          <w:sz w:val="24"/>
          <w:szCs w:val="24"/>
        </w:rPr>
        <w:t xml:space="preserve">kryteria wyboru projektów </w:t>
      </w:r>
      <w:r w:rsidRPr="00434D34">
        <w:rPr>
          <w:rFonts w:ascii="Arial" w:hAnsi="Arial" w:cs="Arial"/>
          <w:bCs/>
          <w:sz w:val="24"/>
          <w:szCs w:val="24"/>
        </w:rPr>
        <w:t xml:space="preserve">przyjęte </w:t>
      </w:r>
      <w:r w:rsidR="009A645A" w:rsidRPr="00434D34">
        <w:rPr>
          <w:rFonts w:ascii="Arial" w:hAnsi="Arial" w:cs="Arial"/>
          <w:bCs/>
          <w:sz w:val="24"/>
          <w:szCs w:val="24"/>
        </w:rPr>
        <w:t>przez Komitet Monitorujący RPO WSL 2014-2020</w:t>
      </w:r>
      <w:r w:rsidR="009A645A" w:rsidRPr="00434D34">
        <w:rPr>
          <w:rFonts w:ascii="Arial" w:eastAsia="Times New Roman" w:hAnsi="Arial" w:cs="Arial"/>
          <w:sz w:val="24"/>
          <w:szCs w:val="24"/>
          <w:lang w:eastAsia="pl-PL"/>
        </w:rPr>
        <w:t xml:space="preserve"> i zatwierdzone przez Zarząd Województwa Śląskiego,</w:t>
      </w:r>
      <w:r w:rsidR="001D2226" w:rsidRPr="00434D34">
        <w:rPr>
          <w:rFonts w:ascii="Arial" w:eastAsia="Times New Roman" w:hAnsi="Arial" w:cs="Arial"/>
          <w:sz w:val="24"/>
          <w:szCs w:val="24"/>
          <w:lang w:eastAsia="pl-PL"/>
        </w:rPr>
        <w:t xml:space="preserve"> </w:t>
      </w:r>
      <w:r w:rsidRPr="00434D34">
        <w:rPr>
          <w:rFonts w:ascii="Arial" w:hAnsi="Arial" w:cs="Arial"/>
          <w:bCs/>
          <w:sz w:val="24"/>
          <w:szCs w:val="24"/>
        </w:rPr>
        <w:t>stanowiące</w:t>
      </w:r>
      <w:r w:rsidR="009A645A" w:rsidRPr="00434D34">
        <w:rPr>
          <w:rFonts w:ascii="Arial" w:hAnsi="Arial" w:cs="Arial"/>
          <w:bCs/>
          <w:sz w:val="24"/>
          <w:szCs w:val="24"/>
        </w:rPr>
        <w:t xml:space="preserve"> załącznik nr 3  do SZOOP RPO WSL 2014-2020</w:t>
      </w:r>
      <w:r w:rsidR="0059118B" w:rsidRPr="00434D34">
        <w:rPr>
          <w:rFonts w:ascii="Arial" w:hAnsi="Arial" w:cs="Arial"/>
          <w:bCs/>
          <w:sz w:val="24"/>
          <w:szCs w:val="24"/>
        </w:rPr>
        <w:t xml:space="preserve"> pn.: </w:t>
      </w:r>
      <w:r w:rsidR="009A645A" w:rsidRPr="00434D34">
        <w:rPr>
          <w:rFonts w:ascii="Arial" w:hAnsi="Arial" w:cs="Arial"/>
          <w:bCs/>
          <w:i/>
          <w:sz w:val="24"/>
          <w:szCs w:val="24"/>
        </w:rPr>
        <w:t>Kryteria wyboru projektów dla poszczególnych osi priorytetowych, działań i</w:t>
      </w:r>
      <w:r w:rsidR="006E72B7" w:rsidRPr="00434D34">
        <w:rPr>
          <w:rFonts w:ascii="Arial" w:hAnsi="Arial" w:cs="Arial"/>
          <w:bCs/>
          <w:i/>
          <w:sz w:val="24"/>
          <w:szCs w:val="24"/>
        </w:rPr>
        <w:t> </w:t>
      </w:r>
      <w:r w:rsidR="009A645A" w:rsidRPr="00434D34">
        <w:rPr>
          <w:rFonts w:ascii="Arial" w:hAnsi="Arial" w:cs="Arial"/>
          <w:bCs/>
          <w:i/>
          <w:sz w:val="24"/>
          <w:szCs w:val="24"/>
        </w:rPr>
        <w:t>poddziałań.</w:t>
      </w:r>
    </w:p>
    <w:p w14:paraId="2DDBADA5" w14:textId="77777777" w:rsidR="00927243" w:rsidRPr="00434D34" w:rsidRDefault="00927243" w:rsidP="00167C7C">
      <w:pPr>
        <w:suppressAutoHyphens/>
        <w:spacing w:after="0" w:line="360" w:lineRule="auto"/>
        <w:jc w:val="both"/>
        <w:rPr>
          <w:rFonts w:ascii="Arial" w:hAnsi="Arial" w:cs="Arial"/>
          <w:sz w:val="24"/>
          <w:szCs w:val="24"/>
        </w:rPr>
      </w:pPr>
    </w:p>
    <w:p w14:paraId="5FA16B94" w14:textId="77777777" w:rsidR="00A322C0" w:rsidRPr="00434D34" w:rsidRDefault="00A322C0" w:rsidP="00167C7C">
      <w:pPr>
        <w:suppressAutoHyphens/>
        <w:spacing w:after="0" w:line="360" w:lineRule="auto"/>
        <w:jc w:val="both"/>
        <w:rPr>
          <w:rFonts w:ascii="Arial" w:hAnsi="Arial" w:cs="Arial"/>
          <w:sz w:val="24"/>
          <w:szCs w:val="24"/>
        </w:rPr>
        <w:sectPr w:rsidR="00A322C0" w:rsidRPr="00434D34" w:rsidSect="002C4AFF">
          <w:headerReference w:type="even" r:id="rId27"/>
          <w:headerReference w:type="default" r:id="rId28"/>
          <w:footerReference w:type="even" r:id="rId29"/>
          <w:footerReference w:type="default" r:id="rId30"/>
          <w:headerReference w:type="first" r:id="rId31"/>
          <w:footerReference w:type="first" r:id="rId32"/>
          <w:pgSz w:w="11906" w:h="16838"/>
          <w:pgMar w:top="851" w:right="1417" w:bottom="993" w:left="1417" w:header="708" w:footer="708" w:gutter="0"/>
          <w:cols w:space="708"/>
          <w:titlePg/>
          <w:docGrid w:linePitch="360"/>
        </w:sectPr>
      </w:pPr>
    </w:p>
    <w:p w14:paraId="4EA90866" w14:textId="77777777" w:rsidR="002C1CEB" w:rsidRPr="00434D34" w:rsidRDefault="002C1CEB" w:rsidP="00167C7C">
      <w:pPr>
        <w:pStyle w:val="Nagwek2"/>
        <w:spacing w:before="0" w:line="360" w:lineRule="auto"/>
        <w:ind w:left="709"/>
        <w:rPr>
          <w:rFonts w:cs="Arial"/>
          <w:szCs w:val="24"/>
        </w:rPr>
      </w:pPr>
      <w:bookmarkStart w:id="27" w:name="_Toc17802205"/>
      <w:r w:rsidRPr="00434D34">
        <w:rPr>
          <w:rFonts w:cs="Arial"/>
          <w:szCs w:val="24"/>
        </w:rPr>
        <w:lastRenderedPageBreak/>
        <w:t>4.1 Kryteria ogólne</w:t>
      </w:r>
      <w:bookmarkEnd w:id="27"/>
    </w:p>
    <w:p w14:paraId="45B3FFA8" w14:textId="77777777" w:rsidR="00E86969" w:rsidRPr="00434D34" w:rsidRDefault="00E86969" w:rsidP="00193431">
      <w:pPr>
        <w:pStyle w:val="Nagwek3"/>
        <w:numPr>
          <w:ilvl w:val="2"/>
          <w:numId w:val="60"/>
        </w:numPr>
        <w:spacing w:before="0" w:after="0" w:line="360" w:lineRule="auto"/>
        <w:rPr>
          <w:rFonts w:cs="Arial"/>
          <w:szCs w:val="24"/>
        </w:rPr>
      </w:pPr>
      <w:bookmarkStart w:id="28" w:name="_Toc17802206"/>
      <w:r w:rsidRPr="00434D34">
        <w:rPr>
          <w:rFonts w:cs="Arial"/>
          <w:szCs w:val="24"/>
        </w:rPr>
        <w:t>K</w:t>
      </w:r>
      <w:r w:rsidR="00DB4D45" w:rsidRPr="00434D34">
        <w:rPr>
          <w:rFonts w:cs="Arial"/>
          <w:szCs w:val="24"/>
        </w:rPr>
        <w:t>ryteria formalne</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2835"/>
        <w:gridCol w:w="7654"/>
        <w:gridCol w:w="3763"/>
      </w:tblGrid>
      <w:tr w:rsidR="00133FA2" w:rsidRPr="00434D34" w14:paraId="3DCAC2C9" w14:textId="77777777" w:rsidTr="0085579A">
        <w:trPr>
          <w:trHeight w:val="458"/>
        </w:trPr>
        <w:tc>
          <w:tcPr>
            <w:tcW w:w="315" w:type="pct"/>
            <w:vMerge w:val="restart"/>
            <w:shd w:val="clear" w:color="auto" w:fill="E7E6E6"/>
            <w:vAlign w:val="center"/>
            <w:hideMark/>
          </w:tcPr>
          <w:p w14:paraId="25639844" w14:textId="77777777" w:rsidR="00E86969" w:rsidRPr="00434D34" w:rsidRDefault="00E86969" w:rsidP="00167C7C">
            <w:pPr>
              <w:spacing w:after="0" w:line="360" w:lineRule="auto"/>
              <w:jc w:val="both"/>
              <w:rPr>
                <w:rFonts w:ascii="Arial" w:eastAsia="Times New Roman" w:hAnsi="Arial" w:cs="Arial"/>
                <w:b/>
                <w:sz w:val="24"/>
                <w:szCs w:val="24"/>
              </w:rPr>
            </w:pPr>
            <w:r w:rsidRPr="00434D34">
              <w:rPr>
                <w:rFonts w:ascii="Arial" w:eastAsia="Times New Roman" w:hAnsi="Arial" w:cs="Arial"/>
                <w:b/>
                <w:sz w:val="24"/>
                <w:szCs w:val="24"/>
              </w:rPr>
              <w:t>Lp.</w:t>
            </w:r>
          </w:p>
        </w:tc>
        <w:tc>
          <w:tcPr>
            <w:tcW w:w="932" w:type="pct"/>
            <w:vMerge w:val="restart"/>
            <w:shd w:val="clear" w:color="auto" w:fill="E7E6E6"/>
            <w:vAlign w:val="center"/>
            <w:hideMark/>
          </w:tcPr>
          <w:p w14:paraId="78D52012"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Nazwa </w:t>
            </w:r>
            <w:r w:rsidR="004B13F2" w:rsidRPr="00434D34">
              <w:rPr>
                <w:rFonts w:ascii="Arial" w:eastAsia="Times New Roman" w:hAnsi="Arial" w:cs="Arial"/>
                <w:b/>
                <w:sz w:val="24"/>
                <w:szCs w:val="24"/>
              </w:rPr>
              <w:t>kryterium</w:t>
            </w:r>
          </w:p>
        </w:tc>
        <w:tc>
          <w:tcPr>
            <w:tcW w:w="2516" w:type="pct"/>
            <w:vMerge w:val="restart"/>
            <w:shd w:val="clear" w:color="auto" w:fill="E7E6E6"/>
            <w:vAlign w:val="center"/>
            <w:hideMark/>
          </w:tcPr>
          <w:p w14:paraId="233C5BA9"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Definicja</w:t>
            </w:r>
          </w:p>
        </w:tc>
        <w:tc>
          <w:tcPr>
            <w:tcW w:w="1237" w:type="pct"/>
            <w:vMerge w:val="restart"/>
            <w:shd w:val="clear" w:color="auto" w:fill="E7E6E6"/>
            <w:vAlign w:val="center"/>
            <w:hideMark/>
          </w:tcPr>
          <w:p w14:paraId="5D952574"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Opis znaczenia kryterium</w:t>
            </w:r>
          </w:p>
        </w:tc>
      </w:tr>
      <w:tr w:rsidR="00133FA2" w:rsidRPr="00434D34" w14:paraId="02DE7B4E" w14:textId="77777777" w:rsidTr="0085579A">
        <w:trPr>
          <w:trHeight w:val="414"/>
        </w:trPr>
        <w:tc>
          <w:tcPr>
            <w:tcW w:w="315" w:type="pct"/>
            <w:vMerge/>
            <w:vAlign w:val="center"/>
            <w:hideMark/>
          </w:tcPr>
          <w:p w14:paraId="269F6539" w14:textId="77777777" w:rsidR="00E86969" w:rsidRPr="00434D34" w:rsidRDefault="00E86969" w:rsidP="00167C7C">
            <w:pPr>
              <w:spacing w:after="0" w:line="360" w:lineRule="auto"/>
              <w:jc w:val="both"/>
              <w:rPr>
                <w:rFonts w:ascii="Arial" w:eastAsia="Times New Roman" w:hAnsi="Arial" w:cs="Arial"/>
                <w:b/>
                <w:sz w:val="24"/>
                <w:szCs w:val="24"/>
              </w:rPr>
            </w:pPr>
          </w:p>
        </w:tc>
        <w:tc>
          <w:tcPr>
            <w:tcW w:w="932" w:type="pct"/>
            <w:vMerge/>
            <w:vAlign w:val="center"/>
            <w:hideMark/>
          </w:tcPr>
          <w:p w14:paraId="4BFB0B21" w14:textId="77777777" w:rsidR="00E86969" w:rsidRPr="00434D34" w:rsidRDefault="00E86969" w:rsidP="00167C7C">
            <w:pPr>
              <w:spacing w:after="0" w:line="360" w:lineRule="auto"/>
              <w:rPr>
                <w:rFonts w:ascii="Arial" w:eastAsia="Times New Roman" w:hAnsi="Arial" w:cs="Arial"/>
                <w:b/>
                <w:sz w:val="24"/>
                <w:szCs w:val="24"/>
              </w:rPr>
            </w:pPr>
          </w:p>
        </w:tc>
        <w:tc>
          <w:tcPr>
            <w:tcW w:w="2516" w:type="pct"/>
            <w:vMerge/>
            <w:vAlign w:val="center"/>
            <w:hideMark/>
          </w:tcPr>
          <w:p w14:paraId="78E6DF81" w14:textId="77777777" w:rsidR="00E86969" w:rsidRPr="00434D34" w:rsidRDefault="00E86969" w:rsidP="00167C7C">
            <w:pPr>
              <w:spacing w:after="0" w:line="360" w:lineRule="auto"/>
              <w:rPr>
                <w:rFonts w:ascii="Arial" w:eastAsia="Times New Roman" w:hAnsi="Arial" w:cs="Arial"/>
                <w:b/>
                <w:sz w:val="24"/>
                <w:szCs w:val="24"/>
              </w:rPr>
            </w:pPr>
          </w:p>
        </w:tc>
        <w:tc>
          <w:tcPr>
            <w:tcW w:w="1237" w:type="pct"/>
            <w:vMerge/>
            <w:vAlign w:val="center"/>
            <w:hideMark/>
          </w:tcPr>
          <w:p w14:paraId="4C1954FE" w14:textId="77777777" w:rsidR="00E86969" w:rsidRPr="00434D34" w:rsidRDefault="00E86969" w:rsidP="00167C7C">
            <w:pPr>
              <w:spacing w:after="0" w:line="360" w:lineRule="auto"/>
              <w:rPr>
                <w:rFonts w:ascii="Arial" w:eastAsia="Times New Roman" w:hAnsi="Arial" w:cs="Arial"/>
                <w:b/>
                <w:sz w:val="24"/>
                <w:szCs w:val="24"/>
              </w:rPr>
            </w:pPr>
          </w:p>
        </w:tc>
      </w:tr>
      <w:tr w:rsidR="00133FA2" w:rsidRPr="00434D34" w14:paraId="0F5D6419" w14:textId="77777777" w:rsidTr="0085579A">
        <w:tc>
          <w:tcPr>
            <w:tcW w:w="315" w:type="pct"/>
            <w:vAlign w:val="center"/>
          </w:tcPr>
          <w:p w14:paraId="2C2D0972" w14:textId="77777777" w:rsidR="00E86969" w:rsidRPr="00434D34" w:rsidRDefault="00E86969" w:rsidP="00193431">
            <w:pPr>
              <w:pStyle w:val="Akapitzlist"/>
              <w:numPr>
                <w:ilvl w:val="0"/>
                <w:numId w:val="59"/>
              </w:numPr>
              <w:spacing w:after="0" w:line="360" w:lineRule="auto"/>
              <w:jc w:val="both"/>
              <w:rPr>
                <w:rFonts w:ascii="Arial" w:eastAsia="Times New Roman" w:hAnsi="Arial" w:cs="Arial"/>
                <w:sz w:val="24"/>
                <w:szCs w:val="24"/>
              </w:rPr>
            </w:pPr>
          </w:p>
          <w:p w14:paraId="56D03767" w14:textId="77777777" w:rsidR="00E86969" w:rsidRPr="00434D34" w:rsidRDefault="00E86969" w:rsidP="00167C7C">
            <w:pPr>
              <w:spacing w:after="0" w:line="360" w:lineRule="auto"/>
              <w:jc w:val="both"/>
              <w:rPr>
                <w:rFonts w:ascii="Arial" w:eastAsia="Times New Roman" w:hAnsi="Arial" w:cs="Arial"/>
                <w:sz w:val="24"/>
                <w:szCs w:val="24"/>
              </w:rPr>
            </w:pPr>
          </w:p>
        </w:tc>
        <w:tc>
          <w:tcPr>
            <w:tcW w:w="932" w:type="pct"/>
            <w:vAlign w:val="center"/>
            <w:hideMark/>
          </w:tcPr>
          <w:p w14:paraId="0CEA44DC"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Czy </w:t>
            </w:r>
            <w:r w:rsidR="00A75FBF" w:rsidRPr="00434D34">
              <w:rPr>
                <w:rFonts w:ascii="Arial" w:eastAsia="Times New Roman" w:hAnsi="Arial" w:cs="Arial"/>
                <w:b/>
                <w:sz w:val="24"/>
                <w:szCs w:val="24"/>
              </w:rPr>
              <w:t>Wnioskodawc</w:t>
            </w:r>
            <w:r w:rsidRPr="00434D34">
              <w:rPr>
                <w:rFonts w:ascii="Arial" w:eastAsia="Times New Roman" w:hAnsi="Arial" w:cs="Arial"/>
                <w:b/>
                <w:sz w:val="24"/>
                <w:szCs w:val="24"/>
              </w:rPr>
              <w:t>a oraz partnerzy (jeśli dotyczy) są podmiotami uprawnionymi do aplikowania o środki w ramach konkursu/naboru?</w:t>
            </w:r>
          </w:p>
        </w:tc>
        <w:tc>
          <w:tcPr>
            <w:tcW w:w="2516" w:type="pct"/>
            <w:vAlign w:val="center"/>
            <w:hideMark/>
          </w:tcPr>
          <w:p w14:paraId="1260689E"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Wnioskodawca (i partnerzy – jeśli dotyczy) są podmiotami uprawnionymi do aplikowania o środki, zgodnie z RPO WSL 2014-2020, Szczegółowym opisem osi priorytetowych RPO WSL 2014-2020 oraz Regulaminem konkursu/Wezwaniem do złożenia wniosku o dofinansowania projektu pozakonkursowego. </w:t>
            </w:r>
          </w:p>
          <w:p w14:paraId="179A2DD2"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weryfikowane na podstawie części A wniosku o dofinansowanie- PODMIOTY ZAANGAŻOWANE W REALIZACJĘ PROJEKTU.</w:t>
            </w:r>
          </w:p>
          <w:p w14:paraId="10DCA284"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uzasadnionych przypadkach, IOK dopuszcza możliwość zmiany  partnera.  </w:t>
            </w:r>
          </w:p>
          <w:p w14:paraId="7B535188" w14:textId="77777777" w:rsidR="00E86969"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takim przypadku kryterium będzie nadal uznane za spełnione, a nowy partner musi być również uprawniony do  aplikowania o środki w ramach konkursu/naboru.</w:t>
            </w:r>
          </w:p>
        </w:tc>
        <w:tc>
          <w:tcPr>
            <w:tcW w:w="1237" w:type="pct"/>
            <w:vAlign w:val="center"/>
            <w:hideMark/>
          </w:tcPr>
          <w:p w14:paraId="466BB55C"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formalne 0/1</w:t>
            </w:r>
          </w:p>
          <w:p w14:paraId="2D195414"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3FBB4BF2"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133FA2" w:rsidRPr="00434D34" w14:paraId="254EF408" w14:textId="77777777" w:rsidTr="0085579A">
        <w:tc>
          <w:tcPr>
            <w:tcW w:w="315" w:type="pct"/>
            <w:vAlign w:val="center"/>
          </w:tcPr>
          <w:p w14:paraId="0CD5DD1D" w14:textId="77777777" w:rsidR="00E86969" w:rsidRPr="00434D34" w:rsidRDefault="00E86969" w:rsidP="00193431">
            <w:pPr>
              <w:pStyle w:val="Akapitzlist"/>
              <w:numPr>
                <w:ilvl w:val="0"/>
                <w:numId w:val="59"/>
              </w:numPr>
              <w:spacing w:after="0" w:line="360" w:lineRule="auto"/>
              <w:jc w:val="both"/>
              <w:rPr>
                <w:rFonts w:ascii="Arial" w:eastAsia="Times New Roman" w:hAnsi="Arial" w:cs="Arial"/>
                <w:sz w:val="24"/>
                <w:szCs w:val="24"/>
              </w:rPr>
            </w:pPr>
          </w:p>
        </w:tc>
        <w:tc>
          <w:tcPr>
            <w:tcW w:w="932" w:type="pct"/>
            <w:vAlign w:val="center"/>
            <w:hideMark/>
          </w:tcPr>
          <w:p w14:paraId="039066B3"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Czy </w:t>
            </w:r>
            <w:r w:rsidR="00A75FBF" w:rsidRPr="00434D34">
              <w:rPr>
                <w:rFonts w:ascii="Arial" w:eastAsia="Times New Roman" w:hAnsi="Arial" w:cs="Arial"/>
                <w:b/>
                <w:sz w:val="24"/>
                <w:szCs w:val="24"/>
              </w:rPr>
              <w:t>Wnioskodawc</w:t>
            </w:r>
            <w:r w:rsidRPr="00434D34">
              <w:rPr>
                <w:rFonts w:ascii="Arial" w:eastAsia="Times New Roman" w:hAnsi="Arial" w:cs="Arial"/>
                <w:b/>
                <w:sz w:val="24"/>
                <w:szCs w:val="24"/>
              </w:rPr>
              <w:t xml:space="preserve">a oraz partnerzy nie podlegają wykluczeniu z możliwości </w:t>
            </w:r>
            <w:r w:rsidRPr="00434D34">
              <w:rPr>
                <w:rFonts w:ascii="Arial" w:eastAsia="Times New Roman" w:hAnsi="Arial" w:cs="Arial"/>
                <w:b/>
                <w:sz w:val="24"/>
                <w:szCs w:val="24"/>
              </w:rPr>
              <w:lastRenderedPageBreak/>
              <w:t xml:space="preserve">otrzymania dofinansowania ze środków Unii Europejskiej? </w:t>
            </w:r>
          </w:p>
        </w:tc>
        <w:tc>
          <w:tcPr>
            <w:tcW w:w="2516" w:type="pct"/>
            <w:vAlign w:val="center"/>
            <w:hideMark/>
          </w:tcPr>
          <w:p w14:paraId="55C0873D"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Wnioskodawca oraz partnerzy (jeśli dotyczy) nie podlegają wykluczeniu z możliwości otrzymania dofinansowania ze środków Unii Europejskiej na podstawie:</w:t>
            </w:r>
          </w:p>
          <w:p w14:paraId="5611216D"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 art. 207 ust. 4 ustawy z dnia 27 sierpnia 2009 r. o finansach </w:t>
            </w:r>
            <w:r w:rsidRPr="00434D34">
              <w:rPr>
                <w:rFonts w:ascii="Arial" w:eastAsia="Times New Roman" w:hAnsi="Arial" w:cs="Arial"/>
                <w:sz w:val="24"/>
                <w:szCs w:val="24"/>
              </w:rPr>
              <w:lastRenderedPageBreak/>
              <w:t>publicznych ,</w:t>
            </w:r>
          </w:p>
          <w:p w14:paraId="6A3C2C82"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art.12 ust. 1 pkt 1 ustawy z dnia 15 czerwca 2012 r. o skutkach powierzania wykonywania pracy cudzoziemcom przebywającym wbrew przepisom na terytorium Rzeczypospolitej Polskiej,</w:t>
            </w:r>
          </w:p>
          <w:p w14:paraId="2184763B"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 art. 9 ust. 1 pkt 2a ustawy z dnia 28 października 2002 r. o odpowiedzialności podmiotów zbiorowych za czyny zabronione pod groźbą kary. </w:t>
            </w:r>
          </w:p>
          <w:p w14:paraId="71B88AB3"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weryfikowane na podstawie Oświadczenia Wnioskodawcy.</w:t>
            </w:r>
          </w:p>
          <w:p w14:paraId="4FADE9FD" w14:textId="77777777" w:rsidR="00106775"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uzasadnionych przypadkach, IOK dopuszcza możliwość zmiany  partnera.  </w:t>
            </w:r>
          </w:p>
          <w:p w14:paraId="5DF67D94" w14:textId="77777777" w:rsidR="00E86969" w:rsidRPr="00434D34" w:rsidRDefault="0010677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takim przypadku kryterium będzie nadal uznane za spełnione, a nowy partner nie może podlegać wykluczeniu z możliwości otrzymania dofinansowania ze środków Unii Europejskiej.</w:t>
            </w:r>
          </w:p>
        </w:tc>
        <w:tc>
          <w:tcPr>
            <w:tcW w:w="1237" w:type="pct"/>
            <w:vAlign w:val="center"/>
            <w:hideMark/>
          </w:tcPr>
          <w:p w14:paraId="543C7B78"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formalne 0/1</w:t>
            </w:r>
          </w:p>
          <w:p w14:paraId="2F59893B"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18F25FB9"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133FA2" w:rsidRPr="00434D34" w14:paraId="52C8D964" w14:textId="77777777" w:rsidTr="0085579A">
        <w:tc>
          <w:tcPr>
            <w:tcW w:w="315" w:type="pct"/>
            <w:vAlign w:val="center"/>
          </w:tcPr>
          <w:p w14:paraId="60F496BE" w14:textId="77777777" w:rsidR="00E86969" w:rsidRPr="00434D34" w:rsidRDefault="00E86969" w:rsidP="00193431">
            <w:pPr>
              <w:pStyle w:val="Akapitzlist"/>
              <w:numPr>
                <w:ilvl w:val="0"/>
                <w:numId w:val="59"/>
              </w:numPr>
              <w:spacing w:after="0" w:line="360" w:lineRule="auto"/>
              <w:jc w:val="both"/>
              <w:rPr>
                <w:rFonts w:ascii="Arial" w:eastAsia="Times New Roman" w:hAnsi="Arial" w:cs="Arial"/>
                <w:sz w:val="24"/>
                <w:szCs w:val="24"/>
              </w:rPr>
            </w:pPr>
          </w:p>
        </w:tc>
        <w:tc>
          <w:tcPr>
            <w:tcW w:w="932" w:type="pct"/>
            <w:vAlign w:val="center"/>
            <w:hideMark/>
          </w:tcPr>
          <w:p w14:paraId="2247EDF0"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Czy </w:t>
            </w:r>
            <w:r w:rsidR="00A75FBF" w:rsidRPr="00434D34">
              <w:rPr>
                <w:rFonts w:ascii="Arial" w:eastAsia="Times New Roman" w:hAnsi="Arial" w:cs="Arial"/>
                <w:b/>
                <w:sz w:val="24"/>
                <w:szCs w:val="24"/>
              </w:rPr>
              <w:t>Wnioskodawc</w:t>
            </w:r>
            <w:r w:rsidRPr="00434D34">
              <w:rPr>
                <w:rFonts w:ascii="Arial" w:eastAsia="Times New Roman" w:hAnsi="Arial" w:cs="Arial"/>
                <w:b/>
                <w:sz w:val="24"/>
                <w:szCs w:val="24"/>
              </w:rPr>
              <w:t>a posiada odpowiedni potencjał finansowy?</w:t>
            </w:r>
          </w:p>
        </w:tc>
        <w:tc>
          <w:tcPr>
            <w:tcW w:w="2516" w:type="pct"/>
            <w:vAlign w:val="center"/>
            <w:hideMark/>
          </w:tcPr>
          <w:p w14:paraId="3C7FCDC7" w14:textId="77777777" w:rsidR="00E67BA3" w:rsidRPr="00434D34" w:rsidRDefault="00A75FBF"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Wnioskodawc</w:t>
            </w:r>
            <w:r w:rsidR="00E67BA3" w:rsidRPr="00434D34">
              <w:rPr>
                <w:rFonts w:ascii="Arial" w:eastAsia="Times New Roman" w:hAnsi="Arial" w:cs="Arial"/>
                <w:sz w:val="24"/>
                <w:szCs w:val="24"/>
              </w:rPr>
              <w:t xml:space="preserve">a (lider projektu) wskazał we wniosku o dofinansowanie  sumę bilansową  lub  roczne obroty  rozumiane jako przychody lub w odniesieniu do jednostek sektora finansów publicznych – wydatki – za poprzedni zamknięty rok obrotowy. W przypadku projektów partnerskich, </w:t>
            </w:r>
            <w:r w:rsidRPr="00434D34">
              <w:rPr>
                <w:rFonts w:ascii="Arial" w:eastAsia="Times New Roman" w:hAnsi="Arial" w:cs="Arial"/>
                <w:sz w:val="24"/>
                <w:szCs w:val="24"/>
              </w:rPr>
              <w:t>Wnioskodawc</w:t>
            </w:r>
            <w:r w:rsidR="00E67BA3" w:rsidRPr="00434D34">
              <w:rPr>
                <w:rFonts w:ascii="Arial" w:eastAsia="Times New Roman" w:hAnsi="Arial" w:cs="Arial"/>
                <w:sz w:val="24"/>
                <w:szCs w:val="24"/>
              </w:rPr>
              <w:t xml:space="preserve">a wskazuje również  sumę bilansową   lub obroty partnera.   Suma bilansowa lub roczny obrót  lidera i partnera (jeśli dotyczy), są równe lub wyższe od łącznych rocznych wydatków w projektach złożonych w ramach danego naboru oraz realizowanych </w:t>
            </w:r>
            <w:r w:rsidR="00E67BA3" w:rsidRPr="00434D34">
              <w:rPr>
                <w:rFonts w:ascii="Arial" w:eastAsia="Times New Roman" w:hAnsi="Arial" w:cs="Arial"/>
                <w:sz w:val="24"/>
                <w:szCs w:val="24"/>
              </w:rPr>
              <w:br/>
            </w:r>
            <w:r w:rsidR="00E67BA3" w:rsidRPr="00434D34">
              <w:rPr>
                <w:rFonts w:ascii="Arial" w:eastAsia="Times New Roman" w:hAnsi="Arial" w:cs="Arial"/>
                <w:sz w:val="24"/>
                <w:szCs w:val="24"/>
              </w:rPr>
              <w:lastRenderedPageBreak/>
              <w:t>w danej instytucji w ramach EFS przez lidera projektu. W przypadku projektów trwających powyżej 1 roku suma bilansowa lub  obrót powinny być równe bądź wyższe od wydatków w roku, w którym koszty są najwyższe.</w:t>
            </w:r>
          </w:p>
          <w:p w14:paraId="0E0630F9" w14:textId="77777777" w:rsidR="00E67BA3" w:rsidRPr="00434D34" w:rsidRDefault="00E67BA3"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sytuacji, gdy podmiot ubiegający się o dofinansowanie (lub jego partner) funkcjonuje krócej niż rok, jako sumę bilansową lub obrót powinien on wskazać wartość właściwą dla typu podmiotu odnoszącą się do okresu liczonego od rozpoczęcia przez niego działalności do momentu zamknięcia roku obrotowego, w którym tę działalność rozpoczął.</w:t>
            </w:r>
          </w:p>
          <w:p w14:paraId="1E918698" w14:textId="77777777" w:rsidR="00E67BA3" w:rsidRPr="00434D34" w:rsidRDefault="00E67BA3"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Kryterium weryfikowane na podstawie treści wniosku, na podstawie listy wniosków złożonych w odpowiedzi na dany konkurs oraz na podstawie realizowanych umów w danej IOK w ramach EFS przez lidera projektu, widniejących w systemie informatycznym LSI 2014 </w:t>
            </w:r>
            <w:r w:rsidRPr="00434D34">
              <w:rPr>
                <w:rFonts w:ascii="Arial" w:eastAsia="Times New Roman" w:hAnsi="Arial" w:cs="Arial"/>
                <w:sz w:val="24"/>
                <w:szCs w:val="24"/>
              </w:rPr>
              <w:br/>
              <w:t xml:space="preserve">w ramach RPO. </w:t>
            </w:r>
          </w:p>
          <w:p w14:paraId="4FE5294B" w14:textId="77777777" w:rsidR="00E67BA3" w:rsidRPr="00434D34" w:rsidRDefault="00E67BA3"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ponownie zweryfikowane przed podpisaniem umowy o dofinansowanie.</w:t>
            </w:r>
          </w:p>
          <w:p w14:paraId="256E054E" w14:textId="77777777" w:rsidR="00E86969" w:rsidRPr="00434D34" w:rsidRDefault="00E67BA3"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przypadku, jeżeli potencjał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y nie pozwala na r</w:t>
            </w:r>
            <w:r w:rsidR="00F02D21">
              <w:rPr>
                <w:rFonts w:ascii="Arial" w:eastAsia="Times New Roman" w:hAnsi="Arial" w:cs="Arial"/>
                <w:sz w:val="24"/>
                <w:szCs w:val="24"/>
              </w:rPr>
              <w:t xml:space="preserve">ealizację wszystkich złożonych </w:t>
            </w:r>
            <w:r w:rsidRPr="00434D34">
              <w:rPr>
                <w:rFonts w:ascii="Arial" w:eastAsia="Times New Roman" w:hAnsi="Arial" w:cs="Arial"/>
                <w:sz w:val="24"/>
                <w:szCs w:val="24"/>
              </w:rPr>
              <w:t xml:space="preserve">w ramach danego naboru projektów, na wezwanie IOK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a może wycofać projekt/projekty, aby kryterium mogło zostać uznane za spełnione.</w:t>
            </w:r>
          </w:p>
        </w:tc>
        <w:tc>
          <w:tcPr>
            <w:tcW w:w="1237" w:type="pct"/>
            <w:vAlign w:val="center"/>
            <w:hideMark/>
          </w:tcPr>
          <w:p w14:paraId="08CE39C3"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formalne 0/1</w:t>
            </w:r>
          </w:p>
          <w:p w14:paraId="6A8A98B2"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6210E0F8"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y do przedstawienia wyjaśnień w celu potwierdzenia spełnienia kryterium. </w:t>
            </w:r>
          </w:p>
          <w:p w14:paraId="3C93710C"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Ewentualna </w:t>
            </w:r>
            <w:r w:rsidRPr="00434D34">
              <w:rPr>
                <w:rFonts w:ascii="Arial" w:eastAsia="Times New Roman" w:hAnsi="Arial" w:cs="Arial"/>
                <w:sz w:val="24"/>
                <w:szCs w:val="24"/>
              </w:rPr>
              <w:lastRenderedPageBreak/>
              <w:t>poprawa/uzupełnienie formularza wniosku w tym zakresie będzie możliwe w ramach negocjacji.</w:t>
            </w:r>
          </w:p>
          <w:p w14:paraId="7F64A2DC"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133FA2" w:rsidRPr="00434D34" w14:paraId="7BA0BC81" w14:textId="77777777" w:rsidTr="0085579A">
        <w:tc>
          <w:tcPr>
            <w:tcW w:w="315" w:type="pct"/>
            <w:vAlign w:val="center"/>
          </w:tcPr>
          <w:p w14:paraId="7E48BAC0" w14:textId="77777777" w:rsidR="00E86969" w:rsidRPr="0085579A" w:rsidRDefault="00E86969" w:rsidP="00193431">
            <w:pPr>
              <w:pStyle w:val="Akapitzlist"/>
              <w:numPr>
                <w:ilvl w:val="0"/>
                <w:numId w:val="59"/>
              </w:numPr>
              <w:spacing w:after="0" w:line="360" w:lineRule="auto"/>
              <w:jc w:val="both"/>
              <w:rPr>
                <w:rFonts w:ascii="Arial" w:eastAsia="Times New Roman" w:hAnsi="Arial" w:cs="Arial"/>
                <w:sz w:val="24"/>
                <w:szCs w:val="24"/>
              </w:rPr>
            </w:pPr>
          </w:p>
        </w:tc>
        <w:tc>
          <w:tcPr>
            <w:tcW w:w="932" w:type="pct"/>
            <w:vAlign w:val="center"/>
            <w:hideMark/>
          </w:tcPr>
          <w:p w14:paraId="47314765"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we wniosku w sposób prawidłowy zastosowano uproszczone metody rozliczania wydatków?</w:t>
            </w:r>
          </w:p>
        </w:tc>
        <w:tc>
          <w:tcPr>
            <w:tcW w:w="2516" w:type="pct"/>
            <w:vAlign w:val="center"/>
            <w:hideMark/>
          </w:tcPr>
          <w:p w14:paraId="488CBA0B" w14:textId="77777777" w:rsidR="00B12509" w:rsidRPr="00434D34" w:rsidRDefault="00B12509" w:rsidP="00167C7C">
            <w:pPr>
              <w:spacing w:after="0" w:line="360" w:lineRule="auto"/>
              <w:rPr>
                <w:rFonts w:ascii="Arial" w:hAnsi="Arial" w:cs="Arial"/>
                <w:sz w:val="24"/>
                <w:szCs w:val="24"/>
              </w:rPr>
            </w:pPr>
            <w:r w:rsidRPr="00434D34">
              <w:rPr>
                <w:rFonts w:ascii="Arial" w:hAnsi="Arial" w:cs="Arial"/>
                <w:sz w:val="24"/>
                <w:szCs w:val="24"/>
              </w:rPr>
              <w:t>Wydatki w projekcie o wartości nieprzekraczającej wyrażonej w PLN równowartości kwoty  100  000 EUR wkładu publicznego są rozliczane uproszczonymi metodami, o których mowa w Wytycznych w zakresie kwalifikowalności wydatków w zakresie Europejskiego Funduszu Rozwoju Regionalnego, Europejskiego Funduszu Społecznego oraz Funduszu Spójności na lata 2014-2020.</w:t>
            </w:r>
          </w:p>
          <w:p w14:paraId="59CA155B" w14:textId="77777777" w:rsidR="00B12509" w:rsidRPr="00434D34" w:rsidRDefault="00B12509" w:rsidP="00167C7C">
            <w:pPr>
              <w:spacing w:after="0" w:line="360" w:lineRule="auto"/>
              <w:rPr>
                <w:rFonts w:ascii="Arial" w:hAnsi="Arial" w:cs="Arial"/>
                <w:sz w:val="24"/>
                <w:szCs w:val="24"/>
              </w:rPr>
            </w:pPr>
            <w:r w:rsidRPr="00434D34">
              <w:rPr>
                <w:rFonts w:ascii="Arial" w:hAnsi="Arial" w:cs="Arial"/>
                <w:sz w:val="24"/>
                <w:szCs w:val="24"/>
              </w:rPr>
              <w:t>Projekt o wartości przekraczającej wyrażonej w PLN równowartości kwoty  100  000 EUR wkładu publicznego nie jest rozliczany za pomocą kwot ryczałtowych.</w:t>
            </w:r>
          </w:p>
          <w:p w14:paraId="38A22A56" w14:textId="77777777" w:rsidR="00B12509" w:rsidRPr="00434D34" w:rsidRDefault="00B12509" w:rsidP="00167C7C">
            <w:pPr>
              <w:spacing w:after="0" w:line="360" w:lineRule="auto"/>
              <w:rPr>
                <w:rFonts w:ascii="Arial" w:hAnsi="Arial" w:cs="Arial"/>
                <w:sz w:val="24"/>
                <w:szCs w:val="24"/>
              </w:rPr>
            </w:pPr>
            <w:r w:rsidRPr="00434D34">
              <w:rPr>
                <w:rFonts w:ascii="Arial" w:hAnsi="Arial" w:cs="Arial"/>
                <w:sz w:val="24"/>
                <w:szCs w:val="24"/>
              </w:rPr>
              <w:t>Ponadto, jeżeli w ramach naboru przewidziano stosowanie stawek jednostkowych, Wnioskodawca jest zobowiązany do ich zastosowania wobec wydatków objętych określoną stawką i w zakresie, jakim ta stawka obejmuje.</w:t>
            </w:r>
          </w:p>
          <w:p w14:paraId="403EFCC2" w14:textId="77777777" w:rsidR="00B12509" w:rsidRPr="00434D34" w:rsidRDefault="00B12509" w:rsidP="00167C7C">
            <w:pPr>
              <w:spacing w:after="0" w:line="360" w:lineRule="auto"/>
              <w:rPr>
                <w:rFonts w:ascii="Arial" w:hAnsi="Arial" w:cs="Arial"/>
                <w:sz w:val="24"/>
                <w:szCs w:val="24"/>
              </w:rPr>
            </w:pPr>
            <w:r w:rsidRPr="00434D34">
              <w:rPr>
                <w:rFonts w:ascii="Arial" w:hAnsi="Arial" w:cs="Arial"/>
                <w:sz w:val="24"/>
                <w:szCs w:val="24"/>
              </w:rPr>
              <w:t>Kryterium zostanie zweryfikowane na podstawie punktu C.2 wniosku o dofinansowanie- Zakres finansowy oraz tabeli  D.2. Źródła finansowania wydatków.</w:t>
            </w:r>
          </w:p>
          <w:p w14:paraId="4B737E4F" w14:textId="77777777" w:rsidR="00E86969" w:rsidRPr="00434D34" w:rsidRDefault="00B12509" w:rsidP="00167C7C">
            <w:pPr>
              <w:spacing w:after="0" w:line="360" w:lineRule="auto"/>
              <w:rPr>
                <w:rFonts w:ascii="Arial" w:eastAsia="Times New Roman" w:hAnsi="Arial" w:cs="Arial"/>
                <w:sz w:val="24"/>
                <w:szCs w:val="24"/>
              </w:rPr>
            </w:pPr>
            <w:r w:rsidRPr="00434D34">
              <w:rPr>
                <w:rFonts w:ascii="Arial" w:hAnsi="Arial" w:cs="Arial"/>
                <w:sz w:val="24"/>
                <w:szCs w:val="24"/>
              </w:rPr>
              <w:t xml:space="preserve">W przypadku zmiany wartości wkładu publicznego w projekcie wynikającej z ustaleń negocjacyjnych skutkującej zmianą formy rozliczania projektu, Wnioskodawca jest zobowiązany do zastosowania właściwej dla ostatecznej kwoty wkładu publicznego formy rozliczania, a przedmiotowe kryterium będzie nadal uznane za </w:t>
            </w:r>
            <w:r w:rsidRPr="00434D34">
              <w:rPr>
                <w:rFonts w:ascii="Arial" w:hAnsi="Arial" w:cs="Arial"/>
                <w:sz w:val="24"/>
                <w:szCs w:val="24"/>
              </w:rPr>
              <w:lastRenderedPageBreak/>
              <w:t>spełnione</w:t>
            </w:r>
          </w:p>
        </w:tc>
        <w:tc>
          <w:tcPr>
            <w:tcW w:w="1237" w:type="pct"/>
            <w:vAlign w:val="center"/>
            <w:hideMark/>
          </w:tcPr>
          <w:p w14:paraId="28C182C1"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formalne 0/1</w:t>
            </w:r>
          </w:p>
          <w:p w14:paraId="22C1E8BA"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(TAK/NIE/DO UZUPEŁNIENIA)</w:t>
            </w:r>
          </w:p>
          <w:p w14:paraId="0409ED68"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y do przedstawienia wyjaśnień/uzupełnienia i/lub poprawy zapisów wniosku w celu potwierdzenia spełnienia kryterium.</w:t>
            </w:r>
          </w:p>
          <w:p w14:paraId="0BE56D5A"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133FA2" w:rsidRPr="00434D34" w14:paraId="01F3756C" w14:textId="77777777" w:rsidTr="0085579A">
        <w:tc>
          <w:tcPr>
            <w:tcW w:w="315" w:type="pct"/>
            <w:vAlign w:val="center"/>
          </w:tcPr>
          <w:p w14:paraId="606CA483" w14:textId="77777777" w:rsidR="00E86969" w:rsidRPr="00434D34" w:rsidRDefault="00E86969" w:rsidP="00193431">
            <w:pPr>
              <w:pStyle w:val="Akapitzlist"/>
              <w:numPr>
                <w:ilvl w:val="0"/>
                <w:numId w:val="59"/>
              </w:numPr>
              <w:spacing w:after="0" w:line="360" w:lineRule="auto"/>
              <w:jc w:val="both"/>
              <w:rPr>
                <w:rFonts w:ascii="Arial" w:eastAsia="Times New Roman" w:hAnsi="Arial" w:cs="Arial"/>
                <w:sz w:val="24"/>
                <w:szCs w:val="24"/>
              </w:rPr>
            </w:pPr>
          </w:p>
        </w:tc>
        <w:tc>
          <w:tcPr>
            <w:tcW w:w="932" w:type="pct"/>
            <w:vAlign w:val="center"/>
            <w:hideMark/>
          </w:tcPr>
          <w:p w14:paraId="42F014F9"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okres realizacji projektu jest zgodny z okresem kwalifikowania wydatków w RPO WSL?</w:t>
            </w:r>
          </w:p>
        </w:tc>
        <w:tc>
          <w:tcPr>
            <w:tcW w:w="2516" w:type="pct"/>
            <w:vAlign w:val="center"/>
            <w:hideMark/>
          </w:tcPr>
          <w:p w14:paraId="0F617711"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Realizacja projektu mieści się w ramach czasowych RPO WSL, określonych datami od 1 stycznia 2014 r. do 31 grudnia 2023 r.</w:t>
            </w:r>
          </w:p>
          <w:p w14:paraId="29217C27"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Kryterium zostanie zweryfikowane na podstawie punktu VIII wniosku o dofinansowania - </w:t>
            </w:r>
            <w:r w:rsidRPr="00434D34">
              <w:rPr>
                <w:rFonts w:ascii="Arial" w:eastAsia="Times New Roman" w:hAnsi="Arial" w:cs="Arial"/>
                <w:i/>
                <w:sz w:val="24"/>
                <w:szCs w:val="24"/>
              </w:rPr>
              <w:t>Okres realizacji projektu</w:t>
            </w:r>
            <w:r w:rsidRPr="00434D34">
              <w:rPr>
                <w:rFonts w:ascii="Arial" w:eastAsia="Times New Roman" w:hAnsi="Arial" w:cs="Arial"/>
                <w:sz w:val="24"/>
                <w:szCs w:val="24"/>
              </w:rPr>
              <w:t xml:space="preserve"> oraz innych zapisów wniosku.</w:t>
            </w:r>
          </w:p>
        </w:tc>
        <w:tc>
          <w:tcPr>
            <w:tcW w:w="1237" w:type="pct"/>
            <w:vAlign w:val="center"/>
            <w:hideMark/>
          </w:tcPr>
          <w:p w14:paraId="04A4A7C2"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formalne 0/1</w:t>
            </w:r>
          </w:p>
          <w:p w14:paraId="3BC46ACF"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79425CEA"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133FA2" w:rsidRPr="00434D34" w14:paraId="41479823" w14:textId="77777777" w:rsidTr="0085579A">
        <w:tc>
          <w:tcPr>
            <w:tcW w:w="315" w:type="pct"/>
            <w:vAlign w:val="center"/>
          </w:tcPr>
          <w:p w14:paraId="73EC5FD0" w14:textId="77777777" w:rsidR="00E86969" w:rsidRPr="00434D34" w:rsidRDefault="00E86969" w:rsidP="00193431">
            <w:pPr>
              <w:pStyle w:val="Akapitzlist"/>
              <w:numPr>
                <w:ilvl w:val="0"/>
                <w:numId w:val="59"/>
              </w:numPr>
              <w:spacing w:after="0" w:line="360" w:lineRule="auto"/>
              <w:jc w:val="both"/>
              <w:rPr>
                <w:rFonts w:ascii="Arial" w:eastAsia="Times New Roman" w:hAnsi="Arial" w:cs="Arial"/>
                <w:sz w:val="24"/>
                <w:szCs w:val="24"/>
              </w:rPr>
            </w:pPr>
          </w:p>
        </w:tc>
        <w:tc>
          <w:tcPr>
            <w:tcW w:w="932" w:type="pct"/>
            <w:vAlign w:val="center"/>
            <w:hideMark/>
          </w:tcPr>
          <w:p w14:paraId="4E249584"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projekt jest zgodny z przepisami art. 65 ust. 6</w:t>
            </w:r>
            <w:r w:rsidR="005B4C1B" w:rsidRPr="00434D34">
              <w:rPr>
                <w:rFonts w:ascii="Arial" w:eastAsia="Times New Roman" w:hAnsi="Arial" w:cs="Arial"/>
                <w:b/>
                <w:sz w:val="24"/>
                <w:szCs w:val="24"/>
              </w:rPr>
              <w:t xml:space="preserve">                   </w:t>
            </w:r>
            <w:r w:rsidRPr="00434D34">
              <w:rPr>
                <w:rFonts w:ascii="Arial" w:eastAsia="Times New Roman" w:hAnsi="Arial" w:cs="Arial"/>
                <w:b/>
                <w:sz w:val="24"/>
                <w:szCs w:val="24"/>
              </w:rPr>
              <w:t xml:space="preserve"> i art. 125 ust. 3 lit. e) i f) Rozporządzenia Parlamentu Europejskiego i Rady (UE) nr 1303/2013 z dnia 17 grudnia 2013 r.?</w:t>
            </w:r>
          </w:p>
        </w:tc>
        <w:tc>
          <w:tcPr>
            <w:tcW w:w="2516" w:type="pct"/>
            <w:vAlign w:val="center"/>
            <w:hideMark/>
          </w:tcPr>
          <w:p w14:paraId="6C88C989" w14:textId="77777777" w:rsidR="00E86969" w:rsidRPr="00434D34" w:rsidRDefault="00A75FBF"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Wnioskodawc</w:t>
            </w:r>
            <w:r w:rsidR="00E86969" w:rsidRPr="00434D34">
              <w:rPr>
                <w:rFonts w:ascii="Arial" w:eastAsia="Times New Roman" w:hAnsi="Arial" w:cs="Arial"/>
                <w:sz w:val="24"/>
                <w:szCs w:val="24"/>
              </w:rPr>
              <w:t>a złożył oświadczenie, że:</w:t>
            </w:r>
          </w:p>
          <w:p w14:paraId="56A86BC7" w14:textId="204612DB"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projekt nie został zakończony w rozumieniu art. 65 ust. 6,</w:t>
            </w:r>
          </w:p>
          <w:p w14:paraId="163B976C"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 w przypadku realizacji projektu przed dniem złożenia wniosku o dofinansowanie do Instytucji Zarządzającej/Instytucji Pośredniczącej, przestrzegał obowiązujących przepisów prawa dotyczących danej operacji zgodnie z art. 125 ust. 3 lit. e, </w:t>
            </w:r>
          </w:p>
          <w:p w14:paraId="072CD3D1"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projekt nie obejmuje przedsięwzięć będących częścią operacji, które zostały objęte lub powinny zostać objęte procedurą odzyskiwania zgodnie z art. 71 (trwałość operacji) w następstwie przeniesienia działalności produkcyjnej poza obszar objęty programem.</w:t>
            </w:r>
          </w:p>
        </w:tc>
        <w:tc>
          <w:tcPr>
            <w:tcW w:w="1237" w:type="pct"/>
            <w:vAlign w:val="center"/>
            <w:hideMark/>
          </w:tcPr>
          <w:p w14:paraId="5DC6BAA3"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formalne 0/1</w:t>
            </w:r>
          </w:p>
          <w:p w14:paraId="2BF2E485"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20358BF9"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133FA2" w:rsidRPr="00434D34" w14:paraId="28526373" w14:textId="77777777" w:rsidTr="0085579A">
        <w:tc>
          <w:tcPr>
            <w:tcW w:w="315" w:type="pct"/>
            <w:vAlign w:val="center"/>
          </w:tcPr>
          <w:p w14:paraId="72A457E5" w14:textId="77777777" w:rsidR="00E86969" w:rsidRPr="00434D34" w:rsidRDefault="00E86969" w:rsidP="00193431">
            <w:pPr>
              <w:pStyle w:val="Akapitzlist"/>
              <w:numPr>
                <w:ilvl w:val="0"/>
                <w:numId w:val="59"/>
              </w:numPr>
              <w:spacing w:after="0" w:line="360" w:lineRule="auto"/>
              <w:jc w:val="both"/>
              <w:rPr>
                <w:rFonts w:ascii="Arial" w:eastAsia="Times New Roman" w:hAnsi="Arial" w:cs="Arial"/>
                <w:sz w:val="24"/>
                <w:szCs w:val="24"/>
              </w:rPr>
            </w:pPr>
          </w:p>
        </w:tc>
        <w:tc>
          <w:tcPr>
            <w:tcW w:w="932" w:type="pct"/>
            <w:vAlign w:val="center"/>
            <w:hideMark/>
          </w:tcPr>
          <w:p w14:paraId="25CCDC96"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wartość projektu została prawidłowo określona?</w:t>
            </w:r>
          </w:p>
        </w:tc>
        <w:tc>
          <w:tcPr>
            <w:tcW w:w="2516" w:type="pct"/>
            <w:vAlign w:val="center"/>
            <w:hideMark/>
          </w:tcPr>
          <w:p w14:paraId="3F372BA7"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Wartość projektu jest zgodna z minimalną i maksymalną wartością projektu obowiązującą dla danego działania/poddziałania/typu projektu, określonymi w Szczegółowym opisie osi priorytetowych RPO WSL na lata 2014-2020 (aktualnym na dzień ogłoszenia naboru </w:t>
            </w:r>
            <w:r w:rsidRPr="00434D34">
              <w:rPr>
                <w:rFonts w:ascii="Arial" w:eastAsia="Times New Roman" w:hAnsi="Arial" w:cs="Arial"/>
                <w:sz w:val="24"/>
                <w:szCs w:val="24"/>
              </w:rPr>
              <w:lastRenderedPageBreak/>
              <w:t>wniosków).</w:t>
            </w:r>
          </w:p>
          <w:p w14:paraId="4292723F"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C.2.3 wniosku o dofinansowanie projektu- Wydatki ogółem/kwalifikowalne.</w:t>
            </w:r>
          </w:p>
          <w:p w14:paraId="0735A6CB"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uzasadnionych przypadkach na etapie realizacji projektu, IOK dopuszcza możliwość zmiany  wartości projektu.  </w:t>
            </w:r>
          </w:p>
          <w:p w14:paraId="304C6D4C"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takim przypadku kryterium będzie nadal uznane za spełnione.</w:t>
            </w:r>
          </w:p>
        </w:tc>
        <w:tc>
          <w:tcPr>
            <w:tcW w:w="1237" w:type="pct"/>
            <w:vAlign w:val="center"/>
            <w:hideMark/>
          </w:tcPr>
          <w:p w14:paraId="7F09D53F"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formalne 0/1</w:t>
            </w:r>
          </w:p>
          <w:p w14:paraId="3746CD85"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32473611"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y do </w:t>
            </w:r>
            <w:r w:rsidRPr="00434D34">
              <w:rPr>
                <w:rFonts w:ascii="Arial" w:eastAsia="Times New Roman" w:hAnsi="Arial" w:cs="Arial"/>
                <w:sz w:val="24"/>
                <w:szCs w:val="24"/>
              </w:rPr>
              <w:lastRenderedPageBreak/>
              <w:t xml:space="preserve">przedstawienia wyjaśnień w celu potwierdzenia spełnienia kryterium. </w:t>
            </w:r>
          </w:p>
          <w:p w14:paraId="70F20057"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Ewentualna poprawa/uzupełnienie formularza wniosku w tym zakresie będzie możliwe w ramach negocjacji.</w:t>
            </w:r>
          </w:p>
          <w:p w14:paraId="0F040577" w14:textId="77777777" w:rsidR="00E86969" w:rsidRPr="00434D34" w:rsidRDefault="00E86969"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bl>
    <w:p w14:paraId="7BBDF59C" w14:textId="77777777" w:rsidR="00E86969" w:rsidRPr="00434D34" w:rsidRDefault="00E86969" w:rsidP="00193431">
      <w:pPr>
        <w:pStyle w:val="Nagwek3"/>
        <w:numPr>
          <w:ilvl w:val="2"/>
          <w:numId w:val="60"/>
        </w:numPr>
        <w:spacing w:before="0" w:after="0" w:line="360" w:lineRule="auto"/>
        <w:rPr>
          <w:rFonts w:cs="Arial"/>
          <w:szCs w:val="24"/>
        </w:rPr>
      </w:pPr>
      <w:bookmarkStart w:id="29" w:name="_Toc17802207"/>
      <w:r w:rsidRPr="00434D34">
        <w:rPr>
          <w:rFonts w:cs="Arial"/>
          <w:szCs w:val="24"/>
        </w:rPr>
        <w:lastRenderedPageBreak/>
        <w:t>Kryteria merytoryczne</w:t>
      </w:r>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5"/>
        <w:gridCol w:w="2969"/>
        <w:gridCol w:w="7693"/>
        <w:gridCol w:w="3733"/>
      </w:tblGrid>
      <w:tr w:rsidR="000D1CCD" w:rsidRPr="00434D34" w14:paraId="5F9FBF34" w14:textId="77777777" w:rsidTr="0085579A">
        <w:trPr>
          <w:trHeight w:val="458"/>
        </w:trPr>
        <w:tc>
          <w:tcPr>
            <w:tcW w:w="268" w:type="pct"/>
            <w:vMerge w:val="restart"/>
            <w:shd w:val="clear" w:color="auto" w:fill="E7E6E6"/>
            <w:vAlign w:val="center"/>
            <w:hideMark/>
          </w:tcPr>
          <w:p w14:paraId="418462C6" w14:textId="77777777" w:rsidR="000D1CCD" w:rsidRPr="00434D34" w:rsidRDefault="000D1CCD" w:rsidP="00167C7C">
            <w:pPr>
              <w:spacing w:after="0" w:line="360" w:lineRule="auto"/>
              <w:jc w:val="both"/>
              <w:rPr>
                <w:rFonts w:ascii="Arial" w:eastAsia="Times New Roman" w:hAnsi="Arial" w:cs="Arial"/>
                <w:b/>
                <w:sz w:val="24"/>
                <w:szCs w:val="24"/>
              </w:rPr>
            </w:pPr>
            <w:r w:rsidRPr="00434D34">
              <w:rPr>
                <w:rFonts w:ascii="Arial" w:eastAsia="Times New Roman" w:hAnsi="Arial" w:cs="Arial"/>
                <w:b/>
                <w:sz w:val="24"/>
                <w:szCs w:val="24"/>
              </w:rPr>
              <w:t>Lp.</w:t>
            </w:r>
          </w:p>
        </w:tc>
        <w:tc>
          <w:tcPr>
            <w:tcW w:w="976" w:type="pct"/>
            <w:vMerge w:val="restart"/>
            <w:shd w:val="clear" w:color="auto" w:fill="E7E6E6"/>
            <w:vAlign w:val="center"/>
            <w:hideMark/>
          </w:tcPr>
          <w:p w14:paraId="0ECE1E93"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Nazwa </w:t>
            </w:r>
            <w:r w:rsidR="004B13F2" w:rsidRPr="00434D34">
              <w:rPr>
                <w:rFonts w:ascii="Arial" w:eastAsia="Times New Roman" w:hAnsi="Arial" w:cs="Arial"/>
                <w:b/>
                <w:sz w:val="24"/>
                <w:szCs w:val="24"/>
              </w:rPr>
              <w:t>kryterium</w:t>
            </w:r>
          </w:p>
        </w:tc>
        <w:tc>
          <w:tcPr>
            <w:tcW w:w="2529" w:type="pct"/>
            <w:vMerge w:val="restart"/>
            <w:shd w:val="clear" w:color="auto" w:fill="E7E6E6"/>
            <w:vAlign w:val="center"/>
            <w:hideMark/>
          </w:tcPr>
          <w:p w14:paraId="14779C4F"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Definicja</w:t>
            </w:r>
          </w:p>
        </w:tc>
        <w:tc>
          <w:tcPr>
            <w:tcW w:w="1227" w:type="pct"/>
            <w:vMerge w:val="restart"/>
            <w:shd w:val="clear" w:color="auto" w:fill="E7E6E6"/>
            <w:vAlign w:val="center"/>
            <w:hideMark/>
          </w:tcPr>
          <w:p w14:paraId="4BB4514C"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Opis znaczenia kryterium</w:t>
            </w:r>
          </w:p>
        </w:tc>
      </w:tr>
      <w:tr w:rsidR="000D1CCD" w:rsidRPr="00434D34" w14:paraId="09299A8F" w14:textId="77777777" w:rsidTr="0085579A">
        <w:trPr>
          <w:trHeight w:val="414"/>
        </w:trPr>
        <w:tc>
          <w:tcPr>
            <w:tcW w:w="268" w:type="pct"/>
            <w:vMerge/>
            <w:vAlign w:val="center"/>
            <w:hideMark/>
          </w:tcPr>
          <w:p w14:paraId="0E770BA1" w14:textId="77777777" w:rsidR="000D1CCD" w:rsidRPr="00434D34" w:rsidRDefault="000D1CCD" w:rsidP="00167C7C">
            <w:pPr>
              <w:spacing w:after="0" w:line="360" w:lineRule="auto"/>
              <w:jc w:val="both"/>
              <w:rPr>
                <w:rFonts w:ascii="Arial" w:eastAsia="Times New Roman" w:hAnsi="Arial" w:cs="Arial"/>
                <w:b/>
                <w:sz w:val="24"/>
                <w:szCs w:val="24"/>
              </w:rPr>
            </w:pPr>
          </w:p>
        </w:tc>
        <w:tc>
          <w:tcPr>
            <w:tcW w:w="976" w:type="pct"/>
            <w:vMerge/>
            <w:vAlign w:val="center"/>
            <w:hideMark/>
          </w:tcPr>
          <w:p w14:paraId="0805DBE2" w14:textId="77777777" w:rsidR="000D1CCD" w:rsidRPr="00434D34" w:rsidRDefault="000D1CCD" w:rsidP="00167C7C">
            <w:pPr>
              <w:spacing w:after="0" w:line="360" w:lineRule="auto"/>
              <w:rPr>
                <w:rFonts w:ascii="Arial" w:eastAsia="Times New Roman" w:hAnsi="Arial" w:cs="Arial"/>
                <w:b/>
                <w:sz w:val="24"/>
                <w:szCs w:val="24"/>
              </w:rPr>
            </w:pPr>
          </w:p>
        </w:tc>
        <w:tc>
          <w:tcPr>
            <w:tcW w:w="2529" w:type="pct"/>
            <w:vMerge/>
            <w:vAlign w:val="center"/>
            <w:hideMark/>
          </w:tcPr>
          <w:p w14:paraId="63D13003" w14:textId="77777777" w:rsidR="000D1CCD" w:rsidRPr="00434D34" w:rsidRDefault="000D1CCD" w:rsidP="00167C7C">
            <w:pPr>
              <w:spacing w:after="0" w:line="360" w:lineRule="auto"/>
              <w:rPr>
                <w:rFonts w:ascii="Arial" w:eastAsia="Times New Roman" w:hAnsi="Arial" w:cs="Arial"/>
                <w:b/>
                <w:sz w:val="24"/>
                <w:szCs w:val="24"/>
              </w:rPr>
            </w:pPr>
          </w:p>
        </w:tc>
        <w:tc>
          <w:tcPr>
            <w:tcW w:w="1227" w:type="pct"/>
            <w:vMerge/>
            <w:vAlign w:val="center"/>
            <w:hideMark/>
          </w:tcPr>
          <w:p w14:paraId="6B2BC4CB" w14:textId="77777777" w:rsidR="000D1CCD" w:rsidRPr="00434D34" w:rsidRDefault="000D1CCD" w:rsidP="00167C7C">
            <w:pPr>
              <w:spacing w:after="0" w:line="360" w:lineRule="auto"/>
              <w:rPr>
                <w:rFonts w:ascii="Arial" w:eastAsia="Times New Roman" w:hAnsi="Arial" w:cs="Arial"/>
                <w:b/>
                <w:sz w:val="24"/>
                <w:szCs w:val="24"/>
              </w:rPr>
            </w:pPr>
          </w:p>
        </w:tc>
      </w:tr>
      <w:tr w:rsidR="000D1CCD" w:rsidRPr="00434D34" w14:paraId="2E32EDAE" w14:textId="77777777" w:rsidTr="0085579A">
        <w:tc>
          <w:tcPr>
            <w:tcW w:w="268" w:type="pct"/>
            <w:vAlign w:val="center"/>
          </w:tcPr>
          <w:p w14:paraId="1C1B0857"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541BA169"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zapisy wniosku są zgodne z regulaminem konkursu/naboru?</w:t>
            </w:r>
          </w:p>
        </w:tc>
        <w:tc>
          <w:tcPr>
            <w:tcW w:w="2529" w:type="pct"/>
            <w:vAlign w:val="center"/>
            <w:hideMark/>
          </w:tcPr>
          <w:p w14:paraId="430C0EA3" w14:textId="306FBCB8"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Oceniane będzie</w:t>
            </w:r>
            <w:r w:rsidR="00357EBF">
              <w:rPr>
                <w:rFonts w:ascii="Arial" w:eastAsia="Times New Roman" w:hAnsi="Arial" w:cs="Arial"/>
                <w:sz w:val="24"/>
                <w:szCs w:val="24"/>
              </w:rPr>
              <w:t>,</w:t>
            </w:r>
            <w:r w:rsidRPr="00434D34">
              <w:rPr>
                <w:rFonts w:ascii="Arial" w:eastAsia="Times New Roman" w:hAnsi="Arial" w:cs="Arial"/>
                <w:sz w:val="24"/>
                <w:szCs w:val="24"/>
              </w:rPr>
              <w:t xml:space="preserve"> czy projektodawca zastosował się do warunków określonych przez IZ/IP sformułowanych w regulaminie konkursu/naboru</w:t>
            </w:r>
            <w:r w:rsidR="00357EBF">
              <w:rPr>
                <w:rFonts w:ascii="Arial" w:eastAsia="Times New Roman" w:hAnsi="Arial" w:cs="Arial"/>
                <w:sz w:val="24"/>
                <w:szCs w:val="24"/>
              </w:rPr>
              <w:t>,</w:t>
            </w:r>
            <w:r w:rsidRPr="00434D34">
              <w:rPr>
                <w:rFonts w:ascii="Arial" w:eastAsia="Times New Roman" w:hAnsi="Arial" w:cs="Arial"/>
                <w:sz w:val="24"/>
                <w:szCs w:val="24"/>
              </w:rPr>
              <w:t xml:space="preserve"> w szczególności w zakresie możliwych do objęcia wsparciem grup docelowych czy dopuszczonych do realizacji form wsparcia.</w:t>
            </w:r>
          </w:p>
          <w:p w14:paraId="409A66B8" w14:textId="77777777" w:rsidR="000D1CCD" w:rsidRPr="0085579A"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sz w:val="24"/>
                <w:szCs w:val="24"/>
              </w:rPr>
              <w:t>W ramach kryterium nie będą oceniane wymogi wskazane w Regulaminie konkursu/naboru, które weryfikowane są w ramach pozostałych kryteriów.</w:t>
            </w:r>
            <w:r w:rsidR="0085579A">
              <w:rPr>
                <w:rFonts w:ascii="Arial" w:eastAsia="Times New Roman" w:hAnsi="Arial" w:cs="Arial"/>
                <w:b/>
                <w:sz w:val="24"/>
                <w:szCs w:val="24"/>
              </w:rPr>
              <w:t xml:space="preserve"> </w:t>
            </w:r>
          </w:p>
        </w:tc>
        <w:tc>
          <w:tcPr>
            <w:tcW w:w="1227" w:type="pct"/>
            <w:vAlign w:val="center"/>
          </w:tcPr>
          <w:p w14:paraId="7E638312"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merytoryczne 0/1</w:t>
            </w:r>
          </w:p>
          <w:p w14:paraId="4AA84EC3"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r w:rsidRPr="00434D34">
              <w:rPr>
                <w:rFonts w:ascii="Arial" w:hAnsi="Arial" w:cs="Arial"/>
                <w:sz w:val="24"/>
                <w:szCs w:val="24"/>
              </w:rPr>
              <w:t xml:space="preserve"> </w:t>
            </w:r>
            <w:r w:rsidRPr="00434D34">
              <w:rPr>
                <w:rFonts w:ascii="Arial" w:eastAsia="Times New Roman" w:hAnsi="Arial" w:cs="Arial"/>
                <w:sz w:val="24"/>
                <w:szCs w:val="24"/>
              </w:rPr>
              <w:t>Uzupełnienie/poprawa w ramach negocjacji)</w:t>
            </w:r>
          </w:p>
          <w:p w14:paraId="35E2672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Wnioskodawcy do przedstawienia wyjaśnień/uzupełnienia i/lub poprawy zapisów wniosku w </w:t>
            </w:r>
            <w:r w:rsidRPr="00434D34">
              <w:rPr>
                <w:rFonts w:ascii="Arial" w:eastAsia="Times New Roman" w:hAnsi="Arial" w:cs="Arial"/>
                <w:sz w:val="24"/>
                <w:szCs w:val="24"/>
              </w:rPr>
              <w:lastRenderedPageBreak/>
              <w:t>celu potwierdzenia spełnienia kryterium.</w:t>
            </w:r>
          </w:p>
          <w:p w14:paraId="499D2F7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0D1CCD" w:rsidRPr="00434D34" w14:paraId="28318A5C" w14:textId="77777777" w:rsidTr="0085579A">
        <w:tc>
          <w:tcPr>
            <w:tcW w:w="268" w:type="pct"/>
            <w:vAlign w:val="center"/>
          </w:tcPr>
          <w:p w14:paraId="72D4F2F1"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6E78F35F"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projekt jest zgodny z RPO WSL 2014-2020, SZOOP RPO WSL 2014-2020 i wytycznymi ministra właściwego ds. rozwoju regionalnego?</w:t>
            </w:r>
          </w:p>
        </w:tc>
        <w:tc>
          <w:tcPr>
            <w:tcW w:w="2529" w:type="pct"/>
            <w:vAlign w:val="center"/>
            <w:hideMark/>
          </w:tcPr>
          <w:p w14:paraId="311D6C0A"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Ocenie podlegać będzie zgodność projektu z Regionalnym Programem Operacyjnym Województwa Śląskiego na lata 2014-2020, Szczegółowym Opisem Osi Priorytetowych RPO WSL 2014-2020 (SZOOP RPO WSL 2014-2020) oraz wytycznymi ministra właściwego ds. rozwoju regionalnego (obowiązującymi na dzień ogłoszenia naboru wniosków) w zakresie właściwego działania/poddziałania/typu projektu, grup docelowych, dopuszczonych do realizacji form wsparcia i wymagań dotyczących danego rodzaju wsparcia, wysokości wkładu własnego oraz poziomu wydatków w ramach cross-</w:t>
            </w:r>
            <w:proofErr w:type="spellStart"/>
            <w:r w:rsidRPr="00434D34">
              <w:rPr>
                <w:rFonts w:ascii="Arial" w:eastAsia="Times New Roman" w:hAnsi="Arial" w:cs="Arial"/>
                <w:sz w:val="24"/>
                <w:szCs w:val="24"/>
              </w:rPr>
              <w:t>financingu</w:t>
            </w:r>
            <w:proofErr w:type="spellEnd"/>
            <w:r w:rsidRPr="00434D34">
              <w:rPr>
                <w:rFonts w:ascii="Arial" w:eastAsia="Times New Roman" w:hAnsi="Arial" w:cs="Arial"/>
                <w:sz w:val="24"/>
                <w:szCs w:val="24"/>
              </w:rPr>
              <w:t xml:space="preserve"> i środków trwałych wskazanych w Regulaminie konkursu. </w:t>
            </w:r>
          </w:p>
        </w:tc>
        <w:tc>
          <w:tcPr>
            <w:tcW w:w="1227" w:type="pct"/>
            <w:vAlign w:val="center"/>
          </w:tcPr>
          <w:p w14:paraId="50C67E1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merytoryczne 0/1</w:t>
            </w:r>
          </w:p>
          <w:p w14:paraId="69E03CFA"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 Uzupełnienie/poprawa w ramach negocjacji)</w:t>
            </w:r>
          </w:p>
          <w:p w14:paraId="5A902FF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688DEFB3"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0D1CCD" w:rsidRPr="00434D34" w14:paraId="76EFCABE" w14:textId="77777777" w:rsidTr="0085579A">
        <w:tc>
          <w:tcPr>
            <w:tcW w:w="268" w:type="pct"/>
            <w:vAlign w:val="center"/>
          </w:tcPr>
          <w:p w14:paraId="0F95A738"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7B3CC0DE"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Czy partnerstwo zostało zawarte zgodnie z przepisami art.33 ustawy z dnia 11 lipca </w:t>
            </w:r>
            <w:r w:rsidRPr="00434D34">
              <w:rPr>
                <w:rFonts w:ascii="Arial" w:eastAsia="Times New Roman" w:hAnsi="Arial" w:cs="Arial"/>
                <w:b/>
                <w:sz w:val="24"/>
                <w:szCs w:val="24"/>
              </w:rPr>
              <w:lastRenderedPageBreak/>
              <w:t>2014 r. o zasadach realizacji programów w zakresie polityki spójności finansowanych w perspektywie finansowej 2014-2020?</w:t>
            </w:r>
          </w:p>
        </w:tc>
        <w:tc>
          <w:tcPr>
            <w:tcW w:w="2529" w:type="pct"/>
            <w:vAlign w:val="center"/>
            <w:hideMark/>
          </w:tcPr>
          <w:p w14:paraId="64C00752"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 xml:space="preserve">W ramach kryterium oceniane będzie czy partnerzy zostali wybrani zgodnie z przepisami art.33 ustawy z dnia 11 lipca 2014 r. o zasadach realizacji programów w zakresie polityki spójności finansowanych w perspektywie finansowej 2014-2020. </w:t>
            </w:r>
          </w:p>
          <w:p w14:paraId="35E5CC9A"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będzie weryfikowane na podstawie Oświadczenia Wnioskodawcy oraz punktu A.3.3. wniosku o dofinansowanie - Uzasadnienie i sposób wyboru partnera oraz jego rola w projekcie.</w:t>
            </w:r>
          </w:p>
          <w:p w14:paraId="4BE6F46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uzasadnionych przypadkach, IOK dopuszcza możliwość zmiany  partnera.</w:t>
            </w:r>
          </w:p>
          <w:p w14:paraId="763BFA8C" w14:textId="3B4E201E" w:rsidR="000D1CCD" w:rsidRPr="00434D34" w:rsidRDefault="000D1CCD" w:rsidP="00357EBF">
            <w:pPr>
              <w:spacing w:after="0" w:line="360" w:lineRule="auto"/>
              <w:rPr>
                <w:rFonts w:ascii="Arial" w:eastAsia="Times New Roman" w:hAnsi="Arial" w:cs="Arial"/>
                <w:sz w:val="24"/>
                <w:szCs w:val="24"/>
              </w:rPr>
            </w:pPr>
            <w:r w:rsidRPr="00434D34">
              <w:rPr>
                <w:rFonts w:ascii="Arial" w:eastAsia="Times New Roman" w:hAnsi="Arial" w:cs="Arial"/>
                <w:sz w:val="24"/>
                <w:szCs w:val="24"/>
              </w:rPr>
              <w:t>W takim przypadku kryterium będzie nadal uznane za spełnione, a nowe partnerstwo musi również zostać zawarte zgodnie z przepisami art.33 ustawy z dnia 11 lipca 2014 r. o zasadach realizacji programów w zakresie polityki spójności finansowanych w perspektywie finansowej 2014-2020.</w:t>
            </w:r>
          </w:p>
        </w:tc>
        <w:tc>
          <w:tcPr>
            <w:tcW w:w="1227" w:type="pct"/>
            <w:vAlign w:val="center"/>
          </w:tcPr>
          <w:p w14:paraId="7607BDD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 xml:space="preserve">Kryterium merytoryczne 0/1 </w:t>
            </w:r>
          </w:p>
          <w:p w14:paraId="220B2AB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(TAK/NIE/NIE DOTYCZY/ Uzupełnienie/poprawa w ramach negocjacji)</w:t>
            </w:r>
          </w:p>
          <w:p w14:paraId="217366B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Dopuszczalne jest wezwanie Wnioskodawcy do przedstawienia wyjaśnień/uzupełnienia i/lub poprawy zapisów wniosku w celu potwierdzenia spełnienia kryterium.</w:t>
            </w:r>
          </w:p>
          <w:p w14:paraId="6338039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0D1CCD" w:rsidRPr="00434D34" w14:paraId="38B8ACBF" w14:textId="77777777" w:rsidTr="0085579A">
        <w:tc>
          <w:tcPr>
            <w:tcW w:w="268" w:type="pct"/>
            <w:vAlign w:val="center"/>
          </w:tcPr>
          <w:p w14:paraId="6841CF03"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3FAF86D3"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projekt jest skierowany do grupy docelowej z terenu województwa śląskiego?</w:t>
            </w:r>
          </w:p>
        </w:tc>
        <w:tc>
          <w:tcPr>
            <w:tcW w:w="2529" w:type="pct"/>
            <w:vAlign w:val="center"/>
            <w:hideMark/>
          </w:tcPr>
          <w:p w14:paraId="4BD4133C" w14:textId="3F330075"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ramach kryterium oceniane będzie</w:t>
            </w:r>
            <w:r w:rsidR="00357EBF">
              <w:rPr>
                <w:rFonts w:ascii="Arial" w:eastAsia="Times New Roman" w:hAnsi="Arial" w:cs="Arial"/>
                <w:sz w:val="24"/>
                <w:szCs w:val="24"/>
              </w:rPr>
              <w:t>,</w:t>
            </w:r>
            <w:r w:rsidRPr="00434D34">
              <w:rPr>
                <w:rFonts w:ascii="Arial" w:eastAsia="Times New Roman" w:hAnsi="Arial" w:cs="Arial"/>
                <w:sz w:val="24"/>
                <w:szCs w:val="24"/>
              </w:rPr>
              <w:t xml:space="preserve"> czy projekt jest skierowany do grup docelowych z obszaru województwa śląskiego (w przypadku osób fizycznych pracują, uczą lub zamieszkują one na obszarze województwa śląskiego  w rozumieniu przepisów Kodeksu </w:t>
            </w:r>
            <w:r w:rsidR="00357EBF">
              <w:rPr>
                <w:rFonts w:ascii="Arial" w:eastAsia="Times New Roman" w:hAnsi="Arial" w:cs="Arial"/>
                <w:sz w:val="24"/>
                <w:szCs w:val="24"/>
              </w:rPr>
              <w:t>c</w:t>
            </w:r>
            <w:r w:rsidR="00357EBF" w:rsidRPr="00434D34">
              <w:rPr>
                <w:rFonts w:ascii="Arial" w:eastAsia="Times New Roman" w:hAnsi="Arial" w:cs="Arial"/>
                <w:sz w:val="24"/>
                <w:szCs w:val="24"/>
              </w:rPr>
              <w:t>ywilnego</w:t>
            </w:r>
            <w:r w:rsidRPr="00434D34">
              <w:rPr>
                <w:rFonts w:ascii="Arial" w:eastAsia="Times New Roman" w:hAnsi="Arial" w:cs="Arial"/>
                <w:sz w:val="24"/>
                <w:szCs w:val="24"/>
              </w:rPr>
              <w:t>, a w przypadku innych podmiotów posiadają one jednostkę organizacyjną na obszarze województwa śląskiego).</w:t>
            </w:r>
          </w:p>
          <w:p w14:paraId="21F2C2AF" w14:textId="138C7B14"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będzie weryfikowane na podstawie punktu B.11.1. wniosku o dofinansowanie</w:t>
            </w:r>
            <w:r w:rsidR="005D3911">
              <w:rPr>
                <w:rFonts w:ascii="Arial" w:eastAsia="Times New Roman" w:hAnsi="Arial" w:cs="Arial"/>
                <w:sz w:val="24"/>
                <w:szCs w:val="24"/>
              </w:rPr>
              <w:t xml:space="preserve"> </w:t>
            </w:r>
            <w:r w:rsidRPr="00434D34">
              <w:rPr>
                <w:rFonts w:ascii="Arial" w:eastAsia="Times New Roman" w:hAnsi="Arial" w:cs="Arial"/>
                <w:sz w:val="24"/>
                <w:szCs w:val="24"/>
              </w:rPr>
              <w:t xml:space="preserve">- Osoby i/lub podmioty/instytucje, </w:t>
            </w:r>
            <w:r w:rsidR="0085579A">
              <w:rPr>
                <w:rFonts w:ascii="Arial" w:eastAsia="Times New Roman" w:hAnsi="Arial" w:cs="Arial"/>
                <w:sz w:val="24"/>
                <w:szCs w:val="24"/>
              </w:rPr>
              <w:t>które zostaną objęte wsparciem.</w:t>
            </w:r>
          </w:p>
        </w:tc>
        <w:tc>
          <w:tcPr>
            <w:tcW w:w="1227" w:type="pct"/>
            <w:vAlign w:val="center"/>
          </w:tcPr>
          <w:p w14:paraId="79237DE6"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merytoryczne 0/1</w:t>
            </w:r>
          </w:p>
          <w:p w14:paraId="61A1E7F3"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 Uzupełnienie/poprawa w ramach negocjacji)</w:t>
            </w:r>
          </w:p>
          <w:p w14:paraId="1B4C37D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5605D491"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Niespełnienie kryterium skutkuje odrzuceniem wniosku.</w:t>
            </w:r>
          </w:p>
        </w:tc>
      </w:tr>
      <w:tr w:rsidR="000D1CCD" w:rsidRPr="00434D34" w14:paraId="0F961F41" w14:textId="77777777" w:rsidTr="0085579A">
        <w:tc>
          <w:tcPr>
            <w:tcW w:w="268" w:type="pct"/>
            <w:vAlign w:val="center"/>
          </w:tcPr>
          <w:p w14:paraId="1FC7EEB6"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541D6EFE"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biuro projektu jest zlokalizowane na terenie województwa śląskiego?</w:t>
            </w:r>
          </w:p>
        </w:tc>
        <w:tc>
          <w:tcPr>
            <w:tcW w:w="2529" w:type="pct"/>
            <w:vAlign w:val="center"/>
            <w:hideMark/>
          </w:tcPr>
          <w:p w14:paraId="0837ECEE" w14:textId="3AD4FD02"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ramach kryterium oceniane będzie</w:t>
            </w:r>
            <w:r w:rsidR="005D3911">
              <w:rPr>
                <w:rFonts w:ascii="Arial" w:eastAsia="Times New Roman" w:hAnsi="Arial" w:cs="Arial"/>
                <w:sz w:val="24"/>
                <w:szCs w:val="24"/>
              </w:rPr>
              <w:t>,</w:t>
            </w:r>
            <w:r w:rsidRPr="00434D34">
              <w:rPr>
                <w:rFonts w:ascii="Arial" w:eastAsia="Times New Roman" w:hAnsi="Arial" w:cs="Arial"/>
                <w:sz w:val="24"/>
                <w:szCs w:val="24"/>
              </w:rPr>
              <w:t xml:space="preserve"> czy projektodawca w okresie realizacji projektu prowadzi biuro projektu lub posiada siedzibę, filię, delegaturę, oddział czy inną prawnie dozwoloną formę organizacyjną działalności podmiotu na terenie  województwa śląskiego, w miejscu umożliwiającym równy dostęp potencjalnych uczestników/uczestniczek projektu. </w:t>
            </w:r>
          </w:p>
          <w:p w14:paraId="64891417"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B.12.3 wniosku o dofinansowanie- Biuro projektu oraz zaplecze techniczne i p</w:t>
            </w:r>
            <w:r w:rsidR="0085579A">
              <w:rPr>
                <w:rFonts w:ascii="Arial" w:eastAsia="Times New Roman" w:hAnsi="Arial" w:cs="Arial"/>
                <w:sz w:val="24"/>
                <w:szCs w:val="24"/>
              </w:rPr>
              <w:t>otencjał kadrowy projektodawcy.</w:t>
            </w:r>
          </w:p>
        </w:tc>
        <w:tc>
          <w:tcPr>
            <w:tcW w:w="1227" w:type="pct"/>
            <w:vAlign w:val="center"/>
          </w:tcPr>
          <w:p w14:paraId="79D4A7F2"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Kryterium merytoryczne 0/1 </w:t>
            </w:r>
          </w:p>
          <w:p w14:paraId="6E3BD6D6"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 Uzupełnienie/poprawa w ramach negocjacji)</w:t>
            </w:r>
          </w:p>
          <w:p w14:paraId="08ADCD8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0EB34CC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0D1CCD" w:rsidRPr="00434D34" w14:paraId="32761792" w14:textId="77777777" w:rsidTr="0085579A">
        <w:tc>
          <w:tcPr>
            <w:tcW w:w="268" w:type="pct"/>
            <w:vAlign w:val="center"/>
          </w:tcPr>
          <w:p w14:paraId="0D39BEBB"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7B56D5A9"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wskaźniki zostały prawidłowo przyporządkowane do kwot ryczałtowych?</w:t>
            </w:r>
          </w:p>
        </w:tc>
        <w:tc>
          <w:tcPr>
            <w:tcW w:w="2529" w:type="pct"/>
            <w:vAlign w:val="center"/>
            <w:hideMark/>
          </w:tcPr>
          <w:p w14:paraId="4D4FAA6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Kryterium dotyczy wniosków rozliczanych za pomocą kwot ryczałtowych. </w:t>
            </w:r>
          </w:p>
          <w:p w14:paraId="044934EC"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ramach kryterium weryfikowane będzie, czy do każdej kwoty ryczałtowej przyporządkowano minimum jeden wskaźnik oraz czy wszystkie wskaźniki wskazane w części E wniosku o dofinansowanie zostały przyporządkowane w sposób adekwatny do poszczególnych </w:t>
            </w:r>
            <w:r w:rsidRPr="00434D34">
              <w:rPr>
                <w:rFonts w:ascii="Arial" w:eastAsia="Times New Roman" w:hAnsi="Arial" w:cs="Arial"/>
                <w:sz w:val="24"/>
                <w:szCs w:val="24"/>
              </w:rPr>
              <w:lastRenderedPageBreak/>
              <w:t>kwot ryczałtowych.</w:t>
            </w:r>
          </w:p>
          <w:p w14:paraId="077FECBF" w14:textId="77777777" w:rsidR="000D1CCD" w:rsidRPr="00434D34" w:rsidRDefault="000D1CCD" w:rsidP="00167C7C">
            <w:pPr>
              <w:spacing w:after="0" w:line="360" w:lineRule="auto"/>
              <w:rPr>
                <w:rFonts w:ascii="Arial" w:eastAsia="Times New Roman" w:hAnsi="Arial" w:cs="Arial"/>
                <w:sz w:val="24"/>
                <w:szCs w:val="24"/>
              </w:rPr>
            </w:pPr>
          </w:p>
        </w:tc>
        <w:tc>
          <w:tcPr>
            <w:tcW w:w="1227" w:type="pct"/>
            <w:vAlign w:val="center"/>
          </w:tcPr>
          <w:p w14:paraId="51AA18E7"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merytoryczne 0/1</w:t>
            </w:r>
          </w:p>
          <w:p w14:paraId="058A34A2"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(TAK/NIE/NIE DOTYCZY/ Uzupełnienie/poprawa w ramach negocjacji)</w:t>
            </w:r>
          </w:p>
          <w:p w14:paraId="2211CEB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Wnioskodawcy do </w:t>
            </w:r>
            <w:r w:rsidRPr="00434D34">
              <w:rPr>
                <w:rFonts w:ascii="Arial" w:eastAsia="Times New Roman" w:hAnsi="Arial" w:cs="Arial"/>
                <w:sz w:val="24"/>
                <w:szCs w:val="24"/>
              </w:rPr>
              <w:lastRenderedPageBreak/>
              <w:t>przedstawienia wyjaśnień/uzupełnienia i/lub poprawy zapisów wniosku w celu potwierdzenia spełnienia kryterium.</w:t>
            </w:r>
          </w:p>
          <w:p w14:paraId="20352917"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tc>
      </w:tr>
      <w:tr w:rsidR="000D1CCD" w:rsidRPr="00434D34" w14:paraId="0B358A94" w14:textId="77777777" w:rsidTr="0085579A">
        <w:tc>
          <w:tcPr>
            <w:tcW w:w="268" w:type="pct"/>
            <w:vAlign w:val="center"/>
          </w:tcPr>
          <w:p w14:paraId="77730910"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132FA087"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cel projektu jest adekwatny do zdiagnozowanych problemów?</w:t>
            </w:r>
          </w:p>
        </w:tc>
        <w:tc>
          <w:tcPr>
            <w:tcW w:w="2529" w:type="pct"/>
            <w:vAlign w:val="center"/>
            <w:hideMark/>
          </w:tcPr>
          <w:p w14:paraId="252E1C4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Weryfikowane będzie:</w:t>
            </w:r>
          </w:p>
          <w:p w14:paraId="7500BE30" w14:textId="77777777" w:rsidR="000D1CCD" w:rsidRPr="00434D34" w:rsidRDefault="000D1CCD" w:rsidP="00193431">
            <w:pPr>
              <w:numPr>
                <w:ilvl w:val="0"/>
                <w:numId w:val="29"/>
              </w:numPr>
              <w:spacing w:after="0" w:line="360" w:lineRule="auto"/>
              <w:rPr>
                <w:rFonts w:ascii="Arial" w:eastAsia="Times New Roman" w:hAnsi="Arial" w:cs="Arial"/>
                <w:sz w:val="24"/>
                <w:szCs w:val="24"/>
              </w:rPr>
            </w:pPr>
            <w:r w:rsidRPr="00434D34">
              <w:rPr>
                <w:rFonts w:ascii="Arial" w:eastAsia="Times New Roman" w:hAnsi="Arial" w:cs="Arial"/>
                <w:sz w:val="24"/>
                <w:szCs w:val="24"/>
              </w:rPr>
              <w:t>Czy prawidłowo sformułowano cel projektu?</w:t>
            </w:r>
          </w:p>
          <w:p w14:paraId="388D402F" w14:textId="77777777" w:rsidR="000D1CCD" w:rsidRPr="00434D34" w:rsidRDefault="000D1CCD" w:rsidP="00193431">
            <w:pPr>
              <w:numPr>
                <w:ilvl w:val="0"/>
                <w:numId w:val="29"/>
              </w:numPr>
              <w:spacing w:after="0" w:line="360" w:lineRule="auto"/>
              <w:rPr>
                <w:rFonts w:ascii="Arial" w:eastAsia="Times New Roman" w:hAnsi="Arial" w:cs="Arial"/>
                <w:sz w:val="24"/>
                <w:szCs w:val="24"/>
              </w:rPr>
            </w:pPr>
            <w:r w:rsidRPr="00434D34">
              <w:rPr>
                <w:rFonts w:ascii="Arial" w:eastAsia="Times New Roman" w:hAnsi="Arial" w:cs="Arial"/>
                <w:sz w:val="24"/>
                <w:szCs w:val="24"/>
              </w:rPr>
              <w:t>Czy cel jest adekwatny do zdiagnozowanych  problemów?</w:t>
            </w:r>
          </w:p>
          <w:p w14:paraId="1DE41196"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B.9. wniosku o dofinansowanie- Cel główny projektu w odniesieniu do pozostałych zapisów wniosku.</w:t>
            </w:r>
          </w:p>
          <w:p w14:paraId="5183580C" w14:textId="77777777" w:rsidR="000D1CCD" w:rsidRPr="00434D34" w:rsidRDefault="000D1CCD" w:rsidP="00167C7C">
            <w:pPr>
              <w:spacing w:after="0" w:line="360" w:lineRule="auto"/>
              <w:rPr>
                <w:rFonts w:ascii="Arial" w:eastAsia="Times New Roman" w:hAnsi="Arial" w:cs="Arial"/>
                <w:sz w:val="24"/>
                <w:szCs w:val="24"/>
              </w:rPr>
            </w:pPr>
          </w:p>
        </w:tc>
        <w:tc>
          <w:tcPr>
            <w:tcW w:w="1227" w:type="pct"/>
            <w:vAlign w:val="center"/>
          </w:tcPr>
          <w:p w14:paraId="36D592C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merytoryczne punktowe</w:t>
            </w:r>
          </w:p>
          <w:p w14:paraId="3A6DEFDB"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Liczba punktów możliwych do uzyskania: 0-3, minimum 1</w:t>
            </w:r>
          </w:p>
          <w:p w14:paraId="26978A8A"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1EAA8BC7"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minimum punktowego w ramach kryterium skutkuje odrzuceniem wniosku.</w:t>
            </w:r>
          </w:p>
          <w:p w14:paraId="0FC11B4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W sytuacji równej liczby punktów na Liście ocenionych projektów, wyższe miejsce na Liście otrzymuje ten, który uzyskał kolejno wyższą liczbę punktów w następujących kryteriach:</w:t>
            </w:r>
          </w:p>
          <w:p w14:paraId="7E3F2470" w14:textId="77777777" w:rsidR="000D1CCD" w:rsidRPr="00783294"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783294">
              <w:rPr>
                <w:rFonts w:ascii="Arial" w:eastAsia="Times New Roman" w:hAnsi="Arial" w:cs="Arial"/>
                <w:sz w:val="24"/>
                <w:szCs w:val="24"/>
              </w:rPr>
              <w:t xml:space="preserve">Czy projektodawca posiada doświadczenie i potencjał pozwalające na efektywną realizację projektu? </w:t>
            </w:r>
          </w:p>
          <w:p w14:paraId="5765D3BF" w14:textId="77777777" w:rsidR="000D1CCD" w:rsidRPr="00783294"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783294">
              <w:rPr>
                <w:rFonts w:ascii="Arial" w:eastAsia="Times New Roman" w:hAnsi="Arial" w:cs="Arial"/>
                <w:sz w:val="24"/>
                <w:szCs w:val="24"/>
              </w:rPr>
              <w:t xml:space="preserve">Czy projekt realizuje wskaźniki określone w regulaminie konkursu/naboru  jako obowiązkowe dla danego typu projektu oraz czy wskaźniki zostały założone na odpowiednim poziomie, a ich sposób monitorowania został odpowiednio opisany? </w:t>
            </w:r>
          </w:p>
          <w:p w14:paraId="78793859" w14:textId="77777777" w:rsidR="000D1CCD" w:rsidRPr="00783294"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783294">
              <w:rPr>
                <w:rFonts w:ascii="Arial" w:eastAsia="Times New Roman" w:hAnsi="Arial" w:cs="Arial"/>
                <w:sz w:val="24"/>
                <w:szCs w:val="24"/>
              </w:rPr>
              <w:t xml:space="preserve">Czy budżet projektu został sporządzony w sposób </w:t>
            </w:r>
            <w:r w:rsidRPr="00783294">
              <w:rPr>
                <w:rFonts w:ascii="Arial" w:eastAsia="Times New Roman" w:hAnsi="Arial" w:cs="Arial"/>
                <w:sz w:val="24"/>
                <w:szCs w:val="24"/>
              </w:rPr>
              <w:lastRenderedPageBreak/>
              <w:t>prawidłowy i zgodny z zasadami kwalifikowalności wydatków?</w:t>
            </w:r>
          </w:p>
          <w:p w14:paraId="5D73B919" w14:textId="77777777" w:rsidR="000D1CCD" w:rsidRPr="00783294"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783294">
              <w:rPr>
                <w:rFonts w:ascii="Arial" w:eastAsia="Times New Roman" w:hAnsi="Arial" w:cs="Arial"/>
                <w:sz w:val="24"/>
                <w:szCs w:val="24"/>
              </w:rPr>
              <w:t xml:space="preserve">Czy zadania w projekcie zaplanowano i opisano w sposób poprawny? </w:t>
            </w:r>
          </w:p>
          <w:p w14:paraId="3B90DD35" w14:textId="77777777" w:rsidR="000D1CCD" w:rsidRPr="00783294"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783294">
              <w:rPr>
                <w:rFonts w:ascii="Arial" w:eastAsia="Times New Roman" w:hAnsi="Arial" w:cs="Arial"/>
                <w:sz w:val="24"/>
                <w:szCs w:val="24"/>
              </w:rPr>
              <w:t>Czy w sposób prawidłowy opisano grupę docelową?</w:t>
            </w:r>
          </w:p>
          <w:p w14:paraId="3F830E06" w14:textId="77777777" w:rsidR="000D1CCD" w:rsidRPr="00783294"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783294">
              <w:rPr>
                <w:rFonts w:ascii="Arial" w:eastAsia="Times New Roman" w:hAnsi="Arial" w:cs="Arial"/>
                <w:sz w:val="24"/>
                <w:szCs w:val="24"/>
              </w:rPr>
              <w:t>Czy cel projektu jest adekwatny do zdiagnozowanych problemów?</w:t>
            </w:r>
          </w:p>
          <w:p w14:paraId="21BDD8D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434D34" w14:paraId="790D0B9F" w14:textId="77777777" w:rsidTr="0085579A">
        <w:tc>
          <w:tcPr>
            <w:tcW w:w="268" w:type="pct"/>
            <w:vAlign w:val="center"/>
          </w:tcPr>
          <w:p w14:paraId="2011FFA6"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6D893967"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 xml:space="preserve">Czy projekt realizuje wskaźniki określone w </w:t>
            </w:r>
            <w:r w:rsidRPr="00434D34">
              <w:rPr>
                <w:rFonts w:ascii="Arial" w:eastAsia="Times New Roman" w:hAnsi="Arial" w:cs="Arial"/>
                <w:b/>
                <w:sz w:val="24"/>
                <w:szCs w:val="24"/>
              </w:rPr>
              <w:lastRenderedPageBreak/>
              <w:t>regulaminie konkursu/naboru  jako obowiązkowe dla danego typu projektu oraz czy wskaźniki zostały założone na odpowiednim poziomie, a ich sposób monitorowania został odpowiednio opisany?</w:t>
            </w:r>
          </w:p>
        </w:tc>
        <w:tc>
          <w:tcPr>
            <w:tcW w:w="2529" w:type="pct"/>
            <w:vAlign w:val="center"/>
            <w:hideMark/>
          </w:tcPr>
          <w:p w14:paraId="446C03C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Weryfikowane będzie:</w:t>
            </w:r>
          </w:p>
          <w:p w14:paraId="7EDAB226" w14:textId="77777777" w:rsidR="000D1CCD" w:rsidRPr="00434D34" w:rsidRDefault="000D1CCD" w:rsidP="00193431">
            <w:pPr>
              <w:numPr>
                <w:ilvl w:val="0"/>
                <w:numId w:val="30"/>
              </w:num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Czy projekt realizuje wskaźniki określone w regulaminie </w:t>
            </w:r>
            <w:r w:rsidRPr="00434D34">
              <w:rPr>
                <w:rFonts w:ascii="Arial" w:eastAsia="Times New Roman" w:hAnsi="Arial" w:cs="Arial"/>
                <w:sz w:val="24"/>
                <w:szCs w:val="24"/>
              </w:rPr>
              <w:lastRenderedPageBreak/>
              <w:t>konkursu/naboru  jako obowiązkowe dla danego typu projektu?</w:t>
            </w:r>
          </w:p>
          <w:p w14:paraId="26F1647A" w14:textId="77777777" w:rsidR="000D1CCD" w:rsidRPr="00434D34" w:rsidRDefault="000D1CCD" w:rsidP="00193431">
            <w:pPr>
              <w:numPr>
                <w:ilvl w:val="0"/>
                <w:numId w:val="30"/>
              </w:numPr>
              <w:spacing w:after="0" w:line="360" w:lineRule="auto"/>
              <w:rPr>
                <w:rFonts w:ascii="Arial" w:eastAsia="Times New Roman" w:hAnsi="Arial" w:cs="Arial"/>
                <w:sz w:val="24"/>
                <w:szCs w:val="24"/>
              </w:rPr>
            </w:pPr>
            <w:r w:rsidRPr="00434D34">
              <w:rPr>
                <w:rFonts w:ascii="Arial" w:eastAsia="Times New Roman" w:hAnsi="Arial" w:cs="Arial"/>
                <w:sz w:val="24"/>
                <w:szCs w:val="24"/>
              </w:rPr>
              <w:t>Czy wartości docelowe wskaźników produktu i rezultatu są adekwatne do zaplanowanych działań i wydatków w projekcie?</w:t>
            </w:r>
          </w:p>
          <w:p w14:paraId="15A85BCA" w14:textId="77777777" w:rsidR="000D1CCD" w:rsidRPr="00434D34" w:rsidRDefault="000D1CCD" w:rsidP="00193431">
            <w:pPr>
              <w:numPr>
                <w:ilvl w:val="0"/>
                <w:numId w:val="30"/>
              </w:numPr>
              <w:spacing w:after="0" w:line="360" w:lineRule="auto"/>
              <w:rPr>
                <w:rFonts w:ascii="Arial" w:eastAsia="Times New Roman" w:hAnsi="Arial" w:cs="Arial"/>
                <w:sz w:val="24"/>
                <w:szCs w:val="24"/>
              </w:rPr>
            </w:pPr>
            <w:r w:rsidRPr="00434D34">
              <w:rPr>
                <w:rFonts w:ascii="Arial" w:eastAsia="Times New Roman" w:hAnsi="Arial" w:cs="Arial"/>
                <w:sz w:val="24"/>
                <w:szCs w:val="24"/>
              </w:rPr>
              <w:t>Czy w sposób poprawny i zgodny z definicją wskaźników opisano sposób pomiaru i monitorowania wskaźników?</w:t>
            </w:r>
          </w:p>
          <w:p w14:paraId="76D60216"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części E wniosku o dofinansowanie- MIERZALNE WSKAŹNIKI PROJEKTU w odniesieniu do pozostałych zapisów wniosku.</w:t>
            </w:r>
          </w:p>
          <w:p w14:paraId="0B1AFE8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uzasadnionych przypadkach na etapie realizacji projektu, IOK dopuszcza możliwość zmiany  wartości wskaźników.  </w:t>
            </w:r>
          </w:p>
          <w:p w14:paraId="25A44B1B"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takim przypadku kryterium bę</w:t>
            </w:r>
            <w:r w:rsidR="0085579A">
              <w:rPr>
                <w:rFonts w:ascii="Arial" w:eastAsia="Times New Roman" w:hAnsi="Arial" w:cs="Arial"/>
                <w:sz w:val="24"/>
                <w:szCs w:val="24"/>
              </w:rPr>
              <w:t>dzie nadal uznane za spełnione.</w:t>
            </w:r>
          </w:p>
        </w:tc>
        <w:tc>
          <w:tcPr>
            <w:tcW w:w="1227" w:type="pct"/>
            <w:vAlign w:val="center"/>
          </w:tcPr>
          <w:p w14:paraId="2AE2032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merytoryczne punktowe</w:t>
            </w:r>
          </w:p>
          <w:p w14:paraId="3B9FDFC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Liczba punktów możliwych do uzyskania: 0-10, minimum 6</w:t>
            </w:r>
          </w:p>
          <w:p w14:paraId="7F58FC14"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13CB983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minimum punktowego w ramach kryterium skutkuje odrzuceniem wniosku.</w:t>
            </w:r>
          </w:p>
          <w:p w14:paraId="049AF65C"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sytuacji równej liczby punktów na Liście ocenionych projektów, wyższe miejsce na Liście otrzymuje ten, który uzyskał kolejno wyższą liczbę punktów w następujących kryteriach:</w:t>
            </w:r>
          </w:p>
          <w:p w14:paraId="47E9D760" w14:textId="77777777" w:rsidR="000D1CCD" w:rsidRPr="00416510"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416510">
              <w:rPr>
                <w:rFonts w:ascii="Arial" w:eastAsia="Times New Roman" w:hAnsi="Arial" w:cs="Arial"/>
                <w:sz w:val="24"/>
                <w:szCs w:val="24"/>
              </w:rPr>
              <w:t xml:space="preserve">Czy projektodawca posiada doświadczenie i potencjał pozwalające na efektywną </w:t>
            </w:r>
            <w:r w:rsidRPr="00416510">
              <w:rPr>
                <w:rFonts w:ascii="Arial" w:eastAsia="Times New Roman" w:hAnsi="Arial" w:cs="Arial"/>
                <w:sz w:val="24"/>
                <w:szCs w:val="24"/>
              </w:rPr>
              <w:lastRenderedPageBreak/>
              <w:t xml:space="preserve">realizację projektu? </w:t>
            </w:r>
          </w:p>
          <w:p w14:paraId="70F8614D" w14:textId="77777777" w:rsidR="000D1CCD" w:rsidRPr="00416510"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416510">
              <w:rPr>
                <w:rFonts w:ascii="Arial" w:eastAsia="Times New Roman" w:hAnsi="Arial" w:cs="Arial"/>
                <w:sz w:val="24"/>
                <w:szCs w:val="24"/>
              </w:rPr>
              <w:t xml:space="preserve">Czy projekt realizuje wskaźniki określone w regulaminie konkursu/naboru  jako obowiązkowe dla danego typu projektu oraz czy wskaźniki zostały założone na odpowiednim poziomie, a ich sposób monitorowania został odpowiednio opisany? </w:t>
            </w:r>
          </w:p>
          <w:p w14:paraId="03B9C89A" w14:textId="77777777" w:rsidR="000D1CCD" w:rsidRPr="00416510"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416510">
              <w:rPr>
                <w:rFonts w:ascii="Arial" w:eastAsia="Times New Roman" w:hAnsi="Arial" w:cs="Arial"/>
                <w:sz w:val="24"/>
                <w:szCs w:val="24"/>
              </w:rPr>
              <w:t>Czy budżet projektu został sporządzony w sposób prawidłowy i zgodny z zasadami kwalifikowalności wydatków?</w:t>
            </w:r>
          </w:p>
          <w:p w14:paraId="095178B7" w14:textId="77777777" w:rsidR="000D1CCD" w:rsidRPr="00416510"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416510">
              <w:rPr>
                <w:rFonts w:ascii="Arial" w:eastAsia="Times New Roman" w:hAnsi="Arial" w:cs="Arial"/>
                <w:sz w:val="24"/>
                <w:szCs w:val="24"/>
              </w:rPr>
              <w:t xml:space="preserve">Czy zadania w projekcie zaplanowano i opisano w sposób poprawny? </w:t>
            </w:r>
          </w:p>
          <w:p w14:paraId="1590C3DF" w14:textId="77777777" w:rsidR="000D1CCD" w:rsidRPr="00416510"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416510">
              <w:rPr>
                <w:rFonts w:ascii="Arial" w:eastAsia="Times New Roman" w:hAnsi="Arial" w:cs="Arial"/>
                <w:sz w:val="24"/>
                <w:szCs w:val="24"/>
              </w:rPr>
              <w:t>Czy w sposób prawidłowy opisano grupę docelową?</w:t>
            </w:r>
          </w:p>
          <w:p w14:paraId="6DB70F1C" w14:textId="77777777" w:rsidR="000D1CCD" w:rsidRPr="00416510"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416510">
              <w:rPr>
                <w:rFonts w:ascii="Arial" w:eastAsia="Times New Roman" w:hAnsi="Arial" w:cs="Arial"/>
                <w:sz w:val="24"/>
                <w:szCs w:val="24"/>
              </w:rPr>
              <w:t xml:space="preserve">Czy cel projektu jest </w:t>
            </w:r>
            <w:r w:rsidRPr="00416510">
              <w:rPr>
                <w:rFonts w:ascii="Arial" w:eastAsia="Times New Roman" w:hAnsi="Arial" w:cs="Arial"/>
                <w:sz w:val="24"/>
                <w:szCs w:val="24"/>
              </w:rPr>
              <w:lastRenderedPageBreak/>
              <w:t>adekwatny do zdiagnozowanych problemów?</w:t>
            </w:r>
          </w:p>
          <w:p w14:paraId="22CBA1DB"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434D34" w14:paraId="15FC6703" w14:textId="77777777" w:rsidTr="0085579A">
        <w:tc>
          <w:tcPr>
            <w:tcW w:w="268" w:type="pct"/>
            <w:vAlign w:val="center"/>
          </w:tcPr>
          <w:p w14:paraId="0483D464"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5077BD18"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w sposób prawidłowy opisano grupę docelową?</w:t>
            </w:r>
          </w:p>
        </w:tc>
        <w:tc>
          <w:tcPr>
            <w:tcW w:w="2529" w:type="pct"/>
            <w:vAlign w:val="center"/>
            <w:hideMark/>
          </w:tcPr>
          <w:p w14:paraId="1C9E277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Weryfikowane będzie:</w:t>
            </w:r>
          </w:p>
          <w:p w14:paraId="7A5D1A0E" w14:textId="77777777" w:rsidR="000D1CCD" w:rsidRPr="00434D34" w:rsidRDefault="000D1CCD" w:rsidP="00193431">
            <w:pPr>
              <w:numPr>
                <w:ilvl w:val="0"/>
                <w:numId w:val="57"/>
              </w:numPr>
              <w:spacing w:after="0" w:line="360" w:lineRule="auto"/>
              <w:rPr>
                <w:rFonts w:ascii="Arial" w:eastAsia="Times New Roman" w:hAnsi="Arial" w:cs="Arial"/>
                <w:sz w:val="24"/>
                <w:szCs w:val="24"/>
              </w:rPr>
            </w:pPr>
            <w:r w:rsidRPr="00434D34">
              <w:rPr>
                <w:rFonts w:ascii="Arial" w:eastAsia="Times New Roman" w:hAnsi="Arial" w:cs="Arial"/>
                <w:sz w:val="24"/>
                <w:szCs w:val="24"/>
              </w:rPr>
              <w:t>Czy scharakteryzowano grupę docelową i w sposób poprawny opisano jej sytuację problemową?</w:t>
            </w:r>
          </w:p>
          <w:p w14:paraId="60BD87C4" w14:textId="77777777" w:rsidR="000D1CCD" w:rsidRPr="00434D34" w:rsidRDefault="000D1CCD" w:rsidP="00193431">
            <w:pPr>
              <w:numPr>
                <w:ilvl w:val="0"/>
                <w:numId w:val="57"/>
              </w:numPr>
              <w:spacing w:after="0" w:line="360" w:lineRule="auto"/>
              <w:rPr>
                <w:rFonts w:ascii="Arial" w:eastAsia="Times New Roman" w:hAnsi="Arial" w:cs="Arial"/>
                <w:sz w:val="24"/>
                <w:szCs w:val="24"/>
              </w:rPr>
            </w:pPr>
            <w:r w:rsidRPr="00434D34">
              <w:rPr>
                <w:rFonts w:ascii="Arial" w:eastAsia="Times New Roman" w:hAnsi="Arial" w:cs="Arial"/>
                <w:sz w:val="24"/>
                <w:szCs w:val="24"/>
              </w:rPr>
              <w:t>Czy rekrutacja uczestników do projektu została zaplanowana w sposób adekwatny do grupy docelowej?</w:t>
            </w:r>
          </w:p>
          <w:p w14:paraId="620E4DA2"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B.11. wniosku o dofinansowanie- Uzasadnieni</w:t>
            </w:r>
            <w:r w:rsidR="0085579A">
              <w:rPr>
                <w:rFonts w:ascii="Arial" w:eastAsia="Times New Roman" w:hAnsi="Arial" w:cs="Arial"/>
                <w:sz w:val="24"/>
                <w:szCs w:val="24"/>
              </w:rPr>
              <w:t>e potrzeby realizacji projektu.</w:t>
            </w:r>
          </w:p>
        </w:tc>
        <w:tc>
          <w:tcPr>
            <w:tcW w:w="1227" w:type="pct"/>
            <w:vAlign w:val="center"/>
          </w:tcPr>
          <w:p w14:paraId="59C51B1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merytoryczne punktowe</w:t>
            </w:r>
          </w:p>
          <w:p w14:paraId="79AE0A83"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Liczba punktów możliwych do uzyskania: 0-5, minimum 3</w:t>
            </w:r>
          </w:p>
          <w:p w14:paraId="24D641C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4AA5F7E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Niespełnienie minimum punktowego w ramach kryterium skutkuje odrzuceniem wniosku.</w:t>
            </w:r>
          </w:p>
          <w:p w14:paraId="5C247B36"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sytuacji równej liczby punktów na Liście ocenionych projektów, wyższe miejsce na Liście otrzymuje ten, który uzyskał kolejno wyższą liczbę punktów w następujących kryteriach:</w:t>
            </w:r>
          </w:p>
          <w:p w14:paraId="7E97B116"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 xml:space="preserve">Czy projektodawca posiada doświadczenie i potencjał pozwalające na efektywną realizację projektu? </w:t>
            </w:r>
          </w:p>
          <w:p w14:paraId="1C719D78"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 xml:space="preserve">Czy projekt realizuje wskaźniki określone w regulaminie konkursu/naboru  jako obowiązkowe dla danego typu projektu oraz czy wskaźniki zostały założone na odpowiednim poziomie, a ich sposób monitorowania został </w:t>
            </w:r>
            <w:r w:rsidRPr="00544351">
              <w:rPr>
                <w:rFonts w:ascii="Arial" w:eastAsia="Times New Roman" w:hAnsi="Arial" w:cs="Arial"/>
                <w:sz w:val="24"/>
                <w:szCs w:val="24"/>
              </w:rPr>
              <w:lastRenderedPageBreak/>
              <w:t xml:space="preserve">odpowiednio opisany? </w:t>
            </w:r>
          </w:p>
          <w:p w14:paraId="4DB2BD77"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Czy budżet projektu został sporządzony w sposób prawidłowy i zgodny z zasadami kwalifikowalności wydatków?</w:t>
            </w:r>
          </w:p>
          <w:p w14:paraId="5D1B52E6"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 xml:space="preserve">Czy zadania w projekcie zaplanowano i opisano w sposób poprawny? </w:t>
            </w:r>
          </w:p>
          <w:p w14:paraId="7C482522"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Czy w sposób prawidłowy opisano grupę docelową?</w:t>
            </w:r>
          </w:p>
          <w:p w14:paraId="76C5728C"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Czy cel projektu jest adekwatny do zdiagnozowanych problemów?</w:t>
            </w:r>
          </w:p>
          <w:p w14:paraId="0FC865F7"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Kryteria te, zgodnie ze wskazaną wyżej kolejnością mają charakter rozstrzygający o ostatecznej kolejności projektów na liście i wyborze do dofinansowania, w sytuacji, gdy więcej niż jeden projekt ma taką </w:t>
            </w:r>
            <w:r w:rsidRPr="00434D34">
              <w:rPr>
                <w:rFonts w:ascii="Arial" w:eastAsia="Times New Roman" w:hAnsi="Arial" w:cs="Arial"/>
                <w:sz w:val="24"/>
                <w:szCs w:val="24"/>
              </w:rPr>
              <w:lastRenderedPageBreak/>
              <w:t>samą liczbę punktów.</w:t>
            </w:r>
          </w:p>
        </w:tc>
      </w:tr>
      <w:tr w:rsidR="000D1CCD" w:rsidRPr="00434D34" w14:paraId="29345F05" w14:textId="77777777" w:rsidTr="0085579A">
        <w:tc>
          <w:tcPr>
            <w:tcW w:w="268" w:type="pct"/>
            <w:vAlign w:val="center"/>
          </w:tcPr>
          <w:p w14:paraId="0F088D00"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5615E13C"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zadania w projekcie zaplanowano i opisano w sposób poprawny?</w:t>
            </w:r>
          </w:p>
        </w:tc>
        <w:tc>
          <w:tcPr>
            <w:tcW w:w="2529" w:type="pct"/>
            <w:vAlign w:val="center"/>
            <w:hideMark/>
          </w:tcPr>
          <w:p w14:paraId="206EA96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Weryfikowane będzie:</w:t>
            </w:r>
          </w:p>
          <w:p w14:paraId="50653F10" w14:textId="77777777" w:rsidR="000D1CCD" w:rsidRPr="00434D34" w:rsidRDefault="000D1CCD" w:rsidP="00193431">
            <w:pPr>
              <w:numPr>
                <w:ilvl w:val="0"/>
                <w:numId w:val="58"/>
              </w:numPr>
              <w:spacing w:after="0" w:line="360" w:lineRule="auto"/>
              <w:rPr>
                <w:rFonts w:ascii="Arial" w:eastAsia="Times New Roman" w:hAnsi="Arial" w:cs="Arial"/>
                <w:sz w:val="24"/>
                <w:szCs w:val="24"/>
              </w:rPr>
            </w:pPr>
            <w:r w:rsidRPr="00434D34">
              <w:rPr>
                <w:rFonts w:ascii="Arial" w:eastAsia="Times New Roman" w:hAnsi="Arial" w:cs="Arial"/>
                <w:sz w:val="24"/>
                <w:szCs w:val="24"/>
              </w:rPr>
              <w:t>Czy zadania logicznie korespondują z określoną sytuacją problemową oraz wpływają na osiągnięcie wskaźników i założonych celów? Czy zakres zadań/działań realizowanych przez partnera/ów uzasadnia ich udział w projekcie (w przypadku projektów partnerskich)?</w:t>
            </w:r>
          </w:p>
          <w:p w14:paraId="57312B91" w14:textId="77777777" w:rsidR="000D1CCD" w:rsidRPr="00434D34" w:rsidRDefault="000D1CCD" w:rsidP="00193431">
            <w:pPr>
              <w:numPr>
                <w:ilvl w:val="0"/>
                <w:numId w:val="58"/>
              </w:num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Czy opisano zakres merytoryczny zadań uwzględniający: rodzaj i charakter wsparcia,  liczbę osób jakie otrzymają wsparcie? </w:t>
            </w:r>
          </w:p>
          <w:p w14:paraId="146142F4" w14:textId="77777777" w:rsidR="000D1CCD" w:rsidRPr="00434D34" w:rsidRDefault="000D1CCD" w:rsidP="00193431">
            <w:pPr>
              <w:numPr>
                <w:ilvl w:val="0"/>
                <w:numId w:val="58"/>
              </w:numPr>
              <w:spacing w:after="0" w:line="360" w:lineRule="auto"/>
              <w:rPr>
                <w:rFonts w:ascii="Arial" w:eastAsia="Times New Roman" w:hAnsi="Arial" w:cs="Arial"/>
                <w:sz w:val="24"/>
                <w:szCs w:val="24"/>
              </w:rPr>
            </w:pPr>
            <w:r w:rsidRPr="00434D34">
              <w:rPr>
                <w:rFonts w:ascii="Arial" w:eastAsia="Times New Roman" w:hAnsi="Arial" w:cs="Arial"/>
                <w:sz w:val="24"/>
                <w:szCs w:val="24"/>
              </w:rPr>
              <w:t>Czy określone terminy rozpoczęcia i zakończenia zadań gwarantują efektywną realizację projektu oraz czy wskazano podmiot realizujący działania w ramach zadania, w tym zaangażowaną kadrę?</w:t>
            </w:r>
          </w:p>
          <w:p w14:paraId="725245FB"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C.1 wniosku o dofinansowanie- ZADANIA W PROJEKCIE (ZAKRES RZECZOWY) w odniesieniu do pozostałych zapisów wniosku.</w:t>
            </w:r>
          </w:p>
        </w:tc>
        <w:tc>
          <w:tcPr>
            <w:tcW w:w="1227" w:type="pct"/>
            <w:vAlign w:val="center"/>
          </w:tcPr>
          <w:p w14:paraId="5953A8F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merytoryczne punktowe</w:t>
            </w:r>
          </w:p>
          <w:p w14:paraId="7986E70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Liczba punktów możliwych do uzyskania: 0-8, minimum 5</w:t>
            </w:r>
          </w:p>
          <w:p w14:paraId="4759A75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5575D6F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minimum punktowego w ramach kryterium skutkuje odrzuceniem wniosku.</w:t>
            </w:r>
          </w:p>
          <w:p w14:paraId="24C4FFE7"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sytuacji równej liczby punktów na Liście ocenionych projektów, wyższe miejsce na Liście otrzymuje ten, który uzyskał kolejno wyższą liczbę punktów w następujących kryteriach:</w:t>
            </w:r>
          </w:p>
          <w:p w14:paraId="3499F48B"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lastRenderedPageBreak/>
              <w:t xml:space="preserve">Czy projektodawca posiada doświadczenie i potencjał pozwalające na efektywną realizację projektu? </w:t>
            </w:r>
          </w:p>
          <w:p w14:paraId="1147581C"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 xml:space="preserve">Czy projekt realizuje wskaźniki określone w regulaminie konkursu/naboru  jako obowiązkowe dla danego typu projektu oraz czy wskaźniki zostały założone na odpowiednim poziomie, a ich sposób monitorowania został odpowiednio opisany? </w:t>
            </w:r>
          </w:p>
          <w:p w14:paraId="790BD4F4"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Czy budżet projektu został sporządzony w sposób prawidłowy i zgodny z zasadami kwalifikowalności wydatków?</w:t>
            </w:r>
          </w:p>
          <w:p w14:paraId="55F589FA"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 xml:space="preserve">Czy zadania w projekcie zaplanowano i opisano w sposób poprawny? </w:t>
            </w:r>
          </w:p>
          <w:p w14:paraId="47BB270B"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lastRenderedPageBreak/>
              <w:t>Czy w sposób prawidłowy opisano grupę docelową?</w:t>
            </w:r>
          </w:p>
          <w:p w14:paraId="71D5A80F" w14:textId="77777777" w:rsidR="000D1CCD" w:rsidRPr="00544351"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44351">
              <w:rPr>
                <w:rFonts w:ascii="Arial" w:eastAsia="Times New Roman" w:hAnsi="Arial" w:cs="Arial"/>
                <w:sz w:val="24"/>
                <w:szCs w:val="24"/>
              </w:rPr>
              <w:t>Czy cel projektu jest adekwatny do zdiagnozowanych problemów?</w:t>
            </w:r>
          </w:p>
          <w:p w14:paraId="2C9D4A33"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434D34" w14:paraId="125668FE" w14:textId="77777777" w:rsidTr="0085579A">
        <w:tc>
          <w:tcPr>
            <w:tcW w:w="268" w:type="pct"/>
            <w:vAlign w:val="center"/>
          </w:tcPr>
          <w:p w14:paraId="592E0A26"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56482AA5"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projektodawca posiada doświadczenie i potencjał pozwalające na efektywną realizację projektu?</w:t>
            </w:r>
          </w:p>
        </w:tc>
        <w:tc>
          <w:tcPr>
            <w:tcW w:w="2529" w:type="pct"/>
            <w:vAlign w:val="center"/>
            <w:hideMark/>
          </w:tcPr>
          <w:p w14:paraId="2998E9CA" w14:textId="13DC1302"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u w:val="single"/>
              </w:rPr>
              <w:t>Kryterium weryfikowane zgodnie z art. 125 ust.</w:t>
            </w:r>
            <w:r w:rsidR="005E28C1">
              <w:rPr>
                <w:rFonts w:ascii="Arial" w:eastAsia="Times New Roman" w:hAnsi="Arial" w:cs="Arial"/>
                <w:sz w:val="24"/>
                <w:szCs w:val="24"/>
                <w:u w:val="single"/>
              </w:rPr>
              <w:t xml:space="preserve"> </w:t>
            </w:r>
            <w:r w:rsidRPr="00434D34">
              <w:rPr>
                <w:rFonts w:ascii="Arial" w:eastAsia="Times New Roman" w:hAnsi="Arial" w:cs="Arial"/>
                <w:sz w:val="24"/>
                <w:szCs w:val="24"/>
                <w:u w:val="single"/>
              </w:rPr>
              <w:t>3 Rozporządzenia Parlamentu Europejskiego i Rady (UE)  nr 1303/2013 z dnia 17 grudnia 2013 r.</w:t>
            </w:r>
          </w:p>
          <w:p w14:paraId="6A4DA8CC"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Weryfikowane będzie:</w:t>
            </w:r>
          </w:p>
          <w:p w14:paraId="119D4EA6" w14:textId="7CD1F356"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a) Czy projektodawca/partner posiada doświadczenie w obszarze merytorycznym, w którym udzielane będzie wsparcie przewidziane w ramach projektu?</w:t>
            </w:r>
          </w:p>
          <w:p w14:paraId="3570872E" w14:textId="1D71329D"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b) Czy projektodawca/partner posiada doświadczenie na rzecz grupy </w:t>
            </w:r>
            <w:r w:rsidRPr="00434D34">
              <w:rPr>
                <w:rFonts w:ascii="Arial" w:eastAsia="Times New Roman" w:hAnsi="Arial" w:cs="Arial"/>
                <w:sz w:val="24"/>
                <w:szCs w:val="24"/>
              </w:rPr>
              <w:lastRenderedPageBreak/>
              <w:t>docelowej, do której kierowane będzie wsparcie przewidziane w ramach projektu?</w:t>
            </w:r>
          </w:p>
          <w:p w14:paraId="38FED20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c) Czy projektodawca/partner posiada doświadczenie w zakresie podejmowanych inicjatyw na określonym terytorium, którego dotyczyć będzie realizacja projektu?</w:t>
            </w:r>
          </w:p>
          <w:p w14:paraId="22CBC94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 Czy projektodawca/partner posiada odpowiedni potencjał kadrowy/merytoryczny?</w:t>
            </w:r>
          </w:p>
          <w:p w14:paraId="7EF5A339"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e) Czy projektodawca/partner posiada odpowiedni potencjał techniczny?</w:t>
            </w:r>
          </w:p>
          <w:p w14:paraId="3083BA4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f) Czy opisany sposób zarządzania projektem gwarantuje jego prawidłową realizację? Czy uwzględniono udział partner/ów w zarządzaniu projektem (dotyczy projektów partnerskich)?</w:t>
            </w:r>
          </w:p>
          <w:p w14:paraId="488DA69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B.12. wniosku o dofinansowanie- Zdolność do efektywnej realizacji projektu oraz punktu A.3.4. Potencjał i doświadczenie partnera.</w:t>
            </w:r>
          </w:p>
          <w:p w14:paraId="7D3C80D6"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uzasadnionych przypadkach, IOK dopuszcza możliwość zmiany  partnera.  </w:t>
            </w:r>
          </w:p>
          <w:p w14:paraId="1527825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takim przypadku kryterium będzie nadal uznane za spełnione, a wybór nowego partnera musi zapewniać sprawną i</w:t>
            </w:r>
            <w:r w:rsidR="0085579A">
              <w:rPr>
                <w:rFonts w:ascii="Arial" w:eastAsia="Times New Roman" w:hAnsi="Arial" w:cs="Arial"/>
                <w:sz w:val="24"/>
                <w:szCs w:val="24"/>
              </w:rPr>
              <w:t xml:space="preserve"> efektywną realizację projektu.</w:t>
            </w:r>
          </w:p>
        </w:tc>
        <w:tc>
          <w:tcPr>
            <w:tcW w:w="1227" w:type="pct"/>
            <w:vAlign w:val="center"/>
          </w:tcPr>
          <w:p w14:paraId="27C0DD9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merytoryczne punktowe</w:t>
            </w:r>
          </w:p>
          <w:p w14:paraId="2D00A47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Liczba punktów możliwych do uzyskania: 0-14, minimum 8</w:t>
            </w:r>
          </w:p>
          <w:p w14:paraId="0CB3650C"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Wnioskodawcy do przedstawienia wyjaśnień/uzupełnienia i/lub </w:t>
            </w:r>
            <w:r w:rsidRPr="00434D34">
              <w:rPr>
                <w:rFonts w:ascii="Arial" w:eastAsia="Times New Roman" w:hAnsi="Arial" w:cs="Arial"/>
                <w:sz w:val="24"/>
                <w:szCs w:val="24"/>
              </w:rPr>
              <w:lastRenderedPageBreak/>
              <w:t>poprawy zapisów wniosku w celu potwierdzenia spełnienia kryterium.</w:t>
            </w:r>
          </w:p>
          <w:p w14:paraId="593826B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minimum punktowego w ramach kryterium skutkuje odrzuceniem wniosku.</w:t>
            </w:r>
          </w:p>
          <w:p w14:paraId="5A3244D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sytuacji równej liczby punktów na Liście ocenionych projektów, wyższe miejsce na Liście otrzymuje ten, który uzyskał kolejno wyższą liczbę punktów w następujących kryteriach:</w:t>
            </w:r>
          </w:p>
          <w:p w14:paraId="55890BA8" w14:textId="77777777" w:rsidR="000D1CCD" w:rsidRPr="00512E7A"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12E7A">
              <w:rPr>
                <w:rFonts w:ascii="Arial" w:eastAsia="Times New Roman" w:hAnsi="Arial" w:cs="Arial"/>
                <w:sz w:val="24"/>
                <w:szCs w:val="24"/>
              </w:rPr>
              <w:t xml:space="preserve">Czy projektodawca posiada doświadczenie i potencjał pozwalające na efektywną realizację projektu? </w:t>
            </w:r>
          </w:p>
          <w:p w14:paraId="05911469" w14:textId="77777777" w:rsidR="000D1CCD" w:rsidRPr="00512E7A"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12E7A">
              <w:rPr>
                <w:rFonts w:ascii="Arial" w:eastAsia="Times New Roman" w:hAnsi="Arial" w:cs="Arial"/>
                <w:sz w:val="24"/>
                <w:szCs w:val="24"/>
              </w:rPr>
              <w:t xml:space="preserve">Czy projekt realizuje wskaźniki określone w regulaminie konkursu/naboru  jako obowiązkowe dla danego typu projektu oraz czy wskaźniki </w:t>
            </w:r>
            <w:r w:rsidRPr="00512E7A">
              <w:rPr>
                <w:rFonts w:ascii="Arial" w:eastAsia="Times New Roman" w:hAnsi="Arial" w:cs="Arial"/>
                <w:sz w:val="24"/>
                <w:szCs w:val="24"/>
              </w:rPr>
              <w:lastRenderedPageBreak/>
              <w:t xml:space="preserve">zostały założone na odpowiednim poziomie, a ich sposób monitorowania został odpowiednio opisany? </w:t>
            </w:r>
          </w:p>
          <w:p w14:paraId="29C8B499" w14:textId="77777777" w:rsidR="000D1CCD" w:rsidRPr="00512E7A"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12E7A">
              <w:rPr>
                <w:rFonts w:ascii="Arial" w:eastAsia="Times New Roman" w:hAnsi="Arial" w:cs="Arial"/>
                <w:sz w:val="24"/>
                <w:szCs w:val="24"/>
              </w:rPr>
              <w:t>Czy budżet projektu został sporządzony w sposób prawidłowy i zgodny z zasadami kwalifikowalności wydatków?</w:t>
            </w:r>
          </w:p>
          <w:p w14:paraId="13C50AC1" w14:textId="77777777" w:rsidR="000D1CCD" w:rsidRPr="00512E7A"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12E7A">
              <w:rPr>
                <w:rFonts w:ascii="Arial" w:eastAsia="Times New Roman" w:hAnsi="Arial" w:cs="Arial"/>
                <w:sz w:val="24"/>
                <w:szCs w:val="24"/>
              </w:rPr>
              <w:t xml:space="preserve">Czy zadania w projekcie zaplanowano i opisano w sposób poprawny? </w:t>
            </w:r>
          </w:p>
          <w:p w14:paraId="093A584C" w14:textId="77777777" w:rsidR="000D1CCD" w:rsidRPr="00512E7A"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12E7A">
              <w:rPr>
                <w:rFonts w:ascii="Arial" w:eastAsia="Times New Roman" w:hAnsi="Arial" w:cs="Arial"/>
                <w:sz w:val="24"/>
                <w:szCs w:val="24"/>
              </w:rPr>
              <w:t>Czy w sposób prawidłowy opisano grupę docelową?</w:t>
            </w:r>
          </w:p>
          <w:p w14:paraId="1E5A0858" w14:textId="77777777" w:rsidR="000D1CCD" w:rsidRPr="00512E7A"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512E7A">
              <w:rPr>
                <w:rFonts w:ascii="Arial" w:eastAsia="Times New Roman" w:hAnsi="Arial" w:cs="Arial"/>
                <w:sz w:val="24"/>
                <w:szCs w:val="24"/>
              </w:rPr>
              <w:t>Czy cel projektu jest adekwatny do zdiagnozowanych problemów?</w:t>
            </w:r>
          </w:p>
          <w:p w14:paraId="7EFEDC4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Kryteria te, zgodnie ze wskazaną wyżej kolejnością mają charakter rozstrzygający o ostatecznej kolejności projektów </w:t>
            </w:r>
            <w:r w:rsidRPr="00434D34">
              <w:rPr>
                <w:rFonts w:ascii="Arial" w:eastAsia="Times New Roman" w:hAnsi="Arial" w:cs="Arial"/>
                <w:sz w:val="24"/>
                <w:szCs w:val="24"/>
              </w:rPr>
              <w:lastRenderedPageBreak/>
              <w:t>na liście i wyborze do dofinansowania, w sytuacji, gdy więcej niż jeden projekt ma taką samą liczbę punktów.</w:t>
            </w:r>
          </w:p>
        </w:tc>
      </w:tr>
      <w:tr w:rsidR="000D1CCD" w:rsidRPr="00434D34" w14:paraId="153C71E1" w14:textId="77777777" w:rsidTr="0085579A">
        <w:tc>
          <w:tcPr>
            <w:tcW w:w="268" w:type="pct"/>
            <w:vAlign w:val="center"/>
          </w:tcPr>
          <w:p w14:paraId="180684DC" w14:textId="77777777" w:rsidR="000D1CCD" w:rsidRPr="00434D34" w:rsidRDefault="000D1CCD" w:rsidP="00193431">
            <w:pPr>
              <w:numPr>
                <w:ilvl w:val="0"/>
                <w:numId w:val="56"/>
              </w:numPr>
              <w:spacing w:after="0" w:line="360" w:lineRule="auto"/>
              <w:ind w:left="0" w:firstLine="0"/>
              <w:jc w:val="both"/>
              <w:rPr>
                <w:rFonts w:ascii="Arial" w:eastAsia="Times New Roman" w:hAnsi="Arial" w:cs="Arial"/>
                <w:b/>
                <w:sz w:val="24"/>
                <w:szCs w:val="24"/>
              </w:rPr>
            </w:pPr>
          </w:p>
        </w:tc>
        <w:tc>
          <w:tcPr>
            <w:tcW w:w="976" w:type="pct"/>
            <w:vAlign w:val="center"/>
            <w:hideMark/>
          </w:tcPr>
          <w:p w14:paraId="4D23A252" w14:textId="77777777" w:rsidR="000D1CCD" w:rsidRPr="00434D34" w:rsidRDefault="000D1CCD"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Czy budżet projektu został sporządzony w sposób prawidłowy i zgodny z zasadami kwalifikowalności wydatków?</w:t>
            </w:r>
          </w:p>
        </w:tc>
        <w:tc>
          <w:tcPr>
            <w:tcW w:w="2529" w:type="pct"/>
            <w:vAlign w:val="center"/>
            <w:hideMark/>
          </w:tcPr>
          <w:p w14:paraId="6B16F8AE" w14:textId="1AAF7AFE"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Weryfikowane będzie, czy wszystkie wydatki wskazane w budżecie projektu spełniają warunki określone w Wytycznych w zakresie </w:t>
            </w:r>
            <w:r w:rsidR="004B13F2" w:rsidRPr="00434D34">
              <w:rPr>
                <w:rFonts w:ascii="Arial" w:eastAsia="Times New Roman" w:hAnsi="Arial" w:cs="Arial"/>
                <w:sz w:val="24"/>
                <w:szCs w:val="24"/>
              </w:rPr>
              <w:t xml:space="preserve">kwalifikowalności </w:t>
            </w:r>
            <w:r w:rsidRPr="00434D34">
              <w:rPr>
                <w:rFonts w:ascii="Arial" w:eastAsia="Times New Roman" w:hAnsi="Arial" w:cs="Arial"/>
                <w:sz w:val="24"/>
                <w:szCs w:val="24"/>
              </w:rPr>
              <w:t xml:space="preserve">wydatków w ramach Europejskiego Funduszu Rozwoju Regionalnego, Europejskiego Funduszu Społecznego oraz Funduszu Spójności na lata 2014-2020. </w:t>
            </w:r>
          </w:p>
          <w:p w14:paraId="6B4F23B1"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 ramach kryterium weryfikowane jest:</w:t>
            </w:r>
          </w:p>
          <w:p w14:paraId="5619408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a)</w:t>
            </w:r>
            <w:r w:rsidRPr="00434D34">
              <w:rPr>
                <w:rFonts w:ascii="Arial" w:eastAsia="Times New Roman" w:hAnsi="Arial" w:cs="Arial"/>
                <w:sz w:val="24"/>
                <w:szCs w:val="24"/>
              </w:rPr>
              <w:tab/>
              <w:t>czy we wniosku zidentyfikowano wydatki w całości lub w części niekwalifikowalne, w tym:</w:t>
            </w:r>
          </w:p>
          <w:p w14:paraId="21CC4A7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 wydatki zbędne, </w:t>
            </w:r>
          </w:p>
          <w:p w14:paraId="35507FA8"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 wydatki wchodzące do katalogu kosztów pośrednich, które zostały wykazane w ramach kosztów bezpośrednich,  </w:t>
            </w:r>
          </w:p>
          <w:p w14:paraId="6C3E291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wydatki wskazane, jako niemożliwe do ponoszenia w wytycznych oraz Regulaminie konkursu,</w:t>
            </w:r>
          </w:p>
          <w:p w14:paraId="27BC62FB"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wydatki zawyżone w stosunku do stawek wskazanych w Taryfikatorze oraz cen rynkowych,</w:t>
            </w:r>
          </w:p>
          <w:p w14:paraId="012DED1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b)</w:t>
            </w:r>
            <w:r w:rsidRPr="00434D34">
              <w:rPr>
                <w:rFonts w:ascii="Arial" w:eastAsia="Times New Roman" w:hAnsi="Arial" w:cs="Arial"/>
                <w:sz w:val="24"/>
                <w:szCs w:val="24"/>
              </w:rPr>
              <w:tab/>
              <w:t>czy we wniosku zidentyfikowano inne błędy w konstrukcji budżetu, w tym:</w:t>
            </w:r>
          </w:p>
          <w:p w14:paraId="59EC22ED"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w:t>
            </w:r>
            <w:r w:rsidRPr="00434D34">
              <w:rPr>
                <w:rFonts w:ascii="Arial" w:eastAsia="Times New Roman" w:hAnsi="Arial" w:cs="Arial"/>
                <w:sz w:val="24"/>
                <w:szCs w:val="24"/>
              </w:rPr>
              <w:tab/>
              <w:t>niewłaściwy poziom wkładu własnego</w:t>
            </w:r>
          </w:p>
          <w:p w14:paraId="5304CD11"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t>
            </w:r>
            <w:r w:rsidRPr="00434D34">
              <w:rPr>
                <w:rFonts w:ascii="Arial" w:eastAsia="Times New Roman" w:hAnsi="Arial" w:cs="Arial"/>
                <w:sz w:val="24"/>
                <w:szCs w:val="24"/>
              </w:rPr>
              <w:tab/>
              <w:t>przekroczenie kategorii  limitowanych;</w:t>
            </w:r>
          </w:p>
          <w:p w14:paraId="7A3BEADA"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t>
            </w:r>
            <w:r w:rsidRPr="00434D34">
              <w:rPr>
                <w:rFonts w:ascii="Arial" w:eastAsia="Times New Roman" w:hAnsi="Arial" w:cs="Arial"/>
                <w:sz w:val="24"/>
                <w:szCs w:val="24"/>
              </w:rPr>
              <w:tab/>
              <w:t>nieodpowiednia wysokość limitu kosztów pośrednich;</w:t>
            </w:r>
          </w:p>
          <w:p w14:paraId="67AD99B0"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t>
            </w:r>
            <w:r w:rsidRPr="00434D34">
              <w:rPr>
                <w:rFonts w:ascii="Arial" w:eastAsia="Times New Roman" w:hAnsi="Arial" w:cs="Arial"/>
                <w:sz w:val="24"/>
                <w:szCs w:val="24"/>
              </w:rPr>
              <w:tab/>
              <w:t>wydatki przedstawione w sposób uniemożliwiający obiektywną ocenę wartości jednostkowych  (tzw. „zestawy”, „komplety”);</w:t>
            </w:r>
          </w:p>
          <w:p w14:paraId="09EDF5B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t>
            </w:r>
            <w:r w:rsidRPr="00434D34">
              <w:rPr>
                <w:rFonts w:ascii="Arial" w:eastAsia="Times New Roman" w:hAnsi="Arial" w:cs="Arial"/>
                <w:sz w:val="24"/>
                <w:szCs w:val="24"/>
              </w:rPr>
              <w:tab/>
              <w:t>brak uzasadnienia wydatków w ramach kategorii limitowanych;</w:t>
            </w:r>
          </w:p>
          <w:p w14:paraId="08F936B8" w14:textId="55BFB288"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t>
            </w:r>
            <w:r w:rsidRPr="00434D34">
              <w:rPr>
                <w:rFonts w:ascii="Arial" w:eastAsia="Times New Roman" w:hAnsi="Arial" w:cs="Arial"/>
                <w:sz w:val="24"/>
                <w:szCs w:val="24"/>
              </w:rPr>
              <w:tab/>
              <w:t>brak wskazania formy zaangażowania i szacunkowego wymiaru czasu pracy personelu projektu  niezbędnego do realizacji zadań merytorycznych (etat/liczba godzin);</w:t>
            </w:r>
          </w:p>
          <w:p w14:paraId="5BB4E943"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t>
            </w:r>
            <w:r w:rsidRPr="00434D34">
              <w:rPr>
                <w:rFonts w:ascii="Arial" w:eastAsia="Times New Roman" w:hAnsi="Arial" w:cs="Arial"/>
                <w:sz w:val="24"/>
                <w:szCs w:val="24"/>
              </w:rPr>
              <w:tab/>
              <w:t xml:space="preserve">uchybienia dotyczące oznaczania pomocy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/pomocy publicznej oraz środków trwałych i cross-</w:t>
            </w:r>
            <w:proofErr w:type="spellStart"/>
            <w:r w:rsidRPr="00434D34">
              <w:rPr>
                <w:rFonts w:ascii="Arial" w:eastAsia="Times New Roman" w:hAnsi="Arial" w:cs="Arial"/>
                <w:sz w:val="24"/>
                <w:szCs w:val="24"/>
              </w:rPr>
              <w:t>financingu</w:t>
            </w:r>
            <w:proofErr w:type="spellEnd"/>
            <w:r w:rsidRPr="00434D34">
              <w:rPr>
                <w:rFonts w:ascii="Arial" w:eastAsia="Times New Roman" w:hAnsi="Arial" w:cs="Arial"/>
                <w:sz w:val="24"/>
                <w:szCs w:val="24"/>
              </w:rPr>
              <w:t>.</w:t>
            </w:r>
          </w:p>
          <w:p w14:paraId="4665A6ED" w14:textId="0E77E16C"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zostanie zweryfikowane na podstawie punktu C.2. wniosku o dofinansowanie</w:t>
            </w:r>
            <w:r w:rsidR="00760171">
              <w:rPr>
                <w:rFonts w:ascii="Arial" w:eastAsia="Times New Roman" w:hAnsi="Arial" w:cs="Arial"/>
                <w:sz w:val="24"/>
                <w:szCs w:val="24"/>
              </w:rPr>
              <w:t xml:space="preserve"> </w:t>
            </w:r>
            <w:r w:rsidRPr="00434D34">
              <w:rPr>
                <w:rFonts w:ascii="Arial" w:eastAsia="Times New Roman" w:hAnsi="Arial" w:cs="Arial"/>
                <w:sz w:val="24"/>
                <w:szCs w:val="24"/>
              </w:rPr>
              <w:t>- ZAKRES FINANSOWY</w:t>
            </w:r>
          </w:p>
          <w:p w14:paraId="44C1A80A" w14:textId="0E0045EE" w:rsidR="000D1CCD" w:rsidRPr="00434D34" w:rsidRDefault="000D1CCD" w:rsidP="00760171">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może zostać uznane za spełnione w przypadku, gdy min. 75% kosztów bezpośrednich zostało uznane za kwalifikowalne (a więc wartość zmniejszeń w budżecie wynikających z uchybień wskazanych w lit. a nie przekracza 25% kosztów bezpośrednich)</w:t>
            </w:r>
            <w:r w:rsidR="00760171">
              <w:rPr>
                <w:rFonts w:ascii="Arial" w:eastAsia="Times New Roman" w:hAnsi="Arial" w:cs="Arial"/>
                <w:sz w:val="24"/>
                <w:szCs w:val="24"/>
              </w:rPr>
              <w:t>.</w:t>
            </w:r>
            <w:r w:rsidRPr="00434D34">
              <w:rPr>
                <w:rFonts w:ascii="Arial" w:eastAsia="Times New Roman" w:hAnsi="Arial" w:cs="Arial"/>
                <w:sz w:val="24"/>
                <w:szCs w:val="24"/>
              </w:rPr>
              <w:t xml:space="preserve"> </w:t>
            </w:r>
            <w:r w:rsidR="00760171">
              <w:rPr>
                <w:rFonts w:ascii="Arial" w:eastAsia="Times New Roman" w:hAnsi="Arial" w:cs="Arial"/>
                <w:sz w:val="24"/>
                <w:szCs w:val="24"/>
              </w:rPr>
              <w:t>W</w:t>
            </w:r>
            <w:r w:rsidR="00760171" w:rsidRPr="00434D34">
              <w:rPr>
                <w:rFonts w:ascii="Arial" w:eastAsia="Times New Roman" w:hAnsi="Arial" w:cs="Arial"/>
                <w:sz w:val="24"/>
                <w:szCs w:val="24"/>
              </w:rPr>
              <w:t xml:space="preserve"> </w:t>
            </w:r>
            <w:r w:rsidRPr="00434D34">
              <w:rPr>
                <w:rFonts w:ascii="Arial" w:eastAsia="Times New Roman" w:hAnsi="Arial" w:cs="Arial"/>
                <w:sz w:val="24"/>
                <w:szCs w:val="24"/>
              </w:rPr>
              <w:t xml:space="preserve">przeciwnym razie kryterium zostaje uznane za niespełnione. </w:t>
            </w:r>
          </w:p>
        </w:tc>
        <w:tc>
          <w:tcPr>
            <w:tcW w:w="1227" w:type="pct"/>
            <w:vAlign w:val="center"/>
          </w:tcPr>
          <w:p w14:paraId="54586E9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lastRenderedPageBreak/>
              <w:t>Kryterium merytoryczne punktowe</w:t>
            </w:r>
          </w:p>
          <w:p w14:paraId="5F9739FF"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Liczba punktów możliwych do uzyskania: 0-10, minimum 7</w:t>
            </w:r>
          </w:p>
          <w:p w14:paraId="4798CCB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Dopuszczalne jest wezwanie Wnioskodawcy do przedstawienia wyjaśnień/uzupełnienia i/lub poprawy zapisów wniosku w celu potwierdzenia spełnienia kryterium.</w:t>
            </w:r>
          </w:p>
          <w:p w14:paraId="4BF37E72"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minimum punktowego w ramach kryterium skutkuje odrzuceniem wniosku.</w:t>
            </w:r>
          </w:p>
          <w:p w14:paraId="5746CB0E"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W sytuacji równej liczby punktów na Liście ocenionych projektów, wyższe miejsce na Liście </w:t>
            </w:r>
            <w:r w:rsidRPr="00434D34">
              <w:rPr>
                <w:rFonts w:ascii="Arial" w:eastAsia="Times New Roman" w:hAnsi="Arial" w:cs="Arial"/>
                <w:sz w:val="24"/>
                <w:szCs w:val="24"/>
              </w:rPr>
              <w:lastRenderedPageBreak/>
              <w:t>otrzymuje ten, który uzyskał kolejno wyższą liczbę punktów w następujących kryteriach:</w:t>
            </w:r>
          </w:p>
          <w:p w14:paraId="51E8CAA7" w14:textId="77777777" w:rsidR="000D1CCD" w:rsidRPr="0034463D"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34463D">
              <w:rPr>
                <w:rFonts w:ascii="Arial" w:eastAsia="Times New Roman" w:hAnsi="Arial" w:cs="Arial"/>
                <w:sz w:val="24"/>
                <w:szCs w:val="24"/>
              </w:rPr>
              <w:t xml:space="preserve">Czy projektodawca posiada doświadczenie i potencjał pozwalające na efektywną realizację projektu? </w:t>
            </w:r>
          </w:p>
          <w:p w14:paraId="6AB33817" w14:textId="77777777" w:rsidR="000D1CCD" w:rsidRPr="0034463D"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34463D">
              <w:rPr>
                <w:rFonts w:ascii="Arial" w:eastAsia="Times New Roman" w:hAnsi="Arial" w:cs="Arial"/>
                <w:sz w:val="24"/>
                <w:szCs w:val="24"/>
              </w:rPr>
              <w:t xml:space="preserve">Czy projekt realizuje wskaźniki określone w regulaminie konkursu/naboru  jako obowiązkowe dla danego typu projektu oraz czy wskaźniki zostały założone na odpowiednim poziomie, a ich sposób monitorowania został odpowiednio opisany? </w:t>
            </w:r>
          </w:p>
          <w:p w14:paraId="787BB8DF" w14:textId="77777777" w:rsidR="000D1CCD" w:rsidRPr="0034463D"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34463D">
              <w:rPr>
                <w:rFonts w:ascii="Arial" w:eastAsia="Times New Roman" w:hAnsi="Arial" w:cs="Arial"/>
                <w:sz w:val="24"/>
                <w:szCs w:val="24"/>
              </w:rPr>
              <w:t>Czy budżet projektu został sporządzony w sposób prawidłowy i zgodny z zasadami kwalifikowalności wydatków?</w:t>
            </w:r>
          </w:p>
          <w:p w14:paraId="3D704024" w14:textId="77777777" w:rsidR="000D1CCD" w:rsidRPr="0034463D"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34463D">
              <w:rPr>
                <w:rFonts w:ascii="Arial" w:eastAsia="Times New Roman" w:hAnsi="Arial" w:cs="Arial"/>
                <w:sz w:val="24"/>
                <w:szCs w:val="24"/>
              </w:rPr>
              <w:lastRenderedPageBreak/>
              <w:t xml:space="preserve">Czy zadania w projekcie zaplanowano i opisano w sposób poprawny? </w:t>
            </w:r>
          </w:p>
          <w:p w14:paraId="16598C1B" w14:textId="77777777" w:rsidR="000D1CCD" w:rsidRPr="0034463D"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34463D">
              <w:rPr>
                <w:rFonts w:ascii="Arial" w:eastAsia="Times New Roman" w:hAnsi="Arial" w:cs="Arial"/>
                <w:sz w:val="24"/>
                <w:szCs w:val="24"/>
              </w:rPr>
              <w:t>Czy w sposób prawidłowy opisano grupę docelową?</w:t>
            </w:r>
          </w:p>
          <w:p w14:paraId="0460B849" w14:textId="77777777" w:rsidR="000D1CCD" w:rsidRPr="0034463D" w:rsidRDefault="000D1CCD" w:rsidP="00193431">
            <w:pPr>
              <w:pStyle w:val="Akapitzlist"/>
              <w:numPr>
                <w:ilvl w:val="1"/>
                <w:numId w:val="92"/>
              </w:numPr>
              <w:spacing w:after="0" w:line="360" w:lineRule="auto"/>
              <w:ind w:left="204" w:hanging="204"/>
              <w:rPr>
                <w:rFonts w:ascii="Arial" w:eastAsia="Times New Roman" w:hAnsi="Arial" w:cs="Arial"/>
                <w:sz w:val="24"/>
                <w:szCs w:val="24"/>
              </w:rPr>
            </w:pPr>
            <w:r w:rsidRPr="0034463D">
              <w:rPr>
                <w:rFonts w:ascii="Arial" w:eastAsia="Times New Roman" w:hAnsi="Arial" w:cs="Arial"/>
                <w:sz w:val="24"/>
                <w:szCs w:val="24"/>
              </w:rPr>
              <w:t>Czy cel projektu jest adekwatny do zdiagnozowanych problemów?</w:t>
            </w:r>
          </w:p>
          <w:p w14:paraId="0D8A7F25" w14:textId="77777777" w:rsidR="000D1CCD" w:rsidRPr="00434D34" w:rsidRDefault="000D1CCD"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Kryteria te, zgodnie ze wskazaną wyżej kolejnością mają charakter rozstrzygający o ostatecznej kolejności projektów na liście i wyborze do dofinansowania, w sytuacji, gdy więcej niż jeden projekt ma taką samą liczbę punktów.</w:t>
            </w:r>
          </w:p>
        </w:tc>
      </w:tr>
    </w:tbl>
    <w:p w14:paraId="4AE98A7F" w14:textId="77777777" w:rsidR="00B3603D" w:rsidRDefault="00B3603D" w:rsidP="00167C7C">
      <w:pPr>
        <w:pStyle w:val="Akapitzlist1"/>
        <w:spacing w:after="0"/>
      </w:pPr>
    </w:p>
    <w:p w14:paraId="7C730818" w14:textId="77777777" w:rsidR="0085579A" w:rsidRDefault="0085579A" w:rsidP="00167C7C">
      <w:pPr>
        <w:pStyle w:val="Akapitzlist1"/>
        <w:spacing w:after="0"/>
      </w:pPr>
    </w:p>
    <w:p w14:paraId="640A7861" w14:textId="77777777" w:rsidR="0085579A" w:rsidRDefault="0085579A" w:rsidP="00167C7C">
      <w:pPr>
        <w:pStyle w:val="Akapitzlist1"/>
        <w:spacing w:after="0"/>
      </w:pPr>
    </w:p>
    <w:p w14:paraId="00B8FE3A" w14:textId="77777777" w:rsidR="00B3603D" w:rsidRDefault="00B3603D" w:rsidP="00167C7C">
      <w:pPr>
        <w:pStyle w:val="Akapitzlist1"/>
        <w:spacing w:after="0"/>
      </w:pPr>
    </w:p>
    <w:p w14:paraId="53FDBA81" w14:textId="77777777" w:rsidR="00CB00B5" w:rsidRPr="00434D34" w:rsidRDefault="00E86969" w:rsidP="00193431">
      <w:pPr>
        <w:pStyle w:val="Nagwek3"/>
        <w:numPr>
          <w:ilvl w:val="2"/>
          <w:numId w:val="60"/>
        </w:numPr>
        <w:spacing w:before="0" w:after="0" w:line="360" w:lineRule="auto"/>
        <w:rPr>
          <w:rFonts w:cs="Arial"/>
          <w:szCs w:val="24"/>
        </w:rPr>
      </w:pPr>
      <w:bookmarkStart w:id="30" w:name="_Toc17802208"/>
      <w:r w:rsidRPr="00434D34">
        <w:rPr>
          <w:rFonts w:cs="Arial"/>
          <w:szCs w:val="24"/>
        </w:rPr>
        <w:t>Kryteria horyzontalne</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3261"/>
        <w:gridCol w:w="7654"/>
        <w:gridCol w:w="3194"/>
      </w:tblGrid>
      <w:tr w:rsidR="00133FA2" w:rsidRPr="00434D34" w14:paraId="154B42B6" w14:textId="77777777" w:rsidTr="0085579A">
        <w:trPr>
          <w:trHeight w:val="458"/>
        </w:trPr>
        <w:tc>
          <w:tcPr>
            <w:tcW w:w="362" w:type="pct"/>
            <w:vMerge w:val="restart"/>
            <w:shd w:val="clear" w:color="auto" w:fill="D9D9D9" w:themeFill="background1" w:themeFillShade="D9"/>
            <w:vAlign w:val="center"/>
          </w:tcPr>
          <w:p w14:paraId="47E8D2FC" w14:textId="77777777" w:rsidR="00E86969" w:rsidRPr="00434D34" w:rsidRDefault="00E86969" w:rsidP="00167C7C">
            <w:pPr>
              <w:spacing w:after="0" w:line="360" w:lineRule="auto"/>
              <w:jc w:val="both"/>
              <w:rPr>
                <w:rFonts w:ascii="Arial" w:eastAsia="Times New Roman" w:hAnsi="Arial" w:cs="Arial"/>
                <w:b/>
                <w:sz w:val="24"/>
                <w:szCs w:val="24"/>
              </w:rPr>
            </w:pPr>
            <w:r w:rsidRPr="00434D34">
              <w:rPr>
                <w:rFonts w:ascii="Arial" w:eastAsia="Times New Roman" w:hAnsi="Arial" w:cs="Arial"/>
                <w:b/>
                <w:sz w:val="24"/>
                <w:szCs w:val="24"/>
              </w:rPr>
              <w:t>Lp.</w:t>
            </w:r>
          </w:p>
        </w:tc>
        <w:tc>
          <w:tcPr>
            <w:tcW w:w="1072" w:type="pct"/>
            <w:vMerge w:val="restart"/>
            <w:shd w:val="clear" w:color="auto" w:fill="D9D9D9" w:themeFill="background1" w:themeFillShade="D9"/>
            <w:vAlign w:val="center"/>
          </w:tcPr>
          <w:p w14:paraId="49F2F6F8"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Nazwa Kryterium</w:t>
            </w:r>
          </w:p>
        </w:tc>
        <w:tc>
          <w:tcPr>
            <w:tcW w:w="2516" w:type="pct"/>
            <w:vMerge w:val="restart"/>
            <w:shd w:val="clear" w:color="auto" w:fill="D9D9D9" w:themeFill="background1" w:themeFillShade="D9"/>
            <w:vAlign w:val="center"/>
          </w:tcPr>
          <w:p w14:paraId="08F977BE"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Definicja</w:t>
            </w:r>
          </w:p>
        </w:tc>
        <w:tc>
          <w:tcPr>
            <w:tcW w:w="1050" w:type="pct"/>
            <w:vMerge w:val="restart"/>
            <w:shd w:val="clear" w:color="auto" w:fill="D9D9D9" w:themeFill="background1" w:themeFillShade="D9"/>
            <w:vAlign w:val="center"/>
          </w:tcPr>
          <w:p w14:paraId="657359DC" w14:textId="77777777" w:rsidR="00E86969" w:rsidRPr="00434D34" w:rsidRDefault="00E86969" w:rsidP="00167C7C">
            <w:pPr>
              <w:spacing w:after="0" w:line="360" w:lineRule="auto"/>
              <w:rPr>
                <w:rFonts w:ascii="Arial" w:eastAsia="Times New Roman" w:hAnsi="Arial" w:cs="Arial"/>
                <w:b/>
                <w:sz w:val="24"/>
                <w:szCs w:val="24"/>
              </w:rPr>
            </w:pPr>
            <w:r w:rsidRPr="00434D34">
              <w:rPr>
                <w:rFonts w:ascii="Arial" w:eastAsia="Times New Roman" w:hAnsi="Arial" w:cs="Arial"/>
                <w:b/>
                <w:sz w:val="24"/>
                <w:szCs w:val="24"/>
              </w:rPr>
              <w:t>Opis znaczenia kryterium</w:t>
            </w:r>
          </w:p>
        </w:tc>
      </w:tr>
      <w:tr w:rsidR="00133FA2" w:rsidRPr="00434D34" w14:paraId="2061FFEF" w14:textId="77777777" w:rsidTr="0085579A">
        <w:trPr>
          <w:trHeight w:val="414"/>
        </w:trPr>
        <w:tc>
          <w:tcPr>
            <w:tcW w:w="362" w:type="pct"/>
            <w:vMerge/>
            <w:shd w:val="clear" w:color="auto" w:fill="D9D9D9" w:themeFill="background1" w:themeFillShade="D9"/>
            <w:vAlign w:val="center"/>
          </w:tcPr>
          <w:p w14:paraId="034B0847" w14:textId="77777777" w:rsidR="00E86969" w:rsidRPr="00434D34" w:rsidRDefault="00E86969" w:rsidP="00167C7C">
            <w:pPr>
              <w:autoSpaceDE w:val="0"/>
              <w:autoSpaceDN w:val="0"/>
              <w:adjustRightInd w:val="0"/>
              <w:spacing w:after="0" w:line="360" w:lineRule="auto"/>
              <w:ind w:left="284"/>
              <w:contextualSpacing/>
              <w:jc w:val="both"/>
              <w:rPr>
                <w:rFonts w:ascii="Arial" w:eastAsia="Times New Roman" w:hAnsi="Arial" w:cs="Arial"/>
                <w:b/>
                <w:sz w:val="24"/>
                <w:szCs w:val="24"/>
                <w:lang w:eastAsia="pl-PL"/>
              </w:rPr>
            </w:pPr>
          </w:p>
        </w:tc>
        <w:tc>
          <w:tcPr>
            <w:tcW w:w="1072" w:type="pct"/>
            <w:vMerge/>
            <w:shd w:val="clear" w:color="auto" w:fill="D9D9D9" w:themeFill="background1" w:themeFillShade="D9"/>
            <w:vAlign w:val="center"/>
          </w:tcPr>
          <w:p w14:paraId="70893C32" w14:textId="77777777" w:rsidR="00E86969" w:rsidRPr="00434D34" w:rsidRDefault="00E86969" w:rsidP="00167C7C">
            <w:pPr>
              <w:spacing w:after="0" w:line="360" w:lineRule="auto"/>
              <w:rPr>
                <w:rFonts w:ascii="Arial" w:eastAsia="Times New Roman" w:hAnsi="Arial" w:cs="Arial"/>
                <w:b/>
                <w:sz w:val="24"/>
                <w:szCs w:val="24"/>
                <w:lang w:eastAsia="pl-PL"/>
              </w:rPr>
            </w:pPr>
          </w:p>
        </w:tc>
        <w:tc>
          <w:tcPr>
            <w:tcW w:w="2516" w:type="pct"/>
            <w:vMerge/>
            <w:shd w:val="clear" w:color="auto" w:fill="D9D9D9" w:themeFill="background1" w:themeFillShade="D9"/>
            <w:vAlign w:val="center"/>
          </w:tcPr>
          <w:p w14:paraId="5BD7310B" w14:textId="77777777" w:rsidR="00E86969" w:rsidRPr="00434D34" w:rsidRDefault="00E86969" w:rsidP="00167C7C">
            <w:pPr>
              <w:spacing w:after="0" w:line="360" w:lineRule="auto"/>
              <w:rPr>
                <w:rFonts w:ascii="Arial" w:eastAsia="Times New Roman" w:hAnsi="Arial" w:cs="Arial"/>
                <w:sz w:val="24"/>
                <w:szCs w:val="24"/>
                <w:lang w:eastAsia="pl-PL"/>
              </w:rPr>
            </w:pPr>
          </w:p>
        </w:tc>
        <w:tc>
          <w:tcPr>
            <w:tcW w:w="1050" w:type="pct"/>
            <w:vMerge/>
            <w:shd w:val="clear" w:color="auto" w:fill="D9D9D9" w:themeFill="background1" w:themeFillShade="D9"/>
            <w:vAlign w:val="center"/>
          </w:tcPr>
          <w:p w14:paraId="69814C88" w14:textId="77777777" w:rsidR="00E86969" w:rsidRPr="00434D34" w:rsidRDefault="00E86969" w:rsidP="00167C7C">
            <w:pPr>
              <w:spacing w:after="0" w:line="360" w:lineRule="auto"/>
              <w:rPr>
                <w:rFonts w:ascii="Arial" w:eastAsia="Times New Roman" w:hAnsi="Arial" w:cs="Arial"/>
                <w:sz w:val="24"/>
                <w:szCs w:val="24"/>
                <w:lang w:eastAsia="pl-PL"/>
              </w:rPr>
            </w:pPr>
          </w:p>
        </w:tc>
      </w:tr>
      <w:tr w:rsidR="00133FA2" w:rsidRPr="00434D34" w14:paraId="28E803CA" w14:textId="77777777" w:rsidTr="0085579A">
        <w:tc>
          <w:tcPr>
            <w:tcW w:w="362" w:type="pct"/>
            <w:vAlign w:val="center"/>
            <w:hideMark/>
          </w:tcPr>
          <w:p w14:paraId="6AA43755" w14:textId="77777777" w:rsidR="00E86969" w:rsidRPr="00434D34" w:rsidRDefault="00E86969" w:rsidP="00167C7C">
            <w:pPr>
              <w:autoSpaceDE w:val="0"/>
              <w:autoSpaceDN w:val="0"/>
              <w:adjustRightInd w:val="0"/>
              <w:spacing w:after="0" w:line="360" w:lineRule="auto"/>
              <w:contextualSpacing/>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1.</w:t>
            </w:r>
          </w:p>
        </w:tc>
        <w:tc>
          <w:tcPr>
            <w:tcW w:w="1072" w:type="pct"/>
            <w:vAlign w:val="center"/>
            <w:hideMark/>
          </w:tcPr>
          <w:p w14:paraId="38EBAAF8" w14:textId="77777777" w:rsidR="00E22A06" w:rsidRPr="00434D34" w:rsidRDefault="00E22A06"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Czy projekt jest zgodny z zasadami unijnymi dotyczącymi:</w:t>
            </w:r>
          </w:p>
          <w:p w14:paraId="440AC5EF" w14:textId="77777777" w:rsidR="00E22A06" w:rsidRPr="00434D34" w:rsidRDefault="00E22A06"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 równości szans kobiet i mężczyzn w oparciu o standard minimum,</w:t>
            </w:r>
          </w:p>
          <w:p w14:paraId="6C58337E" w14:textId="77777777" w:rsidR="00E22A06" w:rsidRPr="00434D34" w:rsidRDefault="00E22A06"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 równości szans i niedyskryminacji , w tym dostępności dla osób z niepełnosprawnościami</w:t>
            </w:r>
          </w:p>
          <w:p w14:paraId="0EBC6888" w14:textId="77777777" w:rsidR="00E86969" w:rsidRPr="00434D34" w:rsidRDefault="00E22A06"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 zrównoważonego rozwoju.</w:t>
            </w:r>
          </w:p>
        </w:tc>
        <w:tc>
          <w:tcPr>
            <w:tcW w:w="2516" w:type="pct"/>
            <w:vAlign w:val="center"/>
          </w:tcPr>
          <w:p w14:paraId="6D02D157" w14:textId="77777777" w:rsidR="00E22A06" w:rsidRPr="00434D34" w:rsidRDefault="00E22A06"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Weryfikowana będzie zgodność z zasadą równości szans kobiet i mężczyzn na podstawie standardu minimum oraz zgodność z pozostałymi zasadami horyzontalnymi. W ramach kryterium </w:t>
            </w:r>
            <w:r w:rsidR="00A75FBF" w:rsidRPr="00434D34">
              <w:rPr>
                <w:rFonts w:ascii="Arial" w:eastAsia="Times New Roman" w:hAnsi="Arial" w:cs="Arial"/>
                <w:sz w:val="24"/>
                <w:szCs w:val="24"/>
                <w:lang w:eastAsia="pl-PL"/>
              </w:rPr>
              <w:t>Wnioskodawc</w:t>
            </w:r>
            <w:r w:rsidRPr="00434D34">
              <w:rPr>
                <w:rFonts w:ascii="Arial" w:eastAsia="Times New Roman" w:hAnsi="Arial" w:cs="Arial"/>
                <w:sz w:val="24"/>
                <w:szCs w:val="24"/>
                <w:lang w:eastAsia="pl-PL"/>
              </w:rPr>
              <w:t>a powinien spełnić standard minimum oraz wykazać pozytywny wpływ na zasadę równości szans i niedyskryminacji, w tym dostępności dla osób z niepełnosprawnościami oraz pozytywny lub neutralny (o ile jest to odpowiednio uzasadnione) wpływ projektu na pozostałe zasady horyzontalne UE, m.in. zasadę zrównoważonego rozwoju.</w:t>
            </w:r>
          </w:p>
          <w:p w14:paraId="2025EFB1" w14:textId="5D367E15" w:rsidR="00E86969" w:rsidRPr="00434D34" w:rsidRDefault="00E22A06"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Przez pozytywny wpływ na zasadę niedyskryminacji, w tym dostępności dla osób z niepełnosprawnościami należy rozumieć zapewnienie dostępności do oferowanego w projekcie wsparcia dla wszystkich jego uczestników oraz zapewnienie dostępności wszystkich produktów projektu (które nie zostały uznane za neutralne) dla wszystkich ich użytkowników, zgodnie ze standardami dostępności, stanowiącymi załącznik do  Wytycznych w zakresie realizacji zasady równości szans i niedyskryminacji, w tym dostępności dla osób z niepełnosprawnościami oraz zasady równości szans kobiet i mężczyzn w ramach funduszy unijnych na lata 2014-2020 (obowiązujących na dzień ogłoszenia konkursu).</w:t>
            </w:r>
          </w:p>
        </w:tc>
        <w:tc>
          <w:tcPr>
            <w:tcW w:w="1050" w:type="pct"/>
            <w:vAlign w:val="center"/>
            <w:hideMark/>
          </w:tcPr>
          <w:p w14:paraId="6A692128" w14:textId="77777777" w:rsidR="00E22A06" w:rsidRPr="00434D34" w:rsidRDefault="00E22A06"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horyzontalne 0/1</w:t>
            </w:r>
          </w:p>
          <w:p w14:paraId="5E29DCC9" w14:textId="77777777" w:rsidR="00E22A06" w:rsidRPr="00434D34" w:rsidRDefault="00E22A06"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 Uzupełnienie/poprawa w ramach negocjacji)</w:t>
            </w:r>
          </w:p>
          <w:p w14:paraId="07080262" w14:textId="77777777" w:rsidR="00E22A06" w:rsidRPr="00434D34" w:rsidRDefault="00E22A06"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Weryfikacja na etapie oceny merytorycznej.</w:t>
            </w:r>
          </w:p>
          <w:p w14:paraId="59502AA3" w14:textId="77777777" w:rsidR="00E22A06" w:rsidRPr="00434D34" w:rsidRDefault="00E22A06"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 xml:space="preserve">Dopuszczalne jest wezwanie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y do przedstawienia wyjaśnień/uzupełnienia i/lub poprawy zapisów wniosku w celu potwierdzenia spełnienia kryterium.</w:t>
            </w:r>
          </w:p>
          <w:p w14:paraId="7380A287" w14:textId="77777777" w:rsidR="00E86969" w:rsidRPr="00434D34" w:rsidRDefault="00E22A06"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rPr>
              <w:t>Niespełnienie kryterium skutkuje odrzuceniem wniosku.</w:t>
            </w:r>
          </w:p>
        </w:tc>
      </w:tr>
      <w:tr w:rsidR="00E86969" w:rsidRPr="00434D34" w14:paraId="5492139E" w14:textId="77777777" w:rsidTr="0085579A">
        <w:tc>
          <w:tcPr>
            <w:tcW w:w="362" w:type="pct"/>
            <w:vAlign w:val="center"/>
          </w:tcPr>
          <w:p w14:paraId="67E621D7" w14:textId="77777777" w:rsidR="00E86969" w:rsidRPr="00434D34" w:rsidRDefault="00E86969" w:rsidP="00167C7C">
            <w:pPr>
              <w:autoSpaceDE w:val="0"/>
              <w:autoSpaceDN w:val="0"/>
              <w:adjustRightInd w:val="0"/>
              <w:spacing w:after="0" w:line="360" w:lineRule="auto"/>
              <w:contextualSpacing/>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lastRenderedPageBreak/>
              <w:t>2.</w:t>
            </w:r>
          </w:p>
        </w:tc>
        <w:tc>
          <w:tcPr>
            <w:tcW w:w="1072" w:type="pct"/>
            <w:vAlign w:val="center"/>
          </w:tcPr>
          <w:p w14:paraId="02AD1D8F" w14:textId="0E8FCE2A" w:rsidR="00E86969" w:rsidRPr="00434D34" w:rsidRDefault="00E22A06" w:rsidP="00167C7C">
            <w:pPr>
              <w:spacing w:after="0" w:line="360" w:lineRule="auto"/>
              <w:rPr>
                <w:rFonts w:ascii="Arial" w:eastAsia="Times New Roman" w:hAnsi="Arial" w:cs="Arial"/>
                <w:b/>
                <w:sz w:val="24"/>
                <w:szCs w:val="24"/>
                <w:lang w:eastAsia="pl-PL"/>
              </w:rPr>
            </w:pPr>
            <w:r w:rsidRPr="00434D34">
              <w:rPr>
                <w:rFonts w:ascii="Arial" w:hAnsi="Arial" w:cs="Arial"/>
                <w:b/>
                <w:sz w:val="24"/>
                <w:szCs w:val="24"/>
                <w:lang w:eastAsia="pl-PL"/>
              </w:rPr>
              <w:t>Czy w trakcie oceny nie stwierdzono niezgodności z prawodawstwem krajowym, obowiązującym na dzień ogłoszenia konkursu/wystosowania wezwania do złożenia wniosku,   w zakresie odnoszącym się do sposobu realizacji i zakresu projektu?</w:t>
            </w:r>
          </w:p>
        </w:tc>
        <w:tc>
          <w:tcPr>
            <w:tcW w:w="2516" w:type="pct"/>
            <w:vAlign w:val="center"/>
          </w:tcPr>
          <w:p w14:paraId="4653B25E" w14:textId="5BE0FA48" w:rsidR="00E86969" w:rsidRPr="00434D34" w:rsidRDefault="00E22A06" w:rsidP="00167C7C">
            <w:pPr>
              <w:spacing w:after="0" w:line="360" w:lineRule="auto"/>
              <w:rPr>
                <w:rFonts w:ascii="Arial" w:eastAsia="Times New Roman" w:hAnsi="Arial" w:cs="Arial"/>
                <w:sz w:val="24"/>
                <w:szCs w:val="24"/>
                <w:lang w:eastAsia="pl-PL"/>
              </w:rPr>
            </w:pPr>
            <w:r w:rsidRPr="00434D34">
              <w:rPr>
                <w:rFonts w:ascii="Arial" w:hAnsi="Arial" w:cs="Arial"/>
                <w:sz w:val="24"/>
                <w:szCs w:val="24"/>
                <w:lang w:eastAsia="pl-PL"/>
              </w:rPr>
              <w:t>Weryfikowane będzie</w:t>
            </w:r>
            <w:r w:rsidR="00760171">
              <w:rPr>
                <w:rFonts w:ascii="Arial" w:hAnsi="Arial" w:cs="Arial"/>
                <w:sz w:val="24"/>
                <w:szCs w:val="24"/>
                <w:lang w:eastAsia="pl-PL"/>
              </w:rPr>
              <w:t>,</w:t>
            </w:r>
            <w:r w:rsidRPr="00434D34">
              <w:rPr>
                <w:rFonts w:ascii="Arial" w:hAnsi="Arial" w:cs="Arial"/>
                <w:sz w:val="24"/>
                <w:szCs w:val="24"/>
                <w:lang w:eastAsia="pl-PL"/>
              </w:rPr>
              <w:t xml:space="preserve"> czy we wniosku nie ma zapisów, z których wynika niezgodność z obowiązującym prawem np. kodeksem pracy, ustawą prawo zamówień publicznych oraz inne dokumenty odpowiednio regulujące wsparcie dla poszczególnych konkursów/naborów.</w:t>
            </w:r>
          </w:p>
        </w:tc>
        <w:tc>
          <w:tcPr>
            <w:tcW w:w="1050" w:type="pct"/>
            <w:vAlign w:val="center"/>
          </w:tcPr>
          <w:p w14:paraId="13EE9B91" w14:textId="77777777" w:rsidR="00E22A06" w:rsidRPr="00434D34" w:rsidRDefault="00E22A06" w:rsidP="00167C7C">
            <w:pPr>
              <w:spacing w:after="0" w:line="360" w:lineRule="auto"/>
              <w:rPr>
                <w:rFonts w:ascii="Arial" w:hAnsi="Arial" w:cs="Arial"/>
                <w:sz w:val="24"/>
                <w:szCs w:val="24"/>
                <w:lang w:eastAsia="pl-PL"/>
              </w:rPr>
            </w:pPr>
            <w:r w:rsidRPr="00434D34">
              <w:rPr>
                <w:rFonts w:ascii="Arial" w:hAnsi="Arial" w:cs="Arial"/>
                <w:sz w:val="24"/>
                <w:szCs w:val="24"/>
                <w:lang w:eastAsia="pl-PL"/>
              </w:rPr>
              <w:t>Kryterium horyzontalne 0/1</w:t>
            </w:r>
          </w:p>
          <w:p w14:paraId="43D2C4DF" w14:textId="77777777" w:rsidR="00E22A06" w:rsidRPr="00434D34" w:rsidRDefault="00E22A06" w:rsidP="00167C7C">
            <w:pPr>
              <w:spacing w:after="0" w:line="360" w:lineRule="auto"/>
              <w:rPr>
                <w:rFonts w:ascii="Arial" w:hAnsi="Arial" w:cs="Arial"/>
                <w:sz w:val="24"/>
                <w:szCs w:val="24"/>
                <w:lang w:eastAsia="pl-PL"/>
              </w:rPr>
            </w:pPr>
            <w:r w:rsidRPr="00434D34">
              <w:rPr>
                <w:rFonts w:ascii="Arial" w:hAnsi="Arial" w:cs="Arial"/>
                <w:sz w:val="24"/>
                <w:szCs w:val="24"/>
                <w:lang w:eastAsia="pl-PL"/>
              </w:rPr>
              <w:t>(TAK/NIE/ Uzupełnienie/poprawa w ramach negocjacji)</w:t>
            </w:r>
          </w:p>
          <w:p w14:paraId="07D76586" w14:textId="77777777" w:rsidR="00E22A06" w:rsidRPr="00434D34" w:rsidRDefault="00E22A06" w:rsidP="00167C7C">
            <w:pPr>
              <w:spacing w:after="0" w:line="360" w:lineRule="auto"/>
              <w:rPr>
                <w:rFonts w:ascii="Arial" w:hAnsi="Arial" w:cs="Arial"/>
                <w:sz w:val="24"/>
                <w:szCs w:val="24"/>
                <w:lang w:eastAsia="pl-PL"/>
              </w:rPr>
            </w:pPr>
            <w:r w:rsidRPr="00434D34">
              <w:rPr>
                <w:rFonts w:ascii="Arial" w:hAnsi="Arial" w:cs="Arial"/>
                <w:sz w:val="24"/>
                <w:szCs w:val="24"/>
                <w:lang w:eastAsia="pl-PL"/>
              </w:rPr>
              <w:t>Weryfikacja na etapie oceny merytorycznej.</w:t>
            </w:r>
          </w:p>
          <w:p w14:paraId="6D5E763B" w14:textId="77777777" w:rsidR="00E22A06" w:rsidRPr="00434D34" w:rsidRDefault="00E22A06" w:rsidP="00167C7C">
            <w:pPr>
              <w:spacing w:after="0" w:line="360" w:lineRule="auto"/>
              <w:rPr>
                <w:rFonts w:ascii="Arial" w:hAnsi="Arial" w:cs="Arial"/>
                <w:sz w:val="24"/>
                <w:szCs w:val="24"/>
                <w:lang w:eastAsia="pl-PL"/>
              </w:rPr>
            </w:pPr>
            <w:r w:rsidRPr="00434D34">
              <w:rPr>
                <w:rFonts w:ascii="Arial" w:hAnsi="Arial" w:cs="Arial"/>
                <w:sz w:val="24"/>
                <w:szCs w:val="24"/>
                <w:lang w:eastAsia="pl-PL"/>
              </w:rPr>
              <w:t xml:space="preserve">Dopuszczalne jest wezwanie </w:t>
            </w:r>
            <w:r w:rsidR="00A75FBF" w:rsidRPr="00434D34">
              <w:rPr>
                <w:rFonts w:ascii="Arial" w:hAnsi="Arial" w:cs="Arial"/>
                <w:sz w:val="24"/>
                <w:szCs w:val="24"/>
                <w:lang w:eastAsia="pl-PL"/>
              </w:rPr>
              <w:t>Wnioskodawc</w:t>
            </w:r>
            <w:r w:rsidRPr="00434D34">
              <w:rPr>
                <w:rFonts w:ascii="Arial" w:hAnsi="Arial" w:cs="Arial"/>
                <w:sz w:val="24"/>
                <w:szCs w:val="24"/>
                <w:lang w:eastAsia="pl-PL"/>
              </w:rPr>
              <w:t>y do przedstawienia wyjaśnień/uzupełnienia i/lub poprawy zapisów wniosku w celu potwierdzenia spełnienia kryterium.</w:t>
            </w:r>
          </w:p>
          <w:p w14:paraId="5BEAAA3F" w14:textId="77777777" w:rsidR="00E86969" w:rsidRPr="00434D34" w:rsidRDefault="00E22A06" w:rsidP="00167C7C">
            <w:pPr>
              <w:spacing w:after="0" w:line="360" w:lineRule="auto"/>
              <w:rPr>
                <w:rFonts w:ascii="Arial" w:eastAsia="Times New Roman" w:hAnsi="Arial" w:cs="Arial"/>
                <w:sz w:val="24"/>
                <w:szCs w:val="24"/>
              </w:rPr>
            </w:pPr>
            <w:r w:rsidRPr="00434D34">
              <w:rPr>
                <w:rFonts w:ascii="Arial" w:hAnsi="Arial" w:cs="Arial"/>
                <w:sz w:val="24"/>
                <w:szCs w:val="24"/>
                <w:lang w:eastAsia="pl-PL"/>
              </w:rPr>
              <w:t>Niespełnienie kryterium skutkuje odrzuceniem wniosku.</w:t>
            </w:r>
          </w:p>
        </w:tc>
      </w:tr>
    </w:tbl>
    <w:p w14:paraId="03078159" w14:textId="77777777" w:rsidR="0003307C" w:rsidRDefault="0003307C" w:rsidP="0003307C">
      <w:pPr>
        <w:pStyle w:val="Akapitzlist1"/>
      </w:pPr>
    </w:p>
    <w:p w14:paraId="51F9EADA" w14:textId="77777777" w:rsidR="0003307C" w:rsidRPr="0003307C" w:rsidRDefault="0003307C" w:rsidP="0003307C"/>
    <w:p w14:paraId="7BB39DE3" w14:textId="77777777" w:rsidR="0003307C" w:rsidRPr="0003307C" w:rsidRDefault="00CB00B5" w:rsidP="00193431">
      <w:pPr>
        <w:pStyle w:val="Nagwek3"/>
        <w:numPr>
          <w:ilvl w:val="2"/>
          <w:numId w:val="60"/>
        </w:numPr>
        <w:spacing w:before="0" w:after="0" w:line="360" w:lineRule="auto"/>
        <w:rPr>
          <w:rFonts w:cs="Arial"/>
          <w:szCs w:val="24"/>
        </w:rPr>
      </w:pPr>
      <w:bookmarkStart w:id="31" w:name="_Toc17802209"/>
      <w:r w:rsidRPr="00434D34">
        <w:rPr>
          <w:rFonts w:cs="Arial"/>
          <w:szCs w:val="24"/>
        </w:rPr>
        <w:t>Kryterium negocjacyjne</w:t>
      </w:r>
      <w:bookmarkEnd w:id="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3"/>
        <w:gridCol w:w="3590"/>
        <w:gridCol w:w="6486"/>
        <w:gridCol w:w="4231"/>
      </w:tblGrid>
      <w:tr w:rsidR="00133FA2" w:rsidRPr="00434D34" w14:paraId="0629317E" w14:textId="77777777" w:rsidTr="002F64AA">
        <w:trPr>
          <w:trHeight w:val="414"/>
        </w:trPr>
        <w:tc>
          <w:tcPr>
            <w:tcW w:w="297" w:type="pct"/>
            <w:vMerge w:val="restart"/>
            <w:shd w:val="clear" w:color="auto" w:fill="F2F2F2" w:themeFill="background1" w:themeFillShade="F2"/>
            <w:vAlign w:val="center"/>
          </w:tcPr>
          <w:p w14:paraId="34BD0580" w14:textId="77777777" w:rsidR="00CB00B5" w:rsidRPr="00434D34" w:rsidRDefault="00CB00B5" w:rsidP="00167C7C">
            <w:pPr>
              <w:autoSpaceDE w:val="0"/>
              <w:autoSpaceDN w:val="0"/>
              <w:adjustRightInd w:val="0"/>
              <w:spacing w:after="0" w:line="360" w:lineRule="auto"/>
              <w:contextualSpacing/>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l.p.</w:t>
            </w:r>
          </w:p>
        </w:tc>
        <w:tc>
          <w:tcPr>
            <w:tcW w:w="1180" w:type="pct"/>
            <w:vMerge w:val="restart"/>
            <w:shd w:val="clear" w:color="auto" w:fill="F2F2F2" w:themeFill="background1" w:themeFillShade="F2"/>
            <w:vAlign w:val="center"/>
          </w:tcPr>
          <w:p w14:paraId="5288D90A" w14:textId="77777777" w:rsidR="00CB00B5" w:rsidRPr="00434D34" w:rsidRDefault="00CB00B5"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Nazwa kryterium</w:t>
            </w:r>
          </w:p>
        </w:tc>
        <w:tc>
          <w:tcPr>
            <w:tcW w:w="2132" w:type="pct"/>
            <w:vMerge w:val="restart"/>
            <w:shd w:val="clear" w:color="auto" w:fill="F2F2F2" w:themeFill="background1" w:themeFillShade="F2"/>
            <w:vAlign w:val="center"/>
          </w:tcPr>
          <w:p w14:paraId="66FB30CB" w14:textId="77777777" w:rsidR="00CB00B5" w:rsidRPr="00434D34" w:rsidRDefault="00CB00B5"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Definicja</w:t>
            </w:r>
          </w:p>
        </w:tc>
        <w:tc>
          <w:tcPr>
            <w:tcW w:w="1391" w:type="pct"/>
            <w:vMerge w:val="restart"/>
            <w:shd w:val="clear" w:color="auto" w:fill="F2F2F2" w:themeFill="background1" w:themeFillShade="F2"/>
            <w:vAlign w:val="center"/>
          </w:tcPr>
          <w:p w14:paraId="4D8BC59F" w14:textId="77777777" w:rsidR="00CB00B5" w:rsidRPr="00434D34" w:rsidRDefault="00CB00B5"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Opis znaczenia kryterium</w:t>
            </w:r>
          </w:p>
        </w:tc>
      </w:tr>
      <w:tr w:rsidR="00133FA2" w:rsidRPr="00434D34" w14:paraId="60D7F899" w14:textId="77777777" w:rsidTr="002F64AA">
        <w:trPr>
          <w:trHeight w:val="414"/>
        </w:trPr>
        <w:tc>
          <w:tcPr>
            <w:tcW w:w="297" w:type="pct"/>
            <w:vMerge/>
            <w:shd w:val="clear" w:color="auto" w:fill="auto"/>
            <w:vAlign w:val="center"/>
          </w:tcPr>
          <w:p w14:paraId="755C623F" w14:textId="77777777" w:rsidR="00CB00B5" w:rsidRPr="00434D34" w:rsidRDefault="00CB00B5" w:rsidP="00167C7C">
            <w:pPr>
              <w:autoSpaceDE w:val="0"/>
              <w:autoSpaceDN w:val="0"/>
              <w:adjustRightInd w:val="0"/>
              <w:spacing w:after="0" w:line="360" w:lineRule="auto"/>
              <w:contextualSpacing/>
              <w:jc w:val="both"/>
              <w:rPr>
                <w:rFonts w:ascii="Arial" w:eastAsia="Times New Roman" w:hAnsi="Arial" w:cs="Arial"/>
                <w:b/>
                <w:sz w:val="24"/>
                <w:szCs w:val="24"/>
                <w:lang w:eastAsia="pl-PL"/>
              </w:rPr>
            </w:pPr>
          </w:p>
        </w:tc>
        <w:tc>
          <w:tcPr>
            <w:tcW w:w="1180" w:type="pct"/>
            <w:vMerge/>
            <w:shd w:val="clear" w:color="auto" w:fill="auto"/>
            <w:vAlign w:val="center"/>
          </w:tcPr>
          <w:p w14:paraId="743202EB" w14:textId="77777777" w:rsidR="00CB00B5" w:rsidRPr="00434D34" w:rsidRDefault="00CB00B5" w:rsidP="00167C7C">
            <w:pPr>
              <w:spacing w:after="0" w:line="360" w:lineRule="auto"/>
              <w:rPr>
                <w:rFonts w:ascii="Arial" w:eastAsia="Times New Roman" w:hAnsi="Arial" w:cs="Arial"/>
                <w:b/>
                <w:sz w:val="24"/>
                <w:szCs w:val="24"/>
                <w:lang w:eastAsia="pl-PL"/>
              </w:rPr>
            </w:pPr>
          </w:p>
        </w:tc>
        <w:tc>
          <w:tcPr>
            <w:tcW w:w="2132" w:type="pct"/>
            <w:vMerge/>
            <w:shd w:val="clear" w:color="auto" w:fill="auto"/>
            <w:vAlign w:val="center"/>
          </w:tcPr>
          <w:p w14:paraId="3DA6F146" w14:textId="77777777" w:rsidR="00CB00B5" w:rsidRPr="00434D34" w:rsidRDefault="00CB00B5" w:rsidP="00167C7C">
            <w:pPr>
              <w:spacing w:after="0" w:line="360" w:lineRule="auto"/>
              <w:rPr>
                <w:rFonts w:ascii="Arial" w:eastAsia="Times New Roman" w:hAnsi="Arial" w:cs="Arial"/>
                <w:sz w:val="24"/>
                <w:szCs w:val="24"/>
                <w:lang w:eastAsia="pl-PL"/>
              </w:rPr>
            </w:pPr>
          </w:p>
        </w:tc>
        <w:tc>
          <w:tcPr>
            <w:tcW w:w="1391" w:type="pct"/>
            <w:vMerge/>
            <w:shd w:val="clear" w:color="auto" w:fill="auto"/>
            <w:vAlign w:val="center"/>
          </w:tcPr>
          <w:p w14:paraId="4882E6AB" w14:textId="77777777" w:rsidR="00CB00B5" w:rsidRPr="00434D34" w:rsidRDefault="00CB00B5" w:rsidP="00167C7C">
            <w:pPr>
              <w:spacing w:after="0" w:line="360" w:lineRule="auto"/>
              <w:rPr>
                <w:rFonts w:ascii="Arial" w:eastAsia="Times New Roman" w:hAnsi="Arial" w:cs="Arial"/>
                <w:sz w:val="24"/>
                <w:szCs w:val="24"/>
                <w:lang w:eastAsia="pl-PL"/>
              </w:rPr>
            </w:pPr>
          </w:p>
        </w:tc>
      </w:tr>
      <w:tr w:rsidR="00CB00B5" w:rsidRPr="00434D34" w14:paraId="658B5049" w14:textId="77777777" w:rsidTr="002F64AA">
        <w:tc>
          <w:tcPr>
            <w:tcW w:w="297" w:type="pct"/>
            <w:shd w:val="clear" w:color="auto" w:fill="auto"/>
            <w:vAlign w:val="center"/>
          </w:tcPr>
          <w:p w14:paraId="5868F48D" w14:textId="77777777" w:rsidR="00CB00B5" w:rsidRPr="00434D34" w:rsidRDefault="00CB00B5" w:rsidP="00167C7C">
            <w:pPr>
              <w:autoSpaceDE w:val="0"/>
              <w:autoSpaceDN w:val="0"/>
              <w:adjustRightInd w:val="0"/>
              <w:spacing w:after="0" w:line="360" w:lineRule="auto"/>
              <w:contextualSpacing/>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lastRenderedPageBreak/>
              <w:t>1</w:t>
            </w:r>
          </w:p>
        </w:tc>
        <w:tc>
          <w:tcPr>
            <w:tcW w:w="1180" w:type="pct"/>
            <w:shd w:val="clear" w:color="auto" w:fill="auto"/>
            <w:vAlign w:val="center"/>
          </w:tcPr>
          <w:p w14:paraId="4D7A9F70" w14:textId="77777777" w:rsidR="00CB00B5" w:rsidRPr="00434D34" w:rsidRDefault="00CB00B5" w:rsidP="00167C7C">
            <w:pPr>
              <w:spacing w:after="0" w:line="360" w:lineRule="auto"/>
              <w:rPr>
                <w:rFonts w:ascii="Arial" w:eastAsia="Times New Roman" w:hAnsi="Arial" w:cs="Arial"/>
                <w:b/>
                <w:sz w:val="24"/>
                <w:szCs w:val="24"/>
                <w:lang w:eastAsia="pl-PL"/>
              </w:rPr>
            </w:pPr>
            <w:r w:rsidRPr="00434D34">
              <w:rPr>
                <w:rFonts w:ascii="Arial" w:eastAsia="Times New Roman" w:hAnsi="Arial" w:cs="Arial"/>
                <w:b/>
                <w:sz w:val="24"/>
                <w:szCs w:val="24"/>
                <w:lang w:eastAsia="pl-PL"/>
              </w:rPr>
              <w:t>Czy projekt spełnia warunki postawione przez oceniających lub przewodniczącego KOP?</w:t>
            </w:r>
          </w:p>
        </w:tc>
        <w:tc>
          <w:tcPr>
            <w:tcW w:w="2132" w:type="pct"/>
            <w:shd w:val="clear" w:color="auto" w:fill="auto"/>
            <w:vAlign w:val="center"/>
          </w:tcPr>
          <w:p w14:paraId="744359D6" w14:textId="77777777" w:rsidR="00CB00B5" w:rsidRPr="00434D34" w:rsidRDefault="00CB00B5"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Weryfikowane będzie: </w:t>
            </w:r>
          </w:p>
          <w:p w14:paraId="56DA51E3" w14:textId="77777777" w:rsidR="00CB00B5" w:rsidRPr="00434D34" w:rsidRDefault="00CB00B5"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-czy wniosek o dofinansowanie projektu zawiera korekty wynikające z uwag oceniających lub przewodniczącego KOP oraz</w:t>
            </w:r>
          </w:p>
          <w:p w14:paraId="10846814" w14:textId="77777777" w:rsidR="00CB00B5" w:rsidRPr="00434D34" w:rsidRDefault="00CB00B5"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-czy Projektodawca przedstawił wymagane informacje i wyjaśnienia dotyczące określonych zapisów we wniosku, które są wystarczające do uznania kryterium za spełnione.   </w:t>
            </w:r>
          </w:p>
        </w:tc>
        <w:tc>
          <w:tcPr>
            <w:tcW w:w="1391" w:type="pct"/>
            <w:shd w:val="clear" w:color="auto" w:fill="auto"/>
            <w:vAlign w:val="center"/>
          </w:tcPr>
          <w:p w14:paraId="42998F59" w14:textId="77777777" w:rsidR="00CB00B5" w:rsidRPr="00434D34" w:rsidRDefault="00CB00B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Kryterium negocjacyjne 0/1</w:t>
            </w:r>
          </w:p>
          <w:p w14:paraId="181D1922" w14:textId="77777777" w:rsidR="00CB00B5" w:rsidRPr="00434D34" w:rsidRDefault="00CB00B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(TAK/NIE)</w:t>
            </w:r>
          </w:p>
          <w:p w14:paraId="2F59F1FD" w14:textId="77777777" w:rsidR="00CB00B5" w:rsidRPr="00434D34" w:rsidRDefault="00CB00B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Niespełnienie kryterium skutkuje odrzuceniem wniosku.</w:t>
            </w:r>
          </w:p>
          <w:p w14:paraId="28A53913" w14:textId="77777777" w:rsidR="00CB00B5" w:rsidRPr="00434D34" w:rsidRDefault="00CB00B5" w:rsidP="00167C7C">
            <w:pPr>
              <w:spacing w:after="0" w:line="360" w:lineRule="auto"/>
              <w:rPr>
                <w:rFonts w:ascii="Arial" w:eastAsia="Times New Roman" w:hAnsi="Arial" w:cs="Arial"/>
                <w:sz w:val="24"/>
                <w:szCs w:val="24"/>
              </w:rPr>
            </w:pPr>
            <w:r w:rsidRPr="00434D34">
              <w:rPr>
                <w:rFonts w:ascii="Arial" w:eastAsia="Times New Roman" w:hAnsi="Arial" w:cs="Arial"/>
                <w:sz w:val="24"/>
                <w:szCs w:val="24"/>
              </w:rPr>
              <w:t>Dotyczy projektów, które zostały skierowane do negocjacji.</w:t>
            </w:r>
          </w:p>
        </w:tc>
      </w:tr>
    </w:tbl>
    <w:p w14:paraId="2C93FE2D" w14:textId="77777777" w:rsidR="00D942E8" w:rsidRPr="00434D34" w:rsidRDefault="00D942E8" w:rsidP="00167C7C">
      <w:pPr>
        <w:spacing w:after="0" w:line="360" w:lineRule="auto"/>
        <w:jc w:val="both"/>
        <w:rPr>
          <w:rFonts w:ascii="Arial" w:eastAsiaTheme="minorHAnsi" w:hAnsi="Arial" w:cs="Arial"/>
          <w:sz w:val="24"/>
          <w:szCs w:val="24"/>
        </w:rPr>
      </w:pPr>
    </w:p>
    <w:p w14:paraId="448ACF47" w14:textId="77777777" w:rsidR="00CB00B5" w:rsidRDefault="00CB00B5" w:rsidP="00193431">
      <w:pPr>
        <w:pStyle w:val="Nagwek2"/>
        <w:numPr>
          <w:ilvl w:val="1"/>
          <w:numId w:val="60"/>
        </w:numPr>
        <w:spacing w:before="0" w:line="360" w:lineRule="auto"/>
        <w:ind w:hanging="508"/>
        <w:rPr>
          <w:rFonts w:cs="Arial"/>
          <w:szCs w:val="24"/>
        </w:rPr>
      </w:pPr>
      <w:bookmarkStart w:id="32" w:name="_Toc17802210"/>
      <w:r w:rsidRPr="00434D34">
        <w:rPr>
          <w:rFonts w:cs="Arial"/>
          <w:szCs w:val="24"/>
        </w:rPr>
        <w:t>Kryteria szczegółowe</w:t>
      </w:r>
      <w:bookmarkEnd w:id="32"/>
    </w:p>
    <w:p w14:paraId="1C3EA2D9" w14:textId="77777777" w:rsidR="00CD58D2" w:rsidRPr="00CD58D2" w:rsidRDefault="00CD58D2" w:rsidP="00CD58D2"/>
    <w:p w14:paraId="29FA2052" w14:textId="77777777" w:rsidR="00CB00B5" w:rsidRPr="00434D34" w:rsidRDefault="00CB00B5" w:rsidP="00167C7C">
      <w:pPr>
        <w:pStyle w:val="Nagwek3"/>
        <w:spacing w:before="0" w:after="0"/>
        <w:ind w:left="851"/>
      </w:pPr>
      <w:bookmarkStart w:id="33" w:name="_Toc17802211"/>
      <w:r w:rsidRPr="00434D34">
        <w:t>4.2.1 Kryteria dostępu</w:t>
      </w:r>
      <w:bookmarkEnd w:id="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477"/>
        <w:gridCol w:w="3043"/>
        <w:gridCol w:w="5279"/>
        <w:gridCol w:w="4741"/>
        <w:gridCol w:w="1568"/>
      </w:tblGrid>
      <w:tr w:rsidR="00133FA2" w:rsidRPr="00A970C2" w14:paraId="53525ED8" w14:textId="77777777" w:rsidTr="00CD58D2">
        <w:trPr>
          <w:trHeight w:val="20"/>
        </w:trPr>
        <w:tc>
          <w:tcPr>
            <w:tcW w:w="158" w:type="pct"/>
            <w:shd w:val="clear" w:color="auto" w:fill="D9D9D9"/>
            <w:vAlign w:val="center"/>
          </w:tcPr>
          <w:p w14:paraId="7BB6BA2F" w14:textId="77777777" w:rsidR="002A39B3" w:rsidRPr="00CD58D2" w:rsidRDefault="002A39B3" w:rsidP="00167C7C">
            <w:pPr>
              <w:spacing w:after="0" w:line="360" w:lineRule="auto"/>
              <w:jc w:val="both"/>
              <w:rPr>
                <w:rFonts w:ascii="Arial" w:eastAsia="Times New Roman" w:hAnsi="Arial" w:cs="Arial"/>
                <w:b/>
                <w:sz w:val="24"/>
                <w:szCs w:val="24"/>
                <w:lang w:eastAsia="pl-PL"/>
              </w:rPr>
            </w:pPr>
            <w:r w:rsidRPr="00CD58D2">
              <w:rPr>
                <w:rFonts w:ascii="Arial" w:eastAsia="Times New Roman" w:hAnsi="Arial" w:cs="Arial"/>
                <w:b/>
                <w:sz w:val="24"/>
                <w:szCs w:val="24"/>
                <w:lang w:eastAsia="pl-PL"/>
              </w:rPr>
              <w:t>Lp.</w:t>
            </w:r>
          </w:p>
        </w:tc>
        <w:tc>
          <w:tcPr>
            <w:tcW w:w="1007" w:type="pct"/>
            <w:shd w:val="clear" w:color="auto" w:fill="D9D9D9"/>
            <w:vAlign w:val="center"/>
          </w:tcPr>
          <w:p w14:paraId="2C119975" w14:textId="77777777" w:rsidR="002A39B3" w:rsidRPr="00A970C2" w:rsidRDefault="002A39B3" w:rsidP="00167C7C">
            <w:pPr>
              <w:spacing w:after="0" w:line="360" w:lineRule="auto"/>
              <w:rPr>
                <w:rFonts w:ascii="Arial" w:eastAsia="Times New Roman" w:hAnsi="Arial" w:cs="Arial"/>
                <w:b/>
                <w:sz w:val="24"/>
                <w:szCs w:val="24"/>
                <w:lang w:eastAsia="pl-PL"/>
              </w:rPr>
            </w:pPr>
            <w:r w:rsidRPr="00A970C2">
              <w:rPr>
                <w:rFonts w:ascii="Arial" w:eastAsia="Times New Roman" w:hAnsi="Arial" w:cs="Arial"/>
                <w:b/>
                <w:sz w:val="24"/>
                <w:szCs w:val="24"/>
                <w:lang w:eastAsia="pl-PL"/>
              </w:rPr>
              <w:t>Nazwa kryterium</w:t>
            </w:r>
          </w:p>
        </w:tc>
        <w:tc>
          <w:tcPr>
            <w:tcW w:w="1747" w:type="pct"/>
            <w:shd w:val="clear" w:color="auto" w:fill="D9D9D9"/>
            <w:vAlign w:val="center"/>
          </w:tcPr>
          <w:p w14:paraId="3A38E510" w14:textId="77777777" w:rsidR="002A39B3" w:rsidRPr="00A970C2" w:rsidRDefault="002A39B3" w:rsidP="00167C7C">
            <w:pPr>
              <w:spacing w:after="0" w:line="360" w:lineRule="auto"/>
              <w:jc w:val="both"/>
              <w:rPr>
                <w:rFonts w:ascii="Arial" w:eastAsia="Times New Roman" w:hAnsi="Arial" w:cs="Arial"/>
                <w:b/>
                <w:sz w:val="24"/>
                <w:szCs w:val="24"/>
                <w:lang w:eastAsia="pl-PL"/>
              </w:rPr>
            </w:pPr>
            <w:r w:rsidRPr="00A970C2">
              <w:rPr>
                <w:rFonts w:ascii="Arial" w:eastAsia="Times New Roman" w:hAnsi="Arial" w:cs="Arial"/>
                <w:b/>
                <w:sz w:val="24"/>
                <w:szCs w:val="24"/>
                <w:lang w:eastAsia="pl-PL"/>
              </w:rPr>
              <w:t>Definicja</w:t>
            </w:r>
          </w:p>
        </w:tc>
        <w:tc>
          <w:tcPr>
            <w:tcW w:w="1569" w:type="pct"/>
            <w:shd w:val="clear" w:color="auto" w:fill="D9D9D9"/>
            <w:vAlign w:val="center"/>
          </w:tcPr>
          <w:p w14:paraId="33B85C32" w14:textId="77777777" w:rsidR="002A39B3" w:rsidRPr="00A970C2" w:rsidRDefault="002A39B3" w:rsidP="00167C7C">
            <w:pPr>
              <w:spacing w:after="0" w:line="360" w:lineRule="auto"/>
              <w:rPr>
                <w:rFonts w:ascii="Arial" w:eastAsia="Times New Roman" w:hAnsi="Arial" w:cs="Arial"/>
                <w:b/>
                <w:sz w:val="24"/>
                <w:szCs w:val="24"/>
                <w:lang w:eastAsia="pl-PL"/>
              </w:rPr>
            </w:pPr>
            <w:r w:rsidRPr="00A970C2">
              <w:rPr>
                <w:rFonts w:ascii="Arial" w:eastAsia="Times New Roman" w:hAnsi="Arial" w:cs="Arial"/>
                <w:b/>
                <w:sz w:val="24"/>
                <w:szCs w:val="24"/>
                <w:lang w:eastAsia="pl-PL"/>
              </w:rPr>
              <w:t>Opis znaczenia kryterium</w:t>
            </w:r>
          </w:p>
        </w:tc>
        <w:tc>
          <w:tcPr>
            <w:tcW w:w="519" w:type="pct"/>
            <w:shd w:val="clear" w:color="auto" w:fill="D9D9D9"/>
            <w:vAlign w:val="center"/>
          </w:tcPr>
          <w:p w14:paraId="42B5CBA5" w14:textId="77777777" w:rsidR="002A39B3" w:rsidRPr="00A970C2" w:rsidRDefault="002A39B3" w:rsidP="00167C7C">
            <w:pPr>
              <w:spacing w:after="0" w:line="360" w:lineRule="auto"/>
              <w:jc w:val="both"/>
              <w:rPr>
                <w:rFonts w:ascii="Arial" w:eastAsia="Times New Roman" w:hAnsi="Arial" w:cs="Arial"/>
                <w:b/>
                <w:sz w:val="24"/>
                <w:szCs w:val="24"/>
                <w:lang w:eastAsia="pl-PL"/>
              </w:rPr>
            </w:pPr>
            <w:r w:rsidRPr="00A970C2">
              <w:rPr>
                <w:rFonts w:ascii="Arial" w:eastAsia="Times New Roman" w:hAnsi="Arial" w:cs="Arial"/>
                <w:b/>
                <w:sz w:val="24"/>
                <w:szCs w:val="24"/>
                <w:lang w:eastAsia="pl-PL"/>
              </w:rPr>
              <w:t>Etap Oceny Kryterium</w:t>
            </w:r>
          </w:p>
        </w:tc>
      </w:tr>
      <w:tr w:rsidR="00A970C2" w:rsidRPr="00A970C2" w14:paraId="4EA4C59C" w14:textId="77777777" w:rsidTr="00CD58D2">
        <w:trPr>
          <w:trHeight w:val="20"/>
        </w:trPr>
        <w:tc>
          <w:tcPr>
            <w:tcW w:w="158" w:type="pct"/>
            <w:shd w:val="clear" w:color="auto" w:fill="auto"/>
            <w:vAlign w:val="center"/>
          </w:tcPr>
          <w:p w14:paraId="1A0D5F82"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0E15CC4E" w14:textId="4B7D1DCA"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Czy planowany okres realizacji projektu nie wykracza poza 31.12.2022</w:t>
            </w:r>
            <w:r w:rsidR="00760171">
              <w:rPr>
                <w:rFonts w:ascii="Arial" w:hAnsi="Arial" w:cs="Arial"/>
                <w:sz w:val="24"/>
                <w:szCs w:val="24"/>
              </w:rPr>
              <w:t xml:space="preserve"> </w:t>
            </w:r>
            <w:r w:rsidRPr="00A970C2">
              <w:rPr>
                <w:rFonts w:ascii="Arial" w:hAnsi="Arial" w:cs="Arial"/>
                <w:sz w:val="24"/>
                <w:szCs w:val="24"/>
              </w:rPr>
              <w:t>r.?</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754B8A26"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zostanie zweryfikowane na podstawie pkt. VIII. Okres realizacji projektu. W uzasadnionych przypadkach na etapie realizacji projektu, IOK dopuszcza możliwość odstępstwa w zakresie przedmiotowego kryterium poprzez wydłużenie terminu realizacji projektu.</w:t>
            </w:r>
          </w:p>
          <w:p w14:paraId="6DFFCE63"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W takim przypadku kryterium będzie nadal uznane za spełnione.</w:t>
            </w:r>
          </w:p>
        </w:tc>
        <w:tc>
          <w:tcPr>
            <w:tcW w:w="1569" w:type="pct"/>
            <w:tcBorders>
              <w:top w:val="single" w:sz="4" w:space="0" w:color="auto"/>
              <w:left w:val="single" w:sz="4" w:space="0" w:color="auto"/>
              <w:bottom w:val="single" w:sz="4" w:space="0" w:color="auto"/>
              <w:right w:val="single" w:sz="4" w:space="0" w:color="auto"/>
            </w:tcBorders>
            <w:vAlign w:val="center"/>
          </w:tcPr>
          <w:p w14:paraId="099D8C1A"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Kryterium dostępu 0/1</w:t>
            </w:r>
          </w:p>
          <w:p w14:paraId="7C1476B7"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(TAK/NIE/DO WYJAŚNIEŃ/ POPRAWY/UZUPEŁNIENIA)</w:t>
            </w:r>
          </w:p>
          <w:p w14:paraId="381B504E"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 xml:space="preserve">Dopuszczalne jest wezwanie Wnioskodawcy do przedstawienia wyjaśnień/uzupełnienia i/lub poprawy zapisów wniosku w celu potwierdzenia spełnienia kryterium. </w:t>
            </w:r>
          </w:p>
          <w:p w14:paraId="0AE483B3"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lastRenderedPageBreak/>
              <w:t>Ewentualna poprawa/uzupełnienie formularza wniosku w tym zakresie będzie możliwe w ramach negocjacji.</w:t>
            </w:r>
          </w:p>
          <w:p w14:paraId="7B9D28D0" w14:textId="77777777" w:rsidR="00A970C2" w:rsidRPr="00A970C2" w:rsidRDefault="00A970C2" w:rsidP="00167C7C">
            <w:pPr>
              <w:spacing w:after="0" w:line="360" w:lineRule="auto"/>
              <w:rPr>
                <w:rFonts w:ascii="Arial" w:hAnsi="Arial" w:cs="Arial"/>
                <w:sz w:val="24"/>
                <w:szCs w:val="24"/>
                <w:lang w:eastAsia="pl-PL"/>
              </w:rPr>
            </w:pPr>
          </w:p>
          <w:p w14:paraId="5733BC01"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Niespełnienie kryterium skutkuje odrzuceniem wniosku.</w:t>
            </w:r>
          </w:p>
        </w:tc>
        <w:tc>
          <w:tcPr>
            <w:tcW w:w="519" w:type="pct"/>
            <w:vAlign w:val="center"/>
          </w:tcPr>
          <w:p w14:paraId="76C069B9" w14:textId="77777777" w:rsidR="00A970C2" w:rsidRPr="00A970C2" w:rsidRDefault="00A970C2" w:rsidP="00167C7C">
            <w:pPr>
              <w:spacing w:after="0" w:line="360" w:lineRule="auto"/>
              <w:jc w:val="both"/>
              <w:rPr>
                <w:rFonts w:ascii="Arial" w:hAnsi="Arial" w:cs="Arial"/>
                <w:sz w:val="24"/>
                <w:szCs w:val="24"/>
              </w:rPr>
            </w:pPr>
            <w:r w:rsidRPr="00A970C2">
              <w:rPr>
                <w:rFonts w:ascii="Arial" w:hAnsi="Arial" w:cs="Arial"/>
                <w:sz w:val="24"/>
                <w:szCs w:val="24"/>
              </w:rPr>
              <w:lastRenderedPageBreak/>
              <w:t>Formalno-merytoryczna</w:t>
            </w:r>
          </w:p>
        </w:tc>
      </w:tr>
      <w:tr w:rsidR="00A970C2" w:rsidRPr="00A970C2" w14:paraId="15414185" w14:textId="77777777" w:rsidTr="00CD58D2">
        <w:trPr>
          <w:trHeight w:val="20"/>
        </w:trPr>
        <w:tc>
          <w:tcPr>
            <w:tcW w:w="158" w:type="pct"/>
            <w:shd w:val="clear" w:color="auto" w:fill="auto"/>
            <w:vAlign w:val="center"/>
          </w:tcPr>
          <w:p w14:paraId="223DBEA0"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35C6C882"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Czy projekt jest realizowany na terenie jednego Subregionu (obszar obejmujący ZIT lub jeden z RIT-ów)</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2606E88A"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Weryfikowane będzie, czy projekt jest realizowany na terenie jednego Subregionu (obszar obejmujący ZIT lub jeden z RIT-ów). Nie dopuszcza się łączenia w ramach jednego projektu wsparcia na terenie więcej niż jednego Subregionu.</w:t>
            </w:r>
          </w:p>
          <w:p w14:paraId="7213AA48"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weryfikowane na podstawie zapisów wniosku.</w:t>
            </w:r>
          </w:p>
        </w:tc>
        <w:tc>
          <w:tcPr>
            <w:tcW w:w="1569" w:type="pct"/>
            <w:tcBorders>
              <w:top w:val="single" w:sz="4" w:space="0" w:color="auto"/>
              <w:left w:val="single" w:sz="4" w:space="0" w:color="auto"/>
              <w:bottom w:val="single" w:sz="4" w:space="0" w:color="auto"/>
              <w:right w:val="single" w:sz="4" w:space="0" w:color="auto"/>
            </w:tcBorders>
            <w:vAlign w:val="center"/>
          </w:tcPr>
          <w:p w14:paraId="7778762D"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dostępu 0/1</w:t>
            </w:r>
          </w:p>
          <w:p w14:paraId="635A9D73"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(TAK/NIE)</w:t>
            </w:r>
          </w:p>
          <w:p w14:paraId="26571D6B" w14:textId="77777777" w:rsidR="00A970C2" w:rsidRPr="00A970C2" w:rsidRDefault="00A970C2" w:rsidP="00167C7C">
            <w:pPr>
              <w:spacing w:after="0" w:line="360" w:lineRule="auto"/>
              <w:rPr>
                <w:rFonts w:ascii="Arial" w:hAnsi="Arial" w:cs="Arial"/>
                <w:sz w:val="24"/>
                <w:szCs w:val="24"/>
              </w:rPr>
            </w:pPr>
          </w:p>
          <w:p w14:paraId="77106723"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Niespełnienie kryterium skutkuje odrzuceniem wniosku.</w:t>
            </w:r>
          </w:p>
        </w:tc>
        <w:tc>
          <w:tcPr>
            <w:tcW w:w="519" w:type="pct"/>
            <w:vAlign w:val="center"/>
          </w:tcPr>
          <w:p w14:paraId="4B519EAD" w14:textId="77777777" w:rsidR="00A970C2" w:rsidRPr="00A970C2" w:rsidRDefault="00A970C2" w:rsidP="00167C7C">
            <w:pPr>
              <w:spacing w:after="0" w:line="360" w:lineRule="auto"/>
              <w:jc w:val="both"/>
              <w:rPr>
                <w:rFonts w:ascii="Arial" w:hAnsi="Arial" w:cs="Arial"/>
                <w:sz w:val="24"/>
                <w:szCs w:val="24"/>
              </w:rPr>
            </w:pPr>
            <w:r w:rsidRPr="00A970C2">
              <w:rPr>
                <w:rFonts w:ascii="Arial" w:hAnsi="Arial" w:cs="Arial"/>
                <w:sz w:val="24"/>
                <w:szCs w:val="24"/>
              </w:rPr>
              <w:t>Formalno-merytoryczna</w:t>
            </w:r>
          </w:p>
        </w:tc>
      </w:tr>
      <w:tr w:rsidR="00A970C2" w:rsidRPr="00A970C2" w14:paraId="51B9B2C7" w14:textId="77777777" w:rsidTr="00CD58D2">
        <w:trPr>
          <w:trHeight w:val="20"/>
        </w:trPr>
        <w:tc>
          <w:tcPr>
            <w:tcW w:w="158" w:type="pct"/>
            <w:shd w:val="clear" w:color="auto" w:fill="auto"/>
            <w:vAlign w:val="center"/>
          </w:tcPr>
          <w:p w14:paraId="037B49A9"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2BC590AB"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 xml:space="preserve">Czy maksymalna kwota dofinansowania projektu nie przekracza wartości dofinansowania przewidzianego na konkurs w ramach poszczególnych </w:t>
            </w:r>
            <w:r w:rsidRPr="00A970C2">
              <w:rPr>
                <w:rFonts w:ascii="Arial" w:hAnsi="Arial" w:cs="Arial"/>
                <w:sz w:val="24"/>
                <w:szCs w:val="24"/>
              </w:rPr>
              <w:lastRenderedPageBreak/>
              <w:t>pul wskazanych w Regulaminie konkursu?</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554BB368"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lastRenderedPageBreak/>
              <w:t>Kryterium zostanie zweryfikowane na podstawie pkt. VI. WYDATKI KWALIFIKOWANE.</w:t>
            </w:r>
          </w:p>
        </w:tc>
        <w:tc>
          <w:tcPr>
            <w:tcW w:w="1569" w:type="pct"/>
            <w:tcBorders>
              <w:top w:val="single" w:sz="4" w:space="0" w:color="auto"/>
              <w:left w:val="single" w:sz="4" w:space="0" w:color="auto"/>
              <w:bottom w:val="single" w:sz="4" w:space="0" w:color="auto"/>
              <w:right w:val="single" w:sz="4" w:space="0" w:color="auto"/>
            </w:tcBorders>
            <w:vAlign w:val="center"/>
          </w:tcPr>
          <w:p w14:paraId="542E7AF7"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dostępu 0/1</w:t>
            </w:r>
          </w:p>
          <w:p w14:paraId="16303BEF"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(TAK/NIE)</w:t>
            </w:r>
          </w:p>
          <w:p w14:paraId="5378105F" w14:textId="77777777" w:rsidR="00A970C2" w:rsidRPr="00A970C2" w:rsidRDefault="00A970C2" w:rsidP="00167C7C">
            <w:pPr>
              <w:spacing w:after="0" w:line="360" w:lineRule="auto"/>
              <w:rPr>
                <w:rFonts w:ascii="Arial" w:hAnsi="Arial" w:cs="Arial"/>
                <w:sz w:val="24"/>
                <w:szCs w:val="24"/>
              </w:rPr>
            </w:pPr>
          </w:p>
          <w:p w14:paraId="4018F077"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Niespełnienie kryterium skutkuje odrzuceniem wniosku.</w:t>
            </w:r>
          </w:p>
        </w:tc>
        <w:tc>
          <w:tcPr>
            <w:tcW w:w="519" w:type="pct"/>
            <w:vAlign w:val="center"/>
          </w:tcPr>
          <w:p w14:paraId="17CDEAE9" w14:textId="77777777" w:rsidR="00A970C2" w:rsidRPr="00A970C2" w:rsidRDefault="00A970C2" w:rsidP="00167C7C">
            <w:pPr>
              <w:spacing w:after="0" w:line="360" w:lineRule="auto"/>
              <w:jc w:val="both"/>
              <w:rPr>
                <w:rFonts w:ascii="Arial" w:hAnsi="Arial" w:cs="Arial"/>
                <w:sz w:val="24"/>
                <w:szCs w:val="24"/>
              </w:rPr>
            </w:pPr>
            <w:r w:rsidRPr="00A970C2">
              <w:rPr>
                <w:rFonts w:ascii="Arial" w:hAnsi="Arial" w:cs="Arial"/>
                <w:sz w:val="24"/>
                <w:szCs w:val="24"/>
              </w:rPr>
              <w:t>Formalno-merytoryczna</w:t>
            </w:r>
          </w:p>
        </w:tc>
      </w:tr>
      <w:tr w:rsidR="00A970C2" w:rsidRPr="00A970C2" w14:paraId="7EC58848" w14:textId="77777777" w:rsidTr="00CD58D2">
        <w:trPr>
          <w:trHeight w:val="20"/>
        </w:trPr>
        <w:tc>
          <w:tcPr>
            <w:tcW w:w="158" w:type="pct"/>
            <w:shd w:val="clear" w:color="auto" w:fill="auto"/>
            <w:vAlign w:val="center"/>
          </w:tcPr>
          <w:p w14:paraId="5C0C56BB"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606826FD"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Czy organ prowadzący szkołę lub placówkę kształcenia zawodowego jest Wnioskodawcą lub Partnerem w projekcie?</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16AC96B3" w14:textId="3DE4CF44"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Weryfikowane będzie</w:t>
            </w:r>
            <w:r w:rsidR="00760171">
              <w:rPr>
                <w:rFonts w:ascii="Arial" w:hAnsi="Arial" w:cs="Arial"/>
                <w:sz w:val="24"/>
                <w:szCs w:val="24"/>
              </w:rPr>
              <w:t>,</w:t>
            </w:r>
            <w:r w:rsidRPr="00A970C2">
              <w:rPr>
                <w:rFonts w:ascii="Arial" w:hAnsi="Arial" w:cs="Arial"/>
                <w:sz w:val="24"/>
                <w:szCs w:val="24"/>
              </w:rPr>
              <w:t xml:space="preserve"> czy projekt realizowany jest przez organ prowadzący szkołę lub placówkę kształcenia zawodowego lub czy zostało nawiązane  formalne partnerstwo z organem prowadzącym szkołę lub placówkę kształcenia zawodowego, do której kierowane jest wsparcie. Kryterium weryfikowane na podstawie części A.1. i/lub A.2, A.3.</w:t>
            </w:r>
          </w:p>
        </w:tc>
        <w:tc>
          <w:tcPr>
            <w:tcW w:w="1569" w:type="pct"/>
            <w:tcBorders>
              <w:top w:val="single" w:sz="4" w:space="0" w:color="auto"/>
              <w:left w:val="single" w:sz="4" w:space="0" w:color="auto"/>
              <w:bottom w:val="single" w:sz="4" w:space="0" w:color="auto"/>
              <w:right w:val="single" w:sz="4" w:space="0" w:color="auto"/>
            </w:tcBorders>
            <w:vAlign w:val="center"/>
          </w:tcPr>
          <w:p w14:paraId="761DFBE2"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dostępu 0/1</w:t>
            </w:r>
          </w:p>
          <w:p w14:paraId="77550968"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(TAK/NIE)</w:t>
            </w:r>
          </w:p>
          <w:p w14:paraId="1456C1D0" w14:textId="77777777" w:rsidR="00A970C2" w:rsidRPr="00A970C2" w:rsidRDefault="00A970C2" w:rsidP="00167C7C">
            <w:pPr>
              <w:spacing w:after="0" w:line="360" w:lineRule="auto"/>
              <w:rPr>
                <w:rFonts w:ascii="Arial" w:hAnsi="Arial" w:cs="Arial"/>
                <w:sz w:val="24"/>
                <w:szCs w:val="24"/>
              </w:rPr>
            </w:pPr>
          </w:p>
          <w:p w14:paraId="5F55F2BF"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Niespełnienie kryterium skutkuje odrzuceniem wniosku.</w:t>
            </w:r>
          </w:p>
        </w:tc>
        <w:tc>
          <w:tcPr>
            <w:tcW w:w="519" w:type="pct"/>
            <w:vAlign w:val="center"/>
          </w:tcPr>
          <w:p w14:paraId="7F4E6D56" w14:textId="77777777" w:rsidR="00A970C2" w:rsidRPr="00A970C2" w:rsidRDefault="00A970C2" w:rsidP="00167C7C">
            <w:pPr>
              <w:spacing w:after="0" w:line="360" w:lineRule="auto"/>
              <w:jc w:val="both"/>
              <w:rPr>
                <w:rFonts w:ascii="Arial" w:hAnsi="Arial" w:cs="Arial"/>
                <w:sz w:val="24"/>
                <w:szCs w:val="24"/>
              </w:rPr>
            </w:pPr>
            <w:r w:rsidRPr="00A970C2">
              <w:rPr>
                <w:rFonts w:ascii="Arial" w:hAnsi="Arial" w:cs="Arial"/>
                <w:sz w:val="24"/>
                <w:szCs w:val="24"/>
              </w:rPr>
              <w:t>Formalno-merytoryczna</w:t>
            </w:r>
          </w:p>
        </w:tc>
      </w:tr>
      <w:tr w:rsidR="00A970C2" w:rsidRPr="00A970C2" w14:paraId="582A2A98" w14:textId="77777777" w:rsidTr="00CD58D2">
        <w:trPr>
          <w:trHeight w:val="20"/>
        </w:trPr>
        <w:tc>
          <w:tcPr>
            <w:tcW w:w="158" w:type="pct"/>
            <w:shd w:val="clear" w:color="auto" w:fill="auto"/>
            <w:vAlign w:val="center"/>
          </w:tcPr>
          <w:p w14:paraId="7B0A1EB9"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4E49A70D"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lang w:eastAsia="pl-PL"/>
              </w:rPr>
              <w:t>Czy realizacja wsparcia jest dokonywana</w:t>
            </w:r>
            <w:r w:rsidRPr="00A970C2">
              <w:rPr>
                <w:rFonts w:ascii="Arial" w:hAnsi="Arial" w:cs="Arial"/>
                <w:sz w:val="24"/>
                <w:szCs w:val="24"/>
              </w:rPr>
              <w:t xml:space="preserve"> </w:t>
            </w:r>
            <w:r w:rsidRPr="00A970C2">
              <w:rPr>
                <w:rFonts w:ascii="Arial" w:hAnsi="Arial" w:cs="Arial"/>
                <w:sz w:val="24"/>
                <w:szCs w:val="24"/>
                <w:lang w:eastAsia="pl-PL"/>
              </w:rPr>
              <w:t>wyłącznie na podstawie indywidualnie zdiagnozowanego zapotrzebowania szkół lub placówek systemu oświaty?</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7A9A83B2"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Diagnoza powinna być przygotowana i przeprowadzona przez organ prowadzący lub inny podmiot prowadzący działalność o charakterze edukacyjnym lub badawczym oraz zatwierdzona przez organ prowadzący bądź osobę upoważnioną do podejmowania decyzji. Wnioski z diagnozy powinny stanowić element wniosku o dofinansowanie projektu.</w:t>
            </w:r>
          </w:p>
          <w:p w14:paraId="14BB4C09" w14:textId="77777777" w:rsidR="00A970C2" w:rsidRPr="00A970C2" w:rsidRDefault="00A970C2" w:rsidP="00167C7C">
            <w:pPr>
              <w:spacing w:after="0" w:line="360" w:lineRule="auto"/>
              <w:rPr>
                <w:rFonts w:ascii="Arial" w:hAnsi="Arial" w:cs="Arial"/>
                <w:sz w:val="24"/>
                <w:szCs w:val="24"/>
                <w:lang w:eastAsia="pl-PL"/>
              </w:rPr>
            </w:pPr>
          </w:p>
          <w:p w14:paraId="7060BF39"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 xml:space="preserve">Projektodawca jest zobowiązany do </w:t>
            </w:r>
            <w:r w:rsidRPr="00A970C2">
              <w:rPr>
                <w:rFonts w:ascii="Arial" w:hAnsi="Arial" w:cs="Arial"/>
                <w:sz w:val="24"/>
                <w:szCs w:val="24"/>
                <w:lang w:eastAsia="pl-PL"/>
              </w:rPr>
              <w:lastRenderedPageBreak/>
              <w:t>zamieszczenia stosownej deklaracji we wniosku.</w:t>
            </w:r>
          </w:p>
          <w:p w14:paraId="4A94D243" w14:textId="77777777" w:rsidR="00A970C2" w:rsidRPr="00A970C2" w:rsidRDefault="00A970C2" w:rsidP="00167C7C">
            <w:pPr>
              <w:spacing w:after="0" w:line="360" w:lineRule="auto"/>
              <w:rPr>
                <w:rFonts w:ascii="Arial" w:hAnsi="Arial" w:cs="Arial"/>
                <w:sz w:val="24"/>
                <w:szCs w:val="24"/>
                <w:lang w:eastAsia="pl-PL"/>
              </w:rPr>
            </w:pPr>
          </w:p>
          <w:p w14:paraId="4A532530"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lang w:eastAsia="pl-PL"/>
              </w:rPr>
              <w:t>Kryterium weryfikowane na podstawie deklaracji wnioskodawcy wskazanej w pkt. B.10 Uzasadnienie spełnienia kryteriów dostępu, horyzontalnych i dodatkowych.</w:t>
            </w:r>
          </w:p>
        </w:tc>
        <w:tc>
          <w:tcPr>
            <w:tcW w:w="1569" w:type="pct"/>
            <w:tcBorders>
              <w:top w:val="single" w:sz="4" w:space="0" w:color="auto"/>
              <w:left w:val="single" w:sz="4" w:space="0" w:color="auto"/>
              <w:bottom w:val="single" w:sz="4" w:space="0" w:color="auto"/>
              <w:right w:val="single" w:sz="4" w:space="0" w:color="auto"/>
            </w:tcBorders>
            <w:vAlign w:val="center"/>
          </w:tcPr>
          <w:p w14:paraId="72C67BE6"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lastRenderedPageBreak/>
              <w:t>Kryterium dostępu 0/1</w:t>
            </w:r>
          </w:p>
          <w:p w14:paraId="438C221D"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(TAK/NIE/DO WYJAŚNIEŃ/ POPRAWY/UZUPEŁNIENIA)</w:t>
            </w:r>
          </w:p>
          <w:p w14:paraId="72057A3D"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 xml:space="preserve">Dopuszczalne jest wezwanie Wnioskodawcy do przedstawienia wyjaśnień/uzupełnienia i/lub poprawy zapisów wniosku w celu potwierdzenia spełnienia kryterium. </w:t>
            </w:r>
          </w:p>
          <w:p w14:paraId="572F6FD8"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 xml:space="preserve">Ewentualna poprawa/uzupełnienie formularza wniosku w tym zakresie będzie </w:t>
            </w:r>
            <w:r w:rsidRPr="00A970C2">
              <w:rPr>
                <w:rFonts w:ascii="Arial" w:hAnsi="Arial" w:cs="Arial"/>
                <w:sz w:val="24"/>
                <w:szCs w:val="24"/>
              </w:rPr>
              <w:lastRenderedPageBreak/>
              <w:t>możliwe w ramach negocjacji.</w:t>
            </w:r>
          </w:p>
          <w:p w14:paraId="51E28AB5" w14:textId="77777777" w:rsidR="00A970C2" w:rsidRPr="00A970C2" w:rsidRDefault="00A970C2" w:rsidP="00167C7C">
            <w:pPr>
              <w:spacing w:after="0" w:line="360" w:lineRule="auto"/>
              <w:rPr>
                <w:rFonts w:ascii="Arial" w:hAnsi="Arial" w:cs="Arial"/>
                <w:sz w:val="24"/>
                <w:szCs w:val="24"/>
              </w:rPr>
            </w:pPr>
          </w:p>
          <w:p w14:paraId="7AF02867"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Niespełnienie kryterium skutkuje odrzuceniem wniosku.</w:t>
            </w:r>
          </w:p>
        </w:tc>
        <w:tc>
          <w:tcPr>
            <w:tcW w:w="519" w:type="pct"/>
            <w:vAlign w:val="center"/>
          </w:tcPr>
          <w:p w14:paraId="6A4AF1C6" w14:textId="77777777" w:rsidR="00A970C2" w:rsidRPr="00A970C2" w:rsidRDefault="00A970C2" w:rsidP="00167C7C">
            <w:pPr>
              <w:spacing w:after="0" w:line="360" w:lineRule="auto"/>
              <w:jc w:val="both"/>
              <w:rPr>
                <w:rFonts w:ascii="Arial" w:hAnsi="Arial" w:cs="Arial"/>
                <w:sz w:val="24"/>
                <w:szCs w:val="24"/>
              </w:rPr>
            </w:pPr>
            <w:r w:rsidRPr="00A970C2">
              <w:rPr>
                <w:rFonts w:ascii="Arial" w:hAnsi="Arial" w:cs="Arial"/>
                <w:sz w:val="24"/>
                <w:szCs w:val="24"/>
              </w:rPr>
              <w:lastRenderedPageBreak/>
              <w:t>Formalno-merytoryczna</w:t>
            </w:r>
          </w:p>
        </w:tc>
      </w:tr>
      <w:tr w:rsidR="00A970C2" w:rsidRPr="00A970C2" w14:paraId="4F869B85" w14:textId="77777777" w:rsidTr="00CD58D2">
        <w:trPr>
          <w:trHeight w:val="20"/>
        </w:trPr>
        <w:tc>
          <w:tcPr>
            <w:tcW w:w="158" w:type="pct"/>
            <w:shd w:val="clear" w:color="auto" w:fill="auto"/>
            <w:vAlign w:val="center"/>
          </w:tcPr>
          <w:p w14:paraId="64B0F81C"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742B43C7"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Czy wnioskodawca zakłada udział w stażach i/ lub praktykach zawodowych co najmniej 30% uczniów w ramach jednego projektu?</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3AD421EE"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Projektodawca jest zobowiązany do wskazania liczby uczniów, którzy zostaną objęci stażami i/lub praktykami zawodowymi oraz wartości procentowej w stosunku do liczby uczniów ogółem objętych wsparciem w projekcie.</w:t>
            </w:r>
          </w:p>
          <w:p w14:paraId="77266C04" w14:textId="0DF02B6A"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 xml:space="preserve">Kryterium przyczyni się do tworzenia stałych instytucjonalnych form współpracy pomiędzy szkołami lub placówkami oświatowymi prowadzącymi kształcenie zawodowe a pracodawcami/przedsiębiorcami. Kryterium uwzględnia założenia reformy sytemu oświaty w zakresie szkolnictwa zawodowego, które są ukierunkowane na działania w zakresie modernizacji oferty edukacyjnej – szkoleń zawodowych decydujących o pozycji </w:t>
            </w:r>
            <w:r w:rsidRPr="00A970C2">
              <w:rPr>
                <w:rFonts w:ascii="Arial" w:hAnsi="Arial" w:cs="Arial"/>
                <w:sz w:val="24"/>
                <w:szCs w:val="24"/>
              </w:rPr>
              <w:lastRenderedPageBreak/>
              <w:t xml:space="preserve">absolwentów na lokalnym i regionalnym rynku pracy. Praktyki zawodowe i/lub staże są jednym z najważniejszych elementów nauki zawodu, gdyż służą podnoszeniu kwalifikacji zawodowych uczniów jako przyszłych absolwentów i wzmacniają ich zdolność do zatrudnienia. Wyposażanie uczniów w praktyczne umiejętności zawodowe, które będą adekwatne do zapotrzebowania pracodawców – przyczyni się do oczekiwań rynku pracy. </w:t>
            </w:r>
          </w:p>
          <w:p w14:paraId="180ADD60"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zostanie zweryfikowane na podstawie części B. 10, części C.1 oraz części E wniosku o dofinansowanie.</w:t>
            </w:r>
          </w:p>
        </w:tc>
        <w:tc>
          <w:tcPr>
            <w:tcW w:w="1569" w:type="pct"/>
            <w:tcBorders>
              <w:top w:val="single" w:sz="4" w:space="0" w:color="auto"/>
              <w:left w:val="single" w:sz="4" w:space="0" w:color="auto"/>
              <w:bottom w:val="single" w:sz="4" w:space="0" w:color="auto"/>
              <w:right w:val="single" w:sz="4" w:space="0" w:color="auto"/>
            </w:tcBorders>
            <w:vAlign w:val="center"/>
          </w:tcPr>
          <w:p w14:paraId="73DB7288"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lastRenderedPageBreak/>
              <w:t>Kryterium dostępu 0/1</w:t>
            </w:r>
          </w:p>
          <w:p w14:paraId="44C5B043"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(TAK/NIE/DO WYJAŚNIEŃ/ POPRAWY/UZUPEŁNIENIA)</w:t>
            </w:r>
          </w:p>
          <w:p w14:paraId="6F07C0B2"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Dopuszczalne jest wezwanie Wnioskodawcy do przedstawienia wyjaśnień/uzupełnienia i/lub poprawy zapisów wniosku w celu potwierdzenia spełnienia kryterium.</w:t>
            </w:r>
          </w:p>
          <w:p w14:paraId="17785C03"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Niespełnienie kryterium skutkuje odrzuceniem wniosku.</w:t>
            </w:r>
          </w:p>
        </w:tc>
        <w:tc>
          <w:tcPr>
            <w:tcW w:w="519" w:type="pct"/>
            <w:vAlign w:val="center"/>
          </w:tcPr>
          <w:p w14:paraId="7F6E8F91" w14:textId="77777777" w:rsidR="00A970C2" w:rsidRPr="00A970C2" w:rsidRDefault="00A970C2" w:rsidP="00167C7C">
            <w:pPr>
              <w:spacing w:after="0" w:line="360" w:lineRule="auto"/>
              <w:jc w:val="both"/>
              <w:rPr>
                <w:rFonts w:ascii="Arial" w:hAnsi="Arial" w:cs="Arial"/>
                <w:sz w:val="24"/>
                <w:szCs w:val="24"/>
              </w:rPr>
            </w:pPr>
            <w:r w:rsidRPr="00A970C2">
              <w:rPr>
                <w:rFonts w:ascii="Arial" w:hAnsi="Arial" w:cs="Arial"/>
                <w:sz w:val="24"/>
                <w:szCs w:val="24"/>
              </w:rPr>
              <w:t>Formalno-merytoryczna</w:t>
            </w:r>
          </w:p>
        </w:tc>
      </w:tr>
      <w:tr w:rsidR="00A970C2" w:rsidRPr="00A970C2" w14:paraId="3D8202BF" w14:textId="77777777" w:rsidTr="00CD58D2">
        <w:trPr>
          <w:trHeight w:val="20"/>
        </w:trPr>
        <w:tc>
          <w:tcPr>
            <w:tcW w:w="158" w:type="pct"/>
            <w:shd w:val="clear" w:color="auto" w:fill="auto"/>
            <w:vAlign w:val="center"/>
          </w:tcPr>
          <w:p w14:paraId="7A09223E" w14:textId="77777777" w:rsidR="00A970C2" w:rsidRPr="00CD58D2" w:rsidRDefault="00A970C2" w:rsidP="00193431">
            <w:pPr>
              <w:numPr>
                <w:ilvl w:val="0"/>
                <w:numId w:val="55"/>
              </w:numPr>
              <w:spacing w:after="0" w:line="360" w:lineRule="auto"/>
              <w:contextualSpacing/>
              <w:jc w:val="both"/>
              <w:rPr>
                <w:rFonts w:ascii="Arial" w:eastAsia="Times New Roman" w:hAnsi="Arial" w:cs="Arial"/>
                <w:b/>
                <w:sz w:val="24"/>
                <w:szCs w:val="24"/>
                <w:lang w:eastAsia="pl-PL"/>
              </w:rPr>
            </w:pP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14:paraId="4B739810"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Czy w projekcie realizowana jest współpraca szkół lub placówek kształcenia zawodowego z ich otoczeniem społeczno-gospodarczym?</w:t>
            </w:r>
          </w:p>
        </w:tc>
        <w:tc>
          <w:tcPr>
            <w:tcW w:w="1747" w:type="pct"/>
            <w:tcBorders>
              <w:top w:val="single" w:sz="4" w:space="0" w:color="auto"/>
              <w:left w:val="single" w:sz="4" w:space="0" w:color="auto"/>
              <w:bottom w:val="single" w:sz="4" w:space="0" w:color="auto"/>
              <w:right w:val="single" w:sz="4" w:space="0" w:color="auto"/>
            </w:tcBorders>
            <w:shd w:val="clear" w:color="auto" w:fill="auto"/>
            <w:vAlign w:val="center"/>
          </w:tcPr>
          <w:p w14:paraId="2C9D7B40" w14:textId="2398114F"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 xml:space="preserve">Projektodawca jest zobowiązany do wskazania deklaracji w treści wniosku o dofinansowanie, że szkoła lub placówka systemu oświaty prowadząca kształcenie zawodowe współpracuje  z otoczeniem społeczno-gospodarczym. Przez otoczenie społeczno-gospodarcze szkół lub placówek systemu oświaty prowadzących kształcenie zawodowe </w:t>
            </w:r>
            <w:r w:rsidRPr="00A970C2">
              <w:rPr>
                <w:rFonts w:ascii="Arial" w:hAnsi="Arial" w:cs="Arial"/>
                <w:sz w:val="24"/>
                <w:szCs w:val="24"/>
              </w:rPr>
              <w:lastRenderedPageBreak/>
              <w:t>należy rozumieć pracodawców, organizacje pracodawców, przedsiębiorców, organizacje przedsiębiorców, instytucje rynku pracy, szkoły wyższe.</w:t>
            </w:r>
          </w:p>
          <w:p w14:paraId="308E0D22"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 xml:space="preserve">W przypadku współpracy,  podmiotem inicjującym jest szkoła lub placówka systemu kształcenia zawodowego. Współpraca powinna mieć odzwierciedlenie w planowanych do realizacji zadaniach. Ponadto, współpraca będzie weryfikowana na podstawie listu intencyjnego lub innego równoważnego dokumentu świadczącego o nawiązaniu współpracy, co będzie weryfikowane na etapie kontroli. </w:t>
            </w:r>
          </w:p>
          <w:p w14:paraId="549AA4BF" w14:textId="77777777" w:rsidR="00A970C2" w:rsidRPr="00A970C2" w:rsidRDefault="00A970C2" w:rsidP="00167C7C">
            <w:pPr>
              <w:spacing w:after="0" w:line="360" w:lineRule="auto"/>
              <w:rPr>
                <w:rFonts w:ascii="Arial" w:hAnsi="Arial" w:cs="Arial"/>
                <w:sz w:val="24"/>
                <w:szCs w:val="24"/>
              </w:rPr>
            </w:pPr>
            <w:r w:rsidRPr="00A970C2">
              <w:rPr>
                <w:rFonts w:ascii="Arial" w:hAnsi="Arial" w:cs="Arial"/>
                <w:sz w:val="24"/>
                <w:szCs w:val="24"/>
              </w:rPr>
              <w:t>Kryterium zostanie zweryfikowane na podstawie części B. 10 oraz części C.1 wniosku o dofinansowanie.</w:t>
            </w:r>
          </w:p>
        </w:tc>
        <w:tc>
          <w:tcPr>
            <w:tcW w:w="1569" w:type="pct"/>
            <w:tcBorders>
              <w:top w:val="single" w:sz="4" w:space="0" w:color="auto"/>
              <w:left w:val="single" w:sz="4" w:space="0" w:color="auto"/>
              <w:bottom w:val="single" w:sz="4" w:space="0" w:color="auto"/>
              <w:right w:val="single" w:sz="4" w:space="0" w:color="auto"/>
            </w:tcBorders>
            <w:vAlign w:val="center"/>
          </w:tcPr>
          <w:p w14:paraId="4BAF1398"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lastRenderedPageBreak/>
              <w:t>Kryterium dostępu 0/1</w:t>
            </w:r>
          </w:p>
          <w:p w14:paraId="168F90C1"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(TAK/NIE/DO WYJAŚNIEŃ/ POPRAWY/UZUPEŁNIENIA)</w:t>
            </w:r>
          </w:p>
          <w:p w14:paraId="1CB0EA1F"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t>Dopuszczalne jest wezwanie Wnioskodawcy do przedstawienia wyjaśnień/uzupełnienia i/lub poprawy zapisów wniosku w celu potwierdzenia spełnienia kryterium.</w:t>
            </w:r>
          </w:p>
          <w:p w14:paraId="4A126EF8" w14:textId="77777777" w:rsidR="00A970C2" w:rsidRPr="00A970C2" w:rsidRDefault="00A970C2" w:rsidP="00167C7C">
            <w:pPr>
              <w:spacing w:after="0" w:line="360" w:lineRule="auto"/>
              <w:rPr>
                <w:rFonts w:ascii="Arial" w:hAnsi="Arial" w:cs="Arial"/>
                <w:sz w:val="24"/>
                <w:szCs w:val="24"/>
                <w:lang w:eastAsia="pl-PL"/>
              </w:rPr>
            </w:pPr>
            <w:r w:rsidRPr="00A970C2">
              <w:rPr>
                <w:rFonts w:ascii="Arial" w:hAnsi="Arial" w:cs="Arial"/>
                <w:sz w:val="24"/>
                <w:szCs w:val="24"/>
                <w:lang w:eastAsia="pl-PL"/>
              </w:rPr>
              <w:lastRenderedPageBreak/>
              <w:t>Niespełnienie kryterium skutkuje odrzuceniem wniosku.</w:t>
            </w:r>
            <w:r w:rsidRPr="00A970C2">
              <w:rPr>
                <w:rFonts w:ascii="Arial" w:hAnsi="Arial" w:cs="Arial"/>
                <w:color w:val="000000"/>
                <w:sz w:val="24"/>
                <w:szCs w:val="24"/>
              </w:rPr>
              <w:t xml:space="preserve"> </w:t>
            </w:r>
          </w:p>
        </w:tc>
        <w:tc>
          <w:tcPr>
            <w:tcW w:w="519" w:type="pct"/>
            <w:vAlign w:val="center"/>
          </w:tcPr>
          <w:p w14:paraId="4037F36A" w14:textId="77777777" w:rsidR="00A970C2" w:rsidRPr="00A970C2" w:rsidRDefault="00254AF6" w:rsidP="00167C7C">
            <w:pPr>
              <w:spacing w:after="0" w:line="360" w:lineRule="auto"/>
              <w:jc w:val="both"/>
              <w:rPr>
                <w:rFonts w:ascii="Arial" w:hAnsi="Arial" w:cs="Arial"/>
                <w:sz w:val="24"/>
                <w:szCs w:val="24"/>
              </w:rPr>
            </w:pPr>
            <w:r w:rsidRPr="00A970C2">
              <w:rPr>
                <w:rFonts w:ascii="Arial" w:hAnsi="Arial" w:cs="Arial"/>
                <w:sz w:val="24"/>
                <w:szCs w:val="24"/>
              </w:rPr>
              <w:lastRenderedPageBreak/>
              <w:t>Formalno-merytoryczna</w:t>
            </w:r>
          </w:p>
        </w:tc>
      </w:tr>
    </w:tbl>
    <w:p w14:paraId="3FB0400A" w14:textId="77777777" w:rsidR="00A970C2" w:rsidRPr="00A970C2" w:rsidRDefault="00A970C2" w:rsidP="00167C7C">
      <w:pPr>
        <w:spacing w:after="0"/>
      </w:pPr>
    </w:p>
    <w:p w14:paraId="679593A0" w14:textId="77777777" w:rsidR="00CB00B5" w:rsidRPr="00434D34" w:rsidRDefault="00934E97" w:rsidP="00167C7C">
      <w:pPr>
        <w:pStyle w:val="Nagwek3"/>
        <w:spacing w:before="0" w:after="0"/>
        <w:ind w:left="1211"/>
      </w:pPr>
      <w:bookmarkStart w:id="34" w:name="_Toc17802212"/>
      <w:r>
        <w:t xml:space="preserve">4.2.2 </w:t>
      </w:r>
      <w:r w:rsidR="00D472C4" w:rsidRPr="00434D34">
        <w:t>Kryteria dodatkowe</w:t>
      </w:r>
      <w:bookmarkEnd w:id="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569"/>
        <w:gridCol w:w="2707"/>
        <w:gridCol w:w="6282"/>
        <w:gridCol w:w="3840"/>
        <w:gridCol w:w="1710"/>
      </w:tblGrid>
      <w:tr w:rsidR="00254AF6" w:rsidRPr="00254AF6" w14:paraId="00F81939" w14:textId="77777777" w:rsidTr="00CD58D2">
        <w:trPr>
          <w:trHeight w:val="20"/>
        </w:trPr>
        <w:tc>
          <w:tcPr>
            <w:tcW w:w="188" w:type="pct"/>
            <w:shd w:val="clear" w:color="auto" w:fill="D9D9D9"/>
            <w:vAlign w:val="center"/>
          </w:tcPr>
          <w:p w14:paraId="704D52B7" w14:textId="77777777" w:rsidR="002A39B3" w:rsidRPr="00CD58D2" w:rsidRDefault="002A39B3" w:rsidP="00167C7C">
            <w:pPr>
              <w:spacing w:after="0" w:line="360" w:lineRule="auto"/>
              <w:jc w:val="both"/>
              <w:rPr>
                <w:rFonts w:ascii="Arial" w:eastAsia="Times New Roman" w:hAnsi="Arial" w:cs="Arial"/>
                <w:b/>
                <w:sz w:val="24"/>
                <w:szCs w:val="24"/>
                <w:lang w:eastAsia="pl-PL"/>
              </w:rPr>
            </w:pPr>
            <w:r w:rsidRPr="00CD58D2">
              <w:rPr>
                <w:rFonts w:ascii="Arial" w:eastAsia="Times New Roman" w:hAnsi="Arial" w:cs="Arial"/>
                <w:b/>
                <w:sz w:val="24"/>
                <w:szCs w:val="24"/>
                <w:lang w:eastAsia="pl-PL"/>
              </w:rPr>
              <w:t>Lp.</w:t>
            </w:r>
          </w:p>
        </w:tc>
        <w:tc>
          <w:tcPr>
            <w:tcW w:w="896" w:type="pct"/>
            <w:shd w:val="clear" w:color="auto" w:fill="D9D9D9"/>
            <w:vAlign w:val="center"/>
          </w:tcPr>
          <w:p w14:paraId="616B1E68" w14:textId="77777777" w:rsidR="002A39B3" w:rsidRPr="00254AF6" w:rsidRDefault="002A39B3" w:rsidP="00167C7C">
            <w:pPr>
              <w:spacing w:after="0" w:line="360" w:lineRule="auto"/>
              <w:jc w:val="both"/>
              <w:rPr>
                <w:rFonts w:ascii="Arial" w:eastAsia="Times New Roman" w:hAnsi="Arial" w:cs="Arial"/>
                <w:b/>
                <w:sz w:val="24"/>
                <w:szCs w:val="24"/>
                <w:lang w:eastAsia="pl-PL"/>
              </w:rPr>
            </w:pPr>
            <w:r w:rsidRPr="00254AF6">
              <w:rPr>
                <w:rFonts w:ascii="Arial" w:eastAsia="Times New Roman" w:hAnsi="Arial" w:cs="Arial"/>
                <w:b/>
                <w:sz w:val="24"/>
                <w:szCs w:val="24"/>
                <w:lang w:eastAsia="pl-PL"/>
              </w:rPr>
              <w:t>Nazwa kryterium</w:t>
            </w:r>
          </w:p>
        </w:tc>
        <w:tc>
          <w:tcPr>
            <w:tcW w:w="2079" w:type="pct"/>
            <w:shd w:val="clear" w:color="auto" w:fill="D9D9D9"/>
            <w:vAlign w:val="center"/>
          </w:tcPr>
          <w:p w14:paraId="657A5338" w14:textId="77777777" w:rsidR="002A39B3" w:rsidRPr="00254AF6" w:rsidRDefault="002A39B3" w:rsidP="00167C7C">
            <w:pPr>
              <w:spacing w:after="0" w:line="360" w:lineRule="auto"/>
              <w:jc w:val="both"/>
              <w:rPr>
                <w:rFonts w:ascii="Arial" w:eastAsia="Times New Roman" w:hAnsi="Arial" w:cs="Arial"/>
                <w:b/>
                <w:sz w:val="24"/>
                <w:szCs w:val="24"/>
                <w:lang w:eastAsia="pl-PL"/>
              </w:rPr>
            </w:pPr>
            <w:r w:rsidRPr="00254AF6">
              <w:rPr>
                <w:rFonts w:ascii="Arial" w:eastAsia="Times New Roman" w:hAnsi="Arial" w:cs="Arial"/>
                <w:b/>
                <w:sz w:val="24"/>
                <w:szCs w:val="24"/>
                <w:lang w:eastAsia="pl-PL"/>
              </w:rPr>
              <w:t>Definicja</w:t>
            </w:r>
          </w:p>
        </w:tc>
        <w:tc>
          <w:tcPr>
            <w:tcW w:w="1271" w:type="pct"/>
            <w:shd w:val="clear" w:color="auto" w:fill="D9D9D9"/>
            <w:vAlign w:val="center"/>
          </w:tcPr>
          <w:p w14:paraId="20D78A93" w14:textId="77777777" w:rsidR="002A39B3" w:rsidRPr="00254AF6" w:rsidRDefault="002A39B3" w:rsidP="00167C7C">
            <w:pPr>
              <w:spacing w:after="0" w:line="360" w:lineRule="auto"/>
              <w:jc w:val="both"/>
              <w:rPr>
                <w:rFonts w:ascii="Arial" w:eastAsia="Times New Roman" w:hAnsi="Arial" w:cs="Arial"/>
                <w:b/>
                <w:sz w:val="24"/>
                <w:szCs w:val="24"/>
                <w:lang w:eastAsia="pl-PL"/>
              </w:rPr>
            </w:pPr>
            <w:r w:rsidRPr="00254AF6">
              <w:rPr>
                <w:rFonts w:ascii="Arial" w:eastAsia="Times New Roman" w:hAnsi="Arial" w:cs="Arial"/>
                <w:b/>
                <w:sz w:val="24"/>
                <w:szCs w:val="24"/>
                <w:lang w:eastAsia="pl-PL"/>
              </w:rPr>
              <w:t>Opis znaczenia kryterium</w:t>
            </w:r>
          </w:p>
        </w:tc>
        <w:tc>
          <w:tcPr>
            <w:tcW w:w="566" w:type="pct"/>
            <w:shd w:val="clear" w:color="auto" w:fill="D9D9D9"/>
            <w:vAlign w:val="center"/>
          </w:tcPr>
          <w:p w14:paraId="07EBED37" w14:textId="77777777" w:rsidR="002A39B3" w:rsidRPr="00254AF6" w:rsidRDefault="002A39B3" w:rsidP="00167C7C">
            <w:pPr>
              <w:spacing w:after="0" w:line="360" w:lineRule="auto"/>
              <w:jc w:val="both"/>
              <w:rPr>
                <w:rFonts w:ascii="Arial" w:eastAsia="Times New Roman" w:hAnsi="Arial" w:cs="Arial"/>
                <w:b/>
                <w:sz w:val="24"/>
                <w:szCs w:val="24"/>
                <w:lang w:eastAsia="pl-PL"/>
              </w:rPr>
            </w:pPr>
            <w:r w:rsidRPr="00254AF6">
              <w:rPr>
                <w:rFonts w:ascii="Arial" w:eastAsia="Times New Roman" w:hAnsi="Arial" w:cs="Arial"/>
                <w:b/>
                <w:sz w:val="24"/>
                <w:szCs w:val="24"/>
                <w:lang w:eastAsia="pl-PL"/>
              </w:rPr>
              <w:t>Etap oceny kryterium</w:t>
            </w:r>
          </w:p>
        </w:tc>
      </w:tr>
      <w:tr w:rsidR="00254AF6" w:rsidRPr="00254AF6" w14:paraId="6CC31917" w14:textId="77777777" w:rsidTr="00CD58D2">
        <w:trPr>
          <w:trHeight w:val="20"/>
        </w:trPr>
        <w:tc>
          <w:tcPr>
            <w:tcW w:w="188" w:type="pct"/>
            <w:shd w:val="clear" w:color="auto" w:fill="auto"/>
            <w:vAlign w:val="center"/>
          </w:tcPr>
          <w:p w14:paraId="48EC42B3"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2AC7A033"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Czy projekt zakłada  realizację doradztwa </w:t>
            </w:r>
            <w:proofErr w:type="spellStart"/>
            <w:r w:rsidRPr="00254AF6">
              <w:rPr>
                <w:rFonts w:ascii="Arial" w:hAnsi="Arial" w:cs="Arial"/>
                <w:sz w:val="24"/>
                <w:szCs w:val="24"/>
              </w:rPr>
              <w:t>edukacyjno</w:t>
            </w:r>
            <w:proofErr w:type="spellEnd"/>
            <w:r w:rsidRPr="00254AF6">
              <w:rPr>
                <w:rFonts w:ascii="Arial" w:hAnsi="Arial" w:cs="Arial"/>
                <w:sz w:val="24"/>
                <w:szCs w:val="24"/>
              </w:rPr>
              <w:t xml:space="preserve"> – zawodowego  dla  uczniów?</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47599B4B" w14:textId="170C1AA7"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 Celem kryterium jest wsparcie uczniów w zaplanowaniu i realizacji ścieżki edukacyjnej i zawodowej (w tym dostosowaniu przyszłych absolwentów do potrzeb rynku pracy). Wsparciem w postaci doradztwa edukacyjno-zawodowego powinni zostać objęci przede wszystkim uczniowie o specjalnych potrzebach edukacyjnych, a także uczniowie wykazujący największą potrzebę udziału w zajęciach z doradcą zawodowym.  Kryterium zostanie zweryfikowane na podstawie części C.1. wniosku o dofinansowanie.</w:t>
            </w:r>
          </w:p>
        </w:tc>
        <w:tc>
          <w:tcPr>
            <w:tcW w:w="1271" w:type="pct"/>
            <w:tcBorders>
              <w:top w:val="single" w:sz="4" w:space="0" w:color="auto"/>
              <w:left w:val="single" w:sz="4" w:space="0" w:color="auto"/>
              <w:bottom w:val="single" w:sz="4" w:space="0" w:color="auto"/>
              <w:right w:val="single" w:sz="4" w:space="0" w:color="auto"/>
            </w:tcBorders>
            <w:vAlign w:val="center"/>
          </w:tcPr>
          <w:p w14:paraId="53A7731F"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Kryterium dodatkowe</w:t>
            </w:r>
          </w:p>
          <w:p w14:paraId="59F85529"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kryterium wynosi </w:t>
            </w:r>
            <w:r w:rsidRPr="00254AF6">
              <w:rPr>
                <w:rFonts w:ascii="Arial" w:hAnsi="Arial" w:cs="Arial"/>
                <w:b/>
                <w:sz w:val="24"/>
                <w:szCs w:val="24"/>
                <w:lang w:eastAsia="pl-PL"/>
              </w:rPr>
              <w:t>1</w:t>
            </w:r>
            <w:r w:rsidRPr="00254AF6">
              <w:rPr>
                <w:rFonts w:ascii="Arial" w:hAnsi="Arial" w:cs="Arial"/>
                <w:sz w:val="24"/>
                <w:szCs w:val="24"/>
                <w:lang w:eastAsia="pl-PL"/>
              </w:rPr>
              <w:t xml:space="preserve">. </w:t>
            </w:r>
          </w:p>
          <w:p w14:paraId="26E7EB20" w14:textId="7C083908"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w:t>
            </w:r>
            <w:r w:rsidR="00760171">
              <w:rPr>
                <w:rFonts w:ascii="Arial" w:hAnsi="Arial" w:cs="Arial"/>
                <w:sz w:val="24"/>
                <w:szCs w:val="24"/>
                <w:lang w:eastAsia="pl-PL"/>
              </w:rPr>
              <w:t>,</w:t>
            </w:r>
            <w:r w:rsidRPr="00254AF6">
              <w:rPr>
                <w:rFonts w:ascii="Arial" w:hAnsi="Arial" w:cs="Arial"/>
                <w:sz w:val="24"/>
                <w:szCs w:val="24"/>
                <w:lang w:eastAsia="pl-PL"/>
              </w:rPr>
              <w:t xml:space="preserve"> jeżeli projekt spełnia wszystkie ogólne kryteria merytoryczne oraz szczegółowe kryteria dostępu. Projekt oceniony negatywnie nie otrzymuje punktów dodatkowych.</w:t>
            </w:r>
          </w:p>
          <w:p w14:paraId="2A33ED50"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2523E2DE"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t>Formalno-merytoryczna</w:t>
            </w:r>
          </w:p>
        </w:tc>
      </w:tr>
      <w:tr w:rsidR="00254AF6" w:rsidRPr="00254AF6" w14:paraId="4CB362D4" w14:textId="77777777" w:rsidTr="00CD58D2">
        <w:trPr>
          <w:trHeight w:val="20"/>
        </w:trPr>
        <w:tc>
          <w:tcPr>
            <w:tcW w:w="188" w:type="pct"/>
            <w:shd w:val="clear" w:color="auto" w:fill="auto"/>
            <w:vAlign w:val="center"/>
          </w:tcPr>
          <w:p w14:paraId="13A67B46"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74D3DFE7"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Czy studia podyplomowe/ kursy kwalifikacyjne dla nauczycieli przygotowują do wykonywania zawodu nauczyciela kształcenia zawodowego w ramach zawodów nowo wprowadzonych do klasyfikacji zawodów szkolnictwa zawodowego, zawodów </w:t>
            </w:r>
            <w:r w:rsidRPr="00254AF6">
              <w:rPr>
                <w:rFonts w:ascii="Arial" w:hAnsi="Arial" w:cs="Arial"/>
                <w:sz w:val="24"/>
                <w:szCs w:val="24"/>
              </w:rPr>
              <w:lastRenderedPageBreak/>
              <w:t>wprowadzonych w efekcie modernizacji oferty kształcenia zawodowego albo tworzenia nowych kierunków nauczania wynikających z zapotrzebowania regionalnego/ lokalnego rynku pracy?</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7F4198F3"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lastRenderedPageBreak/>
              <w:t xml:space="preserve">W celu spełnienia kryterium dodatkowego, projektodawca jest zobowiązany do wskazania nazw zawodów oraz kierunków kształcenia, dla których realizowane będą formy wsparcia wymienione w nazwie kryterium. </w:t>
            </w:r>
          </w:p>
          <w:p w14:paraId="1295A22F" w14:textId="46673463" w:rsidR="00254AF6" w:rsidRPr="00254AF6" w:rsidRDefault="00254AF6" w:rsidP="00167C7C">
            <w:pPr>
              <w:spacing w:after="0"/>
              <w:rPr>
                <w:rFonts w:ascii="Arial" w:hAnsi="Arial" w:cs="Arial"/>
                <w:sz w:val="24"/>
                <w:szCs w:val="24"/>
              </w:rPr>
            </w:pPr>
            <w:r w:rsidRPr="00254AF6">
              <w:rPr>
                <w:rFonts w:ascii="Arial" w:hAnsi="Arial" w:cs="Arial"/>
                <w:sz w:val="24"/>
                <w:szCs w:val="24"/>
              </w:rPr>
              <w:t>W przypadku tworzenia nowych kierunków nauczania, projektodawca jest zobowiązany zamieścić informację, iż kierunki te uzyskają lub uzyskały pozytywną opinię właściwych podmiotów zgodnie z obowiązującym prawodawstwem krajowym. Jednocześnie potrzeba realizacji wymienionych w treści kryterium form powinna wynikać z zapisów wniosku o dofinansowanie.</w:t>
            </w:r>
          </w:p>
          <w:p w14:paraId="117B9AF3" w14:textId="47F9203F"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Weryfikacja zawodów nowo wprowadzonych w zakresie szkolnictwa zawodowego będzie dokonywana zgodnie z </w:t>
            </w:r>
            <w:r w:rsidRPr="00254AF6">
              <w:rPr>
                <w:rFonts w:ascii="Arial" w:hAnsi="Arial" w:cs="Arial"/>
                <w:sz w:val="24"/>
                <w:szCs w:val="24"/>
              </w:rPr>
              <w:lastRenderedPageBreak/>
              <w:t>obowiązującym prawodawstwem krajowym w obszarze oświaty ze szczególnym uwzględnieniem Rozporządzenia Ministra Edukacji Narodowej z dnia 13 marca 2017</w:t>
            </w:r>
            <w:r w:rsidR="00760171">
              <w:rPr>
                <w:rFonts w:ascii="Arial" w:hAnsi="Arial" w:cs="Arial"/>
                <w:sz w:val="24"/>
                <w:szCs w:val="24"/>
              </w:rPr>
              <w:t xml:space="preserve"> </w:t>
            </w:r>
            <w:r w:rsidRPr="00254AF6">
              <w:rPr>
                <w:rFonts w:ascii="Arial" w:hAnsi="Arial" w:cs="Arial"/>
                <w:sz w:val="24"/>
                <w:szCs w:val="24"/>
              </w:rPr>
              <w:t xml:space="preserve">r. w sprawie klasyfikacji zawodów szkolnictwa zawodowego (Dz. U. </w:t>
            </w:r>
            <w:r w:rsidR="00760171">
              <w:rPr>
                <w:rFonts w:ascii="Arial" w:hAnsi="Arial" w:cs="Arial"/>
                <w:sz w:val="24"/>
                <w:szCs w:val="24"/>
              </w:rPr>
              <w:t xml:space="preserve">z </w:t>
            </w:r>
            <w:r w:rsidRPr="00254AF6">
              <w:rPr>
                <w:rFonts w:ascii="Arial" w:hAnsi="Arial" w:cs="Arial"/>
                <w:sz w:val="24"/>
                <w:szCs w:val="24"/>
              </w:rPr>
              <w:t>2017</w:t>
            </w:r>
            <w:r w:rsidR="00760171">
              <w:rPr>
                <w:rFonts w:ascii="Arial" w:hAnsi="Arial" w:cs="Arial"/>
                <w:sz w:val="24"/>
                <w:szCs w:val="24"/>
              </w:rPr>
              <w:t xml:space="preserve"> r</w:t>
            </w:r>
            <w:r w:rsidRPr="00254AF6">
              <w:rPr>
                <w:rFonts w:ascii="Arial" w:hAnsi="Arial" w:cs="Arial"/>
                <w:sz w:val="24"/>
                <w:szCs w:val="24"/>
              </w:rPr>
              <w:t>.</w:t>
            </w:r>
            <w:r w:rsidR="00760171">
              <w:rPr>
                <w:rFonts w:ascii="Arial" w:hAnsi="Arial" w:cs="Arial"/>
                <w:sz w:val="24"/>
                <w:szCs w:val="24"/>
              </w:rPr>
              <w:t xml:space="preserve">, poz. </w:t>
            </w:r>
            <w:r w:rsidRPr="00254AF6">
              <w:rPr>
                <w:rFonts w:ascii="Arial" w:hAnsi="Arial" w:cs="Arial"/>
                <w:sz w:val="24"/>
                <w:szCs w:val="24"/>
              </w:rPr>
              <w:t>622</w:t>
            </w:r>
            <w:r w:rsidR="00760171">
              <w:rPr>
                <w:rFonts w:ascii="Arial" w:hAnsi="Arial" w:cs="Arial"/>
                <w:sz w:val="24"/>
                <w:szCs w:val="24"/>
              </w:rPr>
              <w:t xml:space="preserve"> ze zm.</w:t>
            </w:r>
            <w:r w:rsidRPr="00254AF6">
              <w:rPr>
                <w:rFonts w:ascii="Arial" w:hAnsi="Arial" w:cs="Arial"/>
                <w:sz w:val="24"/>
                <w:szCs w:val="24"/>
              </w:rPr>
              <w:t>).</w:t>
            </w:r>
            <w:r w:rsidRPr="00254AF6" w:rsidDel="00CE272F">
              <w:rPr>
                <w:rFonts w:ascii="Arial" w:hAnsi="Arial" w:cs="Arial"/>
                <w:sz w:val="24"/>
                <w:szCs w:val="24"/>
              </w:rPr>
              <w:t xml:space="preserve"> </w:t>
            </w:r>
            <w:r w:rsidRPr="00254AF6">
              <w:rPr>
                <w:rFonts w:ascii="Arial" w:hAnsi="Arial" w:cs="Arial"/>
                <w:sz w:val="24"/>
                <w:szCs w:val="24"/>
              </w:rPr>
              <w:br/>
            </w:r>
            <w:r w:rsidRPr="00254AF6">
              <w:rPr>
                <w:rFonts w:ascii="Arial" w:hAnsi="Arial" w:cs="Arial"/>
                <w:sz w:val="24"/>
                <w:szCs w:val="24"/>
              </w:rPr>
              <w:br/>
              <w:t>Kryterium zostanie zweryfikowane na podstawie całości wniosku szczególnie  punktu 10 i 11 część B oraz punktu 1 część C wniosku do dofinansowanie.</w:t>
            </w:r>
          </w:p>
        </w:tc>
        <w:tc>
          <w:tcPr>
            <w:tcW w:w="1271" w:type="pct"/>
            <w:tcBorders>
              <w:top w:val="single" w:sz="4" w:space="0" w:color="auto"/>
              <w:left w:val="single" w:sz="4" w:space="0" w:color="auto"/>
              <w:bottom w:val="single" w:sz="4" w:space="0" w:color="auto"/>
              <w:right w:val="single" w:sz="4" w:space="0" w:color="auto"/>
            </w:tcBorders>
            <w:vAlign w:val="center"/>
          </w:tcPr>
          <w:p w14:paraId="4DF426C1"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lastRenderedPageBreak/>
              <w:t>Kryterium dodatkowe</w:t>
            </w:r>
          </w:p>
          <w:p w14:paraId="2A7FA915"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kryterium wynosi </w:t>
            </w:r>
            <w:r w:rsidRPr="00254AF6">
              <w:rPr>
                <w:rFonts w:ascii="Arial" w:hAnsi="Arial" w:cs="Arial"/>
                <w:b/>
                <w:sz w:val="24"/>
                <w:szCs w:val="24"/>
                <w:lang w:eastAsia="pl-PL"/>
              </w:rPr>
              <w:t>1</w:t>
            </w:r>
            <w:r w:rsidRPr="00254AF6">
              <w:rPr>
                <w:rFonts w:ascii="Arial" w:hAnsi="Arial" w:cs="Arial"/>
                <w:sz w:val="24"/>
                <w:szCs w:val="24"/>
                <w:lang w:eastAsia="pl-PL"/>
              </w:rPr>
              <w:t xml:space="preserve">. </w:t>
            </w:r>
          </w:p>
          <w:p w14:paraId="7E8664D7"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 jeżeli projekt spełnia wszystkie ogólne kryteria merytoryczne oraz szczegółowe kryteria dostępu. Projekt oceniony negatywnie nie otrzymuje punktów dodatkowych.</w:t>
            </w:r>
          </w:p>
          <w:p w14:paraId="04D7809F"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Spełnienie kryterium nie jest obligatoryjne w celu uzyskania </w:t>
            </w:r>
            <w:r w:rsidRPr="00254AF6">
              <w:rPr>
                <w:rFonts w:ascii="Arial" w:hAnsi="Arial" w:cs="Arial"/>
                <w:sz w:val="24"/>
                <w:szCs w:val="24"/>
                <w:lang w:eastAsia="pl-PL"/>
              </w:rPr>
              <w:lastRenderedPageBreak/>
              <w:t>dofinansowania.</w:t>
            </w:r>
          </w:p>
        </w:tc>
        <w:tc>
          <w:tcPr>
            <w:tcW w:w="566" w:type="pct"/>
            <w:vAlign w:val="center"/>
          </w:tcPr>
          <w:p w14:paraId="5A6E189F"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lastRenderedPageBreak/>
              <w:t>Formalno-merytoryczna</w:t>
            </w:r>
          </w:p>
        </w:tc>
      </w:tr>
      <w:tr w:rsidR="00254AF6" w:rsidRPr="00254AF6" w14:paraId="5FA58204" w14:textId="77777777" w:rsidTr="00CD58D2">
        <w:trPr>
          <w:trHeight w:val="20"/>
        </w:trPr>
        <w:tc>
          <w:tcPr>
            <w:tcW w:w="188" w:type="pct"/>
            <w:shd w:val="clear" w:color="auto" w:fill="auto"/>
            <w:vAlign w:val="center"/>
          </w:tcPr>
          <w:p w14:paraId="18E33B68"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606AB6D5"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Czy udział finansowy pracodawców w organizacji staży i/ lub praktyk zawodowych wynosi co najmniej 5%?</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78F4F01A"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Preferowane będą projekty, w których pracodawcy partycypują w wymiarze 5% w kosztach organizacji i prowadzenia praktyki zawodowej lub stażu zawodowego</w:t>
            </w:r>
            <w:r w:rsidRPr="00254AF6">
              <w:rPr>
                <w:rFonts w:ascii="Arial" w:hAnsi="Arial" w:cs="Arial"/>
                <w:sz w:val="24"/>
                <w:szCs w:val="24"/>
              </w:rPr>
              <w:br/>
            </w:r>
            <w:r w:rsidRPr="00254AF6">
              <w:rPr>
                <w:rFonts w:ascii="Arial" w:hAnsi="Arial" w:cs="Arial"/>
                <w:sz w:val="24"/>
                <w:szCs w:val="24"/>
              </w:rPr>
              <w:br/>
              <w:t>Kryterium zostanie zweryfikowane na podstawie całości wniosku, szczególnie pkt 1 część C oraz pkt 2 część D wniosku o dofinansowanie.</w:t>
            </w:r>
          </w:p>
        </w:tc>
        <w:tc>
          <w:tcPr>
            <w:tcW w:w="1271" w:type="pct"/>
            <w:tcBorders>
              <w:top w:val="single" w:sz="4" w:space="0" w:color="auto"/>
              <w:left w:val="single" w:sz="4" w:space="0" w:color="auto"/>
              <w:bottom w:val="single" w:sz="4" w:space="0" w:color="auto"/>
              <w:right w:val="single" w:sz="4" w:space="0" w:color="auto"/>
            </w:tcBorders>
            <w:vAlign w:val="center"/>
          </w:tcPr>
          <w:p w14:paraId="67AC16C5"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Kryterium dodatkowe</w:t>
            </w:r>
          </w:p>
          <w:p w14:paraId="4FF27130"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kryterium wynosi </w:t>
            </w:r>
            <w:r w:rsidRPr="00254AF6">
              <w:rPr>
                <w:rFonts w:ascii="Arial" w:hAnsi="Arial" w:cs="Arial"/>
                <w:b/>
                <w:sz w:val="24"/>
                <w:szCs w:val="24"/>
                <w:lang w:eastAsia="pl-PL"/>
              </w:rPr>
              <w:t>1</w:t>
            </w:r>
            <w:r w:rsidRPr="00254AF6">
              <w:rPr>
                <w:rFonts w:ascii="Arial" w:hAnsi="Arial" w:cs="Arial"/>
                <w:sz w:val="24"/>
                <w:szCs w:val="24"/>
                <w:lang w:eastAsia="pl-PL"/>
              </w:rPr>
              <w:t xml:space="preserve">. </w:t>
            </w:r>
          </w:p>
          <w:p w14:paraId="22ED0E50" w14:textId="67CF9E23"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w:t>
            </w:r>
            <w:r w:rsidR="00760171">
              <w:rPr>
                <w:rFonts w:ascii="Arial" w:hAnsi="Arial" w:cs="Arial"/>
                <w:sz w:val="24"/>
                <w:szCs w:val="24"/>
                <w:lang w:eastAsia="pl-PL"/>
              </w:rPr>
              <w:t>,</w:t>
            </w:r>
            <w:r w:rsidRPr="00254AF6">
              <w:rPr>
                <w:rFonts w:ascii="Arial" w:hAnsi="Arial" w:cs="Arial"/>
                <w:sz w:val="24"/>
                <w:szCs w:val="24"/>
                <w:lang w:eastAsia="pl-PL"/>
              </w:rPr>
              <w:t xml:space="preserve"> jeżeli projekt spełnia wszystkie ogólne kryteria merytoryczne oraz szczegółowe kryteria dostępu. Projekt oceniony negatywnie nie otrzymuje punktów dodatkowych.</w:t>
            </w:r>
          </w:p>
          <w:p w14:paraId="7B4ADEA9"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024D042A"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t>Formalno-merytoryczna</w:t>
            </w:r>
          </w:p>
        </w:tc>
      </w:tr>
      <w:tr w:rsidR="00254AF6" w:rsidRPr="00254AF6" w14:paraId="194FF997" w14:textId="77777777" w:rsidTr="00CD58D2">
        <w:trPr>
          <w:trHeight w:val="20"/>
        </w:trPr>
        <w:tc>
          <w:tcPr>
            <w:tcW w:w="188" w:type="pct"/>
            <w:shd w:val="clear" w:color="auto" w:fill="auto"/>
            <w:vAlign w:val="center"/>
          </w:tcPr>
          <w:p w14:paraId="6B79CD96"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3AD0E72F"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Czy projekt zakłada objęcie wsparciem uczniów ze specjalnymi </w:t>
            </w:r>
            <w:r w:rsidRPr="00254AF6">
              <w:rPr>
                <w:rFonts w:ascii="Arial" w:hAnsi="Arial" w:cs="Arial"/>
                <w:sz w:val="24"/>
                <w:szCs w:val="24"/>
              </w:rPr>
              <w:lastRenderedPageBreak/>
              <w:t>potrzebami edukacyjnymi?</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7B41BAEE" w14:textId="534A06E6" w:rsidR="00254AF6" w:rsidRPr="00254AF6" w:rsidRDefault="00254AF6" w:rsidP="00760171">
            <w:pPr>
              <w:spacing w:after="0"/>
              <w:rPr>
                <w:rFonts w:ascii="Arial" w:hAnsi="Arial" w:cs="Arial"/>
                <w:sz w:val="24"/>
                <w:szCs w:val="24"/>
              </w:rPr>
            </w:pPr>
            <w:r w:rsidRPr="00254AF6">
              <w:rPr>
                <w:rFonts w:ascii="Arial" w:hAnsi="Arial" w:cs="Arial"/>
                <w:sz w:val="24"/>
                <w:szCs w:val="24"/>
              </w:rPr>
              <w:lastRenderedPageBreak/>
              <w:t xml:space="preserve">W celu spełnienia kryterium dodatkowego projektodawca jest zobowiązany do wskazania liczby oraz krótkiej charakterystyki uczniów ze specjalnymi potrzebami </w:t>
            </w:r>
            <w:r w:rsidRPr="00254AF6">
              <w:rPr>
                <w:rFonts w:ascii="Arial" w:hAnsi="Arial" w:cs="Arial"/>
                <w:sz w:val="24"/>
                <w:szCs w:val="24"/>
              </w:rPr>
              <w:lastRenderedPageBreak/>
              <w:t>edukacyjnymi, których zamierza objąć wsparciem w projekcie.</w:t>
            </w:r>
            <w:r w:rsidRPr="00254AF6">
              <w:rPr>
                <w:rFonts w:ascii="Arial" w:hAnsi="Arial" w:cs="Arial"/>
                <w:sz w:val="24"/>
                <w:szCs w:val="24"/>
              </w:rPr>
              <w:br/>
            </w:r>
            <w:r w:rsidRPr="00254AF6">
              <w:rPr>
                <w:rFonts w:ascii="Arial" w:hAnsi="Arial" w:cs="Arial"/>
                <w:sz w:val="24"/>
                <w:szCs w:val="24"/>
              </w:rPr>
              <w:br/>
              <w:t>Przez specjalne potrzeby edukacyjne należy rozumieć potrzeby, które w procesie rozwoju dzieci i młodzieży wynikają z:</w:t>
            </w:r>
            <w:r w:rsidRPr="00254AF6">
              <w:rPr>
                <w:rFonts w:ascii="Arial" w:hAnsi="Arial" w:cs="Arial"/>
                <w:sz w:val="24"/>
                <w:szCs w:val="24"/>
              </w:rPr>
              <w:br/>
              <w:t>a) zaburzeń (np. rozwojowych, obniżonych możliwości intelektualnych, wad wymowy);</w:t>
            </w:r>
            <w:r w:rsidRPr="00254AF6">
              <w:rPr>
                <w:rFonts w:ascii="Arial" w:hAnsi="Arial" w:cs="Arial"/>
                <w:sz w:val="24"/>
                <w:szCs w:val="24"/>
              </w:rPr>
              <w:br/>
              <w:t xml:space="preserve">b) niepełnosprawności (np. upośledzenie umysłowe, niewidzenie i słabe widzenie, niesłyszenie i </w:t>
            </w:r>
            <w:r w:rsidR="00760171" w:rsidRPr="00254AF6">
              <w:rPr>
                <w:rFonts w:ascii="Arial" w:hAnsi="Arial" w:cs="Arial"/>
                <w:sz w:val="24"/>
                <w:szCs w:val="24"/>
              </w:rPr>
              <w:t>słab</w:t>
            </w:r>
            <w:r w:rsidR="00760171">
              <w:rPr>
                <w:rFonts w:ascii="Arial" w:hAnsi="Arial" w:cs="Arial"/>
                <w:sz w:val="24"/>
                <w:szCs w:val="24"/>
              </w:rPr>
              <w:t>e</w:t>
            </w:r>
            <w:r w:rsidR="00760171" w:rsidRPr="00254AF6">
              <w:rPr>
                <w:rFonts w:ascii="Arial" w:hAnsi="Arial" w:cs="Arial"/>
                <w:sz w:val="24"/>
                <w:szCs w:val="24"/>
              </w:rPr>
              <w:t xml:space="preserve"> </w:t>
            </w:r>
            <w:r w:rsidRPr="00254AF6">
              <w:rPr>
                <w:rFonts w:ascii="Arial" w:hAnsi="Arial" w:cs="Arial"/>
                <w:sz w:val="24"/>
                <w:szCs w:val="24"/>
              </w:rPr>
              <w:t>słyszenie, afazja, niepełnosprawność ruchowa, całościowe zaburzenie rozwojowe ze spektrum autyzmu, w tym zespół Aspergera, niepełnosprawności sprzężone);</w:t>
            </w:r>
            <w:r w:rsidRPr="00254AF6">
              <w:rPr>
                <w:rFonts w:ascii="Arial" w:hAnsi="Arial" w:cs="Arial"/>
                <w:sz w:val="24"/>
                <w:szCs w:val="24"/>
              </w:rPr>
              <w:br/>
              <w:t>c) choroby przewlekłej;</w:t>
            </w:r>
            <w:r w:rsidRPr="00254AF6">
              <w:rPr>
                <w:rFonts w:ascii="Arial" w:hAnsi="Arial" w:cs="Arial"/>
                <w:sz w:val="24"/>
                <w:szCs w:val="24"/>
              </w:rPr>
              <w:br/>
              <w:t>d) niedostosowania społecznego albo zagrożenia niedostosowaniem społecznym;</w:t>
            </w:r>
            <w:r w:rsidRPr="00254AF6">
              <w:rPr>
                <w:rFonts w:ascii="Arial" w:hAnsi="Arial" w:cs="Arial"/>
                <w:sz w:val="24"/>
                <w:szCs w:val="24"/>
              </w:rPr>
              <w:br/>
              <w:t xml:space="preserve">e) zaburzeń w funkcjonowaniu </w:t>
            </w:r>
            <w:proofErr w:type="spellStart"/>
            <w:r w:rsidRPr="00254AF6">
              <w:rPr>
                <w:rFonts w:ascii="Arial" w:hAnsi="Arial" w:cs="Arial"/>
                <w:sz w:val="24"/>
                <w:szCs w:val="24"/>
              </w:rPr>
              <w:t>emocjonalno</w:t>
            </w:r>
            <w:proofErr w:type="spellEnd"/>
            <w:r w:rsidRPr="00254AF6">
              <w:rPr>
                <w:rFonts w:ascii="Arial" w:hAnsi="Arial" w:cs="Arial"/>
                <w:sz w:val="24"/>
                <w:szCs w:val="24"/>
              </w:rPr>
              <w:t xml:space="preserve"> - społecznym, powstających m.in. w wyniku sytuacji kryzysowych lub traumatycznych;</w:t>
            </w:r>
            <w:r w:rsidRPr="00254AF6">
              <w:rPr>
                <w:rFonts w:ascii="Arial" w:hAnsi="Arial" w:cs="Arial"/>
                <w:sz w:val="24"/>
                <w:szCs w:val="24"/>
              </w:rPr>
              <w:br/>
              <w:t>f) trudności adaptacyjnych związanych z różnicami kulturowymi lub ze zmianą środowiska edukacyjnego, w tym związanych z wcześniejszym kształceniem za granicą;</w:t>
            </w:r>
            <w:r w:rsidRPr="00254AF6">
              <w:rPr>
                <w:rFonts w:ascii="Arial" w:hAnsi="Arial" w:cs="Arial"/>
                <w:sz w:val="24"/>
                <w:szCs w:val="24"/>
              </w:rPr>
              <w:br/>
              <w:t>g) specyficznych trudności w uczeniu się, w tym niepowodzeń edukacyjnych;</w:t>
            </w:r>
            <w:r w:rsidRPr="00254AF6">
              <w:rPr>
                <w:rFonts w:ascii="Arial" w:hAnsi="Arial" w:cs="Arial"/>
                <w:sz w:val="24"/>
                <w:szCs w:val="24"/>
              </w:rPr>
              <w:br/>
              <w:t>h) zaniedbań środowiskowych związanych z sytuację bytową ucznia i jego rodziny, sposobem spędzania czasu wolnego i kontaktami środowiskowymi.</w:t>
            </w:r>
            <w:r w:rsidRPr="00254AF6">
              <w:rPr>
                <w:rFonts w:ascii="Arial" w:hAnsi="Arial" w:cs="Arial"/>
                <w:sz w:val="24"/>
                <w:szCs w:val="24"/>
              </w:rPr>
              <w:br/>
            </w:r>
            <w:r w:rsidRPr="00254AF6">
              <w:rPr>
                <w:rFonts w:ascii="Arial" w:hAnsi="Arial" w:cs="Arial"/>
                <w:sz w:val="24"/>
                <w:szCs w:val="24"/>
              </w:rPr>
              <w:lastRenderedPageBreak/>
              <w:br/>
              <w:t>Kryterium zweryfikowane zostanie na podstawie całości wniosku szczególnie pkt 1 część C  wniosku o dofinansowanie projektu.</w:t>
            </w:r>
          </w:p>
        </w:tc>
        <w:tc>
          <w:tcPr>
            <w:tcW w:w="1271" w:type="pct"/>
            <w:tcBorders>
              <w:top w:val="single" w:sz="4" w:space="0" w:color="auto"/>
              <w:left w:val="single" w:sz="4" w:space="0" w:color="auto"/>
              <w:bottom w:val="single" w:sz="4" w:space="0" w:color="auto"/>
              <w:right w:val="single" w:sz="4" w:space="0" w:color="auto"/>
            </w:tcBorders>
            <w:vAlign w:val="center"/>
          </w:tcPr>
          <w:p w14:paraId="23AD39E5"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lastRenderedPageBreak/>
              <w:t>Kryterium dodatkowe</w:t>
            </w:r>
          </w:p>
          <w:p w14:paraId="4792BC5D"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w:t>
            </w:r>
            <w:r w:rsidRPr="00254AF6">
              <w:rPr>
                <w:rFonts w:ascii="Arial" w:hAnsi="Arial" w:cs="Arial"/>
                <w:sz w:val="24"/>
                <w:szCs w:val="24"/>
                <w:lang w:eastAsia="pl-PL"/>
              </w:rPr>
              <w:lastRenderedPageBreak/>
              <w:t xml:space="preserve">kryterium wynosi </w:t>
            </w:r>
            <w:r w:rsidRPr="00254AF6">
              <w:rPr>
                <w:rFonts w:ascii="Arial" w:hAnsi="Arial" w:cs="Arial"/>
                <w:b/>
                <w:sz w:val="24"/>
                <w:szCs w:val="24"/>
                <w:lang w:eastAsia="pl-PL"/>
              </w:rPr>
              <w:t>1</w:t>
            </w:r>
            <w:r w:rsidRPr="00254AF6">
              <w:rPr>
                <w:rFonts w:ascii="Arial" w:hAnsi="Arial" w:cs="Arial"/>
                <w:sz w:val="24"/>
                <w:szCs w:val="24"/>
                <w:lang w:eastAsia="pl-PL"/>
              </w:rPr>
              <w:t xml:space="preserve">. </w:t>
            </w:r>
          </w:p>
          <w:p w14:paraId="63512223"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 jeżeli projekt spełnia wszystkie ogólne kryteria merytoryczne oraz szczegółowe kryteria dostępu. Projekt oceniony negatywnie nie otrzymuje punktów dodatkowych.</w:t>
            </w:r>
          </w:p>
          <w:p w14:paraId="3A977733"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5FC4BB3D"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lastRenderedPageBreak/>
              <w:t>Formalno-merytoryczna</w:t>
            </w:r>
          </w:p>
        </w:tc>
      </w:tr>
      <w:tr w:rsidR="00254AF6" w:rsidRPr="00254AF6" w14:paraId="7CB99DB0" w14:textId="77777777" w:rsidTr="00CD58D2">
        <w:trPr>
          <w:trHeight w:val="20"/>
        </w:trPr>
        <w:tc>
          <w:tcPr>
            <w:tcW w:w="188" w:type="pct"/>
            <w:shd w:val="clear" w:color="auto" w:fill="auto"/>
            <w:vAlign w:val="center"/>
          </w:tcPr>
          <w:p w14:paraId="2C26D4F2"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68C41F81"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Czy minimum 50% uczniów szkół/ placówek kształcenia zawodowego objętych wsparciem w projekcie uzyskuje tytuł czeladnika?</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46F97EAA" w14:textId="59F776A1" w:rsidR="00254AF6" w:rsidRPr="00254AF6" w:rsidRDefault="00254AF6" w:rsidP="00167C7C">
            <w:pPr>
              <w:spacing w:after="0"/>
              <w:rPr>
                <w:rFonts w:ascii="Arial" w:hAnsi="Arial" w:cs="Arial"/>
                <w:sz w:val="24"/>
                <w:szCs w:val="24"/>
              </w:rPr>
            </w:pPr>
            <w:r w:rsidRPr="00254AF6">
              <w:rPr>
                <w:rFonts w:ascii="Arial" w:hAnsi="Arial" w:cs="Arial"/>
                <w:sz w:val="24"/>
                <w:szCs w:val="24"/>
              </w:rPr>
              <w:t>W celu spełnienia kryterium dodatkowego projektodawca jest zobowiązany do wskazania liczby uczniów, którzy uzyskają tytuł czeladnika w stosunku do liczby uczniów  ogółem objętych wsparciem w projekcie w sposób umożliwiający identyfikację wartości procentowej wskazanej w treści kryterium.</w:t>
            </w:r>
            <w:r w:rsidRPr="00254AF6">
              <w:rPr>
                <w:rFonts w:ascii="Arial" w:hAnsi="Arial" w:cs="Arial"/>
                <w:sz w:val="24"/>
                <w:szCs w:val="24"/>
              </w:rPr>
              <w:br/>
            </w:r>
            <w:r w:rsidRPr="00254AF6">
              <w:rPr>
                <w:rFonts w:ascii="Arial" w:hAnsi="Arial" w:cs="Arial"/>
                <w:sz w:val="24"/>
                <w:szCs w:val="24"/>
              </w:rPr>
              <w:br/>
              <w:t>Kryterium zweryfikowane zostanie na podstawie całości wniosku szczególnie pkt 1 część C wniosku o dofinansowanie projektu.</w:t>
            </w:r>
          </w:p>
        </w:tc>
        <w:tc>
          <w:tcPr>
            <w:tcW w:w="1271" w:type="pct"/>
            <w:tcBorders>
              <w:top w:val="single" w:sz="4" w:space="0" w:color="auto"/>
              <w:left w:val="single" w:sz="4" w:space="0" w:color="auto"/>
              <w:bottom w:val="single" w:sz="4" w:space="0" w:color="auto"/>
              <w:right w:val="single" w:sz="4" w:space="0" w:color="auto"/>
            </w:tcBorders>
            <w:vAlign w:val="center"/>
          </w:tcPr>
          <w:p w14:paraId="6C7D21B0"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Kryterium dodatkowe</w:t>
            </w:r>
          </w:p>
          <w:p w14:paraId="1782464A"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kryterium wynosi </w:t>
            </w:r>
            <w:r w:rsidRPr="00254AF6">
              <w:rPr>
                <w:rFonts w:ascii="Arial" w:hAnsi="Arial" w:cs="Arial"/>
                <w:b/>
                <w:sz w:val="24"/>
                <w:szCs w:val="24"/>
                <w:lang w:eastAsia="pl-PL"/>
              </w:rPr>
              <w:t>1</w:t>
            </w:r>
            <w:r w:rsidRPr="00254AF6">
              <w:rPr>
                <w:rFonts w:ascii="Arial" w:hAnsi="Arial" w:cs="Arial"/>
                <w:sz w:val="24"/>
                <w:szCs w:val="24"/>
                <w:lang w:eastAsia="pl-PL"/>
              </w:rPr>
              <w:t xml:space="preserve">. </w:t>
            </w:r>
          </w:p>
          <w:p w14:paraId="7BCF4757" w14:textId="0D2C28B5"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w:t>
            </w:r>
            <w:r w:rsidR="00760171">
              <w:rPr>
                <w:rFonts w:ascii="Arial" w:hAnsi="Arial" w:cs="Arial"/>
                <w:sz w:val="24"/>
                <w:szCs w:val="24"/>
                <w:lang w:eastAsia="pl-PL"/>
              </w:rPr>
              <w:t>,</w:t>
            </w:r>
            <w:r w:rsidRPr="00254AF6">
              <w:rPr>
                <w:rFonts w:ascii="Arial" w:hAnsi="Arial" w:cs="Arial"/>
                <w:sz w:val="24"/>
                <w:szCs w:val="24"/>
                <w:lang w:eastAsia="pl-PL"/>
              </w:rPr>
              <w:t xml:space="preserve"> jeżeli projekt spełnia wszystkie ogólne kryteria merytoryczne oraz szczegółowe kryteria dostępu. Projekt oceniony negatywnie nie otrzymuje punktów dodatkowych.</w:t>
            </w:r>
          </w:p>
          <w:p w14:paraId="59F0D93A"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07CA7365"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t>Formalno-merytoryczna</w:t>
            </w:r>
          </w:p>
        </w:tc>
      </w:tr>
      <w:tr w:rsidR="00254AF6" w:rsidRPr="00254AF6" w14:paraId="600D0EEB" w14:textId="77777777" w:rsidTr="00CD58D2">
        <w:trPr>
          <w:trHeight w:val="20"/>
        </w:trPr>
        <w:tc>
          <w:tcPr>
            <w:tcW w:w="188" w:type="pct"/>
            <w:shd w:val="clear" w:color="auto" w:fill="auto"/>
            <w:vAlign w:val="center"/>
          </w:tcPr>
          <w:p w14:paraId="77E36B62"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6A9B97F1" w14:textId="5389A623"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Czy projekt realizuje wskaźnik Liczba uczniów objętych wsparciem w zakresie rozwijania kompetencji kluczowych lub umiejętności uniwersalnych niezbędnych na rynku </w:t>
            </w:r>
            <w:r w:rsidRPr="00254AF6">
              <w:rPr>
                <w:rFonts w:ascii="Arial" w:hAnsi="Arial" w:cs="Arial"/>
                <w:sz w:val="24"/>
                <w:szCs w:val="24"/>
              </w:rPr>
              <w:lastRenderedPageBreak/>
              <w:t>pracy po opuszczeniu programu?</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6E20F6CD" w14:textId="0E1A6BCC" w:rsidR="00254AF6" w:rsidRPr="00254AF6" w:rsidRDefault="00254AF6" w:rsidP="00167C7C">
            <w:pPr>
              <w:spacing w:after="0"/>
              <w:rPr>
                <w:rFonts w:ascii="Arial" w:hAnsi="Arial" w:cs="Arial"/>
                <w:sz w:val="24"/>
                <w:szCs w:val="24"/>
              </w:rPr>
            </w:pPr>
            <w:r w:rsidRPr="00254AF6">
              <w:rPr>
                <w:rFonts w:ascii="Arial" w:hAnsi="Arial" w:cs="Arial"/>
                <w:sz w:val="24"/>
                <w:szCs w:val="24"/>
              </w:rPr>
              <w:lastRenderedPageBreak/>
              <w:t>Weryfikowane będzie, czy w ramach projektu realizowany jest wskaźnik Liczba uczniów objętych wsparciem w zakresie rozwijania kompetencji kluczowych lub umiejętności uniwersalnych w programie</w:t>
            </w:r>
            <w:r w:rsidR="0096618E">
              <w:rPr>
                <w:rFonts w:ascii="Arial" w:hAnsi="Arial" w:cs="Arial"/>
                <w:sz w:val="24"/>
                <w:szCs w:val="24"/>
              </w:rPr>
              <w:t>”</w:t>
            </w:r>
          </w:p>
          <w:p w14:paraId="01A91927" w14:textId="77777777" w:rsidR="00254AF6" w:rsidRPr="00254AF6" w:rsidRDefault="00254AF6" w:rsidP="00167C7C">
            <w:pPr>
              <w:spacing w:after="0"/>
              <w:rPr>
                <w:rFonts w:ascii="Arial" w:hAnsi="Arial" w:cs="Arial"/>
                <w:sz w:val="24"/>
                <w:szCs w:val="24"/>
              </w:rPr>
            </w:pPr>
          </w:p>
          <w:p w14:paraId="4F369840"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Kryterium zweryfikowane zostanie na podstawie części E Mierzalne wskaźniki projektu oraz pozostałych zapisów wniosku.</w:t>
            </w:r>
          </w:p>
        </w:tc>
        <w:tc>
          <w:tcPr>
            <w:tcW w:w="1271" w:type="pct"/>
            <w:tcBorders>
              <w:top w:val="single" w:sz="4" w:space="0" w:color="auto"/>
              <w:left w:val="single" w:sz="4" w:space="0" w:color="auto"/>
              <w:bottom w:val="single" w:sz="4" w:space="0" w:color="auto"/>
              <w:right w:val="single" w:sz="4" w:space="0" w:color="auto"/>
            </w:tcBorders>
            <w:vAlign w:val="center"/>
          </w:tcPr>
          <w:p w14:paraId="7C7BBA18"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Kryterium dodatkowe</w:t>
            </w:r>
          </w:p>
          <w:p w14:paraId="319F3723"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kryterium wynosi 4. </w:t>
            </w:r>
          </w:p>
          <w:p w14:paraId="4412FC7A" w14:textId="7D894715"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w:t>
            </w:r>
            <w:r w:rsidR="0096618E">
              <w:rPr>
                <w:rFonts w:ascii="Arial" w:hAnsi="Arial" w:cs="Arial"/>
                <w:sz w:val="24"/>
                <w:szCs w:val="24"/>
                <w:lang w:eastAsia="pl-PL"/>
              </w:rPr>
              <w:t>,</w:t>
            </w:r>
            <w:r w:rsidRPr="00254AF6">
              <w:rPr>
                <w:rFonts w:ascii="Arial" w:hAnsi="Arial" w:cs="Arial"/>
                <w:sz w:val="24"/>
                <w:szCs w:val="24"/>
                <w:lang w:eastAsia="pl-PL"/>
              </w:rPr>
              <w:t xml:space="preserve"> jeżeli projekt spełnia wszystkie ogólne kryteria merytoryczne oraz szczegółowe kryteria dostępu. Projekt oceniony </w:t>
            </w:r>
            <w:r w:rsidRPr="00254AF6">
              <w:rPr>
                <w:rFonts w:ascii="Arial" w:hAnsi="Arial" w:cs="Arial"/>
                <w:sz w:val="24"/>
                <w:szCs w:val="24"/>
                <w:lang w:eastAsia="pl-PL"/>
              </w:rPr>
              <w:lastRenderedPageBreak/>
              <w:t>negatywnie nie otrzymuje punktów dodatkowych.</w:t>
            </w:r>
          </w:p>
          <w:p w14:paraId="276CA818"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0E79570C"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lastRenderedPageBreak/>
              <w:t>Formalno-merytoryczna</w:t>
            </w:r>
          </w:p>
        </w:tc>
      </w:tr>
      <w:tr w:rsidR="00254AF6" w:rsidRPr="00254AF6" w14:paraId="58C7807A" w14:textId="77777777" w:rsidTr="00CD58D2">
        <w:trPr>
          <w:trHeight w:val="20"/>
        </w:trPr>
        <w:tc>
          <w:tcPr>
            <w:tcW w:w="188" w:type="pct"/>
            <w:shd w:val="clear" w:color="auto" w:fill="auto"/>
            <w:vAlign w:val="center"/>
          </w:tcPr>
          <w:p w14:paraId="700249F9"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22DCD849"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Czy projekt realizowany jest na obszarze miast średnich tracących funkcje społeczno-gospodarcze?</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0D6221B1" w14:textId="3D1B3A5F" w:rsidR="00254AF6" w:rsidRPr="00254AF6" w:rsidRDefault="00254AF6" w:rsidP="00167C7C">
            <w:pPr>
              <w:spacing w:after="0"/>
              <w:rPr>
                <w:rFonts w:ascii="Arial" w:hAnsi="Arial" w:cs="Arial"/>
                <w:sz w:val="24"/>
                <w:szCs w:val="24"/>
              </w:rPr>
            </w:pPr>
            <w:r w:rsidRPr="00254AF6">
              <w:rPr>
                <w:rFonts w:ascii="Arial" w:hAnsi="Arial" w:cs="Arial"/>
                <w:sz w:val="24"/>
                <w:szCs w:val="24"/>
              </w:rPr>
              <w:t>W ramach kryterium preferowane będą projekty, w których wsparcie kierowane jest na obszary miast średnich tracących funkcje społeczno-gospodarcze, tj. Bytom, Jastrzębie-Zdrój, Rydułtowy, Sosnowiec, Świętochłowice, Zabrze.</w:t>
            </w:r>
          </w:p>
          <w:p w14:paraId="08B34D7C"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Kryterium weryfikowane na podstawie pkt. B.10 Uzasadnienie spełnienia kryteriów dostępu, horyzontalnych i dodatkowych oraz innych zapisów wniosku.</w:t>
            </w:r>
          </w:p>
        </w:tc>
        <w:tc>
          <w:tcPr>
            <w:tcW w:w="1271" w:type="pct"/>
            <w:tcBorders>
              <w:top w:val="single" w:sz="4" w:space="0" w:color="auto"/>
              <w:left w:val="single" w:sz="4" w:space="0" w:color="auto"/>
              <w:bottom w:val="single" w:sz="4" w:space="0" w:color="auto"/>
              <w:right w:val="single" w:sz="4" w:space="0" w:color="auto"/>
            </w:tcBorders>
            <w:vAlign w:val="center"/>
          </w:tcPr>
          <w:p w14:paraId="61B03AC7"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Kryterium dodatkowe</w:t>
            </w:r>
          </w:p>
          <w:p w14:paraId="40CBCEFE"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Liczba punktów możliwych do uzyskania za spełnienie tego kryterium wynosi </w:t>
            </w:r>
            <w:r w:rsidRPr="00254AF6">
              <w:rPr>
                <w:rFonts w:ascii="Arial" w:hAnsi="Arial" w:cs="Arial"/>
                <w:b/>
                <w:sz w:val="24"/>
                <w:szCs w:val="24"/>
                <w:lang w:eastAsia="pl-PL"/>
              </w:rPr>
              <w:t>1</w:t>
            </w:r>
            <w:r w:rsidRPr="00254AF6">
              <w:rPr>
                <w:rFonts w:ascii="Arial" w:hAnsi="Arial" w:cs="Arial"/>
                <w:sz w:val="24"/>
                <w:szCs w:val="24"/>
                <w:lang w:eastAsia="pl-PL"/>
              </w:rPr>
              <w:t xml:space="preserve">. </w:t>
            </w:r>
          </w:p>
          <w:p w14:paraId="65D0B2EC" w14:textId="79BCBBD0"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Punkty dodatkowe mogą zostać przyznane</w:t>
            </w:r>
            <w:r w:rsidR="0096618E">
              <w:rPr>
                <w:rFonts w:ascii="Arial" w:hAnsi="Arial" w:cs="Arial"/>
                <w:sz w:val="24"/>
                <w:szCs w:val="24"/>
                <w:lang w:eastAsia="pl-PL"/>
              </w:rPr>
              <w:t>,</w:t>
            </w:r>
            <w:r w:rsidRPr="00254AF6">
              <w:rPr>
                <w:rFonts w:ascii="Arial" w:hAnsi="Arial" w:cs="Arial"/>
                <w:sz w:val="24"/>
                <w:szCs w:val="24"/>
                <w:lang w:eastAsia="pl-PL"/>
              </w:rPr>
              <w:t xml:space="preserve"> jeżeli projekt spełnia wszystkie ogólne kryteria merytoryczne oraz szczegółowe kryteria dostępu. Projekt oceniony negatywnie nie otrzymuje punktów dodatkowych.</w:t>
            </w:r>
          </w:p>
          <w:p w14:paraId="126D00F9"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7ACAFFE2"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t>Formalno-merytoryczna</w:t>
            </w:r>
          </w:p>
        </w:tc>
      </w:tr>
      <w:tr w:rsidR="00254AF6" w:rsidRPr="00254AF6" w14:paraId="48C1254F" w14:textId="77777777" w:rsidTr="00CD58D2">
        <w:trPr>
          <w:trHeight w:val="20"/>
        </w:trPr>
        <w:tc>
          <w:tcPr>
            <w:tcW w:w="188" w:type="pct"/>
            <w:shd w:val="clear" w:color="auto" w:fill="auto"/>
            <w:vAlign w:val="center"/>
          </w:tcPr>
          <w:p w14:paraId="7898C06D" w14:textId="77777777" w:rsidR="00254AF6" w:rsidRPr="00CD58D2" w:rsidRDefault="00254AF6" w:rsidP="00193431">
            <w:pPr>
              <w:pStyle w:val="Akapitzlist"/>
              <w:numPr>
                <w:ilvl w:val="0"/>
                <w:numId w:val="98"/>
              </w:numPr>
              <w:spacing w:after="0" w:line="360" w:lineRule="auto"/>
              <w:ind w:left="357" w:hanging="357"/>
              <w:jc w:val="both"/>
              <w:rPr>
                <w:rFonts w:ascii="Arial" w:eastAsia="Times New Roman" w:hAnsi="Arial" w:cs="Arial"/>
                <w:b/>
                <w:sz w:val="24"/>
                <w:szCs w:val="24"/>
                <w:lang w:eastAsia="pl-PL"/>
              </w:rPr>
            </w:pP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171B1C52"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Czy projekt został zarekomendowany przez Związek ZIT/RIT lub właściwy organ/y Porozumienia w sprawie realizacji ZIT/RIT w danym Subregionie i/lub jest </w:t>
            </w:r>
            <w:r w:rsidRPr="00254AF6">
              <w:rPr>
                <w:rFonts w:ascii="Arial" w:hAnsi="Arial" w:cs="Arial"/>
                <w:sz w:val="24"/>
                <w:szCs w:val="24"/>
              </w:rPr>
              <w:lastRenderedPageBreak/>
              <w:t>realizowany przez Członka/-ów Związku ZIT/RIT lub sygnatariusza/-y Porozumień w sprawie realizacji ZIT/RIT w danym Subregionie?</w:t>
            </w:r>
          </w:p>
        </w:tc>
        <w:tc>
          <w:tcPr>
            <w:tcW w:w="2079" w:type="pct"/>
            <w:tcBorders>
              <w:top w:val="single" w:sz="4" w:space="0" w:color="auto"/>
              <w:left w:val="single" w:sz="4" w:space="0" w:color="auto"/>
              <w:bottom w:val="single" w:sz="4" w:space="0" w:color="auto"/>
              <w:right w:val="single" w:sz="4" w:space="0" w:color="auto"/>
            </w:tcBorders>
            <w:shd w:val="clear" w:color="auto" w:fill="auto"/>
            <w:vAlign w:val="center"/>
          </w:tcPr>
          <w:p w14:paraId="061A400C"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lastRenderedPageBreak/>
              <w:t xml:space="preserve">W ramach kryterium ocenie będzie podlegać zapewnienie spójności interwencji oraz wpływu miast i gmin z obszaru funkcjonalnego danego Subregionu na kształt i sposób realizacji działań na ich obszarze. Kryterium weryfikowane na podstawie deklaracji wnioskodawcy wskazanej w pkt. B.10 Uzasadnienie spełnienia kryteriów dostępu, horyzontalnych i dodatkowych oraz na podstawie udostępnionej przez Związek ZIT/RIT lub </w:t>
            </w:r>
            <w:r w:rsidRPr="00254AF6">
              <w:rPr>
                <w:rFonts w:ascii="Arial" w:hAnsi="Arial" w:cs="Arial"/>
                <w:sz w:val="24"/>
                <w:szCs w:val="24"/>
              </w:rPr>
              <w:lastRenderedPageBreak/>
              <w:t>właściwy organ/y Porozumienia w sprawie realizacji ZIT/RIT w danym Subregionie Listy projektów zarekomendowanych.</w:t>
            </w:r>
          </w:p>
          <w:p w14:paraId="3817C010"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Punktacja zgodnie z poniżej wskazanymi kategoriami:</w:t>
            </w:r>
          </w:p>
          <w:p w14:paraId="022FE608"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w:t>
            </w:r>
            <w:r w:rsidRPr="00254AF6">
              <w:rPr>
                <w:rFonts w:ascii="Arial" w:hAnsi="Arial" w:cs="Arial"/>
                <w:sz w:val="24"/>
                <w:szCs w:val="24"/>
              </w:rPr>
              <w:tab/>
              <w:t>Brak rekomendacji – 0 pkt.</w:t>
            </w:r>
          </w:p>
          <w:p w14:paraId="02986793"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w:t>
            </w:r>
            <w:r w:rsidRPr="00254AF6">
              <w:rPr>
                <w:rFonts w:ascii="Arial" w:hAnsi="Arial" w:cs="Arial"/>
                <w:sz w:val="24"/>
                <w:szCs w:val="24"/>
              </w:rPr>
              <w:tab/>
              <w:t>Projekt zarekomendowany przez Związek ZIT/RIT lub właściwy organ/y Porozumienia w sprawie realizacji ZIT/RIT w danym Subregionie w formie uchwały Zarządu Związku ZIT/RIT lub decyzji Lidera ZIT/RIT – 7 pkt.</w:t>
            </w:r>
          </w:p>
          <w:p w14:paraId="2BCA1B64"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w:t>
            </w:r>
            <w:r w:rsidRPr="00254AF6">
              <w:rPr>
                <w:rFonts w:ascii="Arial" w:hAnsi="Arial" w:cs="Arial"/>
                <w:sz w:val="24"/>
                <w:szCs w:val="24"/>
              </w:rPr>
              <w:tab/>
              <w:t>Projekt zarekomendowany przez Związek ZIT/RIT lub właściwy organ/y Porozumienia w sprawie realizacji ZIT/RIT w danym Subregionie w formie uchwały Zarządu Związku ZIT/RIT lub decyzji Lidera ZIT/RIT oraz jednocześnie realizowany przez Członka/-ów Związku ZIT/RIT lub sygnatariusza/-y Porozumień w sprawie realizacji ZIT/RIT w danym Subregionie –10 pkt.</w:t>
            </w:r>
          </w:p>
        </w:tc>
        <w:tc>
          <w:tcPr>
            <w:tcW w:w="1271" w:type="pct"/>
            <w:tcBorders>
              <w:top w:val="single" w:sz="4" w:space="0" w:color="auto"/>
              <w:left w:val="single" w:sz="4" w:space="0" w:color="auto"/>
              <w:bottom w:val="single" w:sz="4" w:space="0" w:color="auto"/>
              <w:right w:val="single" w:sz="4" w:space="0" w:color="auto"/>
            </w:tcBorders>
            <w:vAlign w:val="center"/>
          </w:tcPr>
          <w:p w14:paraId="0389A385" w14:textId="77777777" w:rsidR="00254AF6" w:rsidRPr="00254AF6" w:rsidRDefault="00254AF6" w:rsidP="00167C7C">
            <w:pPr>
              <w:spacing w:after="0" w:line="240" w:lineRule="auto"/>
              <w:rPr>
                <w:rFonts w:ascii="Arial" w:hAnsi="Arial" w:cs="Arial"/>
                <w:sz w:val="24"/>
                <w:szCs w:val="24"/>
              </w:rPr>
            </w:pPr>
            <w:r w:rsidRPr="00254AF6">
              <w:rPr>
                <w:rFonts w:ascii="Arial" w:hAnsi="Arial" w:cs="Arial"/>
                <w:sz w:val="24"/>
                <w:szCs w:val="24"/>
              </w:rPr>
              <w:lastRenderedPageBreak/>
              <w:t>Kryterium dodatkowe</w:t>
            </w:r>
          </w:p>
          <w:p w14:paraId="5252C922" w14:textId="77777777" w:rsidR="00254AF6" w:rsidRPr="00254AF6" w:rsidRDefault="00254AF6" w:rsidP="00167C7C">
            <w:pPr>
              <w:spacing w:after="0"/>
              <w:rPr>
                <w:rFonts w:ascii="Arial" w:hAnsi="Arial" w:cs="Arial"/>
                <w:sz w:val="24"/>
                <w:szCs w:val="24"/>
              </w:rPr>
            </w:pPr>
            <w:r w:rsidRPr="00254AF6">
              <w:rPr>
                <w:rFonts w:ascii="Arial" w:hAnsi="Arial" w:cs="Arial"/>
                <w:sz w:val="24"/>
                <w:szCs w:val="24"/>
              </w:rPr>
              <w:t xml:space="preserve">Liczba punktów możliwych do uzyskania: </w:t>
            </w:r>
            <w:r w:rsidRPr="00254AF6">
              <w:rPr>
                <w:rFonts w:ascii="Arial" w:hAnsi="Arial" w:cs="Arial"/>
                <w:b/>
                <w:sz w:val="24"/>
                <w:szCs w:val="24"/>
              </w:rPr>
              <w:t>0/7/10</w:t>
            </w:r>
            <w:r w:rsidRPr="00254AF6">
              <w:rPr>
                <w:rFonts w:ascii="Arial" w:hAnsi="Arial" w:cs="Arial"/>
                <w:sz w:val="24"/>
                <w:szCs w:val="24"/>
              </w:rPr>
              <w:t>, co oznacza, że projekt może uzyskać maksymalnie 10 pkt za spełnienie tego kryterium.</w:t>
            </w:r>
          </w:p>
          <w:p w14:paraId="4CFAF072"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 xml:space="preserve">Punkty dodatkowe mogą zostać przyznane jeżeli projekt spełnia </w:t>
            </w:r>
            <w:r w:rsidRPr="00254AF6">
              <w:rPr>
                <w:rFonts w:ascii="Arial" w:hAnsi="Arial" w:cs="Arial"/>
                <w:sz w:val="24"/>
                <w:szCs w:val="24"/>
                <w:lang w:eastAsia="pl-PL"/>
              </w:rPr>
              <w:lastRenderedPageBreak/>
              <w:t>wszystkie ogólne kryteria merytoryczne oraz szczegółowe kryteria dostępu. Projekt oceniony negatywnie nie otrzymuje punktów dodatkowych.</w:t>
            </w:r>
          </w:p>
          <w:p w14:paraId="51E7301C" w14:textId="77777777" w:rsidR="00254AF6" w:rsidRPr="00254AF6" w:rsidRDefault="00254AF6" w:rsidP="00167C7C">
            <w:pPr>
              <w:spacing w:after="0"/>
              <w:rPr>
                <w:rFonts w:ascii="Arial" w:hAnsi="Arial" w:cs="Arial"/>
                <w:sz w:val="24"/>
                <w:szCs w:val="24"/>
                <w:lang w:eastAsia="pl-PL"/>
              </w:rPr>
            </w:pPr>
            <w:r w:rsidRPr="00254AF6">
              <w:rPr>
                <w:rFonts w:ascii="Arial" w:hAnsi="Arial" w:cs="Arial"/>
                <w:sz w:val="24"/>
                <w:szCs w:val="24"/>
                <w:lang w:eastAsia="pl-PL"/>
              </w:rPr>
              <w:t>Spełnienie kryterium nie jest obligatoryjne w celu uzyskania dofinansowania.</w:t>
            </w:r>
          </w:p>
        </w:tc>
        <w:tc>
          <w:tcPr>
            <w:tcW w:w="566" w:type="pct"/>
            <w:vAlign w:val="center"/>
          </w:tcPr>
          <w:p w14:paraId="2D2D9530" w14:textId="77777777" w:rsidR="00254AF6" w:rsidRPr="00254AF6" w:rsidRDefault="004D4F1A" w:rsidP="00167C7C">
            <w:pPr>
              <w:spacing w:after="0" w:line="360" w:lineRule="auto"/>
              <w:jc w:val="both"/>
              <w:rPr>
                <w:rFonts w:ascii="Arial" w:eastAsia="Times New Roman" w:hAnsi="Arial" w:cs="Arial"/>
                <w:sz w:val="24"/>
                <w:szCs w:val="24"/>
              </w:rPr>
            </w:pPr>
            <w:r w:rsidRPr="00254AF6">
              <w:rPr>
                <w:rFonts w:ascii="Arial" w:hAnsi="Arial" w:cs="Arial"/>
                <w:sz w:val="24"/>
                <w:szCs w:val="24"/>
              </w:rPr>
              <w:lastRenderedPageBreak/>
              <w:t>Formalno-merytoryczna</w:t>
            </w:r>
          </w:p>
        </w:tc>
      </w:tr>
    </w:tbl>
    <w:p w14:paraId="34C11D7E" w14:textId="77777777" w:rsidR="00CB00B5" w:rsidRDefault="00CB00B5" w:rsidP="00167C7C">
      <w:pPr>
        <w:spacing w:after="0" w:line="360" w:lineRule="auto"/>
        <w:jc w:val="both"/>
        <w:rPr>
          <w:rFonts w:ascii="Arial" w:hAnsi="Arial" w:cs="Arial"/>
          <w:sz w:val="24"/>
          <w:szCs w:val="24"/>
        </w:rPr>
      </w:pPr>
    </w:p>
    <w:tbl>
      <w:tblPr>
        <w:tblpPr w:leftFromText="141" w:rightFromText="141" w:vertAnchor="text" w:horzAnchor="margin" w:tblpXSpec="center" w:tblpY="81"/>
        <w:tblW w:w="9307" w:type="dxa"/>
        <w:shd w:val="clear" w:color="auto" w:fill="B8CCE4" w:themeFill="accent1" w:themeFillTint="66"/>
        <w:tblLayout w:type="fixed"/>
        <w:tblLook w:val="0000" w:firstRow="0" w:lastRow="0" w:firstColumn="0" w:lastColumn="0" w:noHBand="0" w:noVBand="0"/>
      </w:tblPr>
      <w:tblGrid>
        <w:gridCol w:w="9307"/>
      </w:tblGrid>
      <w:tr w:rsidR="00581080" w:rsidRPr="00434D34" w14:paraId="339CB79A" w14:textId="77777777" w:rsidTr="00581080">
        <w:tc>
          <w:tcPr>
            <w:tcW w:w="9307"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tcPr>
          <w:p w14:paraId="044B8733" w14:textId="77777777" w:rsidR="00581080" w:rsidRPr="00434D34" w:rsidRDefault="00581080" w:rsidP="008D4EF7">
            <w:pPr>
              <w:suppressAutoHyphens/>
              <w:spacing w:after="0" w:line="360" w:lineRule="auto"/>
              <w:jc w:val="center"/>
              <w:rPr>
                <w:rFonts w:ascii="Arial" w:hAnsi="Arial" w:cs="Arial"/>
                <w:sz w:val="24"/>
                <w:szCs w:val="24"/>
                <w:lang w:eastAsia="ar-SA"/>
              </w:rPr>
            </w:pPr>
            <w:r w:rsidRPr="00434D34">
              <w:rPr>
                <w:rFonts w:ascii="Arial" w:hAnsi="Arial" w:cs="Arial"/>
                <w:b/>
                <w:sz w:val="24"/>
                <w:szCs w:val="24"/>
                <w:lang w:eastAsia="ar-SA"/>
              </w:rPr>
              <w:t>UWAGA!</w:t>
            </w:r>
          </w:p>
          <w:p w14:paraId="67F4C0FE" w14:textId="403B9658" w:rsidR="00581080" w:rsidRPr="00581080" w:rsidRDefault="00581080" w:rsidP="008D4EF7">
            <w:pPr>
              <w:suppressAutoHyphens/>
              <w:spacing w:after="0" w:line="360" w:lineRule="auto"/>
              <w:jc w:val="center"/>
              <w:rPr>
                <w:rFonts w:ascii="Arial" w:hAnsi="Arial" w:cs="Arial"/>
                <w:i/>
                <w:iCs/>
                <w:sz w:val="24"/>
                <w:szCs w:val="24"/>
                <w:lang w:eastAsia="ar-SA"/>
              </w:rPr>
            </w:pPr>
            <w:r w:rsidRPr="00581080">
              <w:rPr>
                <w:rFonts w:ascii="Arial" w:hAnsi="Arial" w:cs="Arial"/>
                <w:sz w:val="24"/>
                <w:szCs w:val="24"/>
                <w:lang w:eastAsia="ar-SA"/>
              </w:rPr>
              <w:t xml:space="preserve">Dla każdego z Subregionów funkcjonuje </w:t>
            </w:r>
            <w:r>
              <w:rPr>
                <w:rFonts w:ascii="Arial" w:hAnsi="Arial" w:cs="Arial"/>
                <w:sz w:val="24"/>
                <w:szCs w:val="24"/>
                <w:lang w:eastAsia="ar-SA"/>
              </w:rPr>
              <w:t xml:space="preserve">odrębny </w:t>
            </w:r>
            <w:r w:rsidRPr="00581080">
              <w:rPr>
                <w:rFonts w:ascii="Arial" w:hAnsi="Arial" w:cs="Arial"/>
                <w:iCs/>
                <w:sz w:val="24"/>
                <w:szCs w:val="24"/>
                <w:lang w:eastAsia="ar-SA"/>
              </w:rPr>
              <w:t>Regulamin udzielania rekomendacji projektom planowanym do realizacji w ramach Regionalnych</w:t>
            </w:r>
            <w:r w:rsidR="008D4EF7">
              <w:rPr>
                <w:rFonts w:ascii="Arial" w:hAnsi="Arial" w:cs="Arial"/>
                <w:iCs/>
                <w:sz w:val="24"/>
                <w:szCs w:val="24"/>
                <w:lang w:eastAsia="ar-SA"/>
              </w:rPr>
              <w:t>/Zintegrowanych</w:t>
            </w:r>
            <w:r w:rsidRPr="00581080">
              <w:rPr>
                <w:rFonts w:ascii="Arial" w:hAnsi="Arial" w:cs="Arial"/>
                <w:iCs/>
                <w:sz w:val="24"/>
                <w:szCs w:val="24"/>
                <w:lang w:eastAsia="ar-SA"/>
              </w:rPr>
              <w:t xml:space="preserve"> Inwestycji Terytorialnych.</w:t>
            </w:r>
            <w:r w:rsidRPr="00581080">
              <w:rPr>
                <w:rFonts w:ascii="Arial" w:hAnsi="Arial" w:cs="Arial"/>
                <w:i/>
                <w:iCs/>
                <w:sz w:val="24"/>
                <w:szCs w:val="24"/>
                <w:lang w:eastAsia="ar-SA"/>
              </w:rPr>
              <w:t xml:space="preserve"> </w:t>
            </w:r>
            <w:r w:rsidRPr="00581080">
              <w:rPr>
                <w:rFonts w:ascii="Arial" w:hAnsi="Arial" w:cs="Arial"/>
                <w:iCs/>
                <w:sz w:val="24"/>
                <w:szCs w:val="24"/>
                <w:lang w:eastAsia="ar-SA"/>
              </w:rPr>
              <w:t>W celu uzyskania szczegółowych informacji</w:t>
            </w:r>
            <w:r w:rsidRPr="00581080">
              <w:rPr>
                <w:rFonts w:ascii="Arial" w:hAnsi="Arial" w:cs="Arial"/>
                <w:i/>
                <w:iCs/>
                <w:sz w:val="24"/>
                <w:szCs w:val="24"/>
                <w:lang w:eastAsia="ar-SA"/>
              </w:rPr>
              <w:t xml:space="preserve"> </w:t>
            </w:r>
            <w:r w:rsidRPr="00581080">
              <w:rPr>
                <w:rFonts w:ascii="Arial" w:hAnsi="Arial" w:cs="Arial"/>
                <w:sz w:val="24"/>
                <w:szCs w:val="24"/>
                <w:lang w:eastAsia="ar-SA"/>
              </w:rPr>
              <w:t>o formie i terminach ubiegania się o rekomendacje zalecamy kontakt z biurem danego Subregionu.</w:t>
            </w:r>
          </w:p>
        </w:tc>
      </w:tr>
    </w:tbl>
    <w:p w14:paraId="67809C97" w14:textId="77777777" w:rsidR="00581080" w:rsidRDefault="00581080" w:rsidP="00167C7C">
      <w:pPr>
        <w:spacing w:after="0" w:line="360" w:lineRule="auto"/>
        <w:jc w:val="both"/>
        <w:rPr>
          <w:rFonts w:ascii="Arial" w:hAnsi="Arial" w:cs="Arial"/>
          <w:sz w:val="24"/>
          <w:szCs w:val="24"/>
        </w:rPr>
      </w:pPr>
    </w:p>
    <w:p w14:paraId="59EAE2B1" w14:textId="77777777" w:rsidR="00581080" w:rsidRDefault="00581080" w:rsidP="00167C7C">
      <w:pPr>
        <w:spacing w:after="0" w:line="360" w:lineRule="auto"/>
        <w:jc w:val="both"/>
        <w:rPr>
          <w:rFonts w:ascii="Arial" w:hAnsi="Arial" w:cs="Arial"/>
          <w:sz w:val="24"/>
          <w:szCs w:val="24"/>
        </w:rPr>
      </w:pPr>
    </w:p>
    <w:p w14:paraId="593AA7BE" w14:textId="77777777" w:rsidR="00581080" w:rsidRDefault="00581080" w:rsidP="00167C7C">
      <w:pPr>
        <w:spacing w:after="0" w:line="360" w:lineRule="auto"/>
        <w:jc w:val="both"/>
        <w:rPr>
          <w:rFonts w:ascii="Arial" w:hAnsi="Arial" w:cs="Arial"/>
          <w:sz w:val="24"/>
          <w:szCs w:val="24"/>
        </w:rPr>
      </w:pPr>
    </w:p>
    <w:p w14:paraId="1E3C54EE" w14:textId="77777777" w:rsidR="00581080" w:rsidRDefault="00581080" w:rsidP="00167C7C">
      <w:pPr>
        <w:spacing w:after="0" w:line="360" w:lineRule="auto"/>
        <w:jc w:val="both"/>
        <w:rPr>
          <w:rFonts w:ascii="Arial" w:hAnsi="Arial" w:cs="Arial"/>
          <w:sz w:val="24"/>
          <w:szCs w:val="24"/>
        </w:rPr>
      </w:pPr>
    </w:p>
    <w:p w14:paraId="0B92FAF7" w14:textId="77777777" w:rsidR="00581080" w:rsidRDefault="00581080" w:rsidP="00167C7C">
      <w:pPr>
        <w:spacing w:after="0" w:line="360" w:lineRule="auto"/>
        <w:jc w:val="both"/>
        <w:rPr>
          <w:rFonts w:ascii="Arial" w:hAnsi="Arial" w:cs="Arial"/>
          <w:sz w:val="24"/>
          <w:szCs w:val="24"/>
        </w:rPr>
      </w:pPr>
    </w:p>
    <w:p w14:paraId="07FF5109" w14:textId="77777777" w:rsidR="00581080" w:rsidRDefault="00581080" w:rsidP="00167C7C">
      <w:pPr>
        <w:spacing w:after="0" w:line="360" w:lineRule="auto"/>
        <w:jc w:val="both"/>
        <w:rPr>
          <w:rFonts w:ascii="Arial" w:hAnsi="Arial" w:cs="Arial"/>
          <w:sz w:val="24"/>
          <w:szCs w:val="24"/>
        </w:rPr>
      </w:pPr>
    </w:p>
    <w:p w14:paraId="16F2DB94" w14:textId="77777777" w:rsidR="00581080" w:rsidRDefault="00581080" w:rsidP="00167C7C">
      <w:pPr>
        <w:spacing w:after="0" w:line="360" w:lineRule="auto"/>
        <w:jc w:val="both"/>
        <w:rPr>
          <w:rFonts w:ascii="Arial" w:hAnsi="Arial" w:cs="Arial"/>
          <w:sz w:val="24"/>
          <w:szCs w:val="24"/>
        </w:rPr>
      </w:pPr>
    </w:p>
    <w:p w14:paraId="0F73657A" w14:textId="77777777" w:rsidR="00581080" w:rsidRDefault="00581080" w:rsidP="00167C7C">
      <w:pPr>
        <w:spacing w:after="0" w:line="360" w:lineRule="auto"/>
        <w:jc w:val="both"/>
        <w:rPr>
          <w:rFonts w:ascii="Arial" w:hAnsi="Arial" w:cs="Arial"/>
          <w:sz w:val="24"/>
          <w:szCs w:val="24"/>
        </w:rPr>
      </w:pPr>
    </w:p>
    <w:p w14:paraId="5650C2EC" w14:textId="77777777" w:rsidR="00581080" w:rsidRDefault="00581080" w:rsidP="00167C7C">
      <w:pPr>
        <w:spacing w:after="0" w:line="360" w:lineRule="auto"/>
        <w:jc w:val="both"/>
        <w:rPr>
          <w:rFonts w:ascii="Arial" w:hAnsi="Arial" w:cs="Arial"/>
          <w:sz w:val="24"/>
          <w:szCs w:val="24"/>
        </w:rPr>
      </w:pPr>
    </w:p>
    <w:p w14:paraId="48DA5939" w14:textId="77777777" w:rsidR="00581080" w:rsidRDefault="00581080" w:rsidP="00167C7C">
      <w:pPr>
        <w:spacing w:after="0" w:line="360" w:lineRule="auto"/>
        <w:jc w:val="both"/>
        <w:rPr>
          <w:rFonts w:ascii="Arial" w:hAnsi="Arial" w:cs="Arial"/>
          <w:sz w:val="24"/>
          <w:szCs w:val="24"/>
        </w:rPr>
      </w:pPr>
    </w:p>
    <w:p w14:paraId="45825076" w14:textId="77777777" w:rsidR="00581080" w:rsidRDefault="00581080" w:rsidP="00167C7C">
      <w:pPr>
        <w:spacing w:after="0" w:line="360" w:lineRule="auto"/>
        <w:jc w:val="both"/>
        <w:rPr>
          <w:rFonts w:ascii="Arial" w:hAnsi="Arial" w:cs="Arial"/>
          <w:sz w:val="24"/>
          <w:szCs w:val="24"/>
        </w:rPr>
      </w:pPr>
    </w:p>
    <w:p w14:paraId="0D74F76A" w14:textId="77777777" w:rsidR="00581080" w:rsidRDefault="00581080" w:rsidP="00167C7C">
      <w:pPr>
        <w:spacing w:after="0" w:line="360" w:lineRule="auto"/>
        <w:jc w:val="both"/>
        <w:rPr>
          <w:rFonts w:ascii="Arial" w:hAnsi="Arial" w:cs="Arial"/>
          <w:sz w:val="24"/>
          <w:szCs w:val="24"/>
        </w:rPr>
      </w:pPr>
    </w:p>
    <w:p w14:paraId="036B8741" w14:textId="77777777" w:rsidR="00581080" w:rsidRDefault="00581080" w:rsidP="00167C7C">
      <w:pPr>
        <w:spacing w:after="0" w:line="360" w:lineRule="auto"/>
        <w:jc w:val="both"/>
        <w:rPr>
          <w:rFonts w:ascii="Arial" w:hAnsi="Arial" w:cs="Arial"/>
          <w:sz w:val="24"/>
          <w:szCs w:val="24"/>
        </w:rPr>
      </w:pPr>
    </w:p>
    <w:p w14:paraId="463A9A64" w14:textId="77777777" w:rsidR="00581080" w:rsidRPr="00434D34" w:rsidRDefault="00581080" w:rsidP="00167C7C">
      <w:pPr>
        <w:spacing w:after="0" w:line="360" w:lineRule="auto"/>
        <w:jc w:val="both"/>
        <w:rPr>
          <w:rFonts w:ascii="Arial" w:hAnsi="Arial" w:cs="Arial"/>
          <w:sz w:val="24"/>
          <w:szCs w:val="24"/>
        </w:rPr>
        <w:sectPr w:rsidR="00581080" w:rsidRPr="00434D34" w:rsidSect="00476BE3">
          <w:pgSz w:w="16838" w:h="11906" w:orient="landscape"/>
          <w:pgMar w:top="1417" w:right="851" w:bottom="1417" w:left="993" w:header="708" w:footer="708" w:gutter="0"/>
          <w:cols w:space="708"/>
          <w:docGrid w:linePitch="360"/>
        </w:sectPr>
      </w:pPr>
    </w:p>
    <w:p w14:paraId="6F9543C9" w14:textId="77777777" w:rsidR="0096154F" w:rsidRDefault="00CA41F9" w:rsidP="00902E5D">
      <w:pPr>
        <w:pStyle w:val="Nagwek1"/>
        <w:numPr>
          <w:ilvl w:val="0"/>
          <w:numId w:val="60"/>
        </w:numPr>
      </w:pPr>
      <w:bookmarkStart w:id="35" w:name="_Toc463265501"/>
      <w:bookmarkStart w:id="36" w:name="_Toc17802213"/>
      <w:r w:rsidRPr="00434D34">
        <w:lastRenderedPageBreak/>
        <w:t xml:space="preserve">Procedura </w:t>
      </w:r>
      <w:bookmarkEnd w:id="35"/>
      <w:r w:rsidR="00E67BA3" w:rsidRPr="00434D34">
        <w:t>weryfikacji warunków formalnych, poprawiania oczywistych omyłek oraz oceny i wyboru projektów do dofinansowania.</w:t>
      </w:r>
      <w:bookmarkEnd w:id="36"/>
    </w:p>
    <w:p w14:paraId="4C566E21" w14:textId="77777777" w:rsidR="00CD58D2" w:rsidRPr="00CD58D2" w:rsidRDefault="00CD58D2" w:rsidP="00CD58D2">
      <w:pPr>
        <w:rPr>
          <w:lang w:eastAsia="pl-PL"/>
        </w:rPr>
      </w:pPr>
    </w:p>
    <w:p w14:paraId="2ACBC86C" w14:textId="77777777" w:rsidR="00F55D6B" w:rsidRPr="00434D34" w:rsidRDefault="00F55D6B" w:rsidP="00193431">
      <w:pPr>
        <w:numPr>
          <w:ilvl w:val="0"/>
          <w:numId w:val="105"/>
        </w:numPr>
        <w:spacing w:after="0" w:line="360" w:lineRule="auto"/>
        <w:ind w:left="709" w:hanging="709"/>
        <w:jc w:val="both"/>
        <w:rPr>
          <w:rFonts w:ascii="Arial" w:eastAsia="Times New Roman" w:hAnsi="Arial" w:cs="Arial"/>
          <w:sz w:val="24"/>
          <w:szCs w:val="24"/>
        </w:rPr>
      </w:pPr>
      <w:r w:rsidRPr="00434D34">
        <w:rPr>
          <w:rFonts w:ascii="Arial" w:eastAsia="Times New Roman" w:hAnsi="Arial" w:cs="Arial"/>
          <w:sz w:val="24"/>
          <w:szCs w:val="24"/>
        </w:rPr>
        <w:t>Wybór projektów odbywa się w trybie konkursowym.</w:t>
      </w:r>
    </w:p>
    <w:p w14:paraId="66D4A84E"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lang w:eastAsia="ar-SA"/>
        </w:rPr>
        <w:t>Konkurs nie jest podzielony na rundy.</w:t>
      </w:r>
    </w:p>
    <w:p w14:paraId="0749A6B6"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lang w:eastAsia="ar-SA"/>
        </w:rPr>
        <w:t>Złożone w ramach konkursu wnioski o dofinansowanie zostaną ocenione przez KOP pod kątem spełnienia kryteriów wyboru projektów. Istnieje możliwość wycofania wniosku na każdym etapie oceny wniosku.</w:t>
      </w:r>
    </w:p>
    <w:p w14:paraId="2F8D3696"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lang w:eastAsia="ar-SA"/>
        </w:rPr>
        <w:t>Kryteria, na podstawie których dokonywana jest ocena znajdują się w rozdziale 4. Kryteria wyboru projektów.</w:t>
      </w:r>
    </w:p>
    <w:p w14:paraId="5773E13F"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lang w:eastAsia="ar-SA"/>
        </w:rPr>
        <w:t xml:space="preserve">Ocena kryteriów poprzedzona jest etapem weryfikacji warunków formalnych wniosków. W razie stwierdzenia braków w zakresie warunków formalnych lub oczywistej omyłki we wniosku o dofinansowanie, IOK wzywa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 xml:space="preserve">ę do uzupełnienia wniosku lub poprawienia oczywistej omyłki w terminie nie krótszym niż 7 dni i nie dłuższym niż 21 dni od wysłania przedmiotowego wezwania pod rygorem pozostawienia wniosku bez rozpatrzenia. Jeśli stwierdzony brak formalny lub oczywista omyłka uniemożliwia ocenę projektu, IOK wstrzymuje jego ocenę na czas dokonania uzupełnień. W każdej innej sytuacji oceny się nie wstrzymuje. Lista braków formalnych i oczywistych omyłek, które mogą zostać uzupełnione i/lub poprawione na etapie weryfikacji warunków formalnych została wskazana w pkt </w:t>
      </w:r>
      <w:r w:rsidRPr="00745023">
        <w:rPr>
          <w:rFonts w:ascii="Arial" w:eastAsia="Times New Roman" w:hAnsi="Arial" w:cs="Arial"/>
          <w:sz w:val="24"/>
          <w:szCs w:val="24"/>
          <w:lang w:eastAsia="ar-SA"/>
        </w:rPr>
        <w:t xml:space="preserve">3 i </w:t>
      </w:r>
      <w:r w:rsidR="00745023" w:rsidRPr="00745023">
        <w:rPr>
          <w:rFonts w:ascii="Arial" w:eastAsia="Times New Roman" w:hAnsi="Arial" w:cs="Arial"/>
          <w:sz w:val="24"/>
          <w:szCs w:val="24"/>
          <w:lang w:eastAsia="ar-SA"/>
        </w:rPr>
        <w:t>22</w:t>
      </w:r>
      <w:r w:rsidR="006028B8" w:rsidRPr="00745023">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Słownika pojęć. Na podstawie wezwania do uzupełnienia/poprawy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a może dokonać jedynie zmian w zakresie wskazanym w wezwaniu. Nieuzupełnienie braku formalnego lub niepoprawienie oczywistej omyłki skutkuje pozostawieniem wniosku bez rozpatrzenia, bez możliwości wniesienia protestu. Taki sam skutek będzie miało uzupełnienie wniosku niezgodnie z wezwaniem, w tym z uchybieniem wyznaczonego terminu. Konsekwencją pozostawienia wniosku bez rozpatrzenia jest niedopuszczenie projektu do oceny.</w:t>
      </w:r>
    </w:p>
    <w:p w14:paraId="1395160A"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lang w:eastAsia="ar-SA"/>
        </w:rPr>
        <w:t xml:space="preserve">IOK może również wezwać do uzupełnienia/poprawy innych elementów wniosku niewymienionych w definicji braków formalnych wskazanej w pkt </w:t>
      </w:r>
      <w:r w:rsidRPr="00745023">
        <w:rPr>
          <w:rFonts w:ascii="Arial" w:eastAsia="Times New Roman" w:hAnsi="Arial" w:cs="Arial"/>
          <w:sz w:val="24"/>
          <w:szCs w:val="24"/>
          <w:lang w:eastAsia="ar-SA"/>
        </w:rPr>
        <w:t xml:space="preserve">3 </w:t>
      </w:r>
      <w:r w:rsidRPr="00434D34">
        <w:rPr>
          <w:rFonts w:ascii="Arial" w:eastAsia="Times New Roman" w:hAnsi="Arial" w:cs="Arial"/>
          <w:sz w:val="24"/>
          <w:szCs w:val="24"/>
          <w:lang w:eastAsia="ar-SA"/>
        </w:rPr>
        <w:t xml:space="preserve">Słownika pojęć, których nie dało się przewidzieć na etapie formułowania przedmiotowego regulaminu. </w:t>
      </w:r>
    </w:p>
    <w:p w14:paraId="597B438A"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rPr>
        <w:t>Dodatkowo, możliwe jest skierowanie projektu do korekty drobnych błędów  i uchybień w dowolnym momencie procedury oceny oraz przed podpisaniem umowy, we wskazanym przez IOK terminie.</w:t>
      </w:r>
    </w:p>
    <w:p w14:paraId="68DAF107" w14:textId="77777777" w:rsidR="00F55D6B" w:rsidRPr="00434D34" w:rsidRDefault="00F55D6B" w:rsidP="00193431">
      <w:pPr>
        <w:numPr>
          <w:ilvl w:val="0"/>
          <w:numId w:val="105"/>
        </w:numPr>
        <w:spacing w:after="0" w:line="360" w:lineRule="auto"/>
        <w:ind w:left="720" w:hanging="720"/>
        <w:jc w:val="both"/>
        <w:rPr>
          <w:rFonts w:ascii="Arial" w:eastAsia="Times New Roman" w:hAnsi="Arial" w:cs="Arial"/>
          <w:sz w:val="24"/>
          <w:szCs w:val="24"/>
        </w:rPr>
      </w:pPr>
      <w:r w:rsidRPr="00434D34">
        <w:rPr>
          <w:rFonts w:ascii="Arial" w:eastAsia="Times New Roman" w:hAnsi="Arial" w:cs="Arial"/>
          <w:sz w:val="24"/>
          <w:szCs w:val="24"/>
          <w:lang w:eastAsia="ar-SA"/>
        </w:rPr>
        <w:lastRenderedPageBreak/>
        <w:t>Wniosek pozostaje bez rozpatrzenia w przypadku:</w:t>
      </w:r>
    </w:p>
    <w:p w14:paraId="325D88F6" w14:textId="77777777" w:rsidR="00F55D6B" w:rsidRPr="00434D34" w:rsidRDefault="00F55D6B" w:rsidP="00167C7C">
      <w:pPr>
        <w:numPr>
          <w:ilvl w:val="0"/>
          <w:numId w:val="15"/>
        </w:numPr>
        <w:tabs>
          <w:tab w:val="num" w:pos="0"/>
          <w:tab w:val="left" w:pos="993"/>
        </w:tabs>
        <w:suppressAutoHyphens/>
        <w:spacing w:after="0" w:line="360" w:lineRule="auto"/>
        <w:ind w:left="1276" w:hanging="56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złożenia wniosku po terminie,</w:t>
      </w:r>
    </w:p>
    <w:p w14:paraId="495C2307" w14:textId="77777777" w:rsidR="00F55D6B" w:rsidRPr="00434D34" w:rsidRDefault="00F55D6B" w:rsidP="00167C7C">
      <w:pPr>
        <w:numPr>
          <w:ilvl w:val="0"/>
          <w:numId w:val="15"/>
        </w:numPr>
        <w:tabs>
          <w:tab w:val="num" w:pos="0"/>
          <w:tab w:val="left" w:pos="993"/>
        </w:tabs>
        <w:suppressAutoHyphens/>
        <w:spacing w:after="0" w:line="360" w:lineRule="auto"/>
        <w:ind w:left="1276" w:hanging="56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złożenia wniosku w języku innym niż polski,</w:t>
      </w:r>
    </w:p>
    <w:p w14:paraId="6EB89F54" w14:textId="77777777" w:rsidR="00F55D6B" w:rsidRPr="00434D34" w:rsidRDefault="00F55D6B" w:rsidP="00167C7C">
      <w:pPr>
        <w:numPr>
          <w:ilvl w:val="0"/>
          <w:numId w:val="15"/>
        </w:numPr>
        <w:tabs>
          <w:tab w:val="num" w:pos="0"/>
          <w:tab w:val="left" w:pos="993"/>
        </w:tabs>
        <w:suppressAutoHyphens/>
        <w:spacing w:after="0" w:line="360" w:lineRule="auto"/>
        <w:ind w:left="1276" w:hanging="56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niezłożenia wniosku w systemie LSI,</w:t>
      </w:r>
    </w:p>
    <w:p w14:paraId="3BC546E9" w14:textId="77777777" w:rsidR="00F55D6B" w:rsidRPr="00434D34" w:rsidRDefault="00F55D6B" w:rsidP="00167C7C">
      <w:pPr>
        <w:numPr>
          <w:ilvl w:val="0"/>
          <w:numId w:val="15"/>
        </w:numPr>
        <w:tabs>
          <w:tab w:val="num" w:pos="0"/>
          <w:tab w:val="left" w:pos="993"/>
        </w:tabs>
        <w:suppressAutoHyphens/>
        <w:spacing w:after="0" w:line="360" w:lineRule="auto"/>
        <w:ind w:left="993" w:hanging="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nieprzesłania wniosku za pośrednictwem odpowiednich platform wskazanych w pkt 2.7.1, tj. w sytuacji, gdy wniosek został przesłany wyłącznie za pośrednictwem LSI,</w:t>
      </w:r>
    </w:p>
    <w:p w14:paraId="1A3E39FB" w14:textId="77777777" w:rsidR="00F55D6B" w:rsidRPr="00434D34" w:rsidRDefault="00F55D6B" w:rsidP="00167C7C">
      <w:pPr>
        <w:numPr>
          <w:ilvl w:val="0"/>
          <w:numId w:val="15"/>
        </w:numPr>
        <w:tabs>
          <w:tab w:val="num" w:pos="0"/>
          <w:tab w:val="left" w:pos="993"/>
        </w:tabs>
        <w:suppressAutoHyphens/>
        <w:spacing w:after="0" w:line="360" w:lineRule="auto"/>
        <w:ind w:left="993" w:hanging="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niezłożenia w wyznaczonym terminie uzupełnienia, o którym mowa w p</w:t>
      </w:r>
      <w:r w:rsidR="00745023">
        <w:rPr>
          <w:rFonts w:ascii="Arial" w:eastAsia="Times New Roman" w:hAnsi="Arial" w:cs="Arial"/>
          <w:sz w:val="24"/>
          <w:szCs w:val="24"/>
          <w:lang w:eastAsia="ar-SA"/>
        </w:rPr>
        <w:t xml:space="preserve">kt. 5 </w:t>
      </w:r>
      <w:proofErr w:type="spellStart"/>
      <w:r w:rsidR="00745023">
        <w:rPr>
          <w:rFonts w:ascii="Arial" w:eastAsia="Times New Roman" w:hAnsi="Arial" w:cs="Arial"/>
          <w:sz w:val="24"/>
          <w:szCs w:val="24"/>
          <w:lang w:eastAsia="ar-SA"/>
        </w:rPr>
        <w:t>ppkt</w:t>
      </w:r>
      <w:proofErr w:type="spellEnd"/>
      <w:r w:rsidR="00745023">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5.</w:t>
      </w:r>
    </w:p>
    <w:p w14:paraId="604303C9"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 uwagi na elektroniczną formę składania wniosku, IOK nie przewiduje zwrotu wniosków pozostawionych bez rozpatrzenia.</w:t>
      </w:r>
    </w:p>
    <w:p w14:paraId="05F5194E" w14:textId="30025835"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Wnioski, które przeszły pozytywnie weryfikację warunków formalnych</w:t>
      </w:r>
      <w:r w:rsidR="0096618E">
        <w:rPr>
          <w:rFonts w:ascii="Arial" w:eastAsia="Times New Roman" w:hAnsi="Arial" w:cs="Arial"/>
          <w:sz w:val="24"/>
          <w:szCs w:val="24"/>
          <w:lang w:eastAsia="ar-SA"/>
        </w:rPr>
        <w:t>,</w:t>
      </w:r>
      <w:r w:rsidRPr="00434D34">
        <w:rPr>
          <w:rFonts w:ascii="Arial" w:eastAsia="Times New Roman" w:hAnsi="Arial" w:cs="Arial"/>
          <w:sz w:val="24"/>
          <w:szCs w:val="24"/>
          <w:lang w:eastAsia="ar-SA"/>
        </w:rPr>
        <w:t xml:space="preserve"> kierowane są do oceny w zakresie spełnienia kryteriów.</w:t>
      </w:r>
    </w:p>
    <w:p w14:paraId="26D86C4D"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rPr>
        <w:t>Każdy projekt oceniany jest pod kątem spełnienia wszystkich niżej wymienionych kryteriów:</w:t>
      </w:r>
    </w:p>
    <w:p w14:paraId="57BF8AD5" w14:textId="56D96A36" w:rsidR="00F55D6B" w:rsidRPr="00434D34" w:rsidRDefault="00F55D6B" w:rsidP="00193431">
      <w:pPr>
        <w:numPr>
          <w:ilvl w:val="0"/>
          <w:numId w:val="66"/>
        </w:numPr>
        <w:tabs>
          <w:tab w:val="left" w:pos="993"/>
        </w:tabs>
        <w:spacing w:after="0" w:line="360" w:lineRule="auto"/>
        <w:ind w:left="993" w:hanging="284"/>
        <w:contextualSpacing/>
        <w:jc w:val="both"/>
        <w:rPr>
          <w:rFonts w:ascii="Arial" w:eastAsia="Times New Roman" w:hAnsi="Arial" w:cs="Arial"/>
          <w:sz w:val="24"/>
          <w:szCs w:val="24"/>
        </w:rPr>
      </w:pPr>
      <w:r w:rsidRPr="00434D34">
        <w:rPr>
          <w:rFonts w:ascii="Arial" w:eastAsia="Times New Roman" w:hAnsi="Arial" w:cs="Arial"/>
          <w:sz w:val="24"/>
          <w:szCs w:val="24"/>
        </w:rPr>
        <w:t>ogólne formalne (zero</w:t>
      </w:r>
      <w:r w:rsidR="0096618E">
        <w:rPr>
          <w:rFonts w:ascii="Arial" w:eastAsia="Times New Roman" w:hAnsi="Arial" w:cs="Arial"/>
          <w:sz w:val="24"/>
          <w:szCs w:val="24"/>
        </w:rPr>
        <w:t>-</w:t>
      </w:r>
      <w:r w:rsidRPr="00434D34">
        <w:rPr>
          <w:rFonts w:ascii="Arial" w:eastAsia="Times New Roman" w:hAnsi="Arial" w:cs="Arial"/>
          <w:sz w:val="24"/>
          <w:szCs w:val="24"/>
        </w:rPr>
        <w:t>jedynkowe) - spełnienie warunkuje otrzymanie dofinansowania;</w:t>
      </w:r>
    </w:p>
    <w:p w14:paraId="6A3DE471" w14:textId="64894EFB" w:rsidR="00F55D6B" w:rsidRPr="00434D34" w:rsidRDefault="00F55D6B" w:rsidP="00193431">
      <w:pPr>
        <w:numPr>
          <w:ilvl w:val="0"/>
          <w:numId w:val="66"/>
        </w:numPr>
        <w:tabs>
          <w:tab w:val="left" w:pos="993"/>
        </w:tabs>
        <w:spacing w:after="0" w:line="360" w:lineRule="auto"/>
        <w:ind w:left="993" w:hanging="284"/>
        <w:contextualSpacing/>
        <w:jc w:val="both"/>
        <w:rPr>
          <w:rFonts w:ascii="Arial" w:eastAsia="Times New Roman" w:hAnsi="Arial" w:cs="Arial"/>
          <w:sz w:val="24"/>
          <w:szCs w:val="24"/>
        </w:rPr>
      </w:pPr>
      <w:r w:rsidRPr="00434D34">
        <w:rPr>
          <w:rFonts w:ascii="Arial" w:eastAsia="Times New Roman" w:hAnsi="Arial" w:cs="Arial"/>
          <w:sz w:val="24"/>
          <w:szCs w:val="24"/>
        </w:rPr>
        <w:t>ogólne horyzontalne (zero</w:t>
      </w:r>
      <w:r w:rsidR="0096618E">
        <w:rPr>
          <w:rFonts w:ascii="Arial" w:eastAsia="Times New Roman" w:hAnsi="Arial" w:cs="Arial"/>
          <w:sz w:val="24"/>
          <w:szCs w:val="24"/>
        </w:rPr>
        <w:t>-</w:t>
      </w:r>
      <w:r w:rsidRPr="00434D34">
        <w:rPr>
          <w:rFonts w:ascii="Arial" w:eastAsia="Times New Roman" w:hAnsi="Arial" w:cs="Arial"/>
          <w:sz w:val="24"/>
          <w:szCs w:val="24"/>
        </w:rPr>
        <w:t>jedynkowe) – spełnienie warunkuje otrzymanie dofinansowania;</w:t>
      </w:r>
    </w:p>
    <w:p w14:paraId="6371C5CC" w14:textId="16D98338" w:rsidR="00F55D6B" w:rsidRPr="00434D34" w:rsidRDefault="00F55D6B" w:rsidP="00193431">
      <w:pPr>
        <w:numPr>
          <w:ilvl w:val="0"/>
          <w:numId w:val="66"/>
        </w:numPr>
        <w:tabs>
          <w:tab w:val="left" w:pos="993"/>
        </w:tabs>
        <w:spacing w:after="0" w:line="360" w:lineRule="auto"/>
        <w:ind w:left="993" w:hanging="284"/>
        <w:contextualSpacing/>
        <w:jc w:val="both"/>
        <w:rPr>
          <w:rFonts w:ascii="Arial" w:eastAsia="Times New Roman" w:hAnsi="Arial" w:cs="Arial"/>
          <w:sz w:val="24"/>
          <w:szCs w:val="24"/>
        </w:rPr>
      </w:pPr>
      <w:r w:rsidRPr="00434D34">
        <w:rPr>
          <w:rFonts w:ascii="Arial" w:eastAsia="Times New Roman" w:hAnsi="Arial" w:cs="Arial"/>
          <w:sz w:val="24"/>
          <w:szCs w:val="24"/>
        </w:rPr>
        <w:t>ogólne merytoryczne (zero</w:t>
      </w:r>
      <w:r w:rsidR="0096618E">
        <w:rPr>
          <w:rFonts w:ascii="Arial" w:eastAsia="Times New Roman" w:hAnsi="Arial" w:cs="Arial"/>
          <w:sz w:val="24"/>
          <w:szCs w:val="24"/>
        </w:rPr>
        <w:t>-</w:t>
      </w:r>
      <w:r w:rsidRPr="00434D34">
        <w:rPr>
          <w:rFonts w:ascii="Arial" w:eastAsia="Times New Roman" w:hAnsi="Arial" w:cs="Arial"/>
          <w:sz w:val="24"/>
          <w:szCs w:val="24"/>
        </w:rPr>
        <w:t>jedynkowe) – spełnienie warunkuje otrzymanie dofinansowania;</w:t>
      </w:r>
    </w:p>
    <w:p w14:paraId="1EBE21E4" w14:textId="77777777" w:rsidR="00F55D6B" w:rsidRPr="00434D34" w:rsidRDefault="00F55D6B" w:rsidP="00193431">
      <w:pPr>
        <w:numPr>
          <w:ilvl w:val="0"/>
          <w:numId w:val="66"/>
        </w:numPr>
        <w:tabs>
          <w:tab w:val="left" w:pos="993"/>
        </w:tabs>
        <w:spacing w:after="0" w:line="360" w:lineRule="auto"/>
        <w:ind w:left="993" w:hanging="284"/>
        <w:contextualSpacing/>
        <w:jc w:val="both"/>
        <w:rPr>
          <w:rFonts w:ascii="Arial" w:eastAsia="Times New Roman" w:hAnsi="Arial" w:cs="Arial"/>
          <w:sz w:val="24"/>
          <w:szCs w:val="24"/>
        </w:rPr>
      </w:pPr>
      <w:r w:rsidRPr="00434D34">
        <w:rPr>
          <w:rFonts w:ascii="Arial" w:eastAsia="Times New Roman" w:hAnsi="Arial" w:cs="Arial"/>
          <w:sz w:val="24"/>
          <w:szCs w:val="24"/>
        </w:rPr>
        <w:t>ogólne merytoryczne (punktowe) – uzyskanie określonej liczby punktów za kryterium warunkuje otrzymanie dofinansowania;</w:t>
      </w:r>
    </w:p>
    <w:p w14:paraId="7F26E830" w14:textId="5FF5B9EA" w:rsidR="00F55D6B" w:rsidRPr="00434D34" w:rsidRDefault="00F55D6B" w:rsidP="00193431">
      <w:pPr>
        <w:numPr>
          <w:ilvl w:val="0"/>
          <w:numId w:val="66"/>
        </w:numPr>
        <w:tabs>
          <w:tab w:val="left" w:pos="993"/>
        </w:tabs>
        <w:spacing w:after="0" w:line="360" w:lineRule="auto"/>
        <w:ind w:left="993" w:hanging="284"/>
        <w:contextualSpacing/>
        <w:jc w:val="both"/>
        <w:rPr>
          <w:rFonts w:ascii="Arial" w:eastAsia="Times New Roman" w:hAnsi="Arial" w:cs="Arial"/>
          <w:sz w:val="24"/>
          <w:szCs w:val="24"/>
        </w:rPr>
      </w:pPr>
      <w:r w:rsidRPr="00434D34">
        <w:rPr>
          <w:rFonts w:ascii="Arial" w:eastAsia="Times New Roman" w:hAnsi="Arial" w:cs="Arial"/>
          <w:sz w:val="24"/>
          <w:szCs w:val="24"/>
        </w:rPr>
        <w:t>szczegółowe dostępu (zero</w:t>
      </w:r>
      <w:r w:rsidR="0096618E">
        <w:rPr>
          <w:rFonts w:ascii="Arial" w:eastAsia="Times New Roman" w:hAnsi="Arial" w:cs="Arial"/>
          <w:sz w:val="24"/>
          <w:szCs w:val="24"/>
        </w:rPr>
        <w:t>-</w:t>
      </w:r>
      <w:r w:rsidRPr="00434D34">
        <w:rPr>
          <w:rFonts w:ascii="Arial" w:eastAsia="Times New Roman" w:hAnsi="Arial" w:cs="Arial"/>
          <w:sz w:val="24"/>
          <w:szCs w:val="24"/>
        </w:rPr>
        <w:t xml:space="preserve">jedynkowe) </w:t>
      </w:r>
      <w:r w:rsidR="0096618E">
        <w:rPr>
          <w:rFonts w:ascii="Arial" w:eastAsia="Times New Roman" w:hAnsi="Arial" w:cs="Arial"/>
          <w:sz w:val="24"/>
          <w:szCs w:val="24"/>
        </w:rPr>
        <w:t xml:space="preserve">- </w:t>
      </w:r>
      <w:r w:rsidRPr="00434D34">
        <w:rPr>
          <w:rFonts w:ascii="Arial" w:eastAsia="Times New Roman" w:hAnsi="Arial" w:cs="Arial"/>
          <w:sz w:val="24"/>
          <w:szCs w:val="24"/>
        </w:rPr>
        <w:t>jeżeli zostały przewidziane – spełnienie warunkuje otrzymanie dofinansowania;</w:t>
      </w:r>
    </w:p>
    <w:p w14:paraId="12A67AC4" w14:textId="70EA2730" w:rsidR="00F55D6B" w:rsidRPr="00434D34" w:rsidRDefault="00F55D6B" w:rsidP="00193431">
      <w:pPr>
        <w:numPr>
          <w:ilvl w:val="0"/>
          <w:numId w:val="66"/>
        </w:numPr>
        <w:tabs>
          <w:tab w:val="left" w:pos="993"/>
        </w:tabs>
        <w:spacing w:after="0" w:line="360" w:lineRule="auto"/>
        <w:ind w:left="993" w:hanging="284"/>
        <w:contextualSpacing/>
        <w:jc w:val="both"/>
        <w:rPr>
          <w:rFonts w:ascii="Arial" w:eastAsia="Times New Roman" w:hAnsi="Arial" w:cs="Arial"/>
          <w:sz w:val="24"/>
          <w:szCs w:val="24"/>
        </w:rPr>
      </w:pPr>
      <w:r w:rsidRPr="00434D34">
        <w:rPr>
          <w:rFonts w:ascii="Arial" w:eastAsia="Times New Roman" w:hAnsi="Arial" w:cs="Arial"/>
          <w:sz w:val="24"/>
          <w:szCs w:val="24"/>
        </w:rPr>
        <w:t xml:space="preserve">szczegółowe dodatkowe (punktowe) </w:t>
      </w:r>
      <w:r w:rsidR="0096618E">
        <w:rPr>
          <w:rFonts w:ascii="Arial" w:eastAsia="Times New Roman" w:hAnsi="Arial" w:cs="Arial"/>
          <w:sz w:val="24"/>
          <w:szCs w:val="24"/>
        </w:rPr>
        <w:t xml:space="preserve">- </w:t>
      </w:r>
      <w:r w:rsidRPr="00434D34">
        <w:rPr>
          <w:rFonts w:ascii="Arial" w:eastAsia="Times New Roman" w:hAnsi="Arial" w:cs="Arial"/>
          <w:sz w:val="24"/>
          <w:szCs w:val="24"/>
        </w:rPr>
        <w:t>jeżeli zostały przewidziane - spełnienie nie warunkuje otrzymania dofinansowania;</w:t>
      </w:r>
    </w:p>
    <w:p w14:paraId="17C07876" w14:textId="0DBF7AFD" w:rsidR="00F55D6B" w:rsidRPr="00434D34" w:rsidRDefault="00F55D6B" w:rsidP="00193431">
      <w:pPr>
        <w:numPr>
          <w:ilvl w:val="0"/>
          <w:numId w:val="66"/>
        </w:numPr>
        <w:spacing w:after="0" w:line="360" w:lineRule="auto"/>
        <w:ind w:left="993"/>
        <w:contextualSpacing/>
        <w:jc w:val="both"/>
        <w:rPr>
          <w:rFonts w:ascii="Arial" w:eastAsia="Times New Roman" w:hAnsi="Arial" w:cs="Arial"/>
          <w:sz w:val="24"/>
          <w:szCs w:val="24"/>
        </w:rPr>
      </w:pPr>
      <w:r w:rsidRPr="00434D34">
        <w:rPr>
          <w:rFonts w:ascii="Arial" w:eastAsia="Times New Roman" w:hAnsi="Arial" w:cs="Arial"/>
          <w:sz w:val="24"/>
          <w:szCs w:val="24"/>
        </w:rPr>
        <w:t>kryterium negocjacyjne (zero</w:t>
      </w:r>
      <w:r w:rsidR="0096618E">
        <w:rPr>
          <w:rFonts w:ascii="Arial" w:eastAsia="Times New Roman" w:hAnsi="Arial" w:cs="Arial"/>
          <w:sz w:val="24"/>
          <w:szCs w:val="24"/>
        </w:rPr>
        <w:t>-</w:t>
      </w:r>
      <w:r w:rsidRPr="00434D34">
        <w:rPr>
          <w:rFonts w:ascii="Arial" w:eastAsia="Times New Roman" w:hAnsi="Arial" w:cs="Arial"/>
          <w:sz w:val="24"/>
          <w:szCs w:val="24"/>
        </w:rPr>
        <w:t xml:space="preserve">jedynkowe) – </w:t>
      </w:r>
      <w:r w:rsidR="00D31D43" w:rsidRPr="00434D34">
        <w:rPr>
          <w:rFonts w:ascii="Arial" w:eastAsia="Times New Roman" w:hAnsi="Arial" w:cs="Arial"/>
          <w:sz w:val="24"/>
          <w:szCs w:val="24"/>
        </w:rPr>
        <w:t>spełnienie warunkuje otrzymanie dofinansowania</w:t>
      </w:r>
      <w:r w:rsidRPr="00434D34">
        <w:rPr>
          <w:rFonts w:ascii="Arial" w:eastAsia="Times New Roman" w:hAnsi="Arial" w:cs="Arial"/>
          <w:sz w:val="24"/>
          <w:szCs w:val="24"/>
        </w:rPr>
        <w:t>.</w:t>
      </w:r>
    </w:p>
    <w:p w14:paraId="4DDA16BD" w14:textId="04EBAA6D"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Spełnienie kryteriów o charakterze „0-1” jest obligatoryjne (za wyjątkiem sytuacji, w której kryterium nie dotyczy wniosku i/lub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y), a ich niespełnienie skutkuje negatywną oceną wniosku. W przypadku</w:t>
      </w:r>
      <w:r w:rsidR="0096618E">
        <w:rPr>
          <w:rFonts w:ascii="Arial" w:eastAsia="Times New Roman" w:hAnsi="Arial" w:cs="Arial"/>
          <w:sz w:val="24"/>
          <w:szCs w:val="24"/>
          <w:lang w:eastAsia="ar-SA"/>
        </w:rPr>
        <w:t>,</w:t>
      </w:r>
      <w:r w:rsidRPr="00434D34">
        <w:rPr>
          <w:rFonts w:ascii="Arial" w:eastAsia="Times New Roman" w:hAnsi="Arial" w:cs="Arial"/>
          <w:sz w:val="24"/>
          <w:szCs w:val="24"/>
          <w:lang w:eastAsia="ar-SA"/>
        </w:rPr>
        <w:t xml:space="preserve"> </w:t>
      </w:r>
      <w:r w:rsidR="0096618E">
        <w:rPr>
          <w:rFonts w:ascii="Arial" w:eastAsia="Times New Roman" w:hAnsi="Arial" w:cs="Arial"/>
          <w:sz w:val="24"/>
          <w:szCs w:val="24"/>
          <w:lang w:eastAsia="ar-SA"/>
        </w:rPr>
        <w:t>gdy</w:t>
      </w:r>
      <w:r w:rsidR="0096618E" w:rsidRPr="00434D34">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projekt nie spełni któregokolwiek z obligatoryjnych kryteriów „0-1”, projekt otrzymuje ostatecznie „0” punktów.</w:t>
      </w:r>
    </w:p>
    <w:p w14:paraId="42A742A0"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 xml:space="preserve">Maksymalna liczba punktów możliwych do przyznania za spełnienie wszystkich ogólnych kryteriów merytorycznych wynosi </w:t>
      </w:r>
      <w:r w:rsidRPr="00434D34">
        <w:rPr>
          <w:rFonts w:ascii="Arial" w:eastAsia="Times New Roman" w:hAnsi="Arial" w:cs="Arial"/>
          <w:b/>
          <w:sz w:val="24"/>
          <w:szCs w:val="24"/>
          <w:lang w:eastAsia="ar-SA"/>
        </w:rPr>
        <w:t>50 punktów.</w:t>
      </w:r>
      <w:r w:rsidRPr="00434D34">
        <w:rPr>
          <w:rFonts w:ascii="Arial" w:eastAsia="Times New Roman" w:hAnsi="Arial" w:cs="Arial"/>
          <w:sz w:val="24"/>
          <w:szCs w:val="24"/>
          <w:lang w:eastAsia="ar-SA"/>
        </w:rPr>
        <w:t xml:space="preserve"> </w:t>
      </w:r>
    </w:p>
    <w:p w14:paraId="25B3D888" w14:textId="4B2269BB"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Projekt otrzymuje ocenę pozytywną</w:t>
      </w:r>
      <w:r w:rsidR="0096618E">
        <w:rPr>
          <w:rFonts w:ascii="Arial" w:eastAsia="Times New Roman" w:hAnsi="Arial" w:cs="Arial"/>
          <w:sz w:val="24"/>
          <w:szCs w:val="24"/>
          <w:lang w:eastAsia="ar-SA"/>
        </w:rPr>
        <w:t>,</w:t>
      </w:r>
      <w:r w:rsidRPr="00434D34">
        <w:rPr>
          <w:rFonts w:ascii="Arial" w:eastAsia="Times New Roman" w:hAnsi="Arial" w:cs="Arial"/>
          <w:sz w:val="24"/>
          <w:szCs w:val="24"/>
          <w:lang w:eastAsia="ar-SA"/>
        </w:rPr>
        <w:t xml:space="preserve"> jeśli wszystkie kryteria zero</w:t>
      </w:r>
      <w:r w:rsidR="0096618E">
        <w:rPr>
          <w:rFonts w:ascii="Arial" w:eastAsia="Times New Roman" w:hAnsi="Arial" w:cs="Arial"/>
          <w:sz w:val="24"/>
          <w:szCs w:val="24"/>
          <w:lang w:eastAsia="ar-SA"/>
        </w:rPr>
        <w:t>-</w:t>
      </w:r>
      <w:r w:rsidRPr="00434D34">
        <w:rPr>
          <w:rFonts w:ascii="Arial" w:eastAsia="Times New Roman" w:hAnsi="Arial" w:cs="Arial"/>
          <w:sz w:val="24"/>
          <w:szCs w:val="24"/>
          <w:lang w:eastAsia="ar-SA"/>
        </w:rPr>
        <w:t>jedynkowe zostały ocenione pozytywnie albo stwierdzono, że dane kryterium nie dotyczy danego projektu oraz wniosek otrzymał minimum 60% punktów w kryteriach ogólnych merytorycznych (minimum 30 pkt) i jednocześnie zostały spełnione wszystkie kryteria, w ramach których określono minimum punktowe.</w:t>
      </w:r>
    </w:p>
    <w:p w14:paraId="7F869C2A" w14:textId="61EE4CD4"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Jeżeli projekt nie spełnia co najmniej jednego z kryteriów: ogólnego formalnego lub szczegółowego dostępu i nie jest zasadne skierowanie go do wyjaśnień (poprawy/uzupełnienia) lub taka możliwość w ramach danego kryterium nie została przewidziana – zostaje on odrzucony i nie podlega dalszej ocenie w zakresie pozostałych kryteriów</w:t>
      </w:r>
      <w:r w:rsidR="0096618E">
        <w:rPr>
          <w:rFonts w:ascii="Arial" w:eastAsia="Times New Roman" w:hAnsi="Arial" w:cs="Arial"/>
          <w:sz w:val="24"/>
          <w:szCs w:val="24"/>
          <w:lang w:eastAsia="ar-SA"/>
        </w:rPr>
        <w:t>.</w:t>
      </w:r>
      <w:r w:rsidRPr="00434D34">
        <w:rPr>
          <w:rFonts w:ascii="Arial" w:eastAsia="Times New Roman" w:hAnsi="Arial" w:cs="Arial"/>
          <w:sz w:val="24"/>
          <w:szCs w:val="24"/>
          <w:lang w:eastAsia="ar-SA"/>
        </w:rPr>
        <w:t xml:space="preserve"> </w:t>
      </w:r>
      <w:r w:rsidR="0096618E">
        <w:rPr>
          <w:rFonts w:ascii="Arial" w:eastAsia="Times New Roman" w:hAnsi="Arial" w:cs="Arial"/>
          <w:sz w:val="24"/>
          <w:szCs w:val="24"/>
          <w:lang w:eastAsia="ar-SA"/>
        </w:rPr>
        <w:t>O</w:t>
      </w:r>
      <w:r w:rsidRPr="00434D34">
        <w:rPr>
          <w:rFonts w:ascii="Arial" w:eastAsia="Times New Roman" w:hAnsi="Arial" w:cs="Arial"/>
          <w:sz w:val="24"/>
          <w:szCs w:val="24"/>
          <w:lang w:eastAsia="ar-SA"/>
        </w:rPr>
        <w:t xml:space="preserve">cena przerywana jest po weryfikacji wszystkich ogólnych kryteriów formalnych oraz szczegółowych kryteriów dostępu, a do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y kierowane jest pismo informujące o negatywnym wyniku oceny wraz z pouczeniem o możliwości wniesienia protestu.</w:t>
      </w:r>
    </w:p>
    <w:p w14:paraId="6A21F164" w14:textId="22B316B6"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Ocena każdego kryterium </w:t>
      </w:r>
      <w:r w:rsidR="0096618E" w:rsidRPr="00434D34">
        <w:rPr>
          <w:rFonts w:ascii="Arial" w:eastAsia="Times New Roman" w:hAnsi="Arial" w:cs="Arial"/>
          <w:sz w:val="24"/>
          <w:szCs w:val="24"/>
          <w:lang w:eastAsia="ar-SA"/>
        </w:rPr>
        <w:t xml:space="preserve">za wyjątkiem kryterium negocjacyjnego </w:t>
      </w:r>
      <w:r w:rsidRPr="00434D34">
        <w:rPr>
          <w:rFonts w:ascii="Arial" w:eastAsia="Times New Roman" w:hAnsi="Arial" w:cs="Arial"/>
          <w:sz w:val="24"/>
          <w:szCs w:val="24"/>
          <w:lang w:eastAsia="ar-SA"/>
        </w:rPr>
        <w:t>jest dokonywana przez dwóch członków KOP. Ocena kryterium negocjacyjnego jest dokonywana przez jednego członk</w:t>
      </w:r>
      <w:r w:rsidR="005741C7">
        <w:rPr>
          <w:rFonts w:ascii="Arial" w:eastAsia="Times New Roman" w:hAnsi="Arial" w:cs="Arial"/>
          <w:sz w:val="24"/>
          <w:szCs w:val="24"/>
          <w:lang w:eastAsia="ar-SA"/>
        </w:rPr>
        <w:t>a</w:t>
      </w:r>
      <w:r w:rsidRPr="00434D34">
        <w:rPr>
          <w:rFonts w:ascii="Arial" w:eastAsia="Times New Roman" w:hAnsi="Arial" w:cs="Arial"/>
          <w:sz w:val="24"/>
          <w:szCs w:val="24"/>
          <w:lang w:eastAsia="ar-SA"/>
        </w:rPr>
        <w:t xml:space="preserve"> KOP.</w:t>
      </w:r>
    </w:p>
    <w:p w14:paraId="3336662A" w14:textId="77777777" w:rsidR="00F55D6B" w:rsidRPr="00D023D8"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Jeżeli w wyniku porównania dwóch ocen nie stwierdzono znacznej rozbieżności punktowej, ocena jest ustalana na podstawie dwóch wiążących</w:t>
      </w:r>
      <w:r w:rsidR="00D023D8">
        <w:rPr>
          <w:rFonts w:ascii="Arial" w:eastAsia="Times New Roman" w:hAnsi="Arial" w:cs="Arial"/>
          <w:sz w:val="24"/>
          <w:szCs w:val="24"/>
          <w:lang w:eastAsia="ar-SA"/>
        </w:rPr>
        <w:t xml:space="preserve"> </w:t>
      </w:r>
      <w:r w:rsidRPr="00D023D8">
        <w:rPr>
          <w:rFonts w:ascii="Arial" w:eastAsia="Times New Roman" w:hAnsi="Arial" w:cs="Arial"/>
          <w:sz w:val="24"/>
          <w:szCs w:val="24"/>
          <w:lang w:eastAsia="ar-SA"/>
        </w:rPr>
        <w:t>ocen.</w:t>
      </w:r>
    </w:p>
    <w:p w14:paraId="48FA351F"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Jeżeli stwierdzono, iż występuje znaczna rozbieżność w ocenie – projekt kierowany jest do trzeciej oceny, która jest dokonywana przez członka KOP, niebiorącego udziału w pierwotnej ocenie danego wniosku.</w:t>
      </w:r>
    </w:p>
    <w:p w14:paraId="41D4B443"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Jako znaczna rozbieżność w ocenie, skutkująca skierowaniem wniosku do trzeciej oceny, traktowana jest sytuacja, w której jeden z oceniających ocenił projekt pozytywnie lub skierował projekt do negocjacji, drugi natomiast negatywnie. Znaczna rozbieżność w ocenie jest ustalana po otrzymaniu ocen dwóch oceniających.</w:t>
      </w:r>
    </w:p>
    <w:p w14:paraId="18144B8E"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przypadku trzeciej oceny, ostateczny wynik jest ustalany na podstawie trzeciej oceny oraz tej, która jest z nią zbieżna w kwestii statusu (pozytywny/negatywny).</w:t>
      </w:r>
    </w:p>
    <w:p w14:paraId="5DA33890" w14:textId="77777777" w:rsidR="00F55D6B" w:rsidRPr="00434D34" w:rsidRDefault="00F55D6B" w:rsidP="00193431">
      <w:pPr>
        <w:numPr>
          <w:ilvl w:val="0"/>
          <w:numId w:val="105"/>
        </w:numPr>
        <w:spacing w:after="0" w:line="360" w:lineRule="auto"/>
        <w:ind w:left="720" w:hanging="720"/>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 xml:space="preserve">Na etapie oceny formalno-merytorycznej z negocjacjami dopuszczalne jest wezwanie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 xml:space="preserve">y do przedstawienia wyjaśnień/ uzupełnienia i/lub poprawy zapisów wniosku w celu potwierdzenia spełnienia kryterium.  Złożone przez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 xml:space="preserve">ę wyjaśnienia mogą stanowić potwierdzenie spełnienia danego kryterium, co zostanie odnotowane w karcie oceny.  </w:t>
      </w:r>
    </w:p>
    <w:p w14:paraId="59BDCC12" w14:textId="77777777" w:rsidR="00F55D6B" w:rsidRPr="00434D34" w:rsidRDefault="00F55D6B" w:rsidP="00193431">
      <w:pPr>
        <w:numPr>
          <w:ilvl w:val="0"/>
          <w:numId w:val="105"/>
        </w:numPr>
        <w:spacing w:after="0" w:line="360" w:lineRule="auto"/>
        <w:ind w:left="720" w:hanging="720"/>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Niezbędne informacje na temat oceny każdego kryterium i możliwości uzupełnienia/poprawy znajdują się w rozdziale 4 w kolumnie </w:t>
      </w:r>
      <w:r w:rsidRPr="00434D34">
        <w:rPr>
          <w:rFonts w:ascii="Arial" w:eastAsia="Times New Roman" w:hAnsi="Arial" w:cs="Arial"/>
          <w:i/>
          <w:sz w:val="24"/>
          <w:szCs w:val="24"/>
          <w:lang w:eastAsia="ar-SA"/>
        </w:rPr>
        <w:t xml:space="preserve">Opis znaczenia kryterium. </w:t>
      </w:r>
    </w:p>
    <w:p w14:paraId="614AAD9F"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Zakres uzupełnienia lub poprawy projektu:</w:t>
      </w:r>
    </w:p>
    <w:p w14:paraId="08F399DC" w14:textId="77777777" w:rsidR="00F55D6B" w:rsidRPr="00434D34" w:rsidRDefault="00F55D6B" w:rsidP="00193431">
      <w:pPr>
        <w:numPr>
          <w:ilvl w:val="0"/>
          <w:numId w:val="40"/>
        </w:numPr>
        <w:suppressAutoHyphens/>
        <w:spacing w:after="0" w:line="360" w:lineRule="auto"/>
        <w:ind w:left="108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we wniosku znajdują się niespójne, niejasne, niekompletne lub sprzeczne informacje, które nie pozwalają na jednoznaczną ocenę danego kryterium,</w:t>
      </w:r>
    </w:p>
    <w:p w14:paraId="04625262" w14:textId="77777777" w:rsidR="00F55D6B" w:rsidRPr="00434D34" w:rsidRDefault="00F55D6B" w:rsidP="00193431">
      <w:pPr>
        <w:numPr>
          <w:ilvl w:val="0"/>
          <w:numId w:val="40"/>
        </w:numPr>
        <w:suppressAutoHyphens/>
        <w:spacing w:after="0" w:line="360" w:lineRule="auto"/>
        <w:ind w:left="108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oceniający posiada wiedzę, wynikającą z powszechnie dostępnych informacji, w tym przekazywanych przez IOK w trakcie trwania naboru wniosków, która pozwoliłaby na ocenę kryterium, ale stosowne zapisy nie znalazły się we wniosku o dofinansowanie. </w:t>
      </w:r>
    </w:p>
    <w:p w14:paraId="4AFF3BB0"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 odniesieniu do wniosków, które oceniający skierowali do negocjacji,  przeprowadza się procedurę negocjacji z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 xml:space="preserve">ami. </w:t>
      </w:r>
      <w:r w:rsidRPr="00434D34">
        <w:rPr>
          <w:rFonts w:ascii="Arial" w:eastAsia="Times New Roman" w:hAnsi="Arial" w:cs="Arial"/>
          <w:sz w:val="24"/>
          <w:szCs w:val="24"/>
        </w:rPr>
        <w:t xml:space="preserve"> </w:t>
      </w:r>
    </w:p>
    <w:p w14:paraId="3CA1B0B8" w14:textId="4678F3AC"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IOK dopuszcza możliwość</w:t>
      </w:r>
      <w:r w:rsidR="0096618E">
        <w:rPr>
          <w:rFonts w:ascii="Arial" w:eastAsia="Times New Roman" w:hAnsi="Arial" w:cs="Arial"/>
          <w:sz w:val="24"/>
          <w:szCs w:val="24"/>
          <w:lang w:eastAsia="ar-SA"/>
        </w:rPr>
        <w:t xml:space="preserve"> prowadzenia </w:t>
      </w:r>
      <w:proofErr w:type="spellStart"/>
      <w:r w:rsidR="0096618E">
        <w:rPr>
          <w:rFonts w:ascii="Arial" w:eastAsia="Times New Roman" w:hAnsi="Arial" w:cs="Arial"/>
          <w:sz w:val="24"/>
          <w:szCs w:val="24"/>
          <w:lang w:eastAsia="ar-SA"/>
        </w:rPr>
        <w:t>negocacji</w:t>
      </w:r>
      <w:proofErr w:type="spellEnd"/>
      <w:r w:rsidRPr="00434D34">
        <w:rPr>
          <w:rFonts w:ascii="Arial" w:eastAsia="Times New Roman" w:hAnsi="Arial" w:cs="Arial"/>
          <w:sz w:val="24"/>
          <w:szCs w:val="24"/>
          <w:lang w:eastAsia="ar-SA"/>
        </w:rPr>
        <w:t xml:space="preserve"> w ramach wszystkich projektów, które spełniają kryteria wyboru projektów i uzyskały wymaganą liczbę punktów oraz zostały skierowane do negocjacji w wyniku przeprowadzonej oceny.</w:t>
      </w:r>
    </w:p>
    <w:p w14:paraId="22055E42"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Skierowanie projektu do negocjacji nie jest jednoznaczne z rekomendowaniem wniosku do dofinansowania.</w:t>
      </w:r>
    </w:p>
    <w:p w14:paraId="42FDD488"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procesie ustalania warunków negocjacyjnych może brać udział także Przewodniczący KOP.</w:t>
      </w:r>
    </w:p>
    <w:p w14:paraId="1ECF34FC" w14:textId="77777777" w:rsidR="00F55D6B" w:rsidRPr="00434D34"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Kierując projekt do negocjacji oceniający: </w:t>
      </w:r>
    </w:p>
    <w:p w14:paraId="0E305748" w14:textId="64425FE8" w:rsidR="00F55D6B" w:rsidRPr="00434D34" w:rsidRDefault="00F55D6B" w:rsidP="00193431">
      <w:pPr>
        <w:numPr>
          <w:ilvl w:val="0"/>
          <w:numId w:val="41"/>
        </w:numPr>
        <w:suppressAutoHyphens/>
        <w:spacing w:after="0" w:line="360" w:lineRule="auto"/>
        <w:ind w:left="164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wskazuje zakres negocjacji, podając</w:t>
      </w:r>
      <w:r w:rsidR="0096618E">
        <w:rPr>
          <w:rFonts w:ascii="Arial" w:eastAsia="Times New Roman" w:hAnsi="Arial" w:cs="Arial"/>
          <w:sz w:val="24"/>
          <w:szCs w:val="24"/>
          <w:lang w:eastAsia="ar-SA"/>
        </w:rPr>
        <w:t>,</w:t>
      </w:r>
      <w:r w:rsidRPr="00434D34">
        <w:rPr>
          <w:rFonts w:ascii="Arial" w:eastAsia="Times New Roman" w:hAnsi="Arial" w:cs="Arial"/>
          <w:sz w:val="24"/>
          <w:szCs w:val="24"/>
          <w:lang w:eastAsia="ar-SA"/>
        </w:rPr>
        <w:t xml:space="preserve"> jakie korekty należy wprowadzić </w:t>
      </w:r>
      <w:r w:rsidRPr="00434D34">
        <w:rPr>
          <w:rFonts w:ascii="Arial" w:eastAsia="Times New Roman" w:hAnsi="Arial" w:cs="Arial"/>
          <w:sz w:val="24"/>
          <w:szCs w:val="24"/>
          <w:lang w:eastAsia="ar-SA"/>
        </w:rPr>
        <w:br/>
        <w:t xml:space="preserve">w projekcie lub jakie informacje i wyjaśnienia dotyczące określonych zapisów we wniosku IOK powinna uzyskać od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y w trakcie negocjacji, aby mogły zakończyć się one wynikiem pozytywnym;</w:t>
      </w:r>
    </w:p>
    <w:p w14:paraId="6F910D51" w14:textId="77777777" w:rsidR="00F55D6B" w:rsidRPr="00434D34" w:rsidRDefault="00F55D6B" w:rsidP="00193431">
      <w:pPr>
        <w:numPr>
          <w:ilvl w:val="0"/>
          <w:numId w:val="41"/>
        </w:numPr>
        <w:suppressAutoHyphens/>
        <w:spacing w:after="0" w:line="360" w:lineRule="auto"/>
        <w:ind w:left="164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wyczerpująco uzasadnia swoje stanowisko.</w:t>
      </w:r>
    </w:p>
    <w:p w14:paraId="2AB8C40E" w14:textId="77777777" w:rsidR="00571305" w:rsidRDefault="00F55D6B"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Do negocjacji nie są kierowane projekty, które nie spełniają któregokolwiek z kryteriów obligatoryjnych (tj. przynajmniej jedno z kryteriów punktowych nie </w:t>
      </w:r>
      <w:r w:rsidRPr="00434D34">
        <w:rPr>
          <w:rFonts w:ascii="Arial" w:eastAsia="Times New Roman" w:hAnsi="Arial" w:cs="Arial"/>
          <w:sz w:val="24"/>
          <w:szCs w:val="24"/>
          <w:lang w:eastAsia="ar-SA"/>
        </w:rPr>
        <w:lastRenderedPageBreak/>
        <w:t>otrzymało określonego minimum punktowego i/lub przynajmniej jedno z obligatoryjnych kryteriów zerojedynkowych zostało uznane za niespełnione).</w:t>
      </w:r>
    </w:p>
    <w:p w14:paraId="0D4608A8" w14:textId="77777777"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 xml:space="preserve">Formularz negocjacyjny obejmuje wszystkie kwestie wskazane przez oceniających w Kartach oceny, wskazane jako podlegające negocjacjom, związane z oceną kryteriów wyboru projektów oraz ewentualnie dodatkowe kwestie wskazane przez Przewodniczącego KOP. </w:t>
      </w:r>
    </w:p>
    <w:p w14:paraId="52C6D804" w14:textId="4DD4D9B6"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b/>
          <w:sz w:val="24"/>
          <w:szCs w:val="24"/>
        </w:rPr>
        <w:t>IOK przed rozpoczęciem negocjacji wysyła do wszystkich Wnioskodawców informację o planowanym terminie ich rozpoczęcia</w:t>
      </w:r>
      <w:r w:rsidR="005741C7">
        <w:rPr>
          <w:rFonts w:ascii="Arial" w:hAnsi="Arial" w:cs="Arial"/>
          <w:b/>
          <w:sz w:val="24"/>
          <w:szCs w:val="24"/>
        </w:rPr>
        <w:t xml:space="preserve"> i zakończenia</w:t>
      </w:r>
      <w:r w:rsidRPr="00F70677">
        <w:rPr>
          <w:rFonts w:ascii="Arial" w:hAnsi="Arial" w:cs="Arial"/>
          <w:b/>
          <w:sz w:val="24"/>
          <w:szCs w:val="24"/>
        </w:rPr>
        <w:t>.</w:t>
      </w:r>
    </w:p>
    <w:p w14:paraId="3159FA21" w14:textId="77777777"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b/>
          <w:sz w:val="24"/>
          <w:szCs w:val="24"/>
        </w:rPr>
        <w:t xml:space="preserve">Wnioskodawca ma obowiązek systematycznego monitorowania skrzynki odbiorczej, wskazanej do kontaktu w ramach projektu. </w:t>
      </w:r>
    </w:p>
    <w:p w14:paraId="63DD944F" w14:textId="4A358F83"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b/>
          <w:sz w:val="24"/>
          <w:szCs w:val="24"/>
        </w:rPr>
        <w:t>Proces negocjacji prowadzony jest w systemie LSI,</w:t>
      </w:r>
      <w:r w:rsidR="005741C7">
        <w:rPr>
          <w:rFonts w:ascii="Arial" w:hAnsi="Arial" w:cs="Arial"/>
          <w:b/>
          <w:sz w:val="24"/>
          <w:szCs w:val="24"/>
        </w:rPr>
        <w:t xml:space="preserve"> </w:t>
      </w:r>
      <w:r w:rsidRPr="00F70677">
        <w:rPr>
          <w:rFonts w:ascii="Arial" w:hAnsi="Arial" w:cs="Arial"/>
          <w:b/>
          <w:sz w:val="24"/>
          <w:szCs w:val="24"/>
        </w:rPr>
        <w:t>a wskazane terminy liczone będą od daty przekazania dokumentu w systemie.</w:t>
      </w:r>
    </w:p>
    <w:p w14:paraId="468F901D" w14:textId="77777777"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Wnioskodawca po otrzymaniu Formularza negocjacyjnego ma obowiązek przedstawić w nim swoje stanowisko i odesłać go w terminie 7 dni roboczyc</w:t>
      </w:r>
      <w:r w:rsidR="008F5716">
        <w:rPr>
          <w:rFonts w:ascii="Arial" w:hAnsi="Arial" w:cs="Arial"/>
          <w:sz w:val="24"/>
          <w:szCs w:val="24"/>
        </w:rPr>
        <w:t xml:space="preserve">h do IOK, co jest równoznaczne </w:t>
      </w:r>
      <w:r w:rsidRPr="00F70677">
        <w:rPr>
          <w:rFonts w:ascii="Arial" w:hAnsi="Arial" w:cs="Arial"/>
          <w:sz w:val="24"/>
          <w:szCs w:val="24"/>
        </w:rPr>
        <w:t xml:space="preserve">z podjęciem negocjacji. </w:t>
      </w:r>
    </w:p>
    <w:p w14:paraId="0C987437" w14:textId="068A398E"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W przypadku braku odpowiedzi Projektodawcy w terminie</w:t>
      </w:r>
      <w:r w:rsidR="0096618E">
        <w:rPr>
          <w:rFonts w:ascii="Arial" w:hAnsi="Arial" w:cs="Arial"/>
          <w:sz w:val="24"/>
          <w:szCs w:val="24"/>
        </w:rPr>
        <w:t>,</w:t>
      </w:r>
      <w:r w:rsidRPr="00F70677">
        <w:rPr>
          <w:rFonts w:ascii="Arial" w:hAnsi="Arial" w:cs="Arial"/>
          <w:sz w:val="24"/>
          <w:szCs w:val="24"/>
        </w:rPr>
        <w:t xml:space="preserve"> o którym mowa w </w:t>
      </w:r>
      <w:r w:rsidR="007C1F26">
        <w:rPr>
          <w:rFonts w:ascii="Arial" w:hAnsi="Arial" w:cs="Arial"/>
          <w:b/>
          <w:sz w:val="24"/>
          <w:szCs w:val="24"/>
        </w:rPr>
        <w:t xml:space="preserve">pkt. </w:t>
      </w:r>
      <w:r w:rsidRPr="00F70677">
        <w:rPr>
          <w:rFonts w:ascii="Arial" w:hAnsi="Arial" w:cs="Arial"/>
          <w:b/>
          <w:sz w:val="24"/>
          <w:szCs w:val="24"/>
        </w:rPr>
        <w:t>34</w:t>
      </w:r>
      <w:r w:rsidRPr="00F70677">
        <w:rPr>
          <w:rFonts w:ascii="Arial" w:hAnsi="Arial" w:cs="Arial"/>
          <w:sz w:val="24"/>
          <w:szCs w:val="24"/>
        </w:rPr>
        <w:t xml:space="preserve">  lub w sytuacji</w:t>
      </w:r>
      <w:r w:rsidR="0096618E">
        <w:rPr>
          <w:rFonts w:ascii="Arial" w:hAnsi="Arial" w:cs="Arial"/>
          <w:sz w:val="24"/>
          <w:szCs w:val="24"/>
        </w:rPr>
        <w:t>,</w:t>
      </w:r>
      <w:r w:rsidRPr="00F70677">
        <w:rPr>
          <w:rFonts w:ascii="Arial" w:hAnsi="Arial" w:cs="Arial"/>
          <w:sz w:val="24"/>
          <w:szCs w:val="24"/>
        </w:rPr>
        <w:t xml:space="preserve"> gdy przesłane przez Projektodawcę stanowisko nie jest sformułowane w sposób jednoznaczny bądź przedstawione przez Projektodawcę wyjaśnienia są niewystarczające, </w:t>
      </w:r>
      <w:r w:rsidRPr="00F70677">
        <w:rPr>
          <w:rFonts w:ascii="Arial" w:hAnsi="Arial" w:cs="Arial"/>
          <w:b/>
          <w:sz w:val="24"/>
          <w:szCs w:val="24"/>
        </w:rPr>
        <w:t>przesyłany jest</w:t>
      </w:r>
      <w:r w:rsidRPr="00F70677">
        <w:rPr>
          <w:rFonts w:ascii="Arial" w:hAnsi="Arial" w:cs="Arial"/>
          <w:sz w:val="24"/>
          <w:szCs w:val="24"/>
        </w:rPr>
        <w:t xml:space="preserve"> do Wnioskodawcy Formularz negocjacyjny ze stanowiskiem IOK </w:t>
      </w:r>
      <w:r w:rsidRPr="00F70677">
        <w:rPr>
          <w:rFonts w:ascii="Arial" w:hAnsi="Arial" w:cs="Arial"/>
          <w:sz w:val="24"/>
          <w:szCs w:val="24"/>
        </w:rPr>
        <w:br/>
        <w:t xml:space="preserve">w zakresie kwestii będących przedmiotem negocjacji. </w:t>
      </w:r>
    </w:p>
    <w:p w14:paraId="4FAF26FD" w14:textId="77777777"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Przewodniczący KOP może przyjąć (w całości lub w części) lub odrzucić (w całości lub w części) stanowisko Wnioskodawcy  wskazane w Formularzu negocjacyjnym.</w:t>
      </w:r>
    </w:p>
    <w:p w14:paraId="0D779CEB" w14:textId="77777777"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W przypadku przyjęcia warunków negocjacji Wnioskodawca jest zobowiązany do dostarczenia skorygowanego wniosku w terminie wskazanym przez IOK.</w:t>
      </w:r>
    </w:p>
    <w:p w14:paraId="40CB9127" w14:textId="77777777"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Skorygowanie wniosku nie skutkuje przywróceniem punktów, które zostały odjęte na etapie oceny.</w:t>
      </w:r>
    </w:p>
    <w:p w14:paraId="5C8C5E55" w14:textId="17B22C55"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Proces negocjacji kończy ocena zero</w:t>
      </w:r>
      <w:r w:rsidR="0096618E">
        <w:rPr>
          <w:rFonts w:ascii="Arial" w:hAnsi="Arial" w:cs="Arial"/>
          <w:sz w:val="24"/>
          <w:szCs w:val="24"/>
        </w:rPr>
        <w:t>-</w:t>
      </w:r>
      <w:r w:rsidRPr="00F70677">
        <w:rPr>
          <w:rFonts w:ascii="Arial" w:hAnsi="Arial" w:cs="Arial"/>
          <w:sz w:val="24"/>
          <w:szCs w:val="24"/>
        </w:rPr>
        <w:t>jedynkowego kryterium  negocjacyjnego, w ramach którego weryfikowane jest</w:t>
      </w:r>
      <w:r w:rsidR="0096618E">
        <w:rPr>
          <w:rFonts w:ascii="Arial" w:hAnsi="Arial" w:cs="Arial"/>
          <w:sz w:val="24"/>
          <w:szCs w:val="24"/>
        </w:rPr>
        <w:t>,</w:t>
      </w:r>
      <w:r w:rsidRPr="00F70677">
        <w:rPr>
          <w:rFonts w:ascii="Arial" w:hAnsi="Arial" w:cs="Arial"/>
          <w:sz w:val="24"/>
          <w:szCs w:val="24"/>
        </w:rPr>
        <w:t xml:space="preserve"> czy projekt spełnia warunki postawione przez oceniających lub Przewodniczącego KOP. Przedmiotowe kryterium jest oceniane przez Sekretarza KOP lub innego członka KOP. </w:t>
      </w:r>
    </w:p>
    <w:p w14:paraId="100BC291" w14:textId="46ADAA12" w:rsidR="00571305" w:rsidRPr="00F70677"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lastRenderedPageBreak/>
        <w:t>Jeżeli w efekcie negocjacji</w:t>
      </w:r>
      <w:r w:rsidR="00774675">
        <w:rPr>
          <w:rStyle w:val="Odwoanieprzypisudolnego"/>
          <w:rFonts w:ascii="Arial" w:hAnsi="Arial" w:cs="Arial"/>
          <w:sz w:val="24"/>
          <w:szCs w:val="24"/>
        </w:rPr>
        <w:footnoteReference w:id="16"/>
      </w:r>
      <w:r w:rsidRPr="00F70677">
        <w:rPr>
          <w:rFonts w:ascii="Arial" w:hAnsi="Arial" w:cs="Arial"/>
          <w:sz w:val="24"/>
          <w:szCs w:val="24"/>
        </w:rPr>
        <w:t>:</w:t>
      </w:r>
    </w:p>
    <w:p w14:paraId="2E33E66E" w14:textId="4784764C" w:rsidR="00571305" w:rsidRPr="00F70677" w:rsidRDefault="00571305" w:rsidP="00193431">
      <w:pPr>
        <w:numPr>
          <w:ilvl w:val="1"/>
          <w:numId w:val="105"/>
        </w:numPr>
        <w:suppressAutoHyphens/>
        <w:spacing w:after="0" w:line="360" w:lineRule="auto"/>
        <w:ind w:left="1134"/>
        <w:jc w:val="both"/>
        <w:rPr>
          <w:rFonts w:ascii="Arial" w:eastAsia="Times New Roman" w:hAnsi="Arial" w:cs="Arial"/>
          <w:sz w:val="24"/>
          <w:szCs w:val="24"/>
          <w:lang w:eastAsia="ar-SA"/>
        </w:rPr>
      </w:pPr>
      <w:r w:rsidRPr="00F70677">
        <w:rPr>
          <w:rFonts w:ascii="Arial" w:hAnsi="Arial" w:cs="Arial"/>
          <w:sz w:val="24"/>
          <w:szCs w:val="24"/>
        </w:rPr>
        <w:t>do wniosku nie zostaną wprowadzone korekty wskazane przez oceniających lub przez Przewodniczącego KOP lub inne zmiany wynikające z ustaleń dokonanych podczas negocjacji</w:t>
      </w:r>
      <w:r w:rsidR="0096618E">
        <w:rPr>
          <w:rFonts w:ascii="Arial" w:hAnsi="Arial" w:cs="Arial"/>
          <w:sz w:val="24"/>
          <w:szCs w:val="24"/>
        </w:rPr>
        <w:t>,</w:t>
      </w:r>
      <w:r w:rsidRPr="00F70677">
        <w:rPr>
          <w:rFonts w:ascii="Arial" w:hAnsi="Arial" w:cs="Arial"/>
          <w:sz w:val="24"/>
          <w:szCs w:val="24"/>
        </w:rPr>
        <w:t xml:space="preserve"> lub </w:t>
      </w:r>
    </w:p>
    <w:p w14:paraId="181BD4D1" w14:textId="4117BC3C" w:rsidR="00571305" w:rsidRPr="00BF7A52" w:rsidRDefault="00571305" w:rsidP="00BF7A52">
      <w:pPr>
        <w:numPr>
          <w:ilvl w:val="1"/>
          <w:numId w:val="105"/>
        </w:numPr>
        <w:suppressAutoHyphens/>
        <w:spacing w:after="0" w:line="360" w:lineRule="auto"/>
        <w:ind w:left="1134"/>
        <w:jc w:val="both"/>
        <w:rPr>
          <w:rFonts w:ascii="Arial" w:eastAsia="Times New Roman" w:hAnsi="Arial" w:cs="Arial"/>
          <w:sz w:val="24"/>
          <w:szCs w:val="24"/>
          <w:lang w:eastAsia="ar-SA"/>
        </w:rPr>
      </w:pPr>
      <w:r w:rsidRPr="00F70677">
        <w:rPr>
          <w:rFonts w:ascii="Arial" w:hAnsi="Arial" w:cs="Arial"/>
          <w:sz w:val="24"/>
          <w:szCs w:val="24"/>
        </w:rPr>
        <w:t>KOP nie uzyska od Wnioskodawcy informacji i wyjaśnień dotyczących określonych zapisów we wniosku lub przekazane wyjaśnienia/informacje nie zostaną zaakceptowane przez KOP</w:t>
      </w:r>
      <w:r w:rsidR="0096618E">
        <w:rPr>
          <w:rFonts w:ascii="Arial" w:hAnsi="Arial" w:cs="Arial"/>
          <w:sz w:val="24"/>
          <w:szCs w:val="24"/>
        </w:rPr>
        <w:t>,</w:t>
      </w:r>
      <w:r w:rsidRPr="00BF7A52">
        <w:rPr>
          <w:rFonts w:ascii="Arial" w:hAnsi="Arial" w:cs="Arial"/>
          <w:sz w:val="24"/>
          <w:szCs w:val="24"/>
        </w:rPr>
        <w:t xml:space="preserve"> lub</w:t>
      </w:r>
    </w:p>
    <w:p w14:paraId="2AD907B3" w14:textId="141828EB" w:rsidR="00571305" w:rsidRPr="001D2E0B" w:rsidRDefault="00571305" w:rsidP="00167C7C">
      <w:pPr>
        <w:numPr>
          <w:ilvl w:val="1"/>
          <w:numId w:val="105"/>
        </w:numPr>
        <w:suppressAutoHyphens/>
        <w:spacing w:after="0" w:line="360" w:lineRule="auto"/>
        <w:ind w:left="1134"/>
        <w:jc w:val="both"/>
        <w:rPr>
          <w:rFonts w:ascii="Arial" w:eastAsia="Times New Roman" w:hAnsi="Arial" w:cs="Arial"/>
          <w:sz w:val="24"/>
          <w:szCs w:val="24"/>
          <w:lang w:eastAsia="ar-SA"/>
        </w:rPr>
      </w:pPr>
      <w:r w:rsidRPr="00F70677">
        <w:rPr>
          <w:rFonts w:ascii="Arial" w:hAnsi="Arial" w:cs="Arial"/>
          <w:sz w:val="24"/>
          <w:szCs w:val="24"/>
        </w:rPr>
        <w:t>do wniosku zostały wprowadzone inne zmiany niż wynikające z kart oceny projektu lub uwag Przewodniczącego KOP lub ustaleń wynikających z procesu negocjacji</w:t>
      </w:r>
      <w:r w:rsidR="001D2E0B">
        <w:rPr>
          <w:rFonts w:ascii="Arial" w:eastAsia="Times New Roman" w:hAnsi="Arial" w:cs="Arial"/>
          <w:sz w:val="24"/>
          <w:szCs w:val="24"/>
          <w:lang w:eastAsia="ar-SA"/>
        </w:rPr>
        <w:t xml:space="preserve"> </w:t>
      </w:r>
      <w:r w:rsidR="0096618E" w:rsidRPr="001D2E0B">
        <w:rPr>
          <w:rFonts w:ascii="Arial" w:hAnsi="Arial" w:cs="Arial"/>
          <w:sz w:val="24"/>
          <w:szCs w:val="24"/>
        </w:rPr>
        <w:t xml:space="preserve">- negocjacje </w:t>
      </w:r>
      <w:r w:rsidRPr="001D2E0B">
        <w:rPr>
          <w:rFonts w:ascii="Arial" w:hAnsi="Arial" w:cs="Arial"/>
          <w:sz w:val="24"/>
          <w:szCs w:val="24"/>
        </w:rPr>
        <w:t>kończą się wynikiem negatywnym, co oznacza niespełnienie zero</w:t>
      </w:r>
      <w:r w:rsidR="0096618E" w:rsidRPr="001D2E0B">
        <w:rPr>
          <w:rFonts w:ascii="Arial" w:hAnsi="Arial" w:cs="Arial"/>
          <w:sz w:val="24"/>
          <w:szCs w:val="24"/>
        </w:rPr>
        <w:t>-</w:t>
      </w:r>
      <w:r w:rsidRPr="001D2E0B">
        <w:rPr>
          <w:rFonts w:ascii="Arial" w:hAnsi="Arial" w:cs="Arial"/>
          <w:sz w:val="24"/>
          <w:szCs w:val="24"/>
        </w:rPr>
        <w:t>jedynkowego kryterium wyboru projektów określonego w zakresie spełnienia warunków postawionych przez oceniających lub Przewodniczącego KOP. Projekt ten umieszczony jest na liście ocenionych projektów z liczbą punktów wynoszącą 0.</w:t>
      </w:r>
    </w:p>
    <w:p w14:paraId="63092E20" w14:textId="77777777" w:rsidR="0032497C" w:rsidRPr="00CD58D2" w:rsidRDefault="00571305" w:rsidP="00193431">
      <w:pPr>
        <w:numPr>
          <w:ilvl w:val="0"/>
          <w:numId w:val="105"/>
        </w:numPr>
        <w:suppressAutoHyphens/>
        <w:spacing w:after="0" w:line="360" w:lineRule="auto"/>
        <w:ind w:left="720" w:hanging="720"/>
        <w:jc w:val="both"/>
        <w:rPr>
          <w:rFonts w:ascii="Arial" w:eastAsia="Times New Roman" w:hAnsi="Arial" w:cs="Arial"/>
          <w:sz w:val="24"/>
          <w:szCs w:val="24"/>
          <w:lang w:eastAsia="ar-SA"/>
        </w:rPr>
      </w:pPr>
      <w:r w:rsidRPr="00F70677">
        <w:rPr>
          <w:rFonts w:ascii="Arial" w:hAnsi="Arial" w:cs="Arial"/>
          <w:sz w:val="24"/>
          <w:szCs w:val="24"/>
        </w:rPr>
        <w:t>Na podstawie wyników oceny wszystkich projektów tworzona jest Lista ocenionych projektów. O kolejności projektów na liście decyduje liczba punktów, jaką projekt uzyskał w toku całego procesu oceny.</w:t>
      </w:r>
    </w:p>
    <w:p w14:paraId="723B6221" w14:textId="77777777" w:rsidR="00CD58D2" w:rsidRPr="008F5716" w:rsidRDefault="00CD58D2" w:rsidP="00CD58D2">
      <w:pPr>
        <w:suppressAutoHyphens/>
        <w:spacing w:after="0" w:line="360" w:lineRule="auto"/>
        <w:ind w:left="720"/>
        <w:jc w:val="both"/>
        <w:rPr>
          <w:rFonts w:ascii="Arial" w:eastAsia="Times New Roman" w:hAnsi="Arial" w:cs="Arial"/>
          <w:sz w:val="24"/>
          <w:szCs w:val="24"/>
          <w:lang w:eastAsia="ar-SA"/>
        </w:rPr>
      </w:pPr>
    </w:p>
    <w:p w14:paraId="6B308A64" w14:textId="77777777" w:rsidR="00C02CA3" w:rsidRDefault="00BE221C" w:rsidP="00193431">
      <w:pPr>
        <w:pStyle w:val="Nagwek2"/>
        <w:numPr>
          <w:ilvl w:val="1"/>
          <w:numId w:val="31"/>
        </w:numPr>
        <w:spacing w:before="0" w:line="360" w:lineRule="auto"/>
        <w:rPr>
          <w:rFonts w:cs="Arial"/>
          <w:szCs w:val="24"/>
        </w:rPr>
      </w:pPr>
      <w:bookmarkStart w:id="37" w:name="_Toc489855986"/>
      <w:bookmarkStart w:id="38" w:name="_Toc17802214"/>
      <w:r w:rsidRPr="00434D34">
        <w:rPr>
          <w:rFonts w:cs="Arial"/>
          <w:szCs w:val="24"/>
        </w:rPr>
        <w:t>Rozstrzygnięcie konkursu</w:t>
      </w:r>
      <w:bookmarkEnd w:id="37"/>
      <w:bookmarkEnd w:id="38"/>
    </w:p>
    <w:p w14:paraId="403A08A7" w14:textId="77777777" w:rsidR="00CD58D2" w:rsidRPr="00CD58D2" w:rsidRDefault="00CD58D2" w:rsidP="00CD58D2"/>
    <w:p w14:paraId="1D1E6907" w14:textId="77777777" w:rsidR="00774675" w:rsidRDefault="00774675" w:rsidP="00193431">
      <w:pPr>
        <w:numPr>
          <w:ilvl w:val="2"/>
          <w:numId w:val="31"/>
        </w:numPr>
        <w:spacing w:after="0" w:line="360" w:lineRule="auto"/>
        <w:jc w:val="both"/>
        <w:rPr>
          <w:rFonts w:ascii="Arial" w:hAnsi="Arial" w:cs="Arial"/>
          <w:sz w:val="24"/>
          <w:szCs w:val="24"/>
          <w:lang w:eastAsia="ar-SA"/>
        </w:rPr>
      </w:pPr>
      <w:r w:rsidRPr="00637D57">
        <w:rPr>
          <w:rFonts w:ascii="Arial" w:hAnsi="Arial" w:cs="Arial"/>
          <w:sz w:val="24"/>
          <w:szCs w:val="24"/>
          <w:lang w:eastAsia="ar-SA"/>
        </w:rPr>
        <w:t>W ramach konkursu zostaną utworzone 4 listy ocenionych projektów odpowiednio dla każdego subregionu, dla którego przeznaczono osobną pulę środków na dofinansowanie projektów.</w:t>
      </w:r>
      <w:r>
        <w:rPr>
          <w:rFonts w:ascii="Arial" w:hAnsi="Arial" w:cs="Arial"/>
          <w:sz w:val="24"/>
          <w:szCs w:val="24"/>
          <w:lang w:eastAsia="ar-SA"/>
        </w:rPr>
        <w:t xml:space="preserve"> </w:t>
      </w:r>
      <w:r w:rsidRPr="00AF5D9A">
        <w:rPr>
          <w:rFonts w:ascii="Arial" w:hAnsi="Arial" w:cs="Arial"/>
          <w:sz w:val="24"/>
          <w:szCs w:val="24"/>
          <w:lang w:eastAsia="ar-SA"/>
        </w:rPr>
        <w:t>Zarząd Województwa rozstrzyga konkurs, zatwierdzając list</w:t>
      </w:r>
      <w:r>
        <w:rPr>
          <w:rFonts w:ascii="Arial" w:hAnsi="Arial" w:cs="Arial"/>
          <w:sz w:val="24"/>
          <w:szCs w:val="24"/>
          <w:lang w:eastAsia="ar-SA"/>
        </w:rPr>
        <w:t>y</w:t>
      </w:r>
      <w:r w:rsidRPr="00AF5D9A">
        <w:rPr>
          <w:rFonts w:ascii="Arial" w:hAnsi="Arial" w:cs="Arial"/>
          <w:sz w:val="24"/>
          <w:szCs w:val="24"/>
          <w:lang w:eastAsia="ar-SA"/>
        </w:rPr>
        <w:t xml:space="preserve"> ocenionych projektów, </w:t>
      </w:r>
      <w:r>
        <w:rPr>
          <w:rFonts w:ascii="Arial" w:hAnsi="Arial" w:cs="Arial"/>
          <w:sz w:val="24"/>
          <w:szCs w:val="24"/>
          <w:lang w:eastAsia="ar-SA"/>
        </w:rPr>
        <w:t>zgodnie z</w:t>
      </w:r>
      <w:r w:rsidRPr="00AF5D9A">
        <w:rPr>
          <w:rFonts w:ascii="Arial" w:hAnsi="Arial" w:cs="Arial"/>
          <w:sz w:val="24"/>
          <w:szCs w:val="24"/>
          <w:lang w:eastAsia="ar-SA"/>
        </w:rPr>
        <w:t xml:space="preserve"> art. 45 ust. 6 ustawy wdrożeniowej.</w:t>
      </w:r>
    </w:p>
    <w:p w14:paraId="532B0574" w14:textId="465C7F2F" w:rsidR="00033EDB" w:rsidRDefault="00774675" w:rsidP="00774675">
      <w:pPr>
        <w:numPr>
          <w:ilvl w:val="2"/>
          <w:numId w:val="31"/>
        </w:numPr>
        <w:spacing w:after="0" w:line="360" w:lineRule="auto"/>
        <w:jc w:val="both"/>
        <w:rPr>
          <w:rFonts w:ascii="Arial" w:hAnsi="Arial" w:cs="Arial"/>
          <w:sz w:val="24"/>
          <w:szCs w:val="24"/>
          <w:lang w:eastAsia="ar-SA"/>
        </w:rPr>
      </w:pPr>
      <w:r w:rsidRPr="00774675">
        <w:rPr>
          <w:rFonts w:ascii="Arial" w:hAnsi="Arial" w:cs="Arial"/>
          <w:sz w:val="24"/>
          <w:szCs w:val="24"/>
          <w:lang w:eastAsia="ar-SA"/>
        </w:rPr>
        <w:t>5.1.2</w:t>
      </w:r>
      <w:r w:rsidRPr="00774675">
        <w:rPr>
          <w:rFonts w:ascii="Arial" w:hAnsi="Arial" w:cs="Arial"/>
          <w:sz w:val="24"/>
          <w:szCs w:val="24"/>
          <w:lang w:eastAsia="ar-SA"/>
        </w:rPr>
        <w:tab/>
        <w:t>W przypadku niewykorzystania środków w ramach danej puli, mogą one zostać przesunięte na dofinansowanie projektów w ramach innej puli, o ile pozwolą na dofinansowanie projektów, które spełniły kryteria wyboru projektów i uzyskały wymaganą liczbę punktów. Decyzję w tej sprawie podejmuje Zarząd Województwa.</w:t>
      </w:r>
    </w:p>
    <w:p w14:paraId="65880C1B" w14:textId="491995F0" w:rsidR="00774675" w:rsidRPr="00434D34" w:rsidRDefault="00774675" w:rsidP="00774675">
      <w:pPr>
        <w:numPr>
          <w:ilvl w:val="2"/>
          <w:numId w:val="31"/>
        </w:numPr>
        <w:spacing w:after="0" w:line="360" w:lineRule="auto"/>
        <w:jc w:val="both"/>
        <w:rPr>
          <w:rFonts w:ascii="Arial" w:hAnsi="Arial" w:cs="Arial"/>
          <w:sz w:val="24"/>
          <w:szCs w:val="24"/>
          <w:lang w:eastAsia="ar-SA"/>
        </w:rPr>
      </w:pPr>
      <w:r w:rsidRPr="00774675">
        <w:rPr>
          <w:rFonts w:ascii="Arial" w:hAnsi="Arial" w:cs="Arial"/>
          <w:sz w:val="24"/>
          <w:szCs w:val="24"/>
          <w:lang w:eastAsia="ar-SA"/>
        </w:rPr>
        <w:t>Informacja o projektach wybranych do dofinansowania jest upubliczniana w</w:t>
      </w:r>
      <w:r>
        <w:rPr>
          <w:rFonts w:ascii="Arial" w:hAnsi="Arial" w:cs="Arial"/>
          <w:sz w:val="24"/>
          <w:szCs w:val="24"/>
          <w:lang w:eastAsia="ar-SA"/>
        </w:rPr>
        <w:t> </w:t>
      </w:r>
      <w:r w:rsidRPr="00774675">
        <w:rPr>
          <w:rFonts w:ascii="Arial" w:hAnsi="Arial" w:cs="Arial"/>
          <w:sz w:val="24"/>
          <w:szCs w:val="24"/>
          <w:lang w:eastAsia="ar-SA"/>
        </w:rPr>
        <w:t xml:space="preserve">formie odrębnych list, które właściwa instytucja zamieszcza na swojej </w:t>
      </w:r>
      <w:r w:rsidRPr="00774675">
        <w:rPr>
          <w:rFonts w:ascii="Arial" w:hAnsi="Arial" w:cs="Arial"/>
          <w:sz w:val="24"/>
          <w:szCs w:val="24"/>
          <w:lang w:eastAsia="ar-SA"/>
        </w:rPr>
        <w:lastRenderedPageBreak/>
        <w:t>stronie internetowej oraz na portalu nie później niż 7 dni od dnia rozstrzygnięcia konkursu. Listy te będą różniły się od list, o których mowa powyżej. W</w:t>
      </w:r>
      <w:r>
        <w:rPr>
          <w:rFonts w:ascii="Arial" w:hAnsi="Arial" w:cs="Arial"/>
          <w:sz w:val="24"/>
          <w:szCs w:val="24"/>
          <w:lang w:eastAsia="ar-SA"/>
        </w:rPr>
        <w:t> </w:t>
      </w:r>
      <w:r w:rsidRPr="00774675">
        <w:rPr>
          <w:rFonts w:ascii="Arial" w:hAnsi="Arial" w:cs="Arial"/>
          <w:sz w:val="24"/>
          <w:szCs w:val="24"/>
          <w:lang w:eastAsia="ar-SA"/>
        </w:rPr>
        <w:t>przypadku, gdy o wyborze do dofinansowania decyduje liczba uzyskanych punktów, na listach takich uwzględnione będą wszystkie projekty, które spełniły kryteria i uzyskały wymaganą liczbę punktów (z wyróżnieniem projektów wybranych do dofinansowania), natomiast nie będą one obejmować tych projektów, które brały udział w konkursie, ale nie uzyskały wymaganej liczby punktów lub nie spełniły kryteriów wyboru projektów.</w:t>
      </w:r>
    </w:p>
    <w:p w14:paraId="347D02F1" w14:textId="22084D21" w:rsidR="00033EDB" w:rsidRPr="00434D34" w:rsidRDefault="00774675" w:rsidP="00193431">
      <w:pPr>
        <w:numPr>
          <w:ilvl w:val="2"/>
          <w:numId w:val="31"/>
        </w:numPr>
        <w:spacing w:after="0" w:line="360" w:lineRule="auto"/>
        <w:jc w:val="both"/>
        <w:rPr>
          <w:rFonts w:ascii="Arial" w:hAnsi="Arial" w:cs="Arial"/>
          <w:sz w:val="24"/>
          <w:szCs w:val="24"/>
          <w:lang w:eastAsia="ar-SA"/>
        </w:rPr>
      </w:pPr>
      <w:r w:rsidRPr="00774675">
        <w:rPr>
          <w:rFonts w:ascii="Arial" w:hAnsi="Arial" w:cs="Arial"/>
          <w:sz w:val="24"/>
          <w:szCs w:val="24"/>
          <w:lang w:eastAsia="ar-SA"/>
        </w:rPr>
        <w:t>IOK przekazuje niezwłocznie Projektodawcy pisemną informację o zakończeniu oceny jego projektu, która zawiera co najmniej wyniki oceny jego projektu  wraz z uzasadnieniem oceny i podaniem punktacji otrzymanej przez projekt lub informację o spełnieniu albo niespełnieniu kryteriów wyboru projektów.</w:t>
      </w:r>
    </w:p>
    <w:p w14:paraId="3AE69C30" w14:textId="77777777" w:rsidR="00033EDB" w:rsidRPr="00434D34" w:rsidRDefault="00D95BCB" w:rsidP="00193431">
      <w:pPr>
        <w:numPr>
          <w:ilvl w:val="2"/>
          <w:numId w:val="31"/>
        </w:numPr>
        <w:spacing w:after="0" w:line="360" w:lineRule="auto"/>
        <w:jc w:val="both"/>
        <w:rPr>
          <w:rFonts w:ascii="Arial" w:hAnsi="Arial" w:cs="Arial"/>
          <w:sz w:val="24"/>
          <w:szCs w:val="24"/>
          <w:lang w:eastAsia="ar-SA"/>
        </w:rPr>
      </w:pPr>
      <w:r w:rsidRPr="00434D34">
        <w:rPr>
          <w:rFonts w:ascii="Arial" w:hAnsi="Arial" w:cs="Arial"/>
          <w:sz w:val="24"/>
          <w:szCs w:val="24"/>
          <w:lang w:eastAsia="ar-SA"/>
        </w:rPr>
        <w:t xml:space="preserve">W </w:t>
      </w:r>
      <w:r w:rsidR="00BE221C" w:rsidRPr="00434D34">
        <w:rPr>
          <w:rFonts w:ascii="Arial" w:hAnsi="Arial" w:cs="Arial"/>
          <w:sz w:val="24"/>
          <w:szCs w:val="24"/>
          <w:lang w:eastAsia="ar-SA"/>
        </w:rPr>
        <w:t>przypadku negatywnej oceny projektu wybieranego w</w:t>
      </w:r>
      <w:r w:rsidR="00D678A0" w:rsidRPr="00434D34">
        <w:rPr>
          <w:rFonts w:ascii="Arial" w:hAnsi="Arial" w:cs="Arial"/>
          <w:sz w:val="24"/>
          <w:szCs w:val="24"/>
          <w:lang w:eastAsia="ar-SA"/>
        </w:rPr>
        <w:t> </w:t>
      </w:r>
      <w:r w:rsidR="00BE221C" w:rsidRPr="00434D34">
        <w:rPr>
          <w:rFonts w:ascii="Arial" w:hAnsi="Arial" w:cs="Arial"/>
          <w:sz w:val="24"/>
          <w:szCs w:val="24"/>
          <w:lang w:eastAsia="ar-SA"/>
        </w:rPr>
        <w:t xml:space="preserve">trybie konkursowym, o której mowa w art. 53 ust 2 </w:t>
      </w:r>
      <w:r w:rsidR="00BE221C" w:rsidRPr="001D2E0B">
        <w:rPr>
          <w:rFonts w:ascii="Arial" w:hAnsi="Arial" w:cs="Arial"/>
          <w:sz w:val="24"/>
          <w:szCs w:val="24"/>
          <w:lang w:eastAsia="ar-SA"/>
        </w:rPr>
        <w:t>ustawy wdrożeniowej</w:t>
      </w:r>
      <w:r w:rsidR="00BE221C" w:rsidRPr="00434D34">
        <w:rPr>
          <w:rFonts w:ascii="Arial" w:hAnsi="Arial" w:cs="Arial"/>
          <w:sz w:val="24"/>
          <w:szCs w:val="24"/>
          <w:lang w:eastAsia="ar-SA"/>
        </w:rPr>
        <w:t>,</w:t>
      </w:r>
      <w:r w:rsidRPr="00434D34">
        <w:rPr>
          <w:rFonts w:ascii="Arial" w:hAnsi="Arial" w:cs="Arial"/>
          <w:sz w:val="24"/>
          <w:szCs w:val="24"/>
          <w:lang w:eastAsia="ar-SA"/>
        </w:rPr>
        <w:t xml:space="preserve"> Wnioskodawcy</w:t>
      </w:r>
      <w:r w:rsidR="00BE221C" w:rsidRPr="00434D34">
        <w:rPr>
          <w:rFonts w:ascii="Arial" w:hAnsi="Arial" w:cs="Arial"/>
          <w:sz w:val="24"/>
          <w:szCs w:val="24"/>
          <w:lang w:eastAsia="ar-SA"/>
        </w:rPr>
        <w:t xml:space="preserve"> przysługuje prawo wniesienia protestu zgodnie z art. 53 ust. 1 wskazanej ustawy, w celu ponownego sprawdzenia złożonego wniosku w zakresie spełnienia kryteriów wyboru projektów, na zasadach określonych w rozdziale nr 5.2  </w:t>
      </w:r>
      <w:r w:rsidR="00BE221C" w:rsidRPr="001D2E0B">
        <w:rPr>
          <w:rFonts w:ascii="Arial" w:hAnsi="Arial" w:cs="Arial"/>
          <w:sz w:val="24"/>
          <w:szCs w:val="24"/>
          <w:lang w:eastAsia="ar-SA"/>
        </w:rPr>
        <w:t>Procedura odwoławcza</w:t>
      </w:r>
      <w:r w:rsidR="00BE221C" w:rsidRPr="00434D34">
        <w:rPr>
          <w:rFonts w:ascii="Arial" w:hAnsi="Arial" w:cs="Arial"/>
          <w:i/>
          <w:sz w:val="24"/>
          <w:szCs w:val="24"/>
          <w:lang w:eastAsia="ar-SA"/>
        </w:rPr>
        <w:t>.</w:t>
      </w:r>
    </w:p>
    <w:p w14:paraId="3C029F9A" w14:textId="77777777" w:rsidR="00033EDB" w:rsidRPr="00434D34" w:rsidRDefault="00BE221C" w:rsidP="00193431">
      <w:pPr>
        <w:numPr>
          <w:ilvl w:val="2"/>
          <w:numId w:val="31"/>
        </w:numPr>
        <w:spacing w:after="0" w:line="360" w:lineRule="auto"/>
        <w:jc w:val="both"/>
        <w:rPr>
          <w:rFonts w:ascii="Arial" w:hAnsi="Arial" w:cs="Arial"/>
          <w:sz w:val="24"/>
          <w:szCs w:val="24"/>
          <w:lang w:eastAsia="ar-SA"/>
        </w:rPr>
      </w:pPr>
      <w:r w:rsidRPr="00434D34">
        <w:rPr>
          <w:rFonts w:ascii="Arial" w:hAnsi="Arial" w:cs="Arial"/>
          <w:sz w:val="24"/>
          <w:szCs w:val="24"/>
          <w:lang w:eastAsia="ar-SA"/>
        </w:rPr>
        <w:t xml:space="preserve">Po zatwierdzeniu przez IOK ostatecznej wersji </w:t>
      </w:r>
      <w:r w:rsidR="00766877" w:rsidRPr="00434D34">
        <w:rPr>
          <w:rFonts w:ascii="Arial" w:hAnsi="Arial" w:cs="Arial"/>
          <w:sz w:val="24"/>
          <w:szCs w:val="24"/>
          <w:lang w:eastAsia="ar-SA"/>
        </w:rPr>
        <w:t>wniosku</w:t>
      </w:r>
      <w:r w:rsidRPr="00434D34">
        <w:rPr>
          <w:rFonts w:ascii="Arial" w:hAnsi="Arial" w:cs="Arial"/>
          <w:sz w:val="24"/>
          <w:szCs w:val="24"/>
          <w:lang w:eastAsia="ar-SA"/>
        </w:rPr>
        <w:t xml:space="preserve"> oraz wszystkich wymaganych załączników do umowy wymienionych w Rozdziale </w:t>
      </w:r>
      <w:r w:rsidRPr="00434D34">
        <w:rPr>
          <w:rFonts w:ascii="Arial" w:hAnsi="Arial" w:cs="Arial"/>
          <w:sz w:val="24"/>
          <w:szCs w:val="24"/>
          <w:shd w:val="clear" w:color="auto" w:fill="FFFFFF"/>
          <w:lang w:eastAsia="ar-SA"/>
        </w:rPr>
        <w:t xml:space="preserve">8 </w:t>
      </w:r>
      <w:r w:rsidRPr="001D2E0B">
        <w:rPr>
          <w:rFonts w:ascii="Arial" w:hAnsi="Arial" w:cs="Arial"/>
          <w:sz w:val="24"/>
          <w:szCs w:val="24"/>
          <w:shd w:val="clear" w:color="auto" w:fill="FFFFFF"/>
          <w:lang w:eastAsia="ar-SA"/>
        </w:rPr>
        <w:t>Umowa o</w:t>
      </w:r>
      <w:r w:rsidR="00D678A0" w:rsidRPr="001D2E0B">
        <w:rPr>
          <w:rFonts w:ascii="Arial" w:hAnsi="Arial" w:cs="Arial"/>
          <w:sz w:val="24"/>
          <w:szCs w:val="24"/>
          <w:shd w:val="clear" w:color="auto" w:fill="FFFFFF"/>
          <w:lang w:eastAsia="ar-SA"/>
        </w:rPr>
        <w:t> </w:t>
      </w:r>
      <w:r w:rsidRPr="001D2E0B">
        <w:rPr>
          <w:rFonts w:ascii="Arial" w:hAnsi="Arial" w:cs="Arial"/>
          <w:sz w:val="24"/>
          <w:szCs w:val="24"/>
          <w:shd w:val="clear" w:color="auto" w:fill="FFFFFF"/>
          <w:lang w:eastAsia="ar-SA"/>
        </w:rPr>
        <w:t>dofina</w:t>
      </w:r>
      <w:r w:rsidR="00443A9E" w:rsidRPr="001D2E0B">
        <w:rPr>
          <w:rFonts w:ascii="Arial" w:hAnsi="Arial" w:cs="Arial"/>
          <w:sz w:val="24"/>
          <w:szCs w:val="24"/>
          <w:shd w:val="clear" w:color="auto" w:fill="FFFFFF"/>
          <w:lang w:eastAsia="ar-SA"/>
        </w:rPr>
        <w:t>n</w:t>
      </w:r>
      <w:r w:rsidRPr="001D2E0B">
        <w:rPr>
          <w:rFonts w:ascii="Arial" w:hAnsi="Arial" w:cs="Arial"/>
          <w:sz w:val="24"/>
          <w:szCs w:val="24"/>
          <w:shd w:val="clear" w:color="auto" w:fill="FFFFFF"/>
          <w:lang w:eastAsia="ar-SA"/>
        </w:rPr>
        <w:t>sowanie</w:t>
      </w:r>
      <w:r w:rsidRPr="00434D34">
        <w:rPr>
          <w:rFonts w:ascii="Arial" w:hAnsi="Arial" w:cs="Arial"/>
          <w:sz w:val="24"/>
          <w:szCs w:val="24"/>
          <w:lang w:eastAsia="ar-SA"/>
        </w:rPr>
        <w:t>, IOK podpisuje z Projektodawcą umowę o dofinansowanie, według jednego z</w:t>
      </w:r>
      <w:r w:rsidR="00443A9E" w:rsidRPr="00434D34">
        <w:rPr>
          <w:rFonts w:ascii="Arial" w:hAnsi="Arial" w:cs="Arial"/>
          <w:sz w:val="24"/>
          <w:szCs w:val="24"/>
          <w:lang w:eastAsia="ar-SA"/>
        </w:rPr>
        <w:t>e</w:t>
      </w:r>
      <w:r w:rsidRPr="00434D34">
        <w:rPr>
          <w:rFonts w:ascii="Arial" w:hAnsi="Arial" w:cs="Arial"/>
          <w:sz w:val="24"/>
          <w:szCs w:val="24"/>
          <w:lang w:eastAsia="ar-SA"/>
        </w:rPr>
        <w:t xml:space="preserve"> wzorów stanowiących załączniki </w:t>
      </w:r>
      <w:r w:rsidRPr="00434D34">
        <w:rPr>
          <w:rFonts w:ascii="Arial" w:hAnsi="Arial" w:cs="Arial"/>
          <w:sz w:val="24"/>
          <w:szCs w:val="24"/>
          <w:shd w:val="clear" w:color="auto" w:fill="FFFFFF"/>
          <w:lang w:eastAsia="ar-SA"/>
        </w:rPr>
        <w:t>do niniejszego Regulaminu</w:t>
      </w:r>
      <w:r w:rsidR="0085251E" w:rsidRPr="00434D34">
        <w:rPr>
          <w:rFonts w:ascii="Arial" w:hAnsi="Arial" w:cs="Arial"/>
          <w:sz w:val="24"/>
          <w:szCs w:val="24"/>
          <w:lang w:eastAsia="ar-SA"/>
        </w:rPr>
        <w:t>.</w:t>
      </w:r>
    </w:p>
    <w:p w14:paraId="4BB19955" w14:textId="0C4106F9" w:rsidR="00C452B3" w:rsidRPr="00461A12" w:rsidRDefault="00BE221C" w:rsidP="00193431">
      <w:pPr>
        <w:numPr>
          <w:ilvl w:val="2"/>
          <w:numId w:val="31"/>
        </w:numPr>
        <w:spacing w:after="0" w:line="360" w:lineRule="auto"/>
        <w:jc w:val="both"/>
        <w:rPr>
          <w:rFonts w:ascii="Arial" w:hAnsi="Arial" w:cs="Arial"/>
          <w:sz w:val="24"/>
          <w:szCs w:val="24"/>
          <w:lang w:eastAsia="ar-SA"/>
        </w:rPr>
      </w:pPr>
      <w:r w:rsidRPr="00434D34">
        <w:rPr>
          <w:rFonts w:ascii="Arial" w:hAnsi="Arial" w:cs="Arial"/>
          <w:sz w:val="24"/>
          <w:szCs w:val="24"/>
          <w:lang w:eastAsia="ar-SA"/>
        </w:rPr>
        <w:t xml:space="preserve">Zgodnie z niżej przedstawionym schematem procesu oceny wniosków IOK określa orientacyjny termin </w:t>
      </w:r>
      <w:r w:rsidR="00766877" w:rsidRPr="00434D34">
        <w:rPr>
          <w:rFonts w:ascii="Arial" w:hAnsi="Arial" w:cs="Arial"/>
          <w:sz w:val="24"/>
          <w:szCs w:val="24"/>
          <w:lang w:eastAsia="ar-SA"/>
        </w:rPr>
        <w:t xml:space="preserve">rozstrzygnięcia konkursu oraz </w:t>
      </w:r>
      <w:r w:rsidRPr="00434D34">
        <w:rPr>
          <w:rFonts w:ascii="Arial" w:hAnsi="Arial" w:cs="Arial"/>
          <w:sz w:val="24"/>
          <w:szCs w:val="24"/>
          <w:lang w:eastAsia="ar-SA"/>
        </w:rPr>
        <w:t xml:space="preserve">zakończenia oceny wniosków na miesiąc </w:t>
      </w:r>
      <w:r w:rsidR="0070559C">
        <w:rPr>
          <w:rFonts w:ascii="Arial" w:hAnsi="Arial" w:cs="Arial"/>
          <w:b/>
          <w:sz w:val="24"/>
          <w:szCs w:val="24"/>
          <w:lang w:eastAsia="ar-SA"/>
        </w:rPr>
        <w:t>k</w:t>
      </w:r>
      <w:r w:rsidR="0070559C" w:rsidRPr="00663BD5">
        <w:rPr>
          <w:rFonts w:ascii="Arial" w:hAnsi="Arial" w:cs="Arial"/>
          <w:b/>
          <w:sz w:val="24"/>
          <w:szCs w:val="24"/>
          <w:lang w:eastAsia="ar-SA"/>
        </w:rPr>
        <w:t xml:space="preserve">wiecień </w:t>
      </w:r>
      <w:r w:rsidRPr="00663BD5">
        <w:rPr>
          <w:rFonts w:ascii="Arial" w:hAnsi="Arial" w:cs="Arial"/>
          <w:b/>
          <w:sz w:val="24"/>
          <w:szCs w:val="24"/>
          <w:lang w:eastAsia="ar-SA"/>
        </w:rPr>
        <w:t>20</w:t>
      </w:r>
      <w:r w:rsidR="00F27C8C" w:rsidRPr="00663BD5">
        <w:rPr>
          <w:rFonts w:ascii="Arial" w:hAnsi="Arial" w:cs="Arial"/>
          <w:b/>
          <w:sz w:val="24"/>
          <w:szCs w:val="24"/>
          <w:lang w:eastAsia="ar-SA"/>
        </w:rPr>
        <w:t>20</w:t>
      </w:r>
      <w:r w:rsidR="00A214AF" w:rsidRPr="00663BD5">
        <w:rPr>
          <w:rFonts w:ascii="Arial" w:hAnsi="Arial" w:cs="Arial"/>
          <w:sz w:val="24"/>
          <w:szCs w:val="24"/>
          <w:lang w:eastAsia="ar-SA"/>
        </w:rPr>
        <w:t> </w:t>
      </w:r>
      <w:r w:rsidR="00A214AF" w:rsidRPr="00434D34">
        <w:rPr>
          <w:rFonts w:ascii="Arial" w:hAnsi="Arial" w:cs="Arial"/>
          <w:sz w:val="24"/>
          <w:szCs w:val="24"/>
          <w:lang w:eastAsia="ar-SA"/>
        </w:rPr>
        <w:t>r</w:t>
      </w:r>
      <w:r w:rsidRPr="00434D34">
        <w:rPr>
          <w:rFonts w:ascii="Arial" w:hAnsi="Arial" w:cs="Arial"/>
          <w:sz w:val="24"/>
          <w:szCs w:val="24"/>
          <w:lang w:eastAsia="ar-SA"/>
        </w:rPr>
        <w:t>.</w:t>
      </w:r>
      <w:r w:rsidRPr="00434D34">
        <w:rPr>
          <w:rFonts w:ascii="Arial" w:hAnsi="Arial" w:cs="Arial"/>
          <w:sz w:val="24"/>
          <w:szCs w:val="24"/>
          <w:vertAlign w:val="superscript"/>
        </w:rPr>
        <w:footnoteReference w:id="17"/>
      </w:r>
      <w:r w:rsidRPr="00434D34">
        <w:rPr>
          <w:rFonts w:ascii="Arial" w:hAnsi="Arial" w:cs="Arial"/>
          <w:sz w:val="24"/>
          <w:szCs w:val="24"/>
          <w:lang w:eastAsia="ar-SA"/>
        </w:rPr>
        <w:t xml:space="preserve"> przy założeniu, że ocenie będzie podlegać nie więcej niż </w:t>
      </w:r>
      <w:r w:rsidR="00443A9E" w:rsidRPr="00434D34">
        <w:rPr>
          <w:rFonts w:ascii="Arial" w:hAnsi="Arial" w:cs="Arial"/>
          <w:sz w:val="24"/>
          <w:szCs w:val="24"/>
          <w:lang w:eastAsia="ar-SA"/>
        </w:rPr>
        <w:t>20</w:t>
      </w:r>
      <w:r w:rsidRPr="00434D34">
        <w:rPr>
          <w:rFonts w:ascii="Arial" w:hAnsi="Arial" w:cs="Arial"/>
          <w:sz w:val="24"/>
          <w:szCs w:val="24"/>
          <w:lang w:eastAsia="ar-SA"/>
        </w:rPr>
        <w:t xml:space="preserve"> wniosków. </w:t>
      </w:r>
    </w:p>
    <w:p w14:paraId="7754292B" w14:textId="77777777" w:rsidR="00BE221C" w:rsidRPr="00434D34" w:rsidRDefault="00BE221C" w:rsidP="00167C7C">
      <w:pPr>
        <w:tabs>
          <w:tab w:val="left" w:pos="-1276"/>
        </w:tabs>
        <w:spacing w:after="0" w:line="360" w:lineRule="auto"/>
        <w:ind w:left="567" w:hanging="56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S</w:t>
      </w:r>
      <w:r w:rsidR="00C02CA3" w:rsidRPr="00434D34">
        <w:rPr>
          <w:rFonts w:ascii="Arial" w:eastAsia="Times New Roman" w:hAnsi="Arial" w:cs="Arial"/>
          <w:sz w:val="24"/>
          <w:szCs w:val="24"/>
          <w:lang w:eastAsia="ar-SA"/>
        </w:rPr>
        <w:t>chemat procesu oceny wniosków</w:t>
      </w:r>
      <w:r w:rsidR="00F1689E" w:rsidRPr="00434D34">
        <w:rPr>
          <w:rStyle w:val="Odwoanieprzypisudolnego"/>
          <w:rFonts w:ascii="Arial" w:eastAsia="Times New Roman" w:hAnsi="Arial" w:cs="Arial"/>
          <w:sz w:val="24"/>
          <w:szCs w:val="24"/>
          <w:lang w:eastAsia="ar-SA"/>
        </w:rPr>
        <w:footnoteReference w:id="18"/>
      </w:r>
      <w:r w:rsidR="00C02CA3" w:rsidRPr="00434D34">
        <w:rPr>
          <w:rFonts w:ascii="Arial" w:eastAsia="Times New Roman" w:hAnsi="Arial" w:cs="Arial"/>
          <w:sz w:val="24"/>
          <w:szCs w:val="24"/>
          <w:lang w:eastAsia="ar-SA"/>
        </w:rPr>
        <w:t>.</w:t>
      </w:r>
    </w:p>
    <w:tbl>
      <w:tblPr>
        <w:tblW w:w="9297" w:type="dxa"/>
        <w:tblLayout w:type="fixed"/>
        <w:tblLook w:val="0000" w:firstRow="0" w:lastRow="0" w:firstColumn="0" w:lastColumn="0" w:noHBand="0" w:noVBand="0"/>
      </w:tblPr>
      <w:tblGrid>
        <w:gridCol w:w="3085"/>
        <w:gridCol w:w="6212"/>
      </w:tblGrid>
      <w:tr w:rsidR="00133FA2" w:rsidRPr="00434D34" w14:paraId="257F2F60"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72BC47E9"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„X”</w:t>
            </w:r>
          </w:p>
        </w:tc>
        <w:tc>
          <w:tcPr>
            <w:tcW w:w="6212" w:type="dxa"/>
            <w:tcBorders>
              <w:top w:val="single" w:sz="4" w:space="0" w:color="auto"/>
              <w:left w:val="single" w:sz="4" w:space="0" w:color="auto"/>
              <w:bottom w:val="single" w:sz="4" w:space="0" w:color="auto"/>
              <w:right w:val="single" w:sz="4" w:space="0" w:color="auto"/>
            </w:tcBorders>
          </w:tcPr>
          <w:p w14:paraId="3C1FA810"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Zakończenie naboru wniosków</w:t>
            </w:r>
          </w:p>
        </w:tc>
      </w:tr>
      <w:tr w:rsidR="00133FA2" w:rsidRPr="00434D34" w14:paraId="05E540ED" w14:textId="77777777" w:rsidTr="00E7582B">
        <w:trPr>
          <w:trHeight w:val="145"/>
        </w:trPr>
        <w:tc>
          <w:tcPr>
            <w:tcW w:w="3085" w:type="dxa"/>
            <w:tcBorders>
              <w:top w:val="single" w:sz="4" w:space="0" w:color="auto"/>
              <w:left w:val="single" w:sz="4" w:space="0" w:color="auto"/>
              <w:bottom w:val="single" w:sz="4" w:space="0" w:color="auto"/>
              <w:right w:val="single" w:sz="4" w:space="0" w:color="auto"/>
            </w:tcBorders>
          </w:tcPr>
          <w:p w14:paraId="1B494D3E"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„X + 7 dni, 14 dni*”</w:t>
            </w:r>
          </w:p>
        </w:tc>
        <w:tc>
          <w:tcPr>
            <w:tcW w:w="6212" w:type="dxa"/>
            <w:tcBorders>
              <w:top w:val="single" w:sz="4" w:space="0" w:color="auto"/>
              <w:left w:val="single" w:sz="4" w:space="0" w:color="auto"/>
              <w:bottom w:val="single" w:sz="4" w:space="0" w:color="auto"/>
              <w:right w:val="single" w:sz="4" w:space="0" w:color="auto"/>
            </w:tcBorders>
          </w:tcPr>
          <w:p w14:paraId="6625156B"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Weryfikacja warunków formalnych</w:t>
            </w:r>
          </w:p>
          <w:p w14:paraId="37B3982B"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*Termin na dokonanie weryfikacji warunków </w:t>
            </w:r>
          </w:p>
          <w:p w14:paraId="7FE16B7B"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formalnych w uzasadnionych przypadkach może zostać wydłużony do 14 dni.</w:t>
            </w:r>
          </w:p>
        </w:tc>
      </w:tr>
      <w:tr w:rsidR="00133FA2" w:rsidRPr="00434D34" w14:paraId="1094B9BD"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46F885A9"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„X + 7 dni, 14 dni” = Y</w:t>
            </w:r>
          </w:p>
        </w:tc>
        <w:tc>
          <w:tcPr>
            <w:tcW w:w="6212" w:type="dxa"/>
            <w:tcBorders>
              <w:top w:val="single" w:sz="4" w:space="0" w:color="auto"/>
              <w:left w:val="single" w:sz="4" w:space="0" w:color="auto"/>
              <w:bottom w:val="single" w:sz="4" w:space="0" w:color="auto"/>
              <w:right w:val="single" w:sz="4" w:space="0" w:color="auto"/>
            </w:tcBorders>
          </w:tcPr>
          <w:p w14:paraId="472C7BC3"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Zakończenie weryfikacji warunków formalnych</w:t>
            </w:r>
          </w:p>
        </w:tc>
      </w:tr>
      <w:tr w:rsidR="00133FA2" w:rsidRPr="00434D34" w14:paraId="4D35BE81"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34A64F98"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„Y + 7 dni”</w:t>
            </w:r>
          </w:p>
        </w:tc>
        <w:tc>
          <w:tcPr>
            <w:tcW w:w="6212" w:type="dxa"/>
            <w:tcBorders>
              <w:top w:val="single" w:sz="4" w:space="0" w:color="auto"/>
              <w:left w:val="single" w:sz="4" w:space="0" w:color="auto"/>
              <w:bottom w:val="single" w:sz="4" w:space="0" w:color="auto"/>
              <w:right w:val="single" w:sz="4" w:space="0" w:color="auto"/>
            </w:tcBorders>
          </w:tcPr>
          <w:p w14:paraId="6B483C14"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Wysłanie do Projektodawcy pisma wzywającego do uzupełnienia warunków formalnych/informacji o pozostawianiu wniosku bez rozpatrzenia/odrzuceniu wniosku o dofinansowanie projektu.</w:t>
            </w:r>
          </w:p>
        </w:tc>
      </w:tr>
      <w:tr w:rsidR="00133FA2" w:rsidRPr="00434D34" w14:paraId="551295A5"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21DA42CA"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„Y + 120 dni”</w:t>
            </w:r>
          </w:p>
        </w:tc>
        <w:tc>
          <w:tcPr>
            <w:tcW w:w="6212" w:type="dxa"/>
            <w:tcBorders>
              <w:top w:val="single" w:sz="4" w:space="0" w:color="auto"/>
              <w:left w:val="single" w:sz="4" w:space="0" w:color="auto"/>
              <w:bottom w:val="single" w:sz="4" w:space="0" w:color="auto"/>
              <w:right w:val="single" w:sz="4" w:space="0" w:color="auto"/>
            </w:tcBorders>
          </w:tcPr>
          <w:p w14:paraId="4D4116C0"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Ocena formalno-merytoryczna wniosku wraz </w:t>
            </w:r>
            <w:r w:rsidRPr="00434D34">
              <w:rPr>
                <w:rFonts w:ascii="Arial" w:eastAsia="Times New Roman" w:hAnsi="Arial" w:cs="Arial"/>
                <w:sz w:val="24"/>
                <w:szCs w:val="24"/>
                <w:lang w:eastAsia="ar-SA"/>
              </w:rPr>
              <w:br/>
              <w:t xml:space="preserve">z negocjacjami przy założeniu, iż w ramach danego naboru złożonych zostało nie więcej niż 20 wniosków. Czas trwania oceny zostaje wydłużony o 20 dni na każde kolejne </w:t>
            </w:r>
            <w:r w:rsidR="00373294" w:rsidRPr="00434D34">
              <w:rPr>
                <w:rFonts w:ascii="Arial" w:eastAsia="Times New Roman" w:hAnsi="Arial" w:cs="Arial"/>
                <w:sz w:val="24"/>
                <w:szCs w:val="24"/>
                <w:lang w:eastAsia="ar-SA"/>
              </w:rPr>
              <w:t>1-</w:t>
            </w:r>
            <w:r w:rsidR="00461A12">
              <w:rPr>
                <w:rFonts w:ascii="Arial" w:eastAsia="Times New Roman" w:hAnsi="Arial" w:cs="Arial"/>
                <w:sz w:val="24"/>
                <w:szCs w:val="24"/>
                <w:lang w:eastAsia="ar-SA"/>
              </w:rPr>
              <w:t xml:space="preserve">10 wniosków. </w:t>
            </w:r>
            <w:r w:rsidRPr="00434D34">
              <w:rPr>
                <w:rFonts w:ascii="Arial" w:eastAsia="Times New Roman" w:hAnsi="Arial" w:cs="Arial"/>
                <w:sz w:val="24"/>
                <w:szCs w:val="24"/>
                <w:lang w:eastAsia="ar-SA"/>
              </w:rPr>
              <w:t>Co do zasady ocena w</w:t>
            </w:r>
            <w:r w:rsidR="00461A12">
              <w:rPr>
                <w:rFonts w:ascii="Arial" w:eastAsia="Times New Roman" w:hAnsi="Arial" w:cs="Arial"/>
                <w:sz w:val="24"/>
                <w:szCs w:val="24"/>
                <w:lang w:eastAsia="ar-SA"/>
              </w:rPr>
              <w:t xml:space="preserve">niosków nie powinna przekroczyć </w:t>
            </w:r>
            <w:r w:rsidRPr="00434D34">
              <w:rPr>
                <w:rFonts w:ascii="Arial" w:eastAsia="Times New Roman" w:hAnsi="Arial" w:cs="Arial"/>
                <w:sz w:val="24"/>
                <w:szCs w:val="24"/>
                <w:lang w:eastAsia="ar-SA"/>
              </w:rPr>
              <w:t xml:space="preserve">180 dni. </w:t>
            </w:r>
          </w:p>
        </w:tc>
      </w:tr>
      <w:tr w:rsidR="00133FA2" w:rsidRPr="00434D34" w14:paraId="2484120F"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4503C93C" w14:textId="61471BF9"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„Y + 120 dni”</w:t>
            </w:r>
            <w:r w:rsidR="00774675">
              <w:rPr>
                <w:rFonts w:ascii="Arial" w:eastAsia="Times New Roman" w:hAnsi="Arial" w:cs="Arial"/>
                <w:sz w:val="24"/>
                <w:szCs w:val="24"/>
                <w:lang w:eastAsia="ar-SA"/>
              </w:rPr>
              <w:t xml:space="preserve"> - Z</w:t>
            </w:r>
          </w:p>
        </w:tc>
        <w:tc>
          <w:tcPr>
            <w:tcW w:w="6212" w:type="dxa"/>
            <w:tcBorders>
              <w:top w:val="single" w:sz="4" w:space="0" w:color="auto"/>
              <w:left w:val="single" w:sz="4" w:space="0" w:color="auto"/>
              <w:bottom w:val="single" w:sz="4" w:space="0" w:color="auto"/>
              <w:right w:val="single" w:sz="4" w:space="0" w:color="auto"/>
            </w:tcBorders>
          </w:tcPr>
          <w:p w14:paraId="3D4BEB06"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Rozstrzygnięcie konkursu poprzez zatwierdzenie listy ocenionych projektów</w:t>
            </w:r>
          </w:p>
        </w:tc>
      </w:tr>
      <w:tr w:rsidR="00133FA2" w:rsidRPr="00434D34" w14:paraId="578A8B9E"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79B58ADC" w14:textId="348BE7F0" w:rsidR="00443A9E" w:rsidRPr="00434D34" w:rsidRDefault="00774675" w:rsidP="00167C7C">
            <w:pPr>
              <w:suppressAutoHyphens/>
              <w:spacing w:after="0" w:line="360" w:lineRule="auto"/>
              <w:jc w:val="both"/>
              <w:rPr>
                <w:rFonts w:ascii="Arial" w:eastAsia="Times New Roman" w:hAnsi="Arial" w:cs="Arial"/>
                <w:sz w:val="24"/>
                <w:szCs w:val="24"/>
                <w:lang w:eastAsia="ar-SA"/>
              </w:rPr>
            </w:pPr>
            <w:r>
              <w:rPr>
                <w:rFonts w:ascii="Arial" w:eastAsia="Times New Roman" w:hAnsi="Arial" w:cs="Arial"/>
                <w:sz w:val="24"/>
                <w:szCs w:val="24"/>
                <w:lang w:eastAsia="ar-SA"/>
              </w:rPr>
              <w:t>Z</w:t>
            </w:r>
            <w:r w:rsidR="00443A9E" w:rsidRPr="00434D34">
              <w:rPr>
                <w:rFonts w:ascii="Arial" w:eastAsia="Times New Roman" w:hAnsi="Arial" w:cs="Arial"/>
                <w:sz w:val="24"/>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449D09B7"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Wysłanie do Projektodawcy pisma informującego </w:t>
            </w:r>
            <w:r w:rsidRPr="00434D34">
              <w:rPr>
                <w:rFonts w:ascii="Arial" w:eastAsia="Times New Roman" w:hAnsi="Arial" w:cs="Arial"/>
                <w:sz w:val="24"/>
                <w:szCs w:val="24"/>
                <w:lang w:eastAsia="ar-SA"/>
              </w:rPr>
              <w:br/>
              <w:t xml:space="preserve">o wynikach oceny </w:t>
            </w:r>
          </w:p>
        </w:tc>
      </w:tr>
      <w:tr w:rsidR="00443A9E" w:rsidRPr="00434D34" w14:paraId="02814517" w14:textId="77777777" w:rsidTr="00E7582B">
        <w:trPr>
          <w:trHeight w:val="197"/>
        </w:trPr>
        <w:tc>
          <w:tcPr>
            <w:tcW w:w="3085" w:type="dxa"/>
            <w:tcBorders>
              <w:top w:val="single" w:sz="4" w:space="0" w:color="auto"/>
              <w:left w:val="single" w:sz="4" w:space="0" w:color="auto"/>
              <w:bottom w:val="single" w:sz="4" w:space="0" w:color="auto"/>
              <w:right w:val="single" w:sz="4" w:space="0" w:color="auto"/>
            </w:tcBorders>
          </w:tcPr>
          <w:p w14:paraId="791B19F1" w14:textId="4E9FA56C" w:rsidR="00443A9E" w:rsidRPr="00434D34" w:rsidRDefault="00774675" w:rsidP="00167C7C">
            <w:pPr>
              <w:suppressAutoHyphens/>
              <w:spacing w:after="0" w:line="360" w:lineRule="auto"/>
              <w:jc w:val="both"/>
              <w:rPr>
                <w:rFonts w:ascii="Arial" w:eastAsia="Times New Roman" w:hAnsi="Arial" w:cs="Arial"/>
                <w:sz w:val="24"/>
                <w:szCs w:val="24"/>
                <w:lang w:eastAsia="ar-SA"/>
              </w:rPr>
            </w:pPr>
            <w:r>
              <w:rPr>
                <w:rFonts w:ascii="Arial" w:eastAsia="Times New Roman" w:hAnsi="Arial" w:cs="Arial"/>
                <w:sz w:val="24"/>
                <w:szCs w:val="24"/>
                <w:lang w:eastAsia="ar-SA"/>
              </w:rPr>
              <w:t>Z</w:t>
            </w:r>
            <w:r w:rsidR="00443A9E" w:rsidRPr="00434D34">
              <w:rPr>
                <w:rFonts w:ascii="Arial" w:eastAsia="Times New Roman" w:hAnsi="Arial" w:cs="Arial"/>
                <w:sz w:val="24"/>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1FBF21D2" w14:textId="77777777" w:rsidR="00443A9E" w:rsidRPr="00434D34" w:rsidRDefault="00443A9E" w:rsidP="00167C7C">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Publikacja na stronie IZ listy projektów wybranych </w:t>
            </w:r>
            <w:r w:rsidRPr="00434D34">
              <w:rPr>
                <w:rFonts w:ascii="Arial" w:eastAsia="Times New Roman" w:hAnsi="Arial" w:cs="Arial"/>
                <w:sz w:val="24"/>
                <w:szCs w:val="24"/>
                <w:lang w:eastAsia="ar-SA"/>
              </w:rPr>
              <w:br/>
              <w:t>do dofinansowania oraz składu członków KOP</w:t>
            </w:r>
          </w:p>
        </w:tc>
      </w:tr>
    </w:tbl>
    <w:p w14:paraId="344447FE" w14:textId="77777777" w:rsidR="00443A9E" w:rsidRDefault="00443A9E" w:rsidP="00167C7C">
      <w:pPr>
        <w:tabs>
          <w:tab w:val="left" w:pos="-1276"/>
        </w:tabs>
        <w:spacing w:after="0" w:line="360" w:lineRule="auto"/>
        <w:ind w:left="567" w:hanging="567"/>
        <w:jc w:val="both"/>
        <w:rPr>
          <w:rFonts w:ascii="Arial" w:eastAsia="Times New Roman" w:hAnsi="Arial" w:cs="Arial"/>
          <w:sz w:val="24"/>
          <w:szCs w:val="24"/>
          <w:lang w:eastAsia="ar-SA"/>
        </w:rPr>
      </w:pPr>
    </w:p>
    <w:tbl>
      <w:tblPr>
        <w:tblpPr w:leftFromText="141" w:rightFromText="141" w:vertAnchor="text" w:horzAnchor="margin" w:tblpY="81"/>
        <w:tblW w:w="9307" w:type="dxa"/>
        <w:shd w:val="clear" w:color="auto" w:fill="B8CCE4" w:themeFill="accent1" w:themeFillTint="66"/>
        <w:tblLayout w:type="fixed"/>
        <w:tblLook w:val="0000" w:firstRow="0" w:lastRow="0" w:firstColumn="0" w:lastColumn="0" w:noHBand="0" w:noVBand="0"/>
      </w:tblPr>
      <w:tblGrid>
        <w:gridCol w:w="9307"/>
      </w:tblGrid>
      <w:tr w:rsidR="00CD58D2" w:rsidRPr="00434D34" w14:paraId="2F9C538C" w14:textId="77777777" w:rsidTr="00CD58D2">
        <w:tc>
          <w:tcPr>
            <w:tcW w:w="9307"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tcPr>
          <w:p w14:paraId="3A8A9D70" w14:textId="77777777" w:rsidR="00CD58D2" w:rsidRPr="00434D34" w:rsidRDefault="00CD58D2" w:rsidP="00CD58D2">
            <w:pPr>
              <w:suppressAutoHyphens/>
              <w:spacing w:after="0" w:line="360" w:lineRule="auto"/>
              <w:jc w:val="center"/>
              <w:rPr>
                <w:rFonts w:ascii="Arial" w:hAnsi="Arial" w:cs="Arial"/>
                <w:sz w:val="24"/>
                <w:szCs w:val="24"/>
                <w:lang w:eastAsia="ar-SA"/>
              </w:rPr>
            </w:pPr>
            <w:r w:rsidRPr="00434D34">
              <w:rPr>
                <w:rFonts w:ascii="Arial" w:hAnsi="Arial" w:cs="Arial"/>
                <w:b/>
                <w:sz w:val="24"/>
                <w:szCs w:val="24"/>
                <w:lang w:eastAsia="ar-SA"/>
              </w:rPr>
              <w:t>UWAGA!</w:t>
            </w:r>
          </w:p>
          <w:p w14:paraId="72C6AB13" w14:textId="77777777" w:rsidR="00CD58D2" w:rsidRPr="00434D34" w:rsidRDefault="00CD58D2" w:rsidP="00CD58D2">
            <w:pPr>
              <w:tabs>
                <w:tab w:val="left" w:pos="0"/>
              </w:tabs>
              <w:suppressAutoHyphens/>
              <w:spacing w:after="0" w:line="360" w:lineRule="auto"/>
              <w:jc w:val="both"/>
              <w:rPr>
                <w:rFonts w:ascii="Arial" w:hAnsi="Arial" w:cs="Arial"/>
                <w:sz w:val="24"/>
                <w:szCs w:val="24"/>
                <w:lang w:eastAsia="ar-SA"/>
              </w:rPr>
            </w:pPr>
            <w:r w:rsidRPr="00434D34">
              <w:rPr>
                <w:rFonts w:ascii="Arial" w:hAnsi="Arial" w:cs="Arial"/>
                <w:sz w:val="24"/>
                <w:szCs w:val="24"/>
                <w:lang w:eastAsia="ar-SA"/>
              </w:rPr>
              <w:t>W uzasadnionych sytuacjach IOK ma prawo anulować ogłoszony konkurs, np. związku z:</w:t>
            </w:r>
          </w:p>
          <w:p w14:paraId="4A9DEC7E" w14:textId="77777777" w:rsidR="00CD58D2" w:rsidRPr="00434D34" w:rsidRDefault="00CD58D2" w:rsidP="00193431">
            <w:pPr>
              <w:numPr>
                <w:ilvl w:val="0"/>
                <w:numId w:val="65"/>
              </w:numPr>
              <w:suppressAutoHyphens/>
              <w:spacing w:after="0" w:line="360" w:lineRule="auto"/>
              <w:jc w:val="both"/>
              <w:rPr>
                <w:rFonts w:ascii="Arial" w:hAnsi="Arial" w:cs="Arial"/>
                <w:sz w:val="24"/>
                <w:szCs w:val="24"/>
                <w:lang w:eastAsia="ar-SA"/>
              </w:rPr>
            </w:pPr>
            <w:r w:rsidRPr="00434D34">
              <w:rPr>
                <w:rFonts w:ascii="Arial" w:hAnsi="Arial" w:cs="Arial"/>
                <w:sz w:val="24"/>
                <w:szCs w:val="24"/>
                <w:lang w:eastAsia="ar-SA"/>
              </w:rPr>
              <w:t>awarią systemu LSI,</w:t>
            </w:r>
          </w:p>
          <w:p w14:paraId="27866987" w14:textId="77777777" w:rsidR="00CD58D2" w:rsidRPr="00434D34" w:rsidRDefault="00CD58D2" w:rsidP="00193431">
            <w:pPr>
              <w:numPr>
                <w:ilvl w:val="0"/>
                <w:numId w:val="65"/>
              </w:numPr>
              <w:suppressAutoHyphens/>
              <w:spacing w:after="0" w:line="360" w:lineRule="auto"/>
              <w:jc w:val="both"/>
              <w:rPr>
                <w:rFonts w:ascii="Arial" w:hAnsi="Arial" w:cs="Arial"/>
                <w:sz w:val="24"/>
                <w:szCs w:val="24"/>
                <w:lang w:eastAsia="ar-SA"/>
              </w:rPr>
            </w:pPr>
            <w:r w:rsidRPr="00434D34">
              <w:rPr>
                <w:rFonts w:ascii="Arial" w:hAnsi="Arial" w:cs="Arial"/>
                <w:sz w:val="24"/>
                <w:szCs w:val="24"/>
                <w:lang w:eastAsia="ar-SA"/>
              </w:rPr>
              <w:t>innymi zdarzeniami losowymi, których nie da się przewidzieć na etapie konstruowania założeń przedmiotowego regulaminu,</w:t>
            </w:r>
          </w:p>
          <w:p w14:paraId="6A8B2C05" w14:textId="77777777" w:rsidR="00CD58D2" w:rsidRPr="00434D34" w:rsidRDefault="00CD58D2" w:rsidP="00193431">
            <w:pPr>
              <w:numPr>
                <w:ilvl w:val="0"/>
                <w:numId w:val="65"/>
              </w:numPr>
              <w:suppressAutoHyphens/>
              <w:spacing w:after="0" w:line="360" w:lineRule="auto"/>
              <w:jc w:val="both"/>
              <w:rPr>
                <w:rFonts w:ascii="Arial" w:hAnsi="Arial" w:cs="Arial"/>
                <w:sz w:val="24"/>
                <w:szCs w:val="24"/>
                <w:lang w:eastAsia="ar-SA"/>
              </w:rPr>
            </w:pPr>
            <w:r w:rsidRPr="00434D34">
              <w:rPr>
                <w:rFonts w:ascii="Arial" w:hAnsi="Arial" w:cs="Arial"/>
                <w:sz w:val="24"/>
                <w:szCs w:val="24"/>
                <w:lang w:eastAsia="ar-SA"/>
              </w:rPr>
              <w:t>zmianą krajowych aktów prawnych/wytycznych wpływających w sposób istotny na proces wyboru projektów do dofinansowania,</w:t>
            </w:r>
          </w:p>
          <w:p w14:paraId="78249CB2" w14:textId="77777777" w:rsidR="00CD58D2" w:rsidRPr="00434D34" w:rsidRDefault="00CD58D2" w:rsidP="00CD58D2">
            <w:pPr>
              <w:suppressAutoHyphens/>
              <w:spacing w:after="0" w:line="360" w:lineRule="auto"/>
              <w:jc w:val="both"/>
              <w:rPr>
                <w:rFonts w:ascii="Arial" w:hAnsi="Arial" w:cs="Arial"/>
                <w:sz w:val="24"/>
                <w:szCs w:val="24"/>
                <w:lang w:eastAsia="ar-SA"/>
              </w:rPr>
            </w:pPr>
            <w:r w:rsidRPr="00434D34">
              <w:rPr>
                <w:rFonts w:ascii="Arial" w:hAnsi="Arial" w:cs="Arial"/>
                <w:sz w:val="24"/>
                <w:szCs w:val="24"/>
                <w:lang w:eastAsia="ar-SA"/>
              </w:rPr>
              <w:t>W przypadku anulowania konkursu, IOK przekaże do publicznej wiadomości informację o anulowaniu konkursu wraz z podaniem przyczyny tymi samymi kanałami, za pomocą których przekazano informację o ogłoszeniu konkursu.</w:t>
            </w:r>
          </w:p>
        </w:tc>
      </w:tr>
    </w:tbl>
    <w:p w14:paraId="1B3DF781" w14:textId="77777777" w:rsidR="00CD58D2" w:rsidRDefault="00CD58D2" w:rsidP="00167C7C">
      <w:pPr>
        <w:tabs>
          <w:tab w:val="left" w:pos="-1276"/>
        </w:tabs>
        <w:spacing w:after="0" w:line="360" w:lineRule="auto"/>
        <w:ind w:left="567" w:hanging="567"/>
        <w:jc w:val="both"/>
        <w:rPr>
          <w:rFonts w:ascii="Arial" w:eastAsia="Times New Roman" w:hAnsi="Arial" w:cs="Arial"/>
          <w:sz w:val="24"/>
          <w:szCs w:val="24"/>
          <w:lang w:eastAsia="ar-SA"/>
        </w:rPr>
      </w:pPr>
    </w:p>
    <w:p w14:paraId="334CDAF1" w14:textId="77777777" w:rsidR="00DE0650" w:rsidRDefault="00DE0650" w:rsidP="00193431">
      <w:pPr>
        <w:pStyle w:val="Nagwek2"/>
        <w:numPr>
          <w:ilvl w:val="1"/>
          <w:numId w:val="31"/>
        </w:numPr>
        <w:spacing w:before="0" w:line="360" w:lineRule="auto"/>
        <w:rPr>
          <w:rFonts w:cs="Arial"/>
          <w:szCs w:val="24"/>
        </w:rPr>
      </w:pPr>
      <w:bookmarkStart w:id="39" w:name="_Toc463265503"/>
      <w:bookmarkStart w:id="40" w:name="_Toc17802215"/>
      <w:r w:rsidRPr="00434D34">
        <w:rPr>
          <w:rFonts w:cs="Arial"/>
          <w:szCs w:val="24"/>
        </w:rPr>
        <w:lastRenderedPageBreak/>
        <w:t>Procedura odwoławcza</w:t>
      </w:r>
      <w:bookmarkEnd w:id="39"/>
      <w:bookmarkEnd w:id="40"/>
    </w:p>
    <w:p w14:paraId="2678298B" w14:textId="77777777" w:rsidR="00CD58D2" w:rsidRPr="00CD58D2" w:rsidRDefault="00CD58D2" w:rsidP="00CD58D2"/>
    <w:p w14:paraId="6ADE72BD" w14:textId="77777777" w:rsidR="0075511D" w:rsidRPr="00434D34" w:rsidRDefault="00D95BCB"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W</w:t>
      </w:r>
      <w:r w:rsidR="0075511D" w:rsidRPr="00434D34">
        <w:rPr>
          <w:rFonts w:ascii="Arial" w:hAnsi="Arial" w:cs="Arial"/>
          <w:sz w:val="24"/>
          <w:szCs w:val="24"/>
        </w:rPr>
        <w:t xml:space="preserve"> przypadku negatywnej oceny projektu, o której mowa w art. 53 ust. 2 </w:t>
      </w:r>
      <w:r w:rsidR="0075511D" w:rsidRPr="00434D34">
        <w:rPr>
          <w:rFonts w:ascii="Arial" w:hAnsi="Arial" w:cs="Arial"/>
          <w:iCs/>
          <w:sz w:val="24"/>
          <w:szCs w:val="24"/>
        </w:rPr>
        <w:t>ustawy wdrożeniowej</w:t>
      </w:r>
      <w:r w:rsidR="0075511D" w:rsidRPr="00434D34">
        <w:rPr>
          <w:rFonts w:ascii="Arial" w:hAnsi="Arial" w:cs="Arial"/>
          <w:sz w:val="24"/>
          <w:szCs w:val="24"/>
        </w:rPr>
        <w:t>,</w:t>
      </w:r>
      <w:r w:rsidRPr="00434D34">
        <w:rPr>
          <w:rFonts w:ascii="Arial" w:hAnsi="Arial" w:cs="Arial"/>
          <w:sz w:val="24"/>
          <w:szCs w:val="24"/>
        </w:rPr>
        <w:t xml:space="preserve"> Wnioskodawcy</w:t>
      </w:r>
      <w:r w:rsidR="0075511D" w:rsidRPr="00434D34">
        <w:rPr>
          <w:rFonts w:ascii="Arial" w:hAnsi="Arial" w:cs="Arial"/>
          <w:sz w:val="24"/>
          <w:szCs w:val="24"/>
        </w:rPr>
        <w:t xml:space="preserve"> przysługuje prawo wniesienia protestu zgodnie z art. 53 ust. 1 wskazanej ustawy, w celu ponownego sprawdzenia złożonego wniosku w zakresie spełnienia kryteriów wyboru projektów, na zasadach określonych szczegółowo w rozdziale 15 ww. ustawy.</w:t>
      </w:r>
    </w:p>
    <w:p w14:paraId="72E4B42B" w14:textId="77777777" w:rsidR="0075511D" w:rsidRPr="00434D34"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Negatywną oceną jest ocena w zakresie spełniania przez projekt kryteriów wyboru projektów, w ramach której projekt nie uzyskał wymaganej liczby punktów lub nie spełnił kryteriów wyboru projektów, na skutek czego nie może być wybrany do dofinansowania albo skierowany do kolejnego etapu oceny lub projekt uzyskał wymaganą liczbę punktów lub spełnił kryteria wyboru projektów, jednak kwota przeznaczona na dofinansowanie projektów w konkursie nie wystarcza na wybranie go do dofinansowania. W przypadku gdy kwota przeznaczona na dofinansowanie projektów w konkursie nie wystarcza na wybranie projektu do dofinansowania, okoliczność ta nie może stanowić wyłącznej przesłanki wniesienia protestu.</w:t>
      </w:r>
    </w:p>
    <w:p w14:paraId="4AE0CB09" w14:textId="77777777" w:rsidR="0075511D" w:rsidRPr="00434D34" w:rsidRDefault="00A75FBF"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Wnioskodawc</w:t>
      </w:r>
      <w:r w:rsidR="0075511D" w:rsidRPr="00434D34">
        <w:rPr>
          <w:rFonts w:ascii="Arial" w:hAnsi="Arial" w:cs="Arial"/>
          <w:sz w:val="24"/>
          <w:szCs w:val="24"/>
          <w:lang w:eastAsia="pl-PL"/>
        </w:rPr>
        <w:t xml:space="preserve">a może wnieść protest w terminie 14 dni od dnia doręczenia pisemnej informacji o zakończeniu oceny projektu i jej wyniku wraz z uzasadnieniem oceny </w:t>
      </w:r>
      <w:r w:rsidR="0075511D" w:rsidRPr="00434D34">
        <w:rPr>
          <w:rFonts w:ascii="Arial" w:hAnsi="Arial" w:cs="Arial"/>
          <w:sz w:val="24"/>
          <w:szCs w:val="24"/>
          <w:lang w:eastAsia="pl-PL"/>
        </w:rPr>
        <w:br/>
        <w:t xml:space="preserve">i podaniem liczby punktów otrzymanych przez projekt lub informacji o spełnieniu albo niespełnieniu kryteriów wyboru projektów, zgodnie z zawartym w informacji pouczeniem, bezpośrednio do IZ RPO WSL.  Protest jest rozpatrywany przez IZ RPO WSL.     </w:t>
      </w:r>
    </w:p>
    <w:p w14:paraId="2CD9E406"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Protest wnoszony jest w formie pisemnej:</w:t>
      </w:r>
    </w:p>
    <w:p w14:paraId="3E0D8628" w14:textId="77777777" w:rsidR="00580A90" w:rsidRDefault="0075511D" w:rsidP="002063E5">
      <w:pPr>
        <w:autoSpaceDE w:val="0"/>
        <w:autoSpaceDN w:val="0"/>
        <w:adjustRightInd w:val="0"/>
        <w:spacing w:after="0" w:line="360" w:lineRule="auto"/>
        <w:ind w:left="708"/>
        <w:jc w:val="both"/>
        <w:rPr>
          <w:rFonts w:ascii="Arial" w:hAnsi="Arial" w:cs="Arial"/>
          <w:sz w:val="24"/>
          <w:szCs w:val="24"/>
          <w:lang w:eastAsia="pl-PL"/>
        </w:rPr>
      </w:pPr>
      <w:r w:rsidRPr="00434D34">
        <w:rPr>
          <w:rFonts w:ascii="Arial" w:hAnsi="Arial" w:cs="Arial"/>
          <w:sz w:val="24"/>
          <w:szCs w:val="24"/>
          <w:lang w:eastAsia="pl-PL"/>
        </w:rPr>
        <w:t xml:space="preserve">a) osobiście w Kancelarii Ogólnej Urzędu Marszałkowskiego Województwa Śląskiego (pokój nr 164, parter) </w:t>
      </w:r>
    </w:p>
    <w:p w14:paraId="27E08D6A" w14:textId="77777777" w:rsidR="0075511D" w:rsidRPr="00434D34" w:rsidRDefault="0075511D" w:rsidP="002063E5">
      <w:pPr>
        <w:autoSpaceDE w:val="0"/>
        <w:autoSpaceDN w:val="0"/>
        <w:adjustRightInd w:val="0"/>
        <w:spacing w:after="0" w:line="360" w:lineRule="auto"/>
        <w:ind w:left="708"/>
        <w:jc w:val="both"/>
        <w:rPr>
          <w:rFonts w:ascii="Arial" w:hAnsi="Arial" w:cs="Arial"/>
          <w:sz w:val="24"/>
          <w:szCs w:val="24"/>
          <w:lang w:eastAsia="pl-PL"/>
        </w:rPr>
      </w:pPr>
      <w:r w:rsidRPr="00434D34">
        <w:rPr>
          <w:rFonts w:ascii="Arial" w:hAnsi="Arial" w:cs="Arial"/>
          <w:sz w:val="24"/>
          <w:szCs w:val="24"/>
          <w:lang w:eastAsia="pl-PL"/>
        </w:rPr>
        <w:t>albo</w:t>
      </w:r>
    </w:p>
    <w:p w14:paraId="6C9DF006" w14:textId="77777777" w:rsidR="0075511D" w:rsidRPr="00434D34" w:rsidRDefault="0075511D" w:rsidP="002063E5">
      <w:pPr>
        <w:autoSpaceDE w:val="0"/>
        <w:autoSpaceDN w:val="0"/>
        <w:adjustRightInd w:val="0"/>
        <w:spacing w:after="0" w:line="360" w:lineRule="auto"/>
        <w:ind w:firstLine="708"/>
        <w:jc w:val="both"/>
        <w:rPr>
          <w:rFonts w:ascii="Arial" w:hAnsi="Arial" w:cs="Arial"/>
          <w:sz w:val="24"/>
          <w:szCs w:val="24"/>
          <w:lang w:eastAsia="pl-PL"/>
        </w:rPr>
      </w:pPr>
      <w:r w:rsidRPr="00434D34">
        <w:rPr>
          <w:rFonts w:ascii="Arial" w:hAnsi="Arial" w:cs="Arial"/>
          <w:sz w:val="24"/>
          <w:szCs w:val="24"/>
          <w:lang w:eastAsia="pl-PL"/>
        </w:rPr>
        <w:t>b) za pośrednictwem operatora pocztowego na adres:</w:t>
      </w:r>
    </w:p>
    <w:p w14:paraId="020E1231" w14:textId="77777777" w:rsidR="0075511D" w:rsidRPr="00434D34" w:rsidRDefault="0075511D" w:rsidP="00580A90">
      <w:pPr>
        <w:autoSpaceDE w:val="0"/>
        <w:autoSpaceDN w:val="0"/>
        <w:adjustRightInd w:val="0"/>
        <w:spacing w:after="0" w:line="360" w:lineRule="auto"/>
        <w:jc w:val="center"/>
        <w:rPr>
          <w:rFonts w:ascii="Arial" w:hAnsi="Arial" w:cs="Arial"/>
          <w:sz w:val="24"/>
          <w:szCs w:val="24"/>
          <w:lang w:eastAsia="pl-PL"/>
        </w:rPr>
      </w:pPr>
      <w:r w:rsidRPr="00434D34">
        <w:rPr>
          <w:rFonts w:ascii="Arial" w:hAnsi="Arial" w:cs="Arial"/>
          <w:sz w:val="24"/>
          <w:szCs w:val="24"/>
          <w:lang w:eastAsia="pl-PL"/>
        </w:rPr>
        <w:t>Urząd Marszałkowski Województwa Śląskiego</w:t>
      </w:r>
    </w:p>
    <w:p w14:paraId="70DC8697" w14:textId="77777777" w:rsidR="0075511D" w:rsidRPr="00434D34" w:rsidRDefault="0075511D" w:rsidP="00580A90">
      <w:pPr>
        <w:autoSpaceDE w:val="0"/>
        <w:autoSpaceDN w:val="0"/>
        <w:adjustRightInd w:val="0"/>
        <w:spacing w:after="0" w:line="360" w:lineRule="auto"/>
        <w:jc w:val="center"/>
        <w:rPr>
          <w:rFonts w:ascii="Arial" w:hAnsi="Arial" w:cs="Arial"/>
          <w:sz w:val="24"/>
          <w:szCs w:val="24"/>
          <w:lang w:eastAsia="pl-PL"/>
        </w:rPr>
      </w:pPr>
      <w:r w:rsidRPr="00434D34">
        <w:rPr>
          <w:rFonts w:ascii="Arial" w:hAnsi="Arial" w:cs="Arial"/>
          <w:sz w:val="24"/>
          <w:szCs w:val="24"/>
          <w:lang w:eastAsia="pl-PL"/>
        </w:rPr>
        <w:t>Wydział Rozwoju Regionalnego</w:t>
      </w:r>
    </w:p>
    <w:p w14:paraId="57242FD0" w14:textId="77777777" w:rsidR="0075511D" w:rsidRPr="00434D34" w:rsidRDefault="0075511D" w:rsidP="00580A90">
      <w:pPr>
        <w:autoSpaceDE w:val="0"/>
        <w:autoSpaceDN w:val="0"/>
        <w:adjustRightInd w:val="0"/>
        <w:spacing w:after="0" w:line="360" w:lineRule="auto"/>
        <w:jc w:val="center"/>
        <w:rPr>
          <w:rFonts w:ascii="Arial" w:hAnsi="Arial" w:cs="Arial"/>
          <w:strike/>
          <w:sz w:val="24"/>
          <w:szCs w:val="24"/>
          <w:lang w:eastAsia="pl-PL"/>
        </w:rPr>
      </w:pPr>
      <w:r w:rsidRPr="00434D34">
        <w:rPr>
          <w:rFonts w:ascii="Arial" w:hAnsi="Arial" w:cs="Arial"/>
          <w:sz w:val="24"/>
          <w:szCs w:val="24"/>
          <w:lang w:eastAsia="pl-PL"/>
        </w:rPr>
        <w:t>ul. Ligonia 46, 40-037 Katowice</w:t>
      </w:r>
    </w:p>
    <w:p w14:paraId="224B3121"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Ponadto protest może zostać wniesiony elektronicznie w ww. terminie bezpośrednio do IZ RPO WSL</w:t>
      </w:r>
      <w:r w:rsidR="0042327D" w:rsidRPr="00434D34">
        <w:rPr>
          <w:rFonts w:ascii="Arial" w:hAnsi="Arial" w:cs="Arial"/>
          <w:sz w:val="24"/>
          <w:szCs w:val="24"/>
          <w:lang w:eastAsia="pl-PL"/>
        </w:rPr>
        <w:t xml:space="preserve"> -</w:t>
      </w:r>
      <w:r w:rsidRPr="00434D34">
        <w:rPr>
          <w:rFonts w:ascii="Arial" w:hAnsi="Arial" w:cs="Arial"/>
          <w:sz w:val="24"/>
          <w:szCs w:val="24"/>
          <w:lang w:eastAsia="pl-PL"/>
        </w:rPr>
        <w:t xml:space="preserve"> za pomocą platform elektronicznych e-Usług Publicznych FINN 8 SQL </w:t>
      </w:r>
      <w:proofErr w:type="spellStart"/>
      <w:r w:rsidRPr="00434D34">
        <w:rPr>
          <w:rFonts w:ascii="Arial" w:hAnsi="Arial" w:cs="Arial"/>
          <w:sz w:val="24"/>
          <w:szCs w:val="24"/>
          <w:lang w:eastAsia="pl-PL"/>
        </w:rPr>
        <w:t>PeUP</w:t>
      </w:r>
      <w:proofErr w:type="spellEnd"/>
      <w:r w:rsidRPr="00434D34">
        <w:rPr>
          <w:rFonts w:ascii="Arial" w:hAnsi="Arial" w:cs="Arial"/>
          <w:sz w:val="24"/>
          <w:szCs w:val="24"/>
          <w:lang w:eastAsia="pl-PL"/>
        </w:rPr>
        <w:t xml:space="preserve"> SEKAP/</w:t>
      </w:r>
      <w:proofErr w:type="spellStart"/>
      <w:r w:rsidRPr="00434D34">
        <w:rPr>
          <w:rFonts w:ascii="Arial" w:hAnsi="Arial" w:cs="Arial"/>
          <w:sz w:val="24"/>
          <w:szCs w:val="24"/>
          <w:lang w:eastAsia="pl-PL"/>
        </w:rPr>
        <w:t>ePUAP</w:t>
      </w:r>
      <w:proofErr w:type="spellEnd"/>
      <w:r w:rsidRPr="00434D34">
        <w:rPr>
          <w:rFonts w:ascii="Arial" w:hAnsi="Arial" w:cs="Arial"/>
          <w:sz w:val="24"/>
          <w:szCs w:val="24"/>
          <w:lang w:eastAsia="pl-PL"/>
        </w:rPr>
        <w:t>.</w:t>
      </w:r>
    </w:p>
    <w:p w14:paraId="39A88E6A"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lastRenderedPageBreak/>
        <w:t xml:space="preserve">Za pośrednictwem platform SEKAP i </w:t>
      </w:r>
      <w:proofErr w:type="spellStart"/>
      <w:r w:rsidRPr="00434D34">
        <w:rPr>
          <w:rFonts w:ascii="Arial" w:hAnsi="Arial" w:cs="Arial"/>
          <w:sz w:val="24"/>
          <w:szCs w:val="24"/>
          <w:lang w:eastAsia="pl-PL"/>
        </w:rPr>
        <w:t>ePUAP</w:t>
      </w:r>
      <w:proofErr w:type="spellEnd"/>
      <w:r w:rsidRPr="00434D34">
        <w:rPr>
          <w:rFonts w:ascii="Arial" w:hAnsi="Arial" w:cs="Arial"/>
          <w:sz w:val="24"/>
          <w:szCs w:val="24"/>
          <w:lang w:eastAsia="pl-PL"/>
        </w:rPr>
        <w:t xml:space="preserve"> można przekazywać korespondencję dotyczącą projektów z wykorzystaniem usługi:</w:t>
      </w:r>
    </w:p>
    <w:p w14:paraId="126C40AB"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 xml:space="preserve">-  „Korespondencja w sprawie projektu złożonego w ramach konkursu/naboru finansowanego ze środków Europejskiego Funduszu Społecznego (dot. platformy SEKAP) </w:t>
      </w:r>
    </w:p>
    <w:p w14:paraId="5DF99086"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 xml:space="preserve">lub usługi </w:t>
      </w:r>
    </w:p>
    <w:p w14:paraId="4A2A4B8E"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 „Złożenie protestu dotyczącego wniosku o dofinansowanie projektu ze środków Europejskiego Funduszu Społecznego (dot. platformy SEKAP);</w:t>
      </w:r>
    </w:p>
    <w:p w14:paraId="53A16F7C"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albo</w:t>
      </w:r>
    </w:p>
    <w:p w14:paraId="733ECD46"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 xml:space="preserve">- pismo ogólne do podmiotu publicznego (dot. platformy </w:t>
      </w:r>
      <w:proofErr w:type="spellStart"/>
      <w:r w:rsidRPr="00434D34">
        <w:rPr>
          <w:rFonts w:ascii="Arial" w:hAnsi="Arial" w:cs="Arial"/>
          <w:sz w:val="24"/>
          <w:szCs w:val="24"/>
          <w:lang w:eastAsia="pl-PL"/>
        </w:rPr>
        <w:t>ePUAP</w:t>
      </w:r>
      <w:proofErr w:type="spellEnd"/>
      <w:r w:rsidRPr="00434D34">
        <w:rPr>
          <w:rFonts w:ascii="Arial" w:hAnsi="Arial" w:cs="Arial"/>
          <w:sz w:val="24"/>
          <w:szCs w:val="24"/>
          <w:lang w:eastAsia="pl-PL"/>
        </w:rPr>
        <w:t>).</w:t>
      </w:r>
    </w:p>
    <w:p w14:paraId="4B55DF7B"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 xml:space="preserve">Forma i sposób komunikacji między </w:t>
      </w:r>
      <w:r w:rsidR="00A75FBF" w:rsidRPr="00434D34">
        <w:rPr>
          <w:rFonts w:ascii="Arial" w:hAnsi="Arial" w:cs="Arial"/>
          <w:sz w:val="24"/>
          <w:szCs w:val="24"/>
          <w:lang w:eastAsia="pl-PL"/>
        </w:rPr>
        <w:t>Wnioskodawc</w:t>
      </w:r>
      <w:r w:rsidRPr="00434D34">
        <w:rPr>
          <w:rFonts w:ascii="Arial" w:hAnsi="Arial" w:cs="Arial"/>
          <w:sz w:val="24"/>
          <w:szCs w:val="24"/>
          <w:lang w:eastAsia="pl-PL"/>
        </w:rPr>
        <w:t xml:space="preserve">ą a IZ RPO WSL została doprecyzowana w rozdz. 10 niniejszego Regulaminu. </w:t>
      </w:r>
    </w:p>
    <w:p w14:paraId="386B3EA3" w14:textId="77777777" w:rsidR="0059118B" w:rsidRPr="00434D34" w:rsidRDefault="0059118B"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Za protest złożony w wersji elektronicznej uznaje się przesłanie go do IZ RPO WSL za pomocą platformy SEKAP/</w:t>
      </w:r>
      <w:proofErr w:type="spellStart"/>
      <w:r w:rsidRPr="00434D34">
        <w:rPr>
          <w:rFonts w:ascii="Arial" w:hAnsi="Arial" w:cs="Arial"/>
          <w:sz w:val="24"/>
          <w:szCs w:val="24"/>
          <w:lang w:eastAsia="pl-PL"/>
        </w:rPr>
        <w:t>ePUAP</w:t>
      </w:r>
      <w:proofErr w:type="spellEnd"/>
      <w:r w:rsidRPr="00434D34">
        <w:rPr>
          <w:rFonts w:ascii="Arial" w:hAnsi="Arial" w:cs="Arial"/>
          <w:sz w:val="24"/>
          <w:szCs w:val="24"/>
          <w:lang w:eastAsia="pl-PL"/>
        </w:rPr>
        <w:t xml:space="preserve">, podpisanego przy pomocy jednego z trzech sposobów: bezpiecznego podpisu złożonego przy pomocy klucza weryfikowanego certyfikatem kwalifikowanym, podpisu złożonego przy pomocy klucza weryfikowanego certyfikatem CC SEKAP, podpisu złożonego przy użyciu Profilu Zaufanego </w:t>
      </w:r>
      <w:proofErr w:type="spellStart"/>
      <w:r w:rsidRPr="00434D34">
        <w:rPr>
          <w:rFonts w:ascii="Arial" w:hAnsi="Arial" w:cs="Arial"/>
          <w:sz w:val="24"/>
          <w:szCs w:val="24"/>
          <w:lang w:eastAsia="pl-PL"/>
        </w:rPr>
        <w:t>ePUAP</w:t>
      </w:r>
      <w:proofErr w:type="spellEnd"/>
      <w:r w:rsidRPr="00434D34">
        <w:rPr>
          <w:rFonts w:ascii="Arial" w:hAnsi="Arial" w:cs="Arial"/>
          <w:sz w:val="24"/>
          <w:szCs w:val="24"/>
          <w:lang w:eastAsia="pl-PL"/>
        </w:rPr>
        <w:t xml:space="preserve"> przez Wnioskodawcę lub właściwe osoby upoważnione do jego reprezentacji.</w:t>
      </w:r>
    </w:p>
    <w:p w14:paraId="054EBB99"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 xml:space="preserve">Wymogi formalne protestu określa art. 54 ust. 2 ustawy wdrożeniowej. </w:t>
      </w:r>
    </w:p>
    <w:p w14:paraId="387FA1E4" w14:textId="77777777" w:rsidR="0075511D" w:rsidRPr="00434D34"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lang w:eastAsia="pl-PL"/>
        </w:rPr>
        <w:t xml:space="preserve">W ramach złożonego protestu </w:t>
      </w:r>
      <w:r w:rsidR="00A75FBF" w:rsidRPr="00434D34">
        <w:rPr>
          <w:rFonts w:ascii="Arial" w:hAnsi="Arial" w:cs="Arial"/>
          <w:sz w:val="24"/>
          <w:szCs w:val="24"/>
          <w:lang w:eastAsia="pl-PL"/>
        </w:rPr>
        <w:t>Wnioskodawc</w:t>
      </w:r>
      <w:r w:rsidRPr="00434D34">
        <w:rPr>
          <w:rFonts w:ascii="Arial" w:hAnsi="Arial" w:cs="Arial"/>
          <w:sz w:val="24"/>
          <w:szCs w:val="24"/>
          <w:lang w:eastAsia="pl-PL"/>
        </w:rPr>
        <w:t>a jest zobowiązany do wskazania konkretnych kryteriów wyboru projektów, z których oceną się nie zgadza, wraz z uzasadnieniem swojego</w:t>
      </w:r>
      <w:r w:rsidR="00461A12">
        <w:rPr>
          <w:rFonts w:ascii="Arial" w:hAnsi="Arial" w:cs="Arial"/>
          <w:sz w:val="24"/>
          <w:szCs w:val="24"/>
          <w:lang w:eastAsia="pl-PL"/>
        </w:rPr>
        <w:t xml:space="preserve"> stanowiska. Wskazując zarzuty </w:t>
      </w:r>
      <w:r w:rsidRPr="00434D34">
        <w:rPr>
          <w:rFonts w:ascii="Arial" w:hAnsi="Arial" w:cs="Arial"/>
          <w:sz w:val="24"/>
          <w:szCs w:val="24"/>
          <w:lang w:eastAsia="pl-PL"/>
        </w:rPr>
        <w:t xml:space="preserve">o charakterze proceduralnym, </w:t>
      </w:r>
      <w:r w:rsidR="00A75FBF" w:rsidRPr="00434D34">
        <w:rPr>
          <w:rFonts w:ascii="Arial" w:hAnsi="Arial" w:cs="Arial"/>
          <w:sz w:val="24"/>
          <w:szCs w:val="24"/>
          <w:lang w:eastAsia="pl-PL"/>
        </w:rPr>
        <w:t>Wnioskodawc</w:t>
      </w:r>
      <w:r w:rsidRPr="00434D34">
        <w:rPr>
          <w:rFonts w:ascii="Arial" w:hAnsi="Arial" w:cs="Arial"/>
          <w:sz w:val="24"/>
          <w:szCs w:val="24"/>
          <w:lang w:eastAsia="pl-PL"/>
        </w:rPr>
        <w:t xml:space="preserve">a powinien wykazać, jaki wpływ na ocenę projektu miało naruszenie zasad postępowania konkursowego. </w:t>
      </w:r>
      <w:r w:rsidRPr="00434D34">
        <w:rPr>
          <w:rFonts w:ascii="Arial" w:hAnsi="Arial" w:cs="Arial"/>
          <w:sz w:val="24"/>
          <w:szCs w:val="24"/>
        </w:rPr>
        <w:t xml:space="preserve">W przypadku, gdy zdaniem </w:t>
      </w:r>
      <w:r w:rsidR="00A75FBF" w:rsidRPr="00434D34">
        <w:rPr>
          <w:rFonts w:ascii="Arial" w:hAnsi="Arial" w:cs="Arial"/>
          <w:sz w:val="24"/>
          <w:szCs w:val="24"/>
        </w:rPr>
        <w:t>Wnioskodawc</w:t>
      </w:r>
      <w:r w:rsidRPr="00434D34">
        <w:rPr>
          <w:rFonts w:ascii="Arial" w:hAnsi="Arial" w:cs="Arial"/>
          <w:sz w:val="24"/>
          <w:szCs w:val="24"/>
        </w:rPr>
        <w:t xml:space="preserve">y ocena została przeprowadzona niezgodnie z więcej niż jednym kryterium oceny, wszystkie te kryteria należy wskazać w jednym proteście. Wszystkie zarzuty </w:t>
      </w:r>
      <w:r w:rsidR="00A75FBF" w:rsidRPr="00434D34">
        <w:rPr>
          <w:rFonts w:ascii="Arial" w:hAnsi="Arial" w:cs="Arial"/>
          <w:sz w:val="24"/>
          <w:szCs w:val="24"/>
        </w:rPr>
        <w:t>Wnioskodawc</w:t>
      </w:r>
      <w:r w:rsidRPr="00434D34">
        <w:rPr>
          <w:rFonts w:ascii="Arial" w:hAnsi="Arial" w:cs="Arial"/>
          <w:sz w:val="24"/>
          <w:szCs w:val="24"/>
        </w:rPr>
        <w:t xml:space="preserve">y, dotyczące danego etapu oceny, muszą zostać ujęte w jednym proteście. Nie dopuszcza się możliwości kwestionowania w ramach protestu zasadności kryteriów oceny. Rozszerzenie zakresu przedmiotowego protestu przez </w:t>
      </w:r>
      <w:r w:rsidR="00A75FBF" w:rsidRPr="00434D34">
        <w:rPr>
          <w:rFonts w:ascii="Arial" w:hAnsi="Arial" w:cs="Arial"/>
          <w:sz w:val="24"/>
          <w:szCs w:val="24"/>
        </w:rPr>
        <w:t>Wnioskodawc</w:t>
      </w:r>
      <w:r w:rsidRPr="00434D34">
        <w:rPr>
          <w:rFonts w:ascii="Arial" w:hAnsi="Arial" w:cs="Arial"/>
          <w:sz w:val="24"/>
          <w:szCs w:val="24"/>
        </w:rPr>
        <w:t>ę w trakcie postępowania odwoławczego jest niedopuszczalne. W takim przypadku w ramach rozpatrzenia zostaną ujęte zarzuty przedstawione w pierwotnie złożonym proteście.</w:t>
      </w:r>
    </w:p>
    <w:p w14:paraId="13728258" w14:textId="77777777" w:rsidR="0075511D" w:rsidRPr="00434D34"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lastRenderedPageBreak/>
        <w:t xml:space="preserve">Na etapie wnoszenia/ rozstrzygania protestu, </w:t>
      </w:r>
      <w:r w:rsidR="00A75FBF" w:rsidRPr="00434D34">
        <w:rPr>
          <w:rFonts w:ascii="Arial" w:hAnsi="Arial" w:cs="Arial"/>
          <w:sz w:val="24"/>
          <w:szCs w:val="24"/>
        </w:rPr>
        <w:t>Wnioskodawc</w:t>
      </w:r>
      <w:r w:rsidRPr="00434D34">
        <w:rPr>
          <w:rFonts w:ascii="Arial" w:hAnsi="Arial" w:cs="Arial"/>
          <w:sz w:val="24"/>
          <w:szCs w:val="24"/>
        </w:rPr>
        <w:t xml:space="preserve">a nie może </w:t>
      </w:r>
      <w:r w:rsidR="008102F8" w:rsidRPr="00434D34">
        <w:rPr>
          <w:rFonts w:ascii="Arial" w:hAnsi="Arial" w:cs="Arial"/>
          <w:sz w:val="24"/>
          <w:szCs w:val="24"/>
        </w:rPr>
        <w:t>przedstawiać</w:t>
      </w:r>
      <w:r w:rsidRPr="00434D34">
        <w:rPr>
          <w:rFonts w:ascii="Arial" w:hAnsi="Arial" w:cs="Arial"/>
          <w:sz w:val="24"/>
          <w:szCs w:val="24"/>
        </w:rPr>
        <w:t xml:space="preserve"> dodatkowych dokumentów/informacji, których nie dołączył/przedstawił  w trakcie oceny projektu, a które mogłyby rzutować na jej wynik.</w:t>
      </w:r>
    </w:p>
    <w:p w14:paraId="2AFF2DA1" w14:textId="77777777" w:rsidR="0075511D" w:rsidRPr="00434D34"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 xml:space="preserve">Protest pozostawia się bez rozpatrzenia, jeżeli pomimo prawidłowego pouczenia zawartego w piśmie informującym o negatywnej ocenie projektu, zostanie wniesiony po terminie, przez podmiot wykluczony z możliwości otrzymania dofinansowania, </w:t>
      </w:r>
      <w:r w:rsidRPr="00434D34">
        <w:rPr>
          <w:rFonts w:ascii="Arial" w:hAnsi="Arial" w:cs="Arial"/>
          <w:sz w:val="24"/>
          <w:szCs w:val="24"/>
        </w:rPr>
        <w:br/>
        <w:t xml:space="preserve">a także w przypadku braku wskazania kryteriów wyboru projektów, z których oceną </w:t>
      </w:r>
      <w:r w:rsidR="00A75FBF" w:rsidRPr="00434D34">
        <w:rPr>
          <w:rFonts w:ascii="Arial" w:hAnsi="Arial" w:cs="Arial"/>
          <w:sz w:val="24"/>
          <w:szCs w:val="24"/>
        </w:rPr>
        <w:t>Wnioskodawc</w:t>
      </w:r>
      <w:r w:rsidRPr="00434D34">
        <w:rPr>
          <w:rFonts w:ascii="Arial" w:hAnsi="Arial" w:cs="Arial"/>
          <w:sz w:val="24"/>
          <w:szCs w:val="24"/>
        </w:rPr>
        <w:t>a się nie zgadza wraz z uzasadnieniem.</w:t>
      </w:r>
    </w:p>
    <w:p w14:paraId="1A865427" w14:textId="77777777" w:rsidR="0075511D" w:rsidRPr="00434D34" w:rsidRDefault="00A75FBF"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Wnioskodawc</w:t>
      </w:r>
      <w:r w:rsidR="0075511D" w:rsidRPr="00434D34">
        <w:rPr>
          <w:rFonts w:ascii="Arial" w:hAnsi="Arial" w:cs="Arial"/>
          <w:sz w:val="24"/>
          <w:szCs w:val="24"/>
        </w:rPr>
        <w:t>a może wycofać protest do czasu zakończenia rozpatrywania protestu, na zasadach określonych w art. 54a ustawy wdrożeniowej. W przypadku wycofania protestu ponowne jego wniesienie jest niedopuszczalne. Nie jest również wówczas możliwe wniesienie skargi do sądu administracyjnego.</w:t>
      </w:r>
    </w:p>
    <w:p w14:paraId="2E572DC4" w14:textId="77777777" w:rsidR="0075511D" w:rsidRPr="00434D34"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 xml:space="preserve">W przypadku nieuwzględnienia protestu, negatywnej ponownej oceny projektu lub pozostawienia protestu bez rozpatrzenia, w tym w przypadku, o którym mowa w art. 66 ust. 2 pkt 1 ustawy wdrożeniowej, </w:t>
      </w:r>
      <w:r w:rsidR="00A75FBF" w:rsidRPr="00434D34">
        <w:rPr>
          <w:rFonts w:ascii="Arial" w:hAnsi="Arial" w:cs="Arial"/>
          <w:sz w:val="24"/>
          <w:szCs w:val="24"/>
        </w:rPr>
        <w:t>Wnioskodawc</w:t>
      </w:r>
      <w:r w:rsidRPr="00434D34">
        <w:rPr>
          <w:rFonts w:ascii="Arial" w:hAnsi="Arial" w:cs="Arial"/>
          <w:sz w:val="24"/>
          <w:szCs w:val="24"/>
        </w:rPr>
        <w:t>a może w tym zakresie wnieść skargę do sądu administracyjnego.</w:t>
      </w:r>
    </w:p>
    <w:p w14:paraId="61838A9F" w14:textId="77777777" w:rsidR="0075511D" w:rsidRPr="00434D34"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Rozstrzygnięcia zapadające w procedurze odwoławczej nie skutkują unieważnieniem decyzji o wyborze do dofinansowania innych projektów (chociażby z tego powodu, że finansowania projektów wybranych w wyniku procedury odwoławczej nie następuje ze środków rozdysponowanych w</w:t>
      </w:r>
      <w:r w:rsidR="001D2226" w:rsidRPr="00434D34">
        <w:rPr>
          <w:rFonts w:ascii="Arial" w:hAnsi="Arial" w:cs="Arial"/>
          <w:sz w:val="24"/>
          <w:szCs w:val="24"/>
        </w:rPr>
        <w:t xml:space="preserve"> konkursie</w:t>
      </w:r>
      <w:r w:rsidR="00D95BCB" w:rsidRPr="00434D34">
        <w:rPr>
          <w:rFonts w:ascii="Arial" w:hAnsi="Arial" w:cs="Arial"/>
          <w:sz w:val="24"/>
          <w:szCs w:val="24"/>
        </w:rPr>
        <w:t>)</w:t>
      </w:r>
      <w:r w:rsidR="001D2226" w:rsidRPr="00434D34">
        <w:rPr>
          <w:rFonts w:ascii="Arial" w:hAnsi="Arial" w:cs="Arial"/>
          <w:sz w:val="24"/>
          <w:szCs w:val="24"/>
        </w:rPr>
        <w:t>.</w:t>
      </w:r>
    </w:p>
    <w:p w14:paraId="0E69EE79" w14:textId="77777777" w:rsidR="0075511D" w:rsidRPr="00434D34" w:rsidRDefault="0075511D" w:rsidP="00167C7C">
      <w:pPr>
        <w:autoSpaceDE w:val="0"/>
        <w:autoSpaceDN w:val="0"/>
        <w:adjustRightInd w:val="0"/>
        <w:spacing w:after="0" w:line="360" w:lineRule="auto"/>
        <w:jc w:val="both"/>
        <w:rPr>
          <w:rFonts w:ascii="Arial" w:hAnsi="Arial" w:cs="Arial"/>
          <w:sz w:val="24"/>
          <w:szCs w:val="24"/>
          <w:lang w:eastAsia="pl-PL"/>
        </w:rPr>
      </w:pPr>
      <w:r w:rsidRPr="00434D34">
        <w:rPr>
          <w:rFonts w:ascii="Arial" w:hAnsi="Arial" w:cs="Arial"/>
          <w:sz w:val="24"/>
          <w:szCs w:val="24"/>
          <w:lang w:eastAsia="pl-PL"/>
        </w:rPr>
        <w:t>Do procedury odwoławczej nie stosuje się przepisó</w:t>
      </w:r>
      <w:r w:rsidR="003319FF" w:rsidRPr="00434D34">
        <w:rPr>
          <w:rFonts w:ascii="Arial" w:hAnsi="Arial" w:cs="Arial"/>
          <w:sz w:val="24"/>
          <w:szCs w:val="24"/>
          <w:lang w:eastAsia="pl-PL"/>
        </w:rPr>
        <w:t>w ustawy z dnia 14 czerwca 1960</w:t>
      </w:r>
      <w:r w:rsidR="00DB7E07" w:rsidRPr="00434D34">
        <w:rPr>
          <w:rFonts w:ascii="Arial" w:hAnsi="Arial" w:cs="Arial"/>
          <w:sz w:val="24"/>
          <w:szCs w:val="24"/>
          <w:lang w:eastAsia="pl-PL"/>
        </w:rPr>
        <w:t> </w:t>
      </w:r>
      <w:r w:rsidRPr="00434D34">
        <w:rPr>
          <w:rFonts w:ascii="Arial" w:hAnsi="Arial" w:cs="Arial"/>
          <w:sz w:val="24"/>
          <w:szCs w:val="24"/>
          <w:lang w:eastAsia="pl-PL"/>
        </w:rPr>
        <w:t>r. – Kodeks postępowania administracyjnego, z wyjątkiem przepisów art. 57 dotyczących doręczeń i sposobu obliczania t</w:t>
      </w:r>
      <w:r w:rsidR="00AA3579" w:rsidRPr="00434D34">
        <w:rPr>
          <w:rFonts w:ascii="Arial" w:hAnsi="Arial" w:cs="Arial"/>
          <w:sz w:val="24"/>
          <w:szCs w:val="24"/>
          <w:lang w:eastAsia="pl-PL"/>
        </w:rPr>
        <w:t xml:space="preserve">erminów, jak również art. 24 § </w:t>
      </w:r>
      <w:r w:rsidRPr="00434D34">
        <w:rPr>
          <w:rFonts w:ascii="Arial" w:hAnsi="Arial" w:cs="Arial"/>
          <w:sz w:val="24"/>
          <w:szCs w:val="24"/>
          <w:lang w:eastAsia="pl-PL"/>
        </w:rPr>
        <w:t xml:space="preserve">1 dotyczących wyłączenia pracownika od udziału w postępowaniu w sprawie. </w:t>
      </w:r>
    </w:p>
    <w:p w14:paraId="10EE6357" w14:textId="77777777" w:rsidR="0075511D" w:rsidRDefault="0075511D" w:rsidP="00167C7C">
      <w:pPr>
        <w:autoSpaceDE w:val="0"/>
        <w:autoSpaceDN w:val="0"/>
        <w:adjustRightInd w:val="0"/>
        <w:spacing w:after="0" w:line="360" w:lineRule="auto"/>
        <w:jc w:val="both"/>
        <w:rPr>
          <w:rFonts w:ascii="Arial" w:hAnsi="Arial" w:cs="Arial"/>
          <w:sz w:val="24"/>
          <w:szCs w:val="24"/>
        </w:rPr>
      </w:pPr>
      <w:r w:rsidRPr="00434D34">
        <w:rPr>
          <w:rFonts w:ascii="Arial" w:hAnsi="Arial" w:cs="Arial"/>
          <w:sz w:val="24"/>
          <w:szCs w:val="24"/>
        </w:rPr>
        <w:t>W sprawach nieuregulowanych w niniejszym Regulaminie obowiązują zapisy rozdziału 15 ww. ustawy wdrożeniowej.</w:t>
      </w:r>
    </w:p>
    <w:p w14:paraId="2465A9BE" w14:textId="77777777" w:rsidR="00580A90" w:rsidRPr="00434D34" w:rsidRDefault="00580A90" w:rsidP="00167C7C">
      <w:pPr>
        <w:autoSpaceDE w:val="0"/>
        <w:autoSpaceDN w:val="0"/>
        <w:adjustRightInd w:val="0"/>
        <w:spacing w:after="0" w:line="360" w:lineRule="auto"/>
        <w:jc w:val="both"/>
        <w:rPr>
          <w:rFonts w:ascii="Arial" w:hAnsi="Arial" w:cs="Arial"/>
          <w:sz w:val="24"/>
          <w:szCs w:val="24"/>
        </w:rPr>
      </w:pPr>
    </w:p>
    <w:p w14:paraId="6B2DAD25" w14:textId="77777777" w:rsidR="00D47565" w:rsidRDefault="008D7C24" w:rsidP="00902E5D">
      <w:pPr>
        <w:pStyle w:val="Nagwek1"/>
        <w:numPr>
          <w:ilvl w:val="0"/>
          <w:numId w:val="60"/>
        </w:numPr>
      </w:pPr>
      <w:bookmarkStart w:id="41" w:name="_Toc463265504"/>
      <w:bookmarkStart w:id="42" w:name="_Toc17802216"/>
      <w:r w:rsidRPr="00434D34">
        <w:t>Kwalifikowalność wydatków w ramach konkursu</w:t>
      </w:r>
      <w:bookmarkEnd w:id="41"/>
      <w:bookmarkEnd w:id="42"/>
    </w:p>
    <w:p w14:paraId="52585D73" w14:textId="77777777" w:rsidR="00580A90" w:rsidRPr="00580A90" w:rsidRDefault="00580A90" w:rsidP="00580A90">
      <w:pPr>
        <w:rPr>
          <w:lang w:eastAsia="pl-PL"/>
        </w:rPr>
      </w:pPr>
    </w:p>
    <w:p w14:paraId="2305EC1B" w14:textId="055A57B4" w:rsidR="00C16E72" w:rsidRPr="00663BD5" w:rsidRDefault="00C16E72" w:rsidP="00167C7C">
      <w:pPr>
        <w:suppressAutoHyphens/>
        <w:spacing w:after="0" w:line="360" w:lineRule="auto"/>
        <w:jc w:val="both"/>
        <w:rPr>
          <w:rFonts w:ascii="Arial" w:eastAsia="Times New Roman" w:hAnsi="Arial" w:cs="Arial"/>
          <w:sz w:val="24"/>
          <w:szCs w:val="24"/>
          <w:lang w:eastAsia="ar-SA"/>
        </w:rPr>
      </w:pPr>
      <w:r w:rsidRPr="00663BD5">
        <w:rPr>
          <w:rFonts w:ascii="Arial" w:eastAsia="Times New Roman" w:hAnsi="Arial" w:cs="Arial"/>
          <w:sz w:val="24"/>
          <w:szCs w:val="24"/>
          <w:lang w:eastAsia="ar-SA"/>
        </w:rPr>
        <w:t>Ujednolicone warunki i procedury dotyczące kwalifikowalności wydatków są określone w Wytycznych w zakresie kwalifikowalności wydatków w ramach Europejskiego Funduszu Rozwoju Regionalnego, Europejskiego Funduszu Społecznego oraz Funduszu Spójności na lata 2014-2020 z dnia 19.07.2017 r., obowiązujących od 23.08.2017 r</w:t>
      </w:r>
      <w:r w:rsidR="006B76F6" w:rsidRPr="00663BD5">
        <w:rPr>
          <w:rFonts w:ascii="Arial" w:eastAsia="Times New Roman" w:hAnsi="Arial" w:cs="Arial"/>
          <w:sz w:val="24"/>
          <w:szCs w:val="24"/>
          <w:lang w:eastAsia="ar-SA"/>
        </w:rPr>
        <w:t>.</w:t>
      </w:r>
    </w:p>
    <w:p w14:paraId="353F8DCB" w14:textId="77777777" w:rsidR="00580A90" w:rsidRPr="00461A12" w:rsidRDefault="00580A90" w:rsidP="00167C7C">
      <w:pPr>
        <w:suppressAutoHyphens/>
        <w:spacing w:after="0" w:line="360" w:lineRule="auto"/>
        <w:jc w:val="both"/>
        <w:rPr>
          <w:rFonts w:ascii="Arial" w:eastAsia="Times New Roman" w:hAnsi="Arial" w:cs="Arial"/>
          <w:color w:val="FF0000"/>
          <w:sz w:val="24"/>
          <w:szCs w:val="24"/>
          <w:lang w:eastAsia="ar-SA"/>
        </w:rPr>
      </w:pPr>
    </w:p>
    <w:p w14:paraId="622F713F" w14:textId="77777777" w:rsidR="00FF13AB" w:rsidRDefault="003319FF" w:rsidP="00193431">
      <w:pPr>
        <w:pStyle w:val="Nagwek2"/>
        <w:numPr>
          <w:ilvl w:val="1"/>
          <w:numId w:val="16"/>
        </w:numPr>
        <w:spacing w:before="0" w:line="360" w:lineRule="auto"/>
        <w:rPr>
          <w:rFonts w:cs="Arial"/>
          <w:szCs w:val="24"/>
        </w:rPr>
      </w:pPr>
      <w:bookmarkStart w:id="43" w:name="_Toc489855989"/>
      <w:r w:rsidRPr="00434D34">
        <w:rPr>
          <w:rFonts w:cs="Arial"/>
          <w:szCs w:val="24"/>
        </w:rPr>
        <w:t xml:space="preserve"> </w:t>
      </w:r>
      <w:bookmarkStart w:id="44" w:name="_Toc17802217"/>
      <w:r w:rsidR="00C16E72" w:rsidRPr="00434D34">
        <w:rPr>
          <w:rFonts w:cs="Arial"/>
          <w:szCs w:val="24"/>
        </w:rPr>
        <w:t>Okres kwalifikowania wydatków</w:t>
      </w:r>
      <w:bookmarkEnd w:id="43"/>
      <w:bookmarkEnd w:id="44"/>
    </w:p>
    <w:p w14:paraId="5118692F" w14:textId="77777777" w:rsidR="00580A90" w:rsidRPr="00580A90" w:rsidRDefault="00580A90" w:rsidP="00580A90"/>
    <w:p w14:paraId="30880E1C" w14:textId="77777777" w:rsidR="00C02CA3"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bookmarkStart w:id="45" w:name="_Ref475436087"/>
      <w:r w:rsidRPr="00434D34">
        <w:rPr>
          <w:rFonts w:ascii="Arial" w:eastAsia="Times New Roman" w:hAnsi="Arial" w:cs="Arial"/>
          <w:sz w:val="24"/>
          <w:szCs w:val="24"/>
          <w:lang w:eastAsia="ar-SA"/>
        </w:rPr>
        <w:t xml:space="preserve">Początkiem okresu kwalifikowalności wydatków jest 1 stycznia 2014 r. </w:t>
      </w:r>
      <w:r w:rsidRPr="00434D34">
        <w:rPr>
          <w:rFonts w:ascii="Arial" w:eastAsia="Times New Roman" w:hAnsi="Arial" w:cs="Arial"/>
          <w:sz w:val="24"/>
          <w:szCs w:val="24"/>
          <w:lang w:eastAsia="ar-SA"/>
        </w:rPr>
        <w:br/>
        <w:t>W przypadku projektów rozpoczętych przed początkową datą kwalifikowalności wydatków, do współfinansowania kwalifikują się jedynie wydatki faktycznie poniesione od tej daty. Wydatki poniesione wcześniej nie stanowią wydatku kwalifikowalnego.</w:t>
      </w:r>
      <w:bookmarkStart w:id="46" w:name="_Ref475436096"/>
      <w:bookmarkEnd w:id="45"/>
    </w:p>
    <w:p w14:paraId="6E92206F" w14:textId="77777777" w:rsidR="00C02CA3"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Końcową datą kwalifikowalności wydatków jest 31 grudnia 2023 r.</w:t>
      </w:r>
      <w:bookmarkEnd w:id="46"/>
    </w:p>
    <w:p w14:paraId="76F34179" w14:textId="77777777" w:rsidR="00C02CA3"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Okres kwalifikowalności wydatków w ramach danego projektu określony </w:t>
      </w:r>
      <w:r w:rsidRPr="00434D34">
        <w:rPr>
          <w:rFonts w:ascii="Arial" w:eastAsia="Times New Roman" w:hAnsi="Arial" w:cs="Arial"/>
          <w:sz w:val="24"/>
          <w:szCs w:val="24"/>
          <w:lang w:eastAsia="ar-SA"/>
        </w:rPr>
        <w:br/>
        <w:t xml:space="preserve">jest w umowie o dofinansowanie, przy czym okres ten nie może wykraczać poza daty graniczne określone w pkt. </w:t>
      </w:r>
      <w:r w:rsidR="00C452B3" w:rsidRPr="00434D34">
        <w:rPr>
          <w:rFonts w:ascii="Arial" w:hAnsi="Arial" w:cs="Arial"/>
          <w:sz w:val="24"/>
          <w:szCs w:val="24"/>
        </w:rPr>
        <w:fldChar w:fldCharType="begin"/>
      </w:r>
      <w:r w:rsidR="00C452B3" w:rsidRPr="00434D34">
        <w:rPr>
          <w:rFonts w:ascii="Arial" w:hAnsi="Arial" w:cs="Arial"/>
          <w:sz w:val="24"/>
          <w:szCs w:val="24"/>
        </w:rPr>
        <w:instrText xml:space="preserve"> REF _Ref475436087 \r \h  \* MERGEFORMAT </w:instrText>
      </w:r>
      <w:r w:rsidR="00C452B3" w:rsidRPr="00434D34">
        <w:rPr>
          <w:rFonts w:ascii="Arial" w:hAnsi="Arial" w:cs="Arial"/>
          <w:sz w:val="24"/>
          <w:szCs w:val="24"/>
        </w:rPr>
      </w:r>
      <w:r w:rsidR="00C452B3" w:rsidRPr="00434D34">
        <w:rPr>
          <w:rFonts w:ascii="Arial" w:hAnsi="Arial" w:cs="Arial"/>
          <w:sz w:val="24"/>
          <w:szCs w:val="24"/>
        </w:rPr>
        <w:fldChar w:fldCharType="separate"/>
      </w:r>
      <w:r w:rsidR="00711F2C" w:rsidRPr="00434D34">
        <w:rPr>
          <w:rFonts w:ascii="Arial" w:eastAsia="Times New Roman" w:hAnsi="Arial" w:cs="Arial"/>
          <w:sz w:val="24"/>
          <w:szCs w:val="24"/>
          <w:lang w:eastAsia="ar-SA"/>
        </w:rPr>
        <w:t>6.1.1</w:t>
      </w:r>
      <w:r w:rsidR="00C452B3" w:rsidRPr="00434D34">
        <w:rPr>
          <w:rFonts w:ascii="Arial" w:hAnsi="Arial" w:cs="Arial"/>
          <w:sz w:val="24"/>
          <w:szCs w:val="24"/>
        </w:rPr>
        <w:fldChar w:fldCharType="end"/>
      </w:r>
      <w:r w:rsidRPr="00434D34">
        <w:rPr>
          <w:rFonts w:ascii="Arial" w:eastAsia="Times New Roman" w:hAnsi="Arial" w:cs="Arial"/>
          <w:sz w:val="24"/>
          <w:szCs w:val="24"/>
          <w:lang w:eastAsia="ar-SA"/>
        </w:rPr>
        <w:t xml:space="preserve">. oraz pkt. </w:t>
      </w:r>
      <w:r w:rsidR="008102F8" w:rsidRPr="00434D34">
        <w:rPr>
          <w:rFonts w:ascii="Arial" w:eastAsia="Times New Roman" w:hAnsi="Arial" w:cs="Arial"/>
          <w:sz w:val="24"/>
          <w:szCs w:val="24"/>
          <w:lang w:eastAsia="ar-SA"/>
        </w:rPr>
        <w:t>6.1.2</w:t>
      </w:r>
    </w:p>
    <w:p w14:paraId="6D23C899" w14:textId="1958F500" w:rsidR="00C02CA3"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Okres kwalifikowalności wydatków w ramach projektu może przypadać </w:t>
      </w:r>
      <w:r w:rsidRPr="00434D34">
        <w:rPr>
          <w:rFonts w:ascii="Arial" w:eastAsia="Times New Roman" w:hAnsi="Arial" w:cs="Arial"/>
          <w:sz w:val="24"/>
          <w:szCs w:val="24"/>
          <w:lang w:eastAsia="ar-SA"/>
        </w:rPr>
        <w:br/>
        <w:t xml:space="preserve">na okres przed podpisaniem umowy o dofinansowanie, jednak nie wcześniej niż wskazuje data określona w pkt. </w:t>
      </w:r>
      <w:r w:rsidR="00C452B3" w:rsidRPr="00434D34">
        <w:rPr>
          <w:rFonts w:ascii="Arial" w:hAnsi="Arial" w:cs="Arial"/>
          <w:sz w:val="24"/>
          <w:szCs w:val="24"/>
        </w:rPr>
        <w:fldChar w:fldCharType="begin"/>
      </w:r>
      <w:r w:rsidR="00C452B3" w:rsidRPr="00434D34">
        <w:rPr>
          <w:rFonts w:ascii="Arial" w:hAnsi="Arial" w:cs="Arial"/>
          <w:sz w:val="24"/>
          <w:szCs w:val="24"/>
        </w:rPr>
        <w:instrText xml:space="preserve"> REF _Ref475436087 \r \h  \* MERGEFORMAT </w:instrText>
      </w:r>
      <w:r w:rsidR="00C452B3" w:rsidRPr="00434D34">
        <w:rPr>
          <w:rFonts w:ascii="Arial" w:hAnsi="Arial" w:cs="Arial"/>
          <w:sz w:val="24"/>
          <w:szCs w:val="24"/>
        </w:rPr>
      </w:r>
      <w:r w:rsidR="00C452B3" w:rsidRPr="00434D34">
        <w:rPr>
          <w:rFonts w:ascii="Arial" w:hAnsi="Arial" w:cs="Arial"/>
          <w:sz w:val="24"/>
          <w:szCs w:val="24"/>
        </w:rPr>
        <w:fldChar w:fldCharType="separate"/>
      </w:r>
      <w:r w:rsidR="00711F2C" w:rsidRPr="00434D34">
        <w:rPr>
          <w:rFonts w:ascii="Arial" w:eastAsia="Times New Roman" w:hAnsi="Arial" w:cs="Arial"/>
          <w:sz w:val="24"/>
          <w:szCs w:val="24"/>
          <w:lang w:eastAsia="ar-SA"/>
        </w:rPr>
        <w:t>6.1.1</w:t>
      </w:r>
      <w:r w:rsidR="00C452B3" w:rsidRPr="00434D34">
        <w:rPr>
          <w:rFonts w:ascii="Arial" w:hAnsi="Arial" w:cs="Arial"/>
          <w:sz w:val="24"/>
          <w:szCs w:val="24"/>
        </w:rPr>
        <w:fldChar w:fldCharType="end"/>
      </w:r>
      <w:r w:rsidRPr="00434D34">
        <w:rPr>
          <w:rFonts w:ascii="Arial" w:eastAsia="Times New Roman" w:hAnsi="Arial" w:cs="Arial"/>
          <w:sz w:val="24"/>
          <w:szCs w:val="24"/>
          <w:vertAlign w:val="superscript"/>
          <w:lang w:eastAsia="ar-SA"/>
        </w:rPr>
        <w:footnoteReference w:id="19"/>
      </w:r>
      <w:r w:rsidRPr="00434D34">
        <w:rPr>
          <w:rFonts w:ascii="Arial" w:eastAsia="Times New Roman" w:hAnsi="Arial" w:cs="Arial"/>
          <w:sz w:val="24"/>
          <w:szCs w:val="24"/>
          <w:lang w:eastAsia="ar-SA"/>
        </w:rPr>
        <w:t xml:space="preserve">. Wydatki poniesione </w:t>
      </w:r>
      <w:r w:rsidRPr="00434D34">
        <w:rPr>
          <w:rFonts w:ascii="Arial" w:eastAsia="Times New Roman" w:hAnsi="Arial" w:cs="Arial"/>
          <w:sz w:val="24"/>
          <w:szCs w:val="24"/>
          <w:lang w:eastAsia="ar-SA"/>
        </w:rPr>
        <w:br/>
        <w:t xml:space="preserve">przed podpisaniem umowy o dofinansowanie mogą zostać uznane </w:t>
      </w:r>
      <w:r w:rsidRPr="00434D34">
        <w:rPr>
          <w:rFonts w:ascii="Arial" w:eastAsia="Times New Roman" w:hAnsi="Arial" w:cs="Arial"/>
          <w:sz w:val="24"/>
          <w:szCs w:val="24"/>
          <w:lang w:eastAsia="ar-SA"/>
        </w:rPr>
        <w:br/>
        <w:t xml:space="preserve">za kwalifikowalne wyłącznie w przypadku spełnienia warunków kwalifikowalności określonych w Wytycznych </w:t>
      </w:r>
      <w:r w:rsidR="0070559C">
        <w:rPr>
          <w:rFonts w:ascii="Arial" w:eastAsia="Times New Roman" w:hAnsi="Arial" w:cs="Arial"/>
          <w:sz w:val="24"/>
          <w:szCs w:val="24"/>
          <w:lang w:eastAsia="ar-SA"/>
        </w:rPr>
        <w:t xml:space="preserve">w zakresie kwalifikowalności wydatków </w:t>
      </w:r>
      <w:r w:rsidRPr="00434D34">
        <w:rPr>
          <w:rFonts w:ascii="Arial" w:eastAsia="Times New Roman" w:hAnsi="Arial" w:cs="Arial"/>
          <w:sz w:val="24"/>
          <w:szCs w:val="24"/>
          <w:lang w:eastAsia="ar-SA"/>
        </w:rPr>
        <w:t>i umowie o dofinansowanie.</w:t>
      </w:r>
    </w:p>
    <w:p w14:paraId="10D38959" w14:textId="77777777" w:rsidR="00C02CA3"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Początkowa i końcowa data kwalifikowalności wydatków określona w umowie</w:t>
      </w:r>
      <w:r w:rsidRPr="00434D34">
        <w:rPr>
          <w:rFonts w:ascii="Arial" w:eastAsia="Times New Roman" w:hAnsi="Arial" w:cs="Arial"/>
          <w:sz w:val="24"/>
          <w:szCs w:val="24"/>
          <w:lang w:eastAsia="ar-SA"/>
        </w:rPr>
        <w:br/>
        <w:t xml:space="preserve">o dofinansowanie może zostać zmieniona w uzasadnionym przypadku, </w:t>
      </w:r>
      <w:r w:rsidRPr="00434D34">
        <w:rPr>
          <w:rFonts w:ascii="Arial" w:eastAsia="Times New Roman" w:hAnsi="Arial" w:cs="Arial"/>
          <w:sz w:val="24"/>
          <w:szCs w:val="24"/>
          <w:lang w:eastAsia="ar-SA"/>
        </w:rPr>
        <w:br/>
        <w:t>na wniosek beneficjenta, za zgodą  IZ RPO WSL 2014-2020 będącej stroną umowy, na warunkach określonych w umowie o dofinansowanie.</w:t>
      </w:r>
    </w:p>
    <w:p w14:paraId="1E48E73D" w14:textId="5705077A" w:rsidR="00C02CA3"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Możliwe jest ponoszenie wydatków po okresie kwalifikowalności wydatków określonym w umowie o dofinansowanie, pod warunkiem, że wydatki </w:t>
      </w:r>
      <w:r w:rsidRPr="00434D34">
        <w:rPr>
          <w:rFonts w:ascii="Arial" w:eastAsia="Times New Roman" w:hAnsi="Arial" w:cs="Arial"/>
          <w:sz w:val="24"/>
          <w:szCs w:val="24"/>
          <w:lang w:eastAsia="ar-SA"/>
        </w:rPr>
        <w:br/>
        <w:t xml:space="preserve">te odnoszą się do okresu realizacji projektu, zostaną poniesione do 31 grudnia 2023 r. oraz zostaną uwzględnione we wniosku o płatność końcową. W takim przypadku wydatki te mogą zostać uznane za kwalifikowalne, o ile spełniają pozostałe warunki kwalifikowalności określone w </w:t>
      </w:r>
      <w:r w:rsidRPr="001D2E0B">
        <w:rPr>
          <w:rFonts w:ascii="Arial" w:eastAsia="Times New Roman" w:hAnsi="Arial" w:cs="Arial"/>
          <w:sz w:val="24"/>
          <w:szCs w:val="24"/>
          <w:lang w:eastAsia="ar-SA"/>
        </w:rPr>
        <w:t>Wytycznych</w:t>
      </w:r>
      <w:r w:rsidR="0070559C">
        <w:rPr>
          <w:rFonts w:ascii="Arial" w:eastAsia="Times New Roman" w:hAnsi="Arial" w:cs="Arial"/>
          <w:sz w:val="24"/>
          <w:szCs w:val="24"/>
          <w:lang w:eastAsia="ar-SA"/>
        </w:rPr>
        <w:t xml:space="preserve"> w zakresie kwalifikowalności wydatków</w:t>
      </w:r>
      <w:r w:rsidRPr="00434D34">
        <w:rPr>
          <w:rFonts w:ascii="Arial" w:eastAsia="Times New Roman" w:hAnsi="Arial" w:cs="Arial"/>
          <w:sz w:val="24"/>
          <w:szCs w:val="24"/>
          <w:lang w:eastAsia="ar-SA"/>
        </w:rPr>
        <w:t>.</w:t>
      </w:r>
    </w:p>
    <w:p w14:paraId="6DDBC2B5" w14:textId="77777777" w:rsidR="00C16E72" w:rsidRPr="00434D34" w:rsidRDefault="00C16E72"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 xml:space="preserve">Do współfinansowania ze środków UE nie można przedłożyć projektu, który został fizycznie ukończony lub w pełni zrealizowany przed przedłożeniem </w:t>
      </w:r>
      <w:r w:rsidRPr="00434D34">
        <w:rPr>
          <w:rFonts w:ascii="Arial" w:eastAsia="Times New Roman" w:hAnsi="Arial" w:cs="Arial"/>
          <w:sz w:val="24"/>
          <w:szCs w:val="24"/>
          <w:lang w:eastAsia="ar-SA"/>
        </w:rPr>
        <w:br/>
        <w:t>IZ RPO  WSL 2014-2020 wniosku o dofinansowanie, niezależnie od tego, czy wszystkie dotyczące tego projektu płatności zostały przez beneficjenta dokonane – z zastrzeżeniem zasad określonych dla pomocy publicznej. Przez projekt ukończony/zrealizowany należy rozumieć projekt, dla którego przed dniem złożenia wniosku o dofinansowanie nastąpił odbiór ostatnich robót, dostaw lub usług przewidzianych do realizacji w jego zakresie rzeczowym.</w:t>
      </w:r>
    </w:p>
    <w:p w14:paraId="22C998C2" w14:textId="77777777" w:rsidR="00B36F84" w:rsidRPr="00434D34" w:rsidRDefault="00B36F84" w:rsidP="00193431">
      <w:pPr>
        <w:numPr>
          <w:ilvl w:val="2"/>
          <w:numId w:val="16"/>
        </w:numPr>
        <w:suppressAutoHyphens/>
        <w:spacing w:after="0" w:line="360" w:lineRule="auto"/>
        <w:jc w:val="both"/>
        <w:rPr>
          <w:rFonts w:ascii="Arial" w:eastAsia="Times New Roman" w:hAnsi="Arial" w:cs="Arial"/>
          <w:sz w:val="24"/>
          <w:szCs w:val="24"/>
          <w:lang w:eastAsia="ar-SA"/>
        </w:rPr>
      </w:pPr>
      <w:r w:rsidRPr="00434D34">
        <w:rPr>
          <w:rFonts w:ascii="Arial" w:hAnsi="Arial" w:cs="Arial"/>
          <w:sz w:val="24"/>
          <w:szCs w:val="24"/>
        </w:rPr>
        <w:t xml:space="preserve">W przypadku, gdy ze względu na specyfikę projektu </w:t>
      </w:r>
      <w:r w:rsidR="00A75FBF" w:rsidRPr="00434D34">
        <w:rPr>
          <w:rFonts w:ascii="Arial" w:hAnsi="Arial" w:cs="Arial"/>
          <w:sz w:val="24"/>
          <w:szCs w:val="24"/>
        </w:rPr>
        <w:t>Wnioskodawc</w:t>
      </w:r>
      <w:r w:rsidRPr="00434D34">
        <w:rPr>
          <w:rFonts w:ascii="Arial" w:hAnsi="Arial" w:cs="Arial"/>
          <w:sz w:val="24"/>
          <w:szCs w:val="24"/>
        </w:rPr>
        <w:t>a rozpoczyna  realizację projektu na własne ryzyko przed podpisaniem umowy o</w:t>
      </w:r>
      <w:r w:rsidR="004247BC" w:rsidRPr="00434D34">
        <w:rPr>
          <w:rFonts w:ascii="Arial" w:hAnsi="Arial" w:cs="Arial"/>
          <w:sz w:val="24"/>
          <w:szCs w:val="24"/>
        </w:rPr>
        <w:t> </w:t>
      </w:r>
      <w:r w:rsidRPr="00434D34">
        <w:rPr>
          <w:rFonts w:ascii="Arial" w:hAnsi="Arial" w:cs="Arial"/>
          <w:sz w:val="24"/>
          <w:szCs w:val="24"/>
        </w:rPr>
        <w:t>dofinansowanie</w:t>
      </w:r>
      <w:r w:rsidR="00D95BCB" w:rsidRPr="00434D34">
        <w:rPr>
          <w:rFonts w:ascii="Arial" w:hAnsi="Arial" w:cs="Arial"/>
          <w:sz w:val="24"/>
          <w:szCs w:val="24"/>
        </w:rPr>
        <w:t>,</w:t>
      </w:r>
      <w:r w:rsidRPr="00434D34">
        <w:rPr>
          <w:rFonts w:ascii="Arial" w:hAnsi="Arial" w:cs="Arial"/>
          <w:sz w:val="24"/>
          <w:szCs w:val="24"/>
        </w:rPr>
        <w:t xml:space="preserve"> musi upublicznić zapytanie ofertowe zgodnie z zasadą konkurencyjności w Bazie Konkurencyjności Funduszy Europejskich dostępnej pod adresem: </w:t>
      </w:r>
      <w:hyperlink r:id="rId33" w:history="1">
        <w:r w:rsidRPr="00434D34">
          <w:rPr>
            <w:rStyle w:val="Hipercze"/>
            <w:rFonts w:ascii="Arial" w:hAnsi="Arial" w:cs="Arial"/>
            <w:b/>
            <w:color w:val="auto"/>
            <w:sz w:val="24"/>
            <w:szCs w:val="24"/>
          </w:rPr>
          <w:t>https://bazakonkurencyjnosci.funduszeeuropejskie.gov.pl/</w:t>
        </w:r>
      </w:hyperlink>
    </w:p>
    <w:p w14:paraId="2AF61FD2" w14:textId="77777777" w:rsidR="00B36F84" w:rsidRPr="00434D34" w:rsidRDefault="00B36F84" w:rsidP="00167C7C">
      <w:pPr>
        <w:spacing w:after="0" w:line="360" w:lineRule="auto"/>
        <w:ind w:left="709"/>
        <w:jc w:val="both"/>
        <w:rPr>
          <w:rFonts w:ascii="Arial" w:hAnsi="Arial" w:cs="Arial"/>
          <w:b/>
          <w:sz w:val="24"/>
          <w:szCs w:val="24"/>
        </w:rPr>
      </w:pPr>
      <w:r w:rsidRPr="00434D34">
        <w:rPr>
          <w:rFonts w:ascii="Arial" w:hAnsi="Arial" w:cs="Arial"/>
          <w:sz w:val="24"/>
          <w:szCs w:val="24"/>
        </w:rPr>
        <w:t xml:space="preserve">Aby opublikować ogłoszenie, należy wcześniej zarejestrować się: </w:t>
      </w:r>
      <w:r w:rsidRPr="00434D34">
        <w:rPr>
          <w:rFonts w:ascii="Arial" w:hAnsi="Arial" w:cs="Arial"/>
          <w:b/>
          <w:sz w:val="24"/>
          <w:szCs w:val="24"/>
        </w:rPr>
        <w:t xml:space="preserve">Zaloguj się → Zarejestruj się → </w:t>
      </w:r>
      <w:r w:rsidRPr="00434D34">
        <w:rPr>
          <w:rFonts w:ascii="Arial" w:hAnsi="Arial" w:cs="Arial"/>
          <w:b/>
          <w:iCs/>
          <w:sz w:val="24"/>
          <w:szCs w:val="24"/>
          <w:u w:val="single"/>
        </w:rPr>
        <w:t xml:space="preserve">Jestem </w:t>
      </w:r>
      <w:r w:rsidR="00A75FBF" w:rsidRPr="00434D34">
        <w:rPr>
          <w:rFonts w:ascii="Arial" w:hAnsi="Arial" w:cs="Arial"/>
          <w:b/>
          <w:iCs/>
          <w:sz w:val="24"/>
          <w:szCs w:val="24"/>
          <w:u w:val="single"/>
        </w:rPr>
        <w:t>Wnioskodawc</w:t>
      </w:r>
      <w:r w:rsidRPr="00434D34">
        <w:rPr>
          <w:rFonts w:ascii="Arial" w:hAnsi="Arial" w:cs="Arial"/>
          <w:b/>
          <w:iCs/>
          <w:sz w:val="24"/>
          <w:szCs w:val="24"/>
          <w:u w:val="single"/>
        </w:rPr>
        <w:t>ą</w:t>
      </w:r>
      <w:r w:rsidRPr="00434D34">
        <w:rPr>
          <w:rFonts w:ascii="Arial" w:hAnsi="Arial" w:cs="Arial"/>
          <w:b/>
          <w:sz w:val="24"/>
          <w:szCs w:val="24"/>
          <w:u w:val="single"/>
        </w:rPr>
        <w:t>.</w:t>
      </w:r>
    </w:p>
    <w:p w14:paraId="3F2F90DC" w14:textId="77777777" w:rsidR="00B36F84" w:rsidRPr="00434D34" w:rsidRDefault="00B36F84" w:rsidP="00167C7C">
      <w:pPr>
        <w:spacing w:after="0" w:line="360" w:lineRule="auto"/>
        <w:ind w:left="709"/>
        <w:jc w:val="both"/>
        <w:rPr>
          <w:rFonts w:ascii="Arial" w:hAnsi="Arial" w:cs="Arial"/>
          <w:sz w:val="24"/>
          <w:szCs w:val="24"/>
        </w:rPr>
      </w:pPr>
      <w:r w:rsidRPr="00434D34">
        <w:rPr>
          <w:rFonts w:ascii="Arial" w:hAnsi="Arial" w:cs="Arial"/>
          <w:sz w:val="24"/>
          <w:szCs w:val="24"/>
        </w:rPr>
        <w:t>Informacja dotycząca Bazy Konkurencyjności Funduszy Europejskich dostępna jest również na stronie:</w:t>
      </w:r>
    </w:p>
    <w:p w14:paraId="1ED50C09" w14:textId="77777777" w:rsidR="00B36F84" w:rsidRDefault="00EF5C4C" w:rsidP="00167C7C">
      <w:pPr>
        <w:suppressAutoHyphens/>
        <w:spacing w:after="0" w:line="360" w:lineRule="auto"/>
        <w:ind w:left="720"/>
        <w:jc w:val="both"/>
        <w:rPr>
          <w:rFonts w:ascii="Arial" w:hAnsi="Arial" w:cs="Arial"/>
          <w:sz w:val="24"/>
          <w:szCs w:val="24"/>
        </w:rPr>
      </w:pPr>
      <w:hyperlink r:id="rId34" w:history="1">
        <w:r w:rsidR="00B36F84" w:rsidRPr="00434D34">
          <w:rPr>
            <w:rStyle w:val="Hipercze"/>
            <w:rFonts w:ascii="Arial" w:hAnsi="Arial" w:cs="Arial"/>
            <w:b/>
            <w:color w:val="auto"/>
            <w:sz w:val="24"/>
            <w:szCs w:val="24"/>
          </w:rPr>
          <w:t>http://rpo.slaskie.pl/czytaj/publikacja_zapytan_ofertowych_w_bazie_konkurencyjnosci_przed_podpisaniem_umowy</w:t>
        </w:r>
      </w:hyperlink>
      <w:r w:rsidR="00B36F84" w:rsidRPr="00434D34">
        <w:rPr>
          <w:rFonts w:ascii="Arial" w:hAnsi="Arial" w:cs="Arial"/>
          <w:sz w:val="24"/>
          <w:szCs w:val="24"/>
        </w:rPr>
        <w:t>.</w:t>
      </w:r>
    </w:p>
    <w:p w14:paraId="6E3B6D04" w14:textId="77777777" w:rsidR="00580A90" w:rsidRPr="00434D34" w:rsidRDefault="00580A90" w:rsidP="00167C7C">
      <w:pPr>
        <w:suppressAutoHyphens/>
        <w:spacing w:after="0" w:line="360" w:lineRule="auto"/>
        <w:ind w:left="720"/>
        <w:jc w:val="both"/>
        <w:rPr>
          <w:rFonts w:ascii="Arial" w:eastAsia="Times New Roman" w:hAnsi="Arial" w:cs="Arial"/>
          <w:sz w:val="24"/>
          <w:szCs w:val="24"/>
          <w:lang w:eastAsia="ar-SA"/>
        </w:rPr>
      </w:pPr>
    </w:p>
    <w:p w14:paraId="78D211AF" w14:textId="77777777" w:rsidR="00C16E72" w:rsidRDefault="00C16E72" w:rsidP="00193431">
      <w:pPr>
        <w:pStyle w:val="Nagwek2"/>
        <w:numPr>
          <w:ilvl w:val="1"/>
          <w:numId w:val="17"/>
        </w:numPr>
        <w:spacing w:before="0" w:line="360" w:lineRule="auto"/>
        <w:rPr>
          <w:rFonts w:cs="Arial"/>
          <w:szCs w:val="24"/>
        </w:rPr>
      </w:pPr>
      <w:bookmarkStart w:id="47" w:name="_Toc489855990"/>
      <w:bookmarkStart w:id="48" w:name="_Toc17802218"/>
      <w:r w:rsidRPr="00434D34">
        <w:rPr>
          <w:rFonts w:cs="Arial"/>
          <w:szCs w:val="24"/>
        </w:rPr>
        <w:t>Wydatek niekwalifikowalny</w:t>
      </w:r>
      <w:bookmarkEnd w:id="47"/>
      <w:bookmarkEnd w:id="48"/>
    </w:p>
    <w:p w14:paraId="2DFD61AF" w14:textId="77777777" w:rsidR="00580A90" w:rsidRPr="00580A90" w:rsidRDefault="00580A90" w:rsidP="00580A90"/>
    <w:p w14:paraId="6C993AD5" w14:textId="7F2C3501" w:rsidR="00C16E72" w:rsidRDefault="00C16E72" w:rsidP="00193431">
      <w:pPr>
        <w:numPr>
          <w:ilvl w:val="2"/>
          <w:numId w:val="17"/>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Wydatkiem niekwalifikowalnym jest każdy wydatek lub koszt poniesiony, który nie spełnia warunków określonych w Wytycznych w zakresie kwalifikowalności wydatków. Pełny katalog wydatków niekwalifikowalnych został wskazany w</w:t>
      </w:r>
      <w:r w:rsidR="001C44A4"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 xml:space="preserve">rozdziale 6.3 pkt 1 Wytycznych. </w:t>
      </w:r>
    </w:p>
    <w:p w14:paraId="4D72E96D" w14:textId="77777777" w:rsidR="00580A90" w:rsidRPr="00434D34" w:rsidRDefault="00580A90" w:rsidP="00580A90">
      <w:pPr>
        <w:suppressAutoHyphens/>
        <w:spacing w:after="0" w:line="360" w:lineRule="auto"/>
        <w:ind w:left="720"/>
        <w:jc w:val="both"/>
        <w:rPr>
          <w:rFonts w:ascii="Arial" w:eastAsia="Times New Roman" w:hAnsi="Arial" w:cs="Arial"/>
          <w:sz w:val="24"/>
          <w:szCs w:val="24"/>
          <w:lang w:eastAsia="ar-SA"/>
        </w:rPr>
      </w:pPr>
    </w:p>
    <w:p w14:paraId="4C71D1BD" w14:textId="77777777" w:rsidR="00C16E72" w:rsidRDefault="00C16E72" w:rsidP="00193431">
      <w:pPr>
        <w:pStyle w:val="Nagwek2"/>
        <w:numPr>
          <w:ilvl w:val="1"/>
          <w:numId w:val="17"/>
        </w:numPr>
        <w:spacing w:before="0" w:line="360" w:lineRule="auto"/>
        <w:rPr>
          <w:rFonts w:cs="Arial"/>
          <w:szCs w:val="24"/>
        </w:rPr>
      </w:pPr>
      <w:bookmarkStart w:id="49" w:name="_Toc489855991"/>
      <w:bookmarkStart w:id="50" w:name="_Toc17802219"/>
      <w:r w:rsidRPr="00434D34">
        <w:rPr>
          <w:rFonts w:cs="Arial"/>
          <w:szCs w:val="24"/>
        </w:rPr>
        <w:t>Wydatki ponoszone zgodnie z zasadą uczciwej konkurencji</w:t>
      </w:r>
      <w:bookmarkEnd w:id="49"/>
      <w:bookmarkEnd w:id="50"/>
    </w:p>
    <w:p w14:paraId="45882304" w14:textId="77777777" w:rsidR="00580A90" w:rsidRPr="00580A90" w:rsidRDefault="00580A90" w:rsidP="00580A90"/>
    <w:p w14:paraId="378CB5DA" w14:textId="77777777" w:rsidR="0070559C" w:rsidRDefault="00C16E72" w:rsidP="001D2E0B">
      <w:pPr>
        <w:pStyle w:val="Akapitzlist"/>
        <w:numPr>
          <w:ilvl w:val="2"/>
          <w:numId w:val="17"/>
        </w:numPr>
        <w:spacing w:after="0" w:line="360" w:lineRule="auto"/>
        <w:jc w:val="both"/>
        <w:rPr>
          <w:rFonts w:ascii="Arial" w:eastAsia="Times New Roman" w:hAnsi="Arial" w:cs="Arial"/>
          <w:sz w:val="24"/>
          <w:szCs w:val="24"/>
          <w:lang w:eastAsia="ar-SA"/>
        </w:rPr>
      </w:pPr>
      <w:r w:rsidRPr="00BF7A52">
        <w:rPr>
          <w:rFonts w:ascii="Arial" w:eastAsia="Times New Roman" w:hAnsi="Arial" w:cs="Arial"/>
          <w:sz w:val="24"/>
          <w:szCs w:val="24"/>
          <w:lang w:eastAsia="ar-SA"/>
        </w:rPr>
        <w:t xml:space="preserve">Beneficjent jest zobowiązany do stosowania zapisów dotyczących zamówień udzielanych w ramach projektów zgodnie z rozdziałem 6.5 Wytycznych </w:t>
      </w:r>
      <w:r w:rsidRPr="00BF7A52">
        <w:rPr>
          <w:rFonts w:ascii="Arial" w:eastAsia="Times New Roman" w:hAnsi="Arial" w:cs="Arial"/>
          <w:sz w:val="24"/>
          <w:szCs w:val="24"/>
          <w:lang w:eastAsia="ar-SA"/>
        </w:rPr>
        <w:br/>
        <w:t>w zakr</w:t>
      </w:r>
      <w:r w:rsidR="004F351F" w:rsidRPr="00BF7A52">
        <w:rPr>
          <w:rFonts w:ascii="Arial" w:eastAsia="Times New Roman" w:hAnsi="Arial" w:cs="Arial"/>
          <w:sz w:val="24"/>
          <w:szCs w:val="24"/>
          <w:lang w:eastAsia="ar-SA"/>
        </w:rPr>
        <w:t>esie kwalifikowalności wydatków</w:t>
      </w:r>
      <w:r w:rsidR="0070559C">
        <w:rPr>
          <w:rFonts w:ascii="Arial" w:eastAsia="Times New Roman" w:hAnsi="Arial" w:cs="Arial"/>
          <w:sz w:val="24"/>
          <w:szCs w:val="24"/>
          <w:lang w:eastAsia="ar-SA"/>
        </w:rPr>
        <w:t>.</w:t>
      </w:r>
    </w:p>
    <w:p w14:paraId="23F29A7D" w14:textId="77777777" w:rsidR="00580A90" w:rsidRPr="00BF7A52" w:rsidRDefault="00580A90" w:rsidP="00BF7A52">
      <w:pPr>
        <w:pStyle w:val="Akapitzlist"/>
        <w:spacing w:after="0" w:line="360" w:lineRule="auto"/>
        <w:jc w:val="both"/>
        <w:rPr>
          <w:rFonts w:ascii="Arial" w:eastAsia="Times New Roman" w:hAnsi="Arial" w:cs="Arial"/>
          <w:sz w:val="24"/>
          <w:szCs w:val="24"/>
          <w:lang w:eastAsia="ar-SA"/>
        </w:rPr>
      </w:pPr>
    </w:p>
    <w:p w14:paraId="2D1D84DA" w14:textId="77777777" w:rsidR="00C16E72" w:rsidRDefault="00C16E72" w:rsidP="00193431">
      <w:pPr>
        <w:pStyle w:val="Nagwek2"/>
        <w:numPr>
          <w:ilvl w:val="1"/>
          <w:numId w:val="17"/>
        </w:numPr>
        <w:spacing w:before="0" w:line="360" w:lineRule="auto"/>
        <w:rPr>
          <w:rFonts w:cs="Arial"/>
          <w:szCs w:val="24"/>
        </w:rPr>
      </w:pPr>
      <w:bookmarkStart w:id="51" w:name="_Toc489855992"/>
      <w:bookmarkStart w:id="52" w:name="_Toc17802220"/>
      <w:r w:rsidRPr="00434D34">
        <w:rPr>
          <w:rFonts w:cs="Arial"/>
          <w:szCs w:val="24"/>
        </w:rPr>
        <w:lastRenderedPageBreak/>
        <w:t>Aspekty społeczne</w:t>
      </w:r>
      <w:bookmarkEnd w:id="51"/>
      <w:bookmarkEnd w:id="52"/>
    </w:p>
    <w:p w14:paraId="607E780F" w14:textId="77777777" w:rsidR="00580A90" w:rsidRPr="00580A90" w:rsidRDefault="00580A90" w:rsidP="00580A90"/>
    <w:p w14:paraId="6ED0C19F" w14:textId="5265DE7D" w:rsidR="00C16E72" w:rsidRPr="00434D34" w:rsidRDefault="00C16E72" w:rsidP="00193431">
      <w:pPr>
        <w:numPr>
          <w:ilvl w:val="2"/>
          <w:numId w:val="33"/>
        </w:numPr>
        <w:suppressAutoHyphens/>
        <w:spacing w:after="0" w:line="360" w:lineRule="auto"/>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Informacja  dotycząca  aspektów  społecznych,  w  tym  sposobu  ich    </w:t>
      </w:r>
      <w:r w:rsidR="0070559C" w:rsidRPr="00434D34">
        <w:rPr>
          <w:rFonts w:ascii="Arial" w:eastAsia="Times New Roman" w:hAnsi="Arial" w:cs="Arial"/>
          <w:sz w:val="24"/>
          <w:szCs w:val="24"/>
          <w:lang w:eastAsia="ar-SA"/>
        </w:rPr>
        <w:t>ujmowani</w:t>
      </w:r>
      <w:r w:rsidR="0070559C">
        <w:rPr>
          <w:rFonts w:ascii="Arial" w:eastAsia="Times New Roman" w:hAnsi="Arial" w:cs="Arial"/>
          <w:sz w:val="24"/>
          <w:szCs w:val="24"/>
          <w:lang w:eastAsia="ar-SA"/>
        </w:rPr>
        <w:t>a</w:t>
      </w:r>
      <w:r w:rsidR="0070559C" w:rsidRPr="00434D34">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w  realizowanych  zamówieniach,  została  ujęta w podręczniku        opracowanym przez Urząd Zamówień Publicznych, dostępnym </w:t>
      </w:r>
      <w:r w:rsidR="0070559C">
        <w:rPr>
          <w:rFonts w:ascii="Arial" w:eastAsia="Times New Roman" w:hAnsi="Arial" w:cs="Arial"/>
          <w:sz w:val="24"/>
          <w:szCs w:val="24"/>
          <w:lang w:eastAsia="ar-SA"/>
        </w:rPr>
        <w:t xml:space="preserve">pod </w:t>
      </w:r>
      <w:r w:rsidRPr="00434D34">
        <w:rPr>
          <w:rFonts w:ascii="Arial" w:eastAsia="Times New Roman" w:hAnsi="Arial" w:cs="Arial"/>
          <w:sz w:val="24"/>
          <w:szCs w:val="24"/>
          <w:lang w:eastAsia="ar-SA"/>
        </w:rPr>
        <w:t xml:space="preserve">adresem: </w:t>
      </w:r>
      <w:hyperlink r:id="rId35" w:history="1">
        <w:r w:rsidRPr="00434D34">
          <w:rPr>
            <w:rFonts w:ascii="Arial" w:eastAsia="Times New Roman" w:hAnsi="Arial" w:cs="Arial"/>
            <w:sz w:val="24"/>
            <w:szCs w:val="24"/>
            <w:u w:val="single"/>
            <w:lang w:eastAsia="ar-SA"/>
          </w:rPr>
          <w:t>https://www.uzp.gov.pl/__data/assets/pdf_file/0021/30279/Aspekty_spoleczne_w_zamowieniach_publicznych_Podrecznik_Wydanie_II.pdf</w:t>
        </w:r>
      </w:hyperlink>
      <w:bookmarkStart w:id="53" w:name="_Toc474219672"/>
    </w:p>
    <w:p w14:paraId="59A0D95C" w14:textId="57BB3E82" w:rsidR="00C16E72" w:rsidRPr="00434D34" w:rsidRDefault="00C16E72" w:rsidP="00193431">
      <w:pPr>
        <w:numPr>
          <w:ilvl w:val="2"/>
          <w:numId w:val="33"/>
        </w:numPr>
        <w:suppressAutoHyphens/>
        <w:spacing w:after="0" w:line="360" w:lineRule="auto"/>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Na podstawie pkt. 4 sekcji 6.5 Wytycznych w zakr</w:t>
      </w:r>
      <w:r w:rsidR="008013C1">
        <w:rPr>
          <w:rFonts w:ascii="Arial" w:eastAsia="Times New Roman" w:hAnsi="Arial" w:cs="Arial"/>
          <w:sz w:val="24"/>
          <w:szCs w:val="24"/>
          <w:lang w:eastAsia="ar-SA"/>
        </w:rPr>
        <w:t xml:space="preserve">esie kwalifikowalności wydatków, </w:t>
      </w:r>
      <w:r w:rsidRPr="00434D34">
        <w:rPr>
          <w:rFonts w:ascii="Arial" w:eastAsia="Times New Roman" w:hAnsi="Arial" w:cs="Arial"/>
          <w:sz w:val="24"/>
          <w:szCs w:val="24"/>
          <w:lang w:eastAsia="ar-SA"/>
        </w:rPr>
        <w:t xml:space="preserve">IZ RPO WSL zobowiązuje Beneficjentów w umowie                                                 o dofinansowanie do zastosowania aspektów społecznych podczas realizacji zamówień publicznych </w:t>
      </w:r>
      <w:r w:rsidR="00DB7E07" w:rsidRPr="00434D34">
        <w:rPr>
          <w:rFonts w:ascii="Arial" w:eastAsia="Times New Roman" w:hAnsi="Arial" w:cs="Arial"/>
          <w:sz w:val="24"/>
          <w:szCs w:val="24"/>
          <w:lang w:eastAsia="ar-SA"/>
        </w:rPr>
        <w:t xml:space="preserve">albo zamówień realizowanych zgodnie z zasadą konkurencyjności </w:t>
      </w:r>
      <w:r w:rsidRPr="00434D34">
        <w:rPr>
          <w:rFonts w:ascii="Arial" w:eastAsia="Times New Roman" w:hAnsi="Arial" w:cs="Arial"/>
          <w:sz w:val="24"/>
          <w:szCs w:val="24"/>
          <w:lang w:eastAsia="ar-SA"/>
        </w:rPr>
        <w:t>określonego rodzaju w zakresie wskazanym przez beneficjenta we wniosku o dofinansowanie.</w:t>
      </w:r>
      <w:bookmarkStart w:id="54" w:name="_Toc474143676"/>
      <w:bookmarkStart w:id="55" w:name="_Toc474219673"/>
      <w:bookmarkEnd w:id="53"/>
    </w:p>
    <w:p w14:paraId="0ABF8E25" w14:textId="77777777" w:rsidR="00C16E72" w:rsidRPr="00434D34" w:rsidRDefault="00C16E72" w:rsidP="00193431">
      <w:pPr>
        <w:numPr>
          <w:ilvl w:val="2"/>
          <w:numId w:val="33"/>
        </w:numPr>
        <w:suppressAutoHyphens/>
        <w:spacing w:after="0" w:line="360" w:lineRule="auto"/>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Beneficjent ma obowiązek zastosowania aspektów społecznych przy udzielaniu następujących rodzajów zamówień publicznych</w:t>
      </w:r>
      <w:r w:rsidR="00DB7E07" w:rsidRPr="00434D34">
        <w:rPr>
          <w:rFonts w:ascii="Arial" w:hAnsi="Arial" w:cs="Arial"/>
          <w:sz w:val="24"/>
          <w:szCs w:val="24"/>
        </w:rPr>
        <w:t xml:space="preserve"> </w:t>
      </w:r>
      <w:r w:rsidR="00DB7E07" w:rsidRPr="00434D34">
        <w:rPr>
          <w:rFonts w:ascii="Arial" w:eastAsia="Times New Roman" w:hAnsi="Arial" w:cs="Arial"/>
          <w:sz w:val="24"/>
          <w:szCs w:val="24"/>
          <w:lang w:eastAsia="ar-SA"/>
        </w:rPr>
        <w:t>albo zamówień realizowanych zgodnie z zasadą konkurencyjności</w:t>
      </w:r>
      <w:r w:rsidRPr="00434D34">
        <w:rPr>
          <w:rFonts w:ascii="Arial" w:eastAsia="Times New Roman" w:hAnsi="Arial" w:cs="Arial"/>
          <w:sz w:val="24"/>
          <w:szCs w:val="24"/>
          <w:lang w:eastAsia="ar-SA"/>
        </w:rPr>
        <w:t>: dostawy i usługi cateringowe</w:t>
      </w:r>
      <w:r w:rsidR="00A82CA6" w:rsidRPr="00434D34">
        <w:rPr>
          <w:rFonts w:ascii="Arial" w:eastAsia="Times New Roman" w:hAnsi="Arial" w:cs="Arial"/>
          <w:sz w:val="24"/>
          <w:szCs w:val="24"/>
          <w:lang w:eastAsia="ar-SA"/>
        </w:rPr>
        <w:t>, usługi poligraficzne</w:t>
      </w:r>
      <w:r w:rsidRPr="00434D34">
        <w:rPr>
          <w:rFonts w:ascii="Arial" w:eastAsia="Times New Roman" w:hAnsi="Arial" w:cs="Arial"/>
          <w:sz w:val="24"/>
          <w:szCs w:val="24"/>
          <w:lang w:eastAsia="ar-SA"/>
        </w:rPr>
        <w:t xml:space="preserve"> oraz publikowanie i drukowanie. Beneficjent wskazuje w zakresie rzeczowym wniosku o dofinansowanie tj. w polu C.1  Zadania w projekcie jakie rodzaje dostaw i usług zamierza zlecić innym podmiotom przy zastosowaniu aspektów społecznych.</w:t>
      </w:r>
      <w:bookmarkStart w:id="56" w:name="_Toc474143677"/>
      <w:bookmarkStart w:id="57" w:name="_Toc474219674"/>
      <w:bookmarkEnd w:id="54"/>
      <w:bookmarkEnd w:id="55"/>
    </w:p>
    <w:p w14:paraId="71BCCE3F" w14:textId="77777777" w:rsidR="00C16E72" w:rsidRPr="00434D34" w:rsidRDefault="00C16E72" w:rsidP="00193431">
      <w:pPr>
        <w:numPr>
          <w:ilvl w:val="2"/>
          <w:numId w:val="33"/>
        </w:numPr>
        <w:suppressAutoHyphens/>
        <w:spacing w:after="0" w:line="360" w:lineRule="auto"/>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IZ RPO WSL wpisuje w umowie o dofinansowanie rodzaje zamówień publicznych</w:t>
      </w:r>
      <w:r w:rsidR="00DB7E07" w:rsidRPr="00434D34">
        <w:rPr>
          <w:rFonts w:ascii="Arial" w:hAnsi="Arial" w:cs="Arial"/>
          <w:sz w:val="24"/>
          <w:szCs w:val="24"/>
        </w:rPr>
        <w:t xml:space="preserve"> </w:t>
      </w:r>
      <w:r w:rsidR="00DB7E07" w:rsidRPr="00434D34">
        <w:rPr>
          <w:rFonts w:ascii="Arial" w:eastAsia="Times New Roman" w:hAnsi="Arial" w:cs="Arial"/>
          <w:sz w:val="24"/>
          <w:szCs w:val="24"/>
          <w:lang w:eastAsia="ar-SA"/>
        </w:rPr>
        <w:t>albo rodzaje zamówień realizowanych zgodnie z zasadą konkurencyjności</w:t>
      </w:r>
      <w:r w:rsidRPr="00434D34">
        <w:rPr>
          <w:rFonts w:ascii="Arial" w:eastAsia="Times New Roman" w:hAnsi="Arial" w:cs="Arial"/>
          <w:sz w:val="24"/>
          <w:szCs w:val="24"/>
          <w:lang w:eastAsia="ar-SA"/>
        </w:rPr>
        <w:t>, w ramach których zobowiązuje Beneficjenta do zastosowania aspektów społecznych.</w:t>
      </w:r>
      <w:bookmarkEnd w:id="56"/>
      <w:bookmarkEnd w:id="57"/>
    </w:p>
    <w:p w14:paraId="7341388D" w14:textId="77777777" w:rsidR="008102F8" w:rsidRDefault="008102F8" w:rsidP="00193431">
      <w:pPr>
        <w:numPr>
          <w:ilvl w:val="2"/>
          <w:numId w:val="33"/>
        </w:numPr>
        <w:suppressAutoHyphens/>
        <w:spacing w:after="0" w:line="360" w:lineRule="auto"/>
        <w:contextualSpacing/>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Powyższych procedur nie stosuje się do wydatków rozliczanych metodami uproszczonymi.</w:t>
      </w:r>
    </w:p>
    <w:p w14:paraId="28236831" w14:textId="77777777" w:rsidR="00580A90" w:rsidRPr="00434D34" w:rsidRDefault="00580A90" w:rsidP="00580A90">
      <w:pPr>
        <w:suppressAutoHyphens/>
        <w:spacing w:after="0" w:line="360" w:lineRule="auto"/>
        <w:ind w:left="720"/>
        <w:contextualSpacing/>
        <w:jc w:val="both"/>
        <w:rPr>
          <w:rFonts w:ascii="Arial" w:eastAsia="Times New Roman" w:hAnsi="Arial" w:cs="Arial"/>
          <w:sz w:val="24"/>
          <w:szCs w:val="24"/>
          <w:lang w:eastAsia="ar-SA"/>
        </w:rPr>
      </w:pPr>
    </w:p>
    <w:p w14:paraId="7160FA16" w14:textId="77777777" w:rsidR="008A4CA5" w:rsidRDefault="00C16E72" w:rsidP="00193431">
      <w:pPr>
        <w:pStyle w:val="Nagwek2"/>
        <w:numPr>
          <w:ilvl w:val="1"/>
          <w:numId w:val="33"/>
        </w:numPr>
        <w:spacing w:before="0" w:line="360" w:lineRule="auto"/>
        <w:rPr>
          <w:rFonts w:cs="Arial"/>
          <w:szCs w:val="24"/>
        </w:rPr>
      </w:pPr>
      <w:bookmarkStart w:id="58" w:name="_Toc489855993"/>
      <w:bookmarkStart w:id="59" w:name="_Toc17802221"/>
      <w:r w:rsidRPr="00434D34">
        <w:rPr>
          <w:rFonts w:cs="Arial"/>
          <w:szCs w:val="24"/>
        </w:rPr>
        <w:t>Wkład własny</w:t>
      </w:r>
      <w:bookmarkEnd w:id="58"/>
      <w:bookmarkEnd w:id="59"/>
    </w:p>
    <w:p w14:paraId="3067197A" w14:textId="77777777" w:rsidR="00580A90" w:rsidRPr="00580A90" w:rsidRDefault="00580A90" w:rsidP="00580A90"/>
    <w:p w14:paraId="7E491DFB" w14:textId="77777777"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Wkład własny to środki finansowe lub wkład niepieniężny zabezpieczone przez Beneficjenta, które zostaną przeznaczone na pokrycie wydatków kwalifikowalnych i nie zostaną Beneficjentowi przekazane w formie dofinansowania. Wartość wkładu własnego stanowi różnicę między kwotą wydatków kwalifikowalnych a kwotą dofinansowania przekazaną </w:t>
      </w:r>
      <w:r w:rsidRPr="00434D34">
        <w:rPr>
          <w:rFonts w:ascii="Arial" w:eastAsia="Times New Roman" w:hAnsi="Arial" w:cs="Arial"/>
          <w:sz w:val="24"/>
          <w:szCs w:val="24"/>
          <w:lang w:eastAsia="ar-SA"/>
        </w:rPr>
        <w:lastRenderedPageBreak/>
        <w:t>Beneficjentowi, zgodnie z poziomem  dofinansowania dla projektu, rozumianą jako procent dofinansowania wydatków kwalifikowalnych.</w:t>
      </w:r>
    </w:p>
    <w:p w14:paraId="56101D05" w14:textId="3630E326"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Wkład własny wnoszony przez beneficjenta na rzecz projektu w postaci nieruchomości, urządzeń, materiałów (surowców), wartości niematerialnych </w:t>
      </w:r>
      <w:r w:rsidRPr="00434D34">
        <w:rPr>
          <w:rFonts w:ascii="Arial" w:eastAsia="Times New Roman" w:hAnsi="Arial" w:cs="Arial"/>
          <w:sz w:val="24"/>
          <w:szCs w:val="24"/>
          <w:lang w:eastAsia="ar-SA"/>
        </w:rPr>
        <w:br/>
        <w:t>i prawnych, ekspertyz lub nieodpłatnej pracy wykonywanej przez wolontariuszy stanowi wkład niepieniężny i jest</w:t>
      </w:r>
      <w:r w:rsidR="0070559C">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wydatkiem kwalifikowalnym</w:t>
      </w:r>
      <w:r w:rsidRPr="00434D34">
        <w:rPr>
          <w:rFonts w:ascii="Arial" w:eastAsia="Times New Roman" w:hAnsi="Arial" w:cs="Arial"/>
          <w:sz w:val="24"/>
          <w:szCs w:val="24"/>
          <w:lang w:eastAsia="ar-SA"/>
        </w:rPr>
        <w:br/>
        <w:t>z zastrzeżeniem zakazu podwójnego finansowania tj. rozdz. 6.10 pkt 3 Wytycznych</w:t>
      </w:r>
      <w:r w:rsidR="0070559C">
        <w:rPr>
          <w:rFonts w:ascii="Arial" w:eastAsia="Times New Roman" w:hAnsi="Arial" w:cs="Arial"/>
          <w:sz w:val="24"/>
          <w:szCs w:val="24"/>
          <w:lang w:eastAsia="ar-SA"/>
        </w:rPr>
        <w:t xml:space="preserve"> w zakresie kwalifikowalności wydatków</w:t>
      </w:r>
      <w:r w:rsidRPr="00434D34">
        <w:rPr>
          <w:rFonts w:ascii="Arial" w:eastAsia="Times New Roman" w:hAnsi="Arial" w:cs="Arial"/>
          <w:sz w:val="24"/>
          <w:szCs w:val="24"/>
          <w:lang w:eastAsia="ar-SA"/>
        </w:rPr>
        <w:t>.</w:t>
      </w:r>
    </w:p>
    <w:p w14:paraId="433625F4" w14:textId="5556E4CC"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Wartość wkładu niepieniężnego musi być należycie potwierdzona dokumentami o wartości dowodowej równoważnej fakturom</w:t>
      </w:r>
      <w:r w:rsidR="0070559C">
        <w:rPr>
          <w:rFonts w:ascii="Arial" w:eastAsia="Times New Roman" w:hAnsi="Arial" w:cs="Arial"/>
          <w:sz w:val="24"/>
          <w:szCs w:val="24"/>
          <w:lang w:eastAsia="ar-SA"/>
        </w:rPr>
        <w:t xml:space="preserve"> oraz</w:t>
      </w:r>
      <w:r w:rsidRPr="00434D34">
        <w:rPr>
          <w:rFonts w:ascii="Arial" w:eastAsia="Times New Roman" w:hAnsi="Arial" w:cs="Arial"/>
          <w:sz w:val="24"/>
          <w:szCs w:val="24"/>
          <w:lang w:eastAsia="ar-SA"/>
        </w:rPr>
        <w:t xml:space="preserve"> nie powinna przekraczać kosztów ogólnie przyjętych na danym rynku - dotyczy to również  przypadku udostępnienia nieruchomości.</w:t>
      </w:r>
    </w:p>
    <w:p w14:paraId="0F5AD304" w14:textId="77777777"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Wydatki poniesione na wycenę wkładu niepieniężnego są  kwalifikowalne.</w:t>
      </w:r>
    </w:p>
    <w:p w14:paraId="2A5DFDF9" w14:textId="77777777"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przypadku nieodpłatnej pracy wykonywanej przez wolontariuszy, powinny zostać spełnione łącznie następujące warunki:</w:t>
      </w:r>
    </w:p>
    <w:p w14:paraId="72E4F1CD" w14:textId="77777777" w:rsidR="008A4CA5" w:rsidRPr="00434D34" w:rsidRDefault="00C16E72" w:rsidP="00193431">
      <w:pPr>
        <w:numPr>
          <w:ilvl w:val="0"/>
          <w:numId w:val="42"/>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wolontariusz musi być świadomy charakteru swojego udziału w</w:t>
      </w:r>
      <w:r w:rsidR="001C44A4"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realizacji projektu (tzn. świadomy nieodpłatnego udziału),</w:t>
      </w:r>
    </w:p>
    <w:p w14:paraId="541D3617" w14:textId="77777777" w:rsidR="008A4CA5" w:rsidRPr="00434D34" w:rsidRDefault="00C16E72" w:rsidP="00193431">
      <w:pPr>
        <w:numPr>
          <w:ilvl w:val="0"/>
          <w:numId w:val="42"/>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należy zdefiniować rodzaj wykonywanej przez wolontariusza nieodpłatnej pracy (określić jego stanowisko w </w:t>
      </w:r>
      <w:r w:rsidR="00234460" w:rsidRPr="00434D34">
        <w:rPr>
          <w:rFonts w:ascii="Arial" w:eastAsia="Times New Roman" w:hAnsi="Arial" w:cs="Arial"/>
          <w:sz w:val="24"/>
          <w:szCs w:val="24"/>
          <w:lang w:eastAsia="ar-SA"/>
        </w:rPr>
        <w:t xml:space="preserve">projekcie); zadania wykonywane </w:t>
      </w:r>
      <w:r w:rsidRPr="00434D34">
        <w:rPr>
          <w:rFonts w:ascii="Arial" w:eastAsia="Times New Roman" w:hAnsi="Arial" w:cs="Arial"/>
          <w:sz w:val="24"/>
          <w:szCs w:val="24"/>
          <w:lang w:eastAsia="ar-SA"/>
        </w:rPr>
        <w:t>i wykazywane przez wolontariusza muszą być zgodne z tytułem jego nieodpłatnej pracy (stanowiska),</w:t>
      </w:r>
    </w:p>
    <w:p w14:paraId="7FB0EA7E" w14:textId="77777777" w:rsidR="008A4CA5" w:rsidRPr="00434D34" w:rsidRDefault="00C16E72" w:rsidP="00193431">
      <w:pPr>
        <w:numPr>
          <w:ilvl w:val="0"/>
          <w:numId w:val="42"/>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wartość wkładu niepieniężnego w przypadku nieodpłatnej pracy wykonywanej przez wolontariusza określa się z uwzględnieniem ilości czasu poświęconego na jej wykonanie oraz średniej wysokości wynagrodzenia (wg stawki godzinowej lub dziennej) za dany rodzaj pracy obowiązującej u danego pracodawcy lub w </w:t>
      </w:r>
      <w:r w:rsidR="00234460" w:rsidRPr="00434D34">
        <w:rPr>
          <w:rFonts w:ascii="Arial" w:eastAsia="Times New Roman" w:hAnsi="Arial" w:cs="Arial"/>
          <w:sz w:val="24"/>
          <w:szCs w:val="24"/>
          <w:lang w:eastAsia="ar-SA"/>
        </w:rPr>
        <w:t xml:space="preserve">danym regionie (wyliczonej </w:t>
      </w:r>
      <w:r w:rsidRPr="00434D34">
        <w:rPr>
          <w:rFonts w:ascii="Arial" w:eastAsia="Times New Roman" w:hAnsi="Arial" w:cs="Arial"/>
          <w:sz w:val="24"/>
          <w:szCs w:val="24"/>
          <w:lang w:eastAsia="ar-SA"/>
        </w:rPr>
        <w:t>np. w oparciu o dane GUS), lub płacy minimalnej określonej na podstawie obowiązujących przepisów, w</w:t>
      </w:r>
      <w:r w:rsidR="00234460" w:rsidRPr="00434D34">
        <w:rPr>
          <w:rFonts w:ascii="Arial" w:eastAsia="Times New Roman" w:hAnsi="Arial" w:cs="Arial"/>
          <w:sz w:val="24"/>
          <w:szCs w:val="24"/>
          <w:lang w:eastAsia="ar-SA"/>
        </w:rPr>
        <w:t xml:space="preserve"> zależności od zapisów wniosku </w:t>
      </w:r>
      <w:r w:rsidRPr="00434D34">
        <w:rPr>
          <w:rFonts w:ascii="Arial" w:eastAsia="Times New Roman" w:hAnsi="Arial" w:cs="Arial"/>
          <w:sz w:val="24"/>
          <w:szCs w:val="24"/>
          <w:lang w:eastAsia="ar-SA"/>
        </w:rPr>
        <w:t>o dofinansowanie projektu.</w:t>
      </w:r>
    </w:p>
    <w:p w14:paraId="4120D152" w14:textId="77777777" w:rsidR="00C16E72" w:rsidRPr="00434D34" w:rsidRDefault="00C16E72" w:rsidP="00193431">
      <w:pPr>
        <w:numPr>
          <w:ilvl w:val="0"/>
          <w:numId w:val="42"/>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wycena nieodpłatnej dobrowolnej pracy może uwzględniać wszystkie koszty, które zostałyby poniesione w przypadku jej odpłatnego wykonywania przez podmiot działający na zasadach rynkowych; wycena uwzględnia zatem koszt składek na ubezpieczenia społeczne oraz wszystkie pozostałe koszty wynikające z charakteru </w:t>
      </w:r>
      <w:r w:rsidRPr="00434D34">
        <w:rPr>
          <w:rFonts w:ascii="Arial" w:eastAsia="Times New Roman" w:hAnsi="Arial" w:cs="Arial"/>
          <w:sz w:val="24"/>
          <w:szCs w:val="24"/>
          <w:lang w:eastAsia="ar-SA"/>
        </w:rPr>
        <w:lastRenderedPageBreak/>
        <w:t>danego świadczenia; wycena wykonywanego świadc</w:t>
      </w:r>
      <w:r w:rsidR="00234460" w:rsidRPr="00434D34">
        <w:rPr>
          <w:rFonts w:ascii="Arial" w:eastAsia="Times New Roman" w:hAnsi="Arial" w:cs="Arial"/>
          <w:sz w:val="24"/>
          <w:szCs w:val="24"/>
          <w:lang w:eastAsia="ar-SA"/>
        </w:rPr>
        <w:t xml:space="preserve">zenia przez wolontariusza może </w:t>
      </w:r>
      <w:r w:rsidRPr="00434D34">
        <w:rPr>
          <w:rFonts w:ascii="Arial" w:eastAsia="Times New Roman" w:hAnsi="Arial" w:cs="Arial"/>
          <w:sz w:val="24"/>
          <w:szCs w:val="24"/>
          <w:lang w:eastAsia="ar-SA"/>
        </w:rPr>
        <w:t>być przedmiotem odrębnej kontroli i oceny.</w:t>
      </w:r>
    </w:p>
    <w:p w14:paraId="230AFFD9" w14:textId="01944BDE"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 przypadku wniesienia wkładu niepieniężnego do projektu, współfinansowanie z EFS oraz innych środków publicznych (krajowych) nie będących wkładem własnym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y nie może przekroczyć wartości całkowitych wydatków kwalifikowalnych pomniejszonych o wartość wkładu niepieniężnego.</w:t>
      </w:r>
    </w:p>
    <w:p w14:paraId="7805DF20" w14:textId="312F2A63" w:rsidR="00C16E72" w:rsidRPr="00434D34"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 ramach wkładu własnego kwalifikowalne są również dodatki </w:t>
      </w:r>
      <w:r w:rsidRPr="00434D34">
        <w:rPr>
          <w:rFonts w:ascii="Arial" w:eastAsia="Times New Roman" w:hAnsi="Arial" w:cs="Arial"/>
          <w:sz w:val="24"/>
          <w:szCs w:val="24"/>
          <w:lang w:eastAsia="ar-SA"/>
        </w:rPr>
        <w:br/>
        <w:t xml:space="preserve">lub wynagrodzenia wypłacane przez stronę trzecią na rzecz uczestników danego projektu, np. wkład wnoszony przez pracodawcę w przypadku szkoleń </w:t>
      </w:r>
      <w:r w:rsidRPr="00434D34">
        <w:rPr>
          <w:rFonts w:ascii="Arial" w:eastAsia="Times New Roman" w:hAnsi="Arial" w:cs="Arial"/>
          <w:sz w:val="24"/>
          <w:szCs w:val="24"/>
          <w:lang w:eastAsia="ar-SA"/>
        </w:rPr>
        <w:br/>
        <w:t xml:space="preserve">dla przedsiębiorców w formie wynagrodzenia pracownika skierowanego na szkolenie i poświadczone beneficjentowi poniesione zgodnie z przepisami krajowymi, z uwzględnieniem ustawy o rachunkowości. </w:t>
      </w:r>
    </w:p>
    <w:p w14:paraId="144DD0C7" w14:textId="77777777" w:rsidR="008A4CA5" w:rsidRPr="00434D34" w:rsidRDefault="00D95BCB" w:rsidP="00193431">
      <w:pPr>
        <w:numPr>
          <w:ilvl w:val="0"/>
          <w:numId w:val="43"/>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wysokość </w:t>
      </w:r>
      <w:r w:rsidR="00C16E72" w:rsidRPr="00434D34">
        <w:rPr>
          <w:rFonts w:ascii="Arial" w:eastAsia="Times New Roman" w:hAnsi="Arial" w:cs="Arial"/>
          <w:sz w:val="24"/>
          <w:szCs w:val="24"/>
          <w:lang w:eastAsia="ar-SA"/>
        </w:rPr>
        <w:t>wkładu musi wynikać z dokumentacji księgowej podmiotu wypłacającego i powinna odnosić się do okresu, w którym uczestnik uczestniczy w projekcie i może podlegać kontroli.</w:t>
      </w:r>
    </w:p>
    <w:p w14:paraId="084F2967" w14:textId="77777777" w:rsidR="00C452B3" w:rsidRPr="00461A12" w:rsidRDefault="00D95BCB" w:rsidP="00193431">
      <w:pPr>
        <w:numPr>
          <w:ilvl w:val="0"/>
          <w:numId w:val="43"/>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wkład </w:t>
      </w:r>
      <w:r w:rsidR="00C16E72" w:rsidRPr="00434D34">
        <w:rPr>
          <w:rFonts w:ascii="Arial" w:eastAsia="Times New Roman" w:hAnsi="Arial" w:cs="Arial"/>
          <w:sz w:val="24"/>
          <w:szCs w:val="24"/>
          <w:lang w:eastAsia="ar-SA"/>
        </w:rPr>
        <w:t>ten, rozliczany jest na podstawie oświadczenia składanego przez podmioty wypłacające, pozwalającego na identyfikację poszczególnych uczestników projektu oraz wysokości wkładu w</w:t>
      </w:r>
      <w:r w:rsidR="000423E3" w:rsidRPr="00434D34">
        <w:rPr>
          <w:rFonts w:ascii="Arial" w:eastAsia="Times New Roman" w:hAnsi="Arial" w:cs="Arial"/>
          <w:sz w:val="24"/>
          <w:szCs w:val="24"/>
          <w:lang w:eastAsia="ar-SA"/>
        </w:rPr>
        <w:t> </w:t>
      </w:r>
      <w:r w:rsidR="00C16E72" w:rsidRPr="00434D34">
        <w:rPr>
          <w:rFonts w:ascii="Arial" w:eastAsia="Times New Roman" w:hAnsi="Arial" w:cs="Arial"/>
          <w:sz w:val="24"/>
          <w:szCs w:val="24"/>
          <w:lang w:eastAsia="ar-SA"/>
        </w:rPr>
        <w:t>odniesieniu do każdego z nich.</w:t>
      </w:r>
    </w:p>
    <w:p w14:paraId="5FF4165A" w14:textId="77777777" w:rsidR="00C16E72" w:rsidRPr="00434D34" w:rsidRDefault="00C16E72" w:rsidP="00193431">
      <w:pPr>
        <w:numPr>
          <w:ilvl w:val="2"/>
          <w:numId w:val="34"/>
        </w:numPr>
        <w:suppressAutoHyphens/>
        <w:spacing w:after="0" w:line="360" w:lineRule="auto"/>
        <w:jc w:val="both"/>
        <w:rPr>
          <w:rFonts w:ascii="Arial" w:eastAsia="Times New Roman" w:hAnsi="Arial" w:cs="Arial"/>
          <w:b/>
          <w:sz w:val="24"/>
          <w:szCs w:val="24"/>
          <w:lang w:eastAsia="ar-SA"/>
        </w:rPr>
      </w:pPr>
      <w:r w:rsidRPr="00434D34">
        <w:rPr>
          <w:rFonts w:ascii="Arial" w:eastAsia="Times New Roman" w:hAnsi="Arial" w:cs="Arial"/>
          <w:b/>
          <w:sz w:val="24"/>
          <w:szCs w:val="24"/>
          <w:lang w:eastAsia="ar-SA"/>
        </w:rPr>
        <w:t>Wkład własny lub jego część</w:t>
      </w:r>
      <w:r w:rsidR="006B76F6" w:rsidRPr="00434D34">
        <w:rPr>
          <w:rFonts w:ascii="Arial" w:eastAsia="Times New Roman" w:hAnsi="Arial" w:cs="Arial"/>
          <w:b/>
          <w:sz w:val="24"/>
          <w:szCs w:val="24"/>
          <w:lang w:eastAsia="ar-SA"/>
        </w:rPr>
        <w:t xml:space="preserve"> nie</w:t>
      </w:r>
      <w:r w:rsidRPr="00434D34">
        <w:rPr>
          <w:rFonts w:ascii="Arial" w:eastAsia="Times New Roman" w:hAnsi="Arial" w:cs="Arial"/>
          <w:b/>
          <w:sz w:val="24"/>
          <w:szCs w:val="24"/>
          <w:lang w:eastAsia="ar-SA"/>
        </w:rPr>
        <w:t xml:space="preserve"> może być wniesiony w ramach kosztów pośrednich.</w:t>
      </w:r>
      <w:r w:rsidR="00F54B18" w:rsidRPr="00434D34">
        <w:rPr>
          <w:rFonts w:ascii="Arial" w:eastAsia="Times New Roman" w:hAnsi="Arial" w:cs="Arial"/>
          <w:b/>
          <w:sz w:val="24"/>
          <w:szCs w:val="24"/>
          <w:lang w:eastAsia="ar-SA"/>
        </w:rPr>
        <w:t xml:space="preserve"> Powyższe nie dotyczy projektów rozliczanych </w:t>
      </w:r>
      <w:r w:rsidR="00461A12">
        <w:rPr>
          <w:rFonts w:ascii="Arial" w:eastAsia="Times New Roman" w:hAnsi="Arial" w:cs="Arial"/>
          <w:b/>
          <w:sz w:val="24"/>
          <w:szCs w:val="24"/>
          <w:lang w:eastAsia="ar-SA"/>
        </w:rPr>
        <w:br/>
      </w:r>
      <w:r w:rsidR="00F54B18" w:rsidRPr="00434D34">
        <w:rPr>
          <w:rFonts w:ascii="Arial" w:eastAsia="Times New Roman" w:hAnsi="Arial" w:cs="Arial"/>
          <w:b/>
          <w:sz w:val="24"/>
          <w:szCs w:val="24"/>
          <w:lang w:eastAsia="ar-SA"/>
        </w:rPr>
        <w:t>z zastosowaniem kwot ryczałtowych</w:t>
      </w:r>
      <w:r w:rsidR="00D45E01" w:rsidRPr="00434D34">
        <w:rPr>
          <w:rFonts w:ascii="Arial" w:hAnsi="Arial" w:cs="Arial"/>
          <w:b/>
          <w:sz w:val="24"/>
          <w:szCs w:val="24"/>
          <w:lang w:eastAsia="ar-SA"/>
        </w:rPr>
        <w:t xml:space="preserve"> oraz projektów, w których w ramach każdego wydatku wskazano wkład własny na poziomie określonym w</w:t>
      </w:r>
      <w:r w:rsidR="007E20EC" w:rsidRPr="00434D34">
        <w:rPr>
          <w:rFonts w:ascii="Arial" w:hAnsi="Arial" w:cs="Arial"/>
          <w:b/>
          <w:sz w:val="24"/>
          <w:szCs w:val="24"/>
          <w:lang w:eastAsia="ar-SA"/>
        </w:rPr>
        <w:t> </w:t>
      </w:r>
      <w:r w:rsidR="00D45E01" w:rsidRPr="00434D34">
        <w:rPr>
          <w:rFonts w:ascii="Arial" w:hAnsi="Arial" w:cs="Arial"/>
          <w:b/>
          <w:sz w:val="24"/>
          <w:szCs w:val="24"/>
          <w:lang w:eastAsia="ar-SA"/>
        </w:rPr>
        <w:t>niniejszym regulaminie w pkt. 2.6</w:t>
      </w:r>
      <w:r w:rsidR="00D45E01" w:rsidRPr="00434D34">
        <w:rPr>
          <w:rStyle w:val="Odwoanieprzypisudolnego"/>
          <w:rFonts w:ascii="Arial" w:hAnsi="Arial" w:cs="Arial"/>
          <w:b/>
          <w:sz w:val="24"/>
          <w:szCs w:val="24"/>
          <w:lang w:eastAsia="ar-SA"/>
        </w:rPr>
        <w:footnoteReference w:id="20"/>
      </w:r>
      <w:r w:rsidR="00F54B18" w:rsidRPr="00434D34">
        <w:rPr>
          <w:rFonts w:ascii="Arial" w:eastAsia="Times New Roman" w:hAnsi="Arial" w:cs="Arial"/>
          <w:b/>
          <w:sz w:val="24"/>
          <w:szCs w:val="24"/>
          <w:lang w:eastAsia="ar-SA"/>
        </w:rPr>
        <w:t>.</w:t>
      </w:r>
    </w:p>
    <w:p w14:paraId="320A74E8" w14:textId="77777777" w:rsidR="00C16E72" w:rsidRDefault="00C16E72" w:rsidP="00193431">
      <w:pPr>
        <w:numPr>
          <w:ilvl w:val="2"/>
          <w:numId w:val="3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Co do zasady o zakwalifikowaniu źródła pochodzenia wkładu własnego (publiczny/prywatny) decyduje status prawny beneficjenta/partnera </w:t>
      </w:r>
      <w:r w:rsidRPr="00434D34">
        <w:rPr>
          <w:rFonts w:ascii="Arial" w:eastAsia="Times New Roman" w:hAnsi="Arial" w:cs="Arial"/>
          <w:sz w:val="24"/>
          <w:szCs w:val="24"/>
          <w:lang w:eastAsia="ar-SA"/>
        </w:rPr>
        <w:br/>
        <w:t>(w przypadku projektów partnerskich).W przypadku, gdy beneficjent będący jednostką sektora finansów publicznych jest zobowiązany do wniesienia wkładu własnego, należy zakwalifikować go jako wkład publiczny. W związku z powyższym wniesiony przez projektodawcę wkład własny należy rozpatrywać w oparciu o formę organizacyjno-prawną podmiotu wnoszącego wkład.</w:t>
      </w:r>
    </w:p>
    <w:tbl>
      <w:tblPr>
        <w:tblpPr w:leftFromText="141" w:rightFromText="141" w:vertAnchor="text" w:horzAnchor="margin" w:tblpY="191"/>
        <w:tblW w:w="9114" w:type="dxa"/>
        <w:tblLayout w:type="fixed"/>
        <w:tblLook w:val="0000" w:firstRow="0" w:lastRow="0" w:firstColumn="0" w:lastColumn="0" w:noHBand="0" w:noVBand="0"/>
      </w:tblPr>
      <w:tblGrid>
        <w:gridCol w:w="9114"/>
      </w:tblGrid>
      <w:tr w:rsidR="00580A90" w:rsidRPr="00434D34" w14:paraId="0C1E41E0" w14:textId="77777777" w:rsidTr="00580A90">
        <w:trPr>
          <w:trHeight w:val="1660"/>
        </w:trPr>
        <w:tc>
          <w:tcPr>
            <w:tcW w:w="9114"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vAlign w:val="center"/>
          </w:tcPr>
          <w:p w14:paraId="5633A592" w14:textId="77777777" w:rsidR="00580A90" w:rsidRPr="00434D34" w:rsidRDefault="00580A90" w:rsidP="00580A90">
            <w:pPr>
              <w:spacing w:after="0" w:line="360" w:lineRule="auto"/>
              <w:jc w:val="center"/>
              <w:rPr>
                <w:rFonts w:ascii="Arial" w:eastAsia="Times New Roman" w:hAnsi="Arial" w:cs="Arial"/>
                <w:b/>
                <w:sz w:val="24"/>
                <w:szCs w:val="24"/>
              </w:rPr>
            </w:pPr>
            <w:r w:rsidRPr="00434D34">
              <w:rPr>
                <w:rFonts w:ascii="Arial" w:eastAsia="Times New Roman" w:hAnsi="Arial" w:cs="Arial"/>
                <w:b/>
                <w:sz w:val="24"/>
                <w:szCs w:val="24"/>
              </w:rPr>
              <w:lastRenderedPageBreak/>
              <w:t>UWAGA!</w:t>
            </w:r>
          </w:p>
          <w:p w14:paraId="1663C236" w14:textId="737BF91D" w:rsidR="00580A90" w:rsidRPr="00461A12" w:rsidRDefault="00580A90" w:rsidP="00580A90">
            <w:pPr>
              <w:spacing w:after="0" w:line="360" w:lineRule="auto"/>
              <w:jc w:val="center"/>
              <w:rPr>
                <w:rFonts w:ascii="Arial" w:eastAsia="Times New Roman" w:hAnsi="Arial" w:cs="Arial"/>
                <w:sz w:val="24"/>
                <w:szCs w:val="24"/>
              </w:rPr>
            </w:pPr>
            <w:r w:rsidRPr="00461A12">
              <w:rPr>
                <w:rFonts w:ascii="Arial" w:eastAsia="Times New Roman" w:hAnsi="Arial" w:cs="Arial"/>
                <w:sz w:val="24"/>
                <w:szCs w:val="24"/>
              </w:rPr>
              <w:t xml:space="preserve">Jeżeli wkładem własnym nie jest  cała nieruchomość, a jedynie jej część (na przykład tylko sale), operat szacunkowy nie  jest  wymagany –  </w:t>
            </w:r>
            <w:r w:rsidRPr="00461A12">
              <w:rPr>
                <w:rFonts w:ascii="Arial" w:eastAsia="Times New Roman" w:hAnsi="Arial" w:cs="Arial"/>
                <w:sz w:val="24"/>
                <w:szCs w:val="24"/>
              </w:rPr>
              <w:br/>
              <w:t>w takim przypadku wartość wkładu wycenia się jako  koszt amortyzacji lub  wynajmu (stawkę może określać np. cennik danej instytucji).</w:t>
            </w:r>
          </w:p>
        </w:tc>
      </w:tr>
    </w:tbl>
    <w:p w14:paraId="7FD1E0F3" w14:textId="77777777" w:rsidR="00580A90" w:rsidRDefault="00580A90" w:rsidP="00580A90">
      <w:pPr>
        <w:suppressAutoHyphens/>
        <w:spacing w:after="0" w:line="360" w:lineRule="auto"/>
        <w:jc w:val="both"/>
        <w:rPr>
          <w:rFonts w:ascii="Arial" w:eastAsia="Times New Roman" w:hAnsi="Arial" w:cs="Arial"/>
          <w:sz w:val="24"/>
          <w:szCs w:val="24"/>
          <w:lang w:eastAsia="ar-SA"/>
        </w:rPr>
      </w:pPr>
    </w:p>
    <w:p w14:paraId="31AFBB6C" w14:textId="77777777" w:rsidR="00C16E72" w:rsidRDefault="00C16E72" w:rsidP="00193431">
      <w:pPr>
        <w:pStyle w:val="Nagwek2"/>
        <w:numPr>
          <w:ilvl w:val="1"/>
          <w:numId w:val="34"/>
        </w:numPr>
        <w:spacing w:before="0" w:line="360" w:lineRule="auto"/>
        <w:rPr>
          <w:rFonts w:cs="Arial"/>
          <w:szCs w:val="24"/>
        </w:rPr>
      </w:pPr>
      <w:bookmarkStart w:id="60" w:name="_Toc489855994"/>
      <w:bookmarkStart w:id="61" w:name="_Toc17802222"/>
      <w:r w:rsidRPr="00434D34">
        <w:rPr>
          <w:rFonts w:cs="Arial"/>
          <w:szCs w:val="24"/>
        </w:rPr>
        <w:t>Podatek od towarów i usług (VAT)</w:t>
      </w:r>
      <w:bookmarkEnd w:id="60"/>
      <w:bookmarkEnd w:id="61"/>
    </w:p>
    <w:p w14:paraId="3DB5DC80" w14:textId="77777777" w:rsidR="00580A90" w:rsidRPr="00580A90" w:rsidRDefault="00580A90" w:rsidP="00580A90"/>
    <w:p w14:paraId="04D8F22C" w14:textId="77777777" w:rsidR="00C16E72" w:rsidRPr="00434D34" w:rsidRDefault="00C16E72" w:rsidP="00193431">
      <w:pPr>
        <w:numPr>
          <w:ilvl w:val="2"/>
          <w:numId w:val="32"/>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Podatek od towarów i usług (VAT) może być uznany za wydatek kwalifikowalny tylko wtedy, gdy beneficjent albo inny podmiot zaangażowany w projekt nie ma prawnej możliwości odzyskania podatku VAT.</w:t>
      </w:r>
    </w:p>
    <w:p w14:paraId="11CF2308" w14:textId="77777777" w:rsidR="00C16E72" w:rsidRPr="00434D34" w:rsidRDefault="00C16E72" w:rsidP="00193431">
      <w:pPr>
        <w:numPr>
          <w:ilvl w:val="2"/>
          <w:numId w:val="32"/>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Oznacza to, iż zapłacony VAT może być uznany za wydatek kwalifikowalny wyłącznie wówczas,</w:t>
      </w:r>
      <w:r w:rsidR="001D2226" w:rsidRPr="00434D34">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w:t>
      </w:r>
      <w:r w:rsidR="00752001" w:rsidRPr="00434D34">
        <w:rPr>
          <w:rFonts w:ascii="Arial" w:eastAsia="Times New Roman" w:hAnsi="Arial" w:cs="Arial"/>
          <w:sz w:val="24"/>
          <w:szCs w:val="24"/>
          <w:lang w:eastAsia="ar-SA"/>
        </w:rPr>
        <w:br/>
      </w:r>
      <w:r w:rsidRPr="00434D34">
        <w:rPr>
          <w:rFonts w:ascii="Arial" w:eastAsia="Times New Roman" w:hAnsi="Arial" w:cs="Arial"/>
          <w:sz w:val="24"/>
          <w:szCs w:val="24"/>
          <w:lang w:eastAsia="ar-SA"/>
        </w:rPr>
        <w:t xml:space="preserve">do obniżenia kwoty podatku należnego o kwotę podatku naliczonego lub ubiegania się o zwrot VAT. Posiadanie wyżej wymienionego prawa (potencjalnej prawnej możliwości) wyklucza uznanie wydatku </w:t>
      </w:r>
      <w:r w:rsidR="00752001" w:rsidRPr="00434D34">
        <w:rPr>
          <w:rFonts w:ascii="Arial" w:eastAsia="Times New Roman" w:hAnsi="Arial" w:cs="Arial"/>
          <w:sz w:val="24"/>
          <w:szCs w:val="24"/>
          <w:lang w:eastAsia="ar-SA"/>
        </w:rPr>
        <w:br/>
      </w:r>
      <w:r w:rsidRPr="00434D34">
        <w:rPr>
          <w:rFonts w:ascii="Arial" w:eastAsia="Times New Roman" w:hAnsi="Arial" w:cs="Arial"/>
          <w:sz w:val="24"/>
          <w:szCs w:val="24"/>
          <w:lang w:eastAsia="ar-SA"/>
        </w:rPr>
        <w:t>za kwalifikowalny, nawet jeśli faktycznie zwrot nie nastąpił, np. ze względu na niepodjęcie przez podmiot czynności zmierzających do realizacji tego prawa.</w:t>
      </w:r>
    </w:p>
    <w:p w14:paraId="527FA15A" w14:textId="4120D0D7" w:rsidR="00C16E72" w:rsidRPr="00434D34" w:rsidRDefault="00A75FBF" w:rsidP="00193431">
      <w:pPr>
        <w:numPr>
          <w:ilvl w:val="2"/>
          <w:numId w:val="32"/>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Wnioskodawc</w:t>
      </w:r>
      <w:r w:rsidR="00C16E72" w:rsidRPr="00434D34">
        <w:rPr>
          <w:rFonts w:ascii="Arial" w:eastAsia="Times New Roman" w:hAnsi="Arial" w:cs="Arial"/>
          <w:sz w:val="24"/>
          <w:szCs w:val="24"/>
          <w:lang w:eastAsia="ar-SA"/>
        </w:rPr>
        <w:t>a, który uzna VAT za wydatek kwalifikowalny</w:t>
      </w:r>
      <w:r w:rsidR="00BF7A52">
        <w:rPr>
          <w:rFonts w:ascii="Arial" w:eastAsia="Times New Roman" w:hAnsi="Arial" w:cs="Arial"/>
          <w:sz w:val="24"/>
          <w:szCs w:val="24"/>
          <w:lang w:eastAsia="ar-SA"/>
        </w:rPr>
        <w:t>,</w:t>
      </w:r>
      <w:r w:rsidR="00C16E72" w:rsidRPr="00434D34">
        <w:rPr>
          <w:rFonts w:ascii="Arial" w:eastAsia="Times New Roman" w:hAnsi="Arial" w:cs="Arial"/>
          <w:sz w:val="24"/>
          <w:szCs w:val="24"/>
          <w:lang w:eastAsia="ar-SA"/>
        </w:rPr>
        <w:t xml:space="preserve"> jest zobowiązany do przedstawienia w treści wniosku o dofinansowanie szczegółowego uzasadnienia zawierającego podstawę prawną wskazującą na brak możliwości obniżenia VAT należnego </w:t>
      </w:r>
      <w:r w:rsidR="00BF7A52">
        <w:rPr>
          <w:rFonts w:ascii="Arial" w:eastAsia="Times New Roman" w:hAnsi="Arial" w:cs="Arial"/>
          <w:sz w:val="24"/>
          <w:szCs w:val="24"/>
          <w:lang w:eastAsia="ar-SA"/>
        </w:rPr>
        <w:t xml:space="preserve">o </w:t>
      </w:r>
      <w:r w:rsidR="00C16E72" w:rsidRPr="00434D34">
        <w:rPr>
          <w:rFonts w:ascii="Arial" w:eastAsia="Times New Roman" w:hAnsi="Arial" w:cs="Arial"/>
          <w:sz w:val="24"/>
          <w:szCs w:val="24"/>
          <w:lang w:eastAsia="ar-SA"/>
        </w:rPr>
        <w:t>VAT naliczony zarówno na dzień sporządzania wniosku o dofinansowanie, jak również mając na uwadze planowany sposób wykorzystania w przyszłości (w okresie realizacji projektu oraz w okresie trwałości projektu) majątku wytworzonego w związku z realizacją projektu.</w:t>
      </w:r>
    </w:p>
    <w:p w14:paraId="055DE36C" w14:textId="1FA274CE" w:rsidR="00C16E72" w:rsidRPr="00434D34" w:rsidRDefault="00C16E72" w:rsidP="00193431">
      <w:pPr>
        <w:numPr>
          <w:ilvl w:val="2"/>
          <w:numId w:val="32"/>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 xml:space="preserve">Beneficjenci, którzy zaliczą VAT do wydatków kwalifikowalnych, będą zobowiązani wykazać we wniosku o dofinansowanie „Oświadczenie o kwalifikowalności VAT”, składające się z części, w której beneficjent oświadcza, iż w chwili składania wniosku o dofinansowanie nie może </w:t>
      </w:r>
      <w:r w:rsidRPr="00434D34">
        <w:rPr>
          <w:rFonts w:ascii="Arial" w:eastAsia="Times New Roman" w:hAnsi="Arial" w:cs="Arial"/>
          <w:sz w:val="24"/>
          <w:szCs w:val="24"/>
          <w:lang w:eastAsia="ar-SA"/>
        </w:rPr>
        <w:lastRenderedPageBreak/>
        <w:t>odzyskać w żaden sposób poniesionego kosztu VAT, którego wysokość została określona w odpowiednim punkcie wniosku o dofinansowanie (fakt ten decyduje o kwalifikowalności VAT) oraz zobowiązuje się do zwrotu zrefundowanej części VAT</w:t>
      </w:r>
      <w:r w:rsidR="00BF7A52">
        <w:rPr>
          <w:rFonts w:ascii="Arial" w:eastAsia="Times New Roman" w:hAnsi="Arial" w:cs="Arial"/>
          <w:sz w:val="24"/>
          <w:szCs w:val="24"/>
          <w:lang w:eastAsia="ar-SA"/>
        </w:rPr>
        <w:t>,</w:t>
      </w:r>
      <w:r w:rsidRPr="00434D34">
        <w:rPr>
          <w:rFonts w:ascii="Arial" w:eastAsia="Times New Roman" w:hAnsi="Arial" w:cs="Arial"/>
          <w:sz w:val="24"/>
          <w:szCs w:val="24"/>
          <w:lang w:eastAsia="ar-SA"/>
        </w:rPr>
        <w:t xml:space="preserve"> jeżeli zaistnieją przesłanki umożliwiające odzyskanie tego podatku przez beneficjenta.</w:t>
      </w:r>
    </w:p>
    <w:p w14:paraId="7DEA6505" w14:textId="77777777" w:rsidR="00C43BF4" w:rsidRPr="00434D34" w:rsidRDefault="00C43BF4" w:rsidP="00167C7C">
      <w:pPr>
        <w:spacing w:after="0" w:line="360" w:lineRule="auto"/>
        <w:ind w:left="480"/>
        <w:jc w:val="both"/>
        <w:rPr>
          <w:rFonts w:ascii="Arial" w:eastAsia="Times New Roman" w:hAnsi="Arial" w:cs="Arial"/>
          <w:b/>
          <w:bCs/>
          <w:sz w:val="24"/>
          <w:szCs w:val="24"/>
          <w:lang w:eastAsia="ar-SA"/>
        </w:rPr>
      </w:pPr>
    </w:p>
    <w:p w14:paraId="24327943" w14:textId="77777777" w:rsidR="00C16E72" w:rsidRDefault="00C16E72" w:rsidP="00193431">
      <w:pPr>
        <w:pStyle w:val="Nagwek2"/>
        <w:numPr>
          <w:ilvl w:val="1"/>
          <w:numId w:val="32"/>
        </w:numPr>
        <w:spacing w:before="0" w:line="360" w:lineRule="auto"/>
        <w:rPr>
          <w:rFonts w:cs="Arial"/>
          <w:szCs w:val="24"/>
        </w:rPr>
      </w:pPr>
      <w:bookmarkStart w:id="62" w:name="_Toc489855995"/>
      <w:bookmarkStart w:id="63" w:name="_Toc17802223"/>
      <w:r w:rsidRPr="00434D34">
        <w:rPr>
          <w:rFonts w:cs="Arial"/>
          <w:szCs w:val="24"/>
        </w:rPr>
        <w:t>Podstawowe warunki i procedury konstruowania budżetu</w:t>
      </w:r>
      <w:bookmarkEnd w:id="62"/>
      <w:bookmarkEnd w:id="63"/>
    </w:p>
    <w:p w14:paraId="3F62D056" w14:textId="77777777" w:rsidR="00580A90" w:rsidRPr="00580A90" w:rsidRDefault="00580A90" w:rsidP="00580A90"/>
    <w:p w14:paraId="4CDF5AA5" w14:textId="4286908B" w:rsidR="008A4CA5" w:rsidRPr="00434D34" w:rsidRDefault="00C16E72" w:rsidP="00193431">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W ramach projektów współfinansowanych z EFS koszty projektu są przedstawiane we wniosku o dofinansowanie w formie budżetu zadaniowego z podziałem na zadania merytoryczne w ramach kosztów bezpośrednich oraz koszty pośrednie</w:t>
      </w:r>
      <w:r w:rsidR="00700712" w:rsidRPr="00434D34">
        <w:rPr>
          <w:rFonts w:ascii="Arial" w:eastAsia="Times New Roman" w:hAnsi="Arial" w:cs="Arial"/>
          <w:bCs/>
          <w:sz w:val="24"/>
          <w:szCs w:val="24"/>
          <w:lang w:eastAsia="ar-SA"/>
        </w:rPr>
        <w:t>.</w:t>
      </w:r>
    </w:p>
    <w:p w14:paraId="2FA538E5" w14:textId="77777777" w:rsidR="00580A90" w:rsidRPr="00434D34" w:rsidRDefault="00C16E72" w:rsidP="00193431">
      <w:pPr>
        <w:numPr>
          <w:ilvl w:val="2"/>
          <w:numId w:val="32"/>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bezpośrednie powinny być oszacowane należycie, racjonalne i efektywne, zgodnie z procedurami określonymi w Wytycznych, z uwzględnieniem stawek rynkow</w:t>
      </w:r>
      <w:r w:rsidR="00E67BA3" w:rsidRPr="00434D34">
        <w:rPr>
          <w:rFonts w:ascii="Arial" w:eastAsia="Times New Roman" w:hAnsi="Arial" w:cs="Arial"/>
          <w:sz w:val="24"/>
          <w:szCs w:val="24"/>
          <w:lang w:eastAsia="ar-SA"/>
        </w:rPr>
        <w:t>ych zgodnie z załącznikiem nr 7</w:t>
      </w:r>
      <w:r w:rsidRPr="00434D34">
        <w:rPr>
          <w:rFonts w:ascii="Arial" w:eastAsia="Times New Roman" w:hAnsi="Arial" w:cs="Arial"/>
          <w:sz w:val="24"/>
          <w:szCs w:val="24"/>
          <w:lang w:eastAsia="ar-SA"/>
        </w:rPr>
        <w:t xml:space="preserve"> Wykaz </w:t>
      </w:r>
    </w:p>
    <w:p w14:paraId="70847192" w14:textId="0D425E1C" w:rsidR="00C16E72" w:rsidRDefault="00C16E72" w:rsidP="00FA0EFA">
      <w:pPr>
        <w:spacing w:after="0" w:line="360" w:lineRule="auto"/>
        <w:ind w:left="72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dopuszczalnych stawek dla towarów i usług „Taryfikator”.</w:t>
      </w:r>
    </w:p>
    <w:p w14:paraId="7397E562" w14:textId="77777777" w:rsidR="00B3000A" w:rsidRDefault="00B3000A" w:rsidP="00FA0EFA">
      <w:pPr>
        <w:spacing w:after="0" w:line="360" w:lineRule="auto"/>
        <w:ind w:left="720"/>
        <w:jc w:val="both"/>
        <w:rPr>
          <w:rFonts w:ascii="Arial" w:eastAsia="Times New Roman" w:hAnsi="Arial" w:cs="Arial"/>
          <w:sz w:val="24"/>
          <w:szCs w:val="24"/>
          <w:lang w:eastAsia="ar-SA"/>
        </w:rPr>
      </w:pPr>
    </w:p>
    <w:tbl>
      <w:tblPr>
        <w:tblpPr w:leftFromText="141" w:rightFromText="141" w:vertAnchor="page" w:horzAnchor="margin" w:tblpY="6031"/>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72"/>
      </w:tblGrid>
      <w:tr w:rsidR="00B3000A" w:rsidRPr="00434D34" w14:paraId="69D88594" w14:textId="77777777" w:rsidTr="00B3000A">
        <w:tc>
          <w:tcPr>
            <w:tcW w:w="9072" w:type="dxa"/>
            <w:shd w:val="clear" w:color="auto" w:fill="B8CCE4" w:themeFill="accent1" w:themeFillTint="66"/>
            <w:hideMark/>
          </w:tcPr>
          <w:p w14:paraId="4AC4D3B9" w14:textId="77777777" w:rsidR="00B3000A" w:rsidRPr="00434D34" w:rsidRDefault="00B3000A" w:rsidP="00B3000A">
            <w:pPr>
              <w:suppressAutoHyphens/>
              <w:spacing w:after="0" w:line="360" w:lineRule="auto"/>
              <w:ind w:left="-142"/>
              <w:jc w:val="center"/>
              <w:rPr>
                <w:rFonts w:ascii="Arial" w:eastAsia="Times New Roman" w:hAnsi="Arial" w:cs="Arial"/>
                <w:b/>
                <w:sz w:val="24"/>
                <w:szCs w:val="24"/>
                <w:lang w:eastAsia="ar-SA"/>
              </w:rPr>
            </w:pPr>
            <w:r w:rsidRPr="00434D34">
              <w:rPr>
                <w:rFonts w:ascii="Arial" w:eastAsia="Times New Roman" w:hAnsi="Arial" w:cs="Arial"/>
                <w:b/>
                <w:sz w:val="24"/>
                <w:szCs w:val="24"/>
                <w:lang w:eastAsia="ar-SA"/>
              </w:rPr>
              <w:t>Uwaga!</w:t>
            </w:r>
          </w:p>
          <w:p w14:paraId="7BFB4163" w14:textId="77777777" w:rsidR="00B3000A" w:rsidRPr="000D5AD0" w:rsidRDefault="00B3000A" w:rsidP="00B3000A">
            <w:pPr>
              <w:suppressAutoHyphens/>
              <w:spacing w:after="0" w:line="360" w:lineRule="auto"/>
              <w:ind w:left="-142"/>
              <w:jc w:val="center"/>
              <w:rPr>
                <w:rFonts w:ascii="Arial" w:eastAsia="Times New Roman" w:hAnsi="Arial" w:cs="Arial"/>
                <w:sz w:val="24"/>
                <w:szCs w:val="24"/>
                <w:lang w:eastAsia="ar-SA"/>
              </w:rPr>
            </w:pPr>
            <w:r w:rsidRPr="000D5AD0">
              <w:rPr>
                <w:rFonts w:ascii="Arial" w:eastAsia="Times New Roman" w:hAnsi="Arial" w:cs="Arial"/>
                <w:sz w:val="24"/>
                <w:szCs w:val="24"/>
                <w:lang w:eastAsia="ar-SA"/>
              </w:rPr>
              <w:t>W przypadku projektów partnerskich nie jest dopuszczalne wzajemne zlecanie przez beneficjenta zakupu towarów lub usług partnerowi i odwrotnie.</w:t>
            </w:r>
          </w:p>
          <w:p w14:paraId="7108635B" w14:textId="77777777" w:rsidR="00B3000A" w:rsidRPr="00434D34" w:rsidRDefault="00B3000A" w:rsidP="00B3000A">
            <w:pPr>
              <w:suppressAutoHyphens/>
              <w:spacing w:after="0" w:line="360" w:lineRule="auto"/>
              <w:ind w:left="-142"/>
              <w:jc w:val="center"/>
              <w:rPr>
                <w:rFonts w:ascii="Arial" w:eastAsia="Times New Roman" w:hAnsi="Arial" w:cs="Arial"/>
                <w:b/>
                <w:sz w:val="24"/>
                <w:szCs w:val="24"/>
                <w:lang w:eastAsia="ar-SA"/>
              </w:rPr>
            </w:pPr>
            <w:r w:rsidRPr="000D5AD0">
              <w:rPr>
                <w:rFonts w:ascii="Arial" w:eastAsia="Times New Roman" w:hAnsi="Arial" w:cs="Arial"/>
                <w:sz w:val="24"/>
                <w:szCs w:val="24"/>
                <w:lang w:eastAsia="ar-SA"/>
              </w:rPr>
              <w:t>Oznacza to również brak możliwości zatrudnienia personelu partnera do zadań realizowanych przez beneficjenta i odwrotnie.</w:t>
            </w:r>
          </w:p>
        </w:tc>
      </w:tr>
    </w:tbl>
    <w:p w14:paraId="2547E0A9" w14:textId="77777777" w:rsidR="00B3000A" w:rsidRPr="00434D34" w:rsidRDefault="00B3000A" w:rsidP="00FA0EFA">
      <w:pPr>
        <w:spacing w:after="0" w:line="360" w:lineRule="auto"/>
        <w:ind w:left="720"/>
        <w:jc w:val="both"/>
        <w:rPr>
          <w:rFonts w:ascii="Arial" w:eastAsia="Times New Roman" w:hAnsi="Arial" w:cs="Arial"/>
          <w:bCs/>
          <w:sz w:val="24"/>
          <w:szCs w:val="24"/>
          <w:lang w:eastAsia="ar-SA"/>
        </w:rPr>
      </w:pPr>
    </w:p>
    <w:p w14:paraId="6A237803" w14:textId="77777777" w:rsidR="00B3000A" w:rsidRPr="00B3000A" w:rsidRDefault="00580A90" w:rsidP="00B3000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sz w:val="24"/>
          <w:szCs w:val="24"/>
          <w:lang w:eastAsia="ar-SA"/>
        </w:rPr>
        <w:t xml:space="preserve"> </w:t>
      </w:r>
      <w:r w:rsidR="00C16E72" w:rsidRPr="00434D34">
        <w:rPr>
          <w:rFonts w:ascii="Arial" w:eastAsia="Times New Roman" w:hAnsi="Arial" w:cs="Arial"/>
          <w:sz w:val="24"/>
          <w:szCs w:val="24"/>
          <w:lang w:eastAsia="ar-SA"/>
        </w:rPr>
        <w:t xml:space="preserve">W budżecie projektu </w:t>
      </w:r>
      <w:r w:rsidR="00A75FBF" w:rsidRPr="00434D34">
        <w:rPr>
          <w:rFonts w:ascii="Arial" w:eastAsia="Times New Roman" w:hAnsi="Arial" w:cs="Arial"/>
          <w:sz w:val="24"/>
          <w:szCs w:val="24"/>
          <w:lang w:eastAsia="ar-SA"/>
        </w:rPr>
        <w:t>Wnioskodawc</w:t>
      </w:r>
      <w:r w:rsidR="00C16E72" w:rsidRPr="00434D34">
        <w:rPr>
          <w:rFonts w:ascii="Arial" w:eastAsia="Times New Roman" w:hAnsi="Arial" w:cs="Arial"/>
          <w:sz w:val="24"/>
          <w:szCs w:val="24"/>
          <w:lang w:eastAsia="ar-SA"/>
        </w:rPr>
        <w:t>a wskazuje i uzasadnia źródła finansowania wykazując racjonalność i efektywność wydatków oraz brak podwójnego finansowania.</w:t>
      </w:r>
      <w:r w:rsidR="00B3000A" w:rsidRPr="00B3000A">
        <w:rPr>
          <w:rFonts w:ascii="Arial" w:eastAsia="Times New Roman" w:hAnsi="Arial" w:cs="Arial"/>
          <w:sz w:val="24"/>
          <w:szCs w:val="24"/>
          <w:lang w:eastAsia="ar-SA"/>
        </w:rPr>
        <w:t xml:space="preserve"> </w:t>
      </w:r>
    </w:p>
    <w:p w14:paraId="365DBFE8" w14:textId="6DBFF7CF" w:rsidR="00B3000A" w:rsidRPr="00B3000A" w:rsidRDefault="00B3000A" w:rsidP="00B3000A">
      <w:pPr>
        <w:numPr>
          <w:ilvl w:val="2"/>
          <w:numId w:val="32"/>
        </w:numPr>
        <w:spacing w:after="0" w:line="360" w:lineRule="auto"/>
        <w:jc w:val="both"/>
        <w:rPr>
          <w:rFonts w:ascii="Arial" w:eastAsia="Times New Roman" w:hAnsi="Arial" w:cs="Arial"/>
          <w:bCs/>
          <w:sz w:val="24"/>
          <w:szCs w:val="24"/>
          <w:lang w:eastAsia="ar-SA"/>
        </w:rPr>
      </w:pPr>
      <w:r w:rsidRPr="00B3000A">
        <w:rPr>
          <w:rFonts w:ascii="Arial" w:eastAsia="Times New Roman" w:hAnsi="Arial" w:cs="Arial"/>
          <w:sz w:val="24"/>
          <w:szCs w:val="24"/>
          <w:lang w:eastAsia="ar-SA"/>
        </w:rPr>
        <w:t>Prawidłowy montaż tabeli D. 2.- podział środków dla konkursu.</w:t>
      </w:r>
    </w:p>
    <w:p w14:paraId="0F7DF5B5" w14:textId="77777777" w:rsidR="00580A90" w:rsidRPr="00B3000A" w:rsidRDefault="00580A90" w:rsidP="00FA0EFA">
      <w:pPr>
        <w:spacing w:after="0" w:line="360" w:lineRule="auto"/>
        <w:ind w:left="720"/>
        <w:jc w:val="both"/>
        <w:rPr>
          <w:rFonts w:ascii="Arial" w:eastAsia="Times New Roman" w:hAnsi="Arial" w:cs="Arial"/>
          <w:bCs/>
          <w:sz w:val="24"/>
          <w:szCs w:val="24"/>
          <w:lang w:eastAsia="ar-SA"/>
        </w:rPr>
      </w:pPr>
    </w:p>
    <w:p w14:paraId="578BD5EB" w14:textId="77777777" w:rsidR="007C2F94" w:rsidRPr="00434D34" w:rsidRDefault="00CE5867" w:rsidP="00167C7C">
      <w:pPr>
        <w:spacing w:after="0" w:line="360" w:lineRule="auto"/>
        <w:ind w:left="720"/>
        <w:jc w:val="center"/>
        <w:rPr>
          <w:rFonts w:ascii="Arial" w:eastAsia="Times New Roman" w:hAnsi="Arial" w:cs="Arial"/>
          <w:bCs/>
          <w:sz w:val="24"/>
          <w:szCs w:val="24"/>
          <w:lang w:eastAsia="ar-SA"/>
        </w:rPr>
      </w:pPr>
      <w:r>
        <w:rPr>
          <w:rFonts w:ascii="Arial" w:eastAsia="Times New Roman" w:hAnsi="Arial" w:cs="Arial"/>
          <w:bCs/>
          <w:noProof/>
          <w:sz w:val="24"/>
          <w:szCs w:val="24"/>
          <w:lang w:eastAsia="pl-PL"/>
        </w:rPr>
        <w:lastRenderedPageBreak/>
        <w:drawing>
          <wp:inline distT="0" distB="0" distL="0" distR="0" wp14:anchorId="177D709F" wp14:editId="61D2854D">
            <wp:extent cx="5138940" cy="3867079"/>
            <wp:effectExtent l="0" t="0" r="5080" b="63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72622" cy="3892425"/>
                    </a:xfrm>
                    <a:prstGeom prst="rect">
                      <a:avLst/>
                    </a:prstGeom>
                    <a:noFill/>
                  </pic:spPr>
                </pic:pic>
              </a:graphicData>
            </a:graphic>
          </wp:inline>
        </w:drawing>
      </w:r>
    </w:p>
    <w:p w14:paraId="2A9A791B" w14:textId="462111A4" w:rsidR="00C452B3" w:rsidRPr="00434D34" w:rsidRDefault="00C16E72" w:rsidP="00FA0EF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 xml:space="preserve">We wniosku o dofinansowanie </w:t>
      </w:r>
      <w:r w:rsidR="00A75FBF" w:rsidRPr="00434D34">
        <w:rPr>
          <w:rFonts w:ascii="Arial" w:eastAsia="Times New Roman" w:hAnsi="Arial" w:cs="Arial"/>
          <w:bCs/>
          <w:sz w:val="24"/>
          <w:szCs w:val="24"/>
          <w:lang w:eastAsia="ar-SA"/>
        </w:rPr>
        <w:t>Wnioskodawc</w:t>
      </w:r>
      <w:r w:rsidRPr="00434D34">
        <w:rPr>
          <w:rFonts w:ascii="Arial" w:eastAsia="Times New Roman" w:hAnsi="Arial" w:cs="Arial"/>
          <w:bCs/>
          <w:sz w:val="24"/>
          <w:szCs w:val="24"/>
          <w:lang w:eastAsia="ar-SA"/>
        </w:rPr>
        <w:t>a wskazuje formę zaangażowania i szacunkowy wymiar czasu pracy personelu projektu niezbędnego do realizacji zadań merytorycznych (etat/liczba godzin) co stanowi podstawę oceny kwalifikowalności wydatków personelu projektu na etapie wyboru projektu oraz w trakcie jego realizacji.</w:t>
      </w:r>
    </w:p>
    <w:p w14:paraId="0324C765" w14:textId="77777777" w:rsidR="00247FEF" w:rsidRPr="00434D34" w:rsidRDefault="00247FEF" w:rsidP="00FA0EF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 xml:space="preserve">Beneficjent wykazuje we wniosku o dofinansowanie swój potencjał kadrowy, o ile go posiada, przy czym jako potencjał kadrowy rozumie się powiązane z beneficjentem osoby, które zostaną zaangażowane w realizację projektu, w szczególności osoby zatrudnione na podstawie stosunku pracy, które </w:t>
      </w:r>
      <w:r w:rsidR="00A75FBF" w:rsidRPr="00434D34">
        <w:rPr>
          <w:rFonts w:ascii="Arial" w:eastAsia="Times New Roman" w:hAnsi="Arial" w:cs="Arial"/>
          <w:bCs/>
          <w:sz w:val="24"/>
          <w:szCs w:val="24"/>
          <w:lang w:eastAsia="ar-SA"/>
        </w:rPr>
        <w:t>Wnioskodawc</w:t>
      </w:r>
      <w:r w:rsidRPr="00434D34">
        <w:rPr>
          <w:rFonts w:ascii="Arial" w:eastAsia="Times New Roman" w:hAnsi="Arial" w:cs="Arial"/>
          <w:bCs/>
          <w:sz w:val="24"/>
          <w:szCs w:val="24"/>
          <w:lang w:eastAsia="ar-SA"/>
        </w:rPr>
        <w:t>a oddeleguje do realizacji projektu.</w:t>
      </w:r>
    </w:p>
    <w:p w14:paraId="35022537" w14:textId="452B6DA4" w:rsidR="00247FEF" w:rsidRPr="00434D34" w:rsidRDefault="00247FEF" w:rsidP="00FA0EF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 xml:space="preserve">Jeżeli jest wymagany wkład własny, jest </w:t>
      </w:r>
      <w:r w:rsidR="00BF7A52">
        <w:rPr>
          <w:rFonts w:ascii="Arial" w:eastAsia="Times New Roman" w:hAnsi="Arial" w:cs="Arial"/>
          <w:bCs/>
          <w:sz w:val="24"/>
          <w:szCs w:val="24"/>
          <w:lang w:eastAsia="ar-SA"/>
        </w:rPr>
        <w:t xml:space="preserve">on </w:t>
      </w:r>
      <w:r w:rsidRPr="00434D34">
        <w:rPr>
          <w:rFonts w:ascii="Arial" w:eastAsia="Times New Roman" w:hAnsi="Arial" w:cs="Arial"/>
          <w:bCs/>
          <w:sz w:val="24"/>
          <w:szCs w:val="24"/>
          <w:lang w:eastAsia="ar-SA"/>
        </w:rPr>
        <w:t>wykazywany we wniosku o dofinansowanie. Formę wniesienia wkładu własnego określa beneficjent.</w:t>
      </w:r>
    </w:p>
    <w:p w14:paraId="2E5A7950" w14:textId="77777777" w:rsidR="00247FEF" w:rsidRPr="00434D34" w:rsidRDefault="00247FEF" w:rsidP="00FA0EF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Przy rozliczaniu poniesionych wydatków nie jest możliwe przekroczenie łącznej kwoty wydatków kwalifikowalnych w ramach projektu, wynikającej z</w:t>
      </w:r>
      <w:r w:rsidR="000423E3" w:rsidRPr="00434D34">
        <w:rPr>
          <w:rFonts w:ascii="Arial" w:eastAsia="Times New Roman" w:hAnsi="Arial" w:cs="Arial"/>
          <w:bCs/>
          <w:sz w:val="24"/>
          <w:szCs w:val="24"/>
          <w:lang w:eastAsia="ar-SA"/>
        </w:rPr>
        <w:t> </w:t>
      </w:r>
      <w:r w:rsidRPr="00434D34">
        <w:rPr>
          <w:rFonts w:ascii="Arial" w:eastAsia="Times New Roman" w:hAnsi="Arial" w:cs="Arial"/>
          <w:bCs/>
          <w:sz w:val="24"/>
          <w:szCs w:val="24"/>
          <w:lang w:eastAsia="ar-SA"/>
        </w:rPr>
        <w:t xml:space="preserve">zatwierdzonego wniosku o dofinansowanie projektu. Ponadto </w:t>
      </w:r>
      <w:r w:rsidR="00A75FBF" w:rsidRPr="00434D34">
        <w:rPr>
          <w:rFonts w:ascii="Arial" w:eastAsia="Times New Roman" w:hAnsi="Arial" w:cs="Arial"/>
          <w:bCs/>
          <w:sz w:val="24"/>
          <w:szCs w:val="24"/>
          <w:lang w:eastAsia="ar-SA"/>
        </w:rPr>
        <w:t>Wnioskodawc</w:t>
      </w:r>
      <w:r w:rsidRPr="00434D34">
        <w:rPr>
          <w:rFonts w:ascii="Arial" w:eastAsia="Times New Roman" w:hAnsi="Arial" w:cs="Arial"/>
          <w:bCs/>
          <w:sz w:val="24"/>
          <w:szCs w:val="24"/>
          <w:lang w:eastAsia="ar-SA"/>
        </w:rPr>
        <w:t>ę obowiązują limity wydatków wskazane w odniesieniu do każdego zadania w</w:t>
      </w:r>
      <w:r w:rsidR="000423E3" w:rsidRPr="00434D34">
        <w:rPr>
          <w:rFonts w:ascii="Arial" w:eastAsia="Times New Roman" w:hAnsi="Arial" w:cs="Arial"/>
          <w:bCs/>
          <w:sz w:val="24"/>
          <w:szCs w:val="24"/>
          <w:lang w:eastAsia="ar-SA"/>
        </w:rPr>
        <w:t> </w:t>
      </w:r>
      <w:r w:rsidRPr="00434D34">
        <w:rPr>
          <w:rFonts w:ascii="Arial" w:eastAsia="Times New Roman" w:hAnsi="Arial" w:cs="Arial"/>
          <w:bCs/>
          <w:sz w:val="24"/>
          <w:szCs w:val="24"/>
          <w:lang w:eastAsia="ar-SA"/>
        </w:rPr>
        <w:t>budżecie projektu w zatwierdzonym wniosku o</w:t>
      </w:r>
      <w:r w:rsidR="002B6B27" w:rsidRPr="00434D34">
        <w:rPr>
          <w:rFonts w:ascii="Arial" w:eastAsia="Times New Roman" w:hAnsi="Arial" w:cs="Arial"/>
          <w:bCs/>
          <w:sz w:val="24"/>
          <w:szCs w:val="24"/>
          <w:lang w:eastAsia="ar-SA"/>
        </w:rPr>
        <w:t> </w:t>
      </w:r>
      <w:r w:rsidRPr="00434D34">
        <w:rPr>
          <w:rFonts w:ascii="Arial" w:eastAsia="Times New Roman" w:hAnsi="Arial" w:cs="Arial"/>
          <w:bCs/>
          <w:sz w:val="24"/>
          <w:szCs w:val="24"/>
          <w:lang w:eastAsia="ar-SA"/>
        </w:rPr>
        <w:t xml:space="preserve">dofinansowanie, przy czym poniesione wydatki nie muszą być zgodne ze szczegółowym budżetem projektu zawartym w zatwierdzonym wniosku </w:t>
      </w:r>
      <w:r w:rsidRPr="00434D34">
        <w:rPr>
          <w:rFonts w:ascii="Arial" w:eastAsia="Times New Roman" w:hAnsi="Arial" w:cs="Arial"/>
          <w:bCs/>
          <w:sz w:val="24"/>
          <w:szCs w:val="24"/>
          <w:lang w:eastAsia="ar-SA"/>
        </w:rPr>
        <w:lastRenderedPageBreak/>
        <w:t>o</w:t>
      </w:r>
      <w:r w:rsidR="002B6B27" w:rsidRPr="00434D34">
        <w:rPr>
          <w:rFonts w:ascii="Arial" w:eastAsia="Times New Roman" w:hAnsi="Arial" w:cs="Arial"/>
          <w:bCs/>
          <w:sz w:val="24"/>
          <w:szCs w:val="24"/>
          <w:lang w:eastAsia="ar-SA"/>
        </w:rPr>
        <w:t> </w:t>
      </w:r>
      <w:r w:rsidRPr="00434D34">
        <w:rPr>
          <w:rFonts w:ascii="Arial" w:eastAsia="Times New Roman" w:hAnsi="Arial" w:cs="Arial"/>
          <w:bCs/>
          <w:sz w:val="24"/>
          <w:szCs w:val="24"/>
          <w:lang w:eastAsia="ar-SA"/>
        </w:rPr>
        <w:t xml:space="preserve">dofinansowanie. IOK rozlicza </w:t>
      </w:r>
      <w:r w:rsidR="00A75FBF" w:rsidRPr="00434D34">
        <w:rPr>
          <w:rFonts w:ascii="Arial" w:eastAsia="Times New Roman" w:hAnsi="Arial" w:cs="Arial"/>
          <w:bCs/>
          <w:sz w:val="24"/>
          <w:szCs w:val="24"/>
          <w:lang w:eastAsia="ar-SA"/>
        </w:rPr>
        <w:t>Wnioskodawc</w:t>
      </w:r>
      <w:r w:rsidRPr="00434D34">
        <w:rPr>
          <w:rFonts w:ascii="Arial" w:eastAsia="Times New Roman" w:hAnsi="Arial" w:cs="Arial"/>
          <w:bCs/>
          <w:sz w:val="24"/>
          <w:szCs w:val="24"/>
          <w:lang w:eastAsia="ar-SA"/>
        </w:rPr>
        <w:t>ę ze zrealizowanych zadań w</w:t>
      </w:r>
      <w:r w:rsidR="002B6B27" w:rsidRPr="00434D34">
        <w:rPr>
          <w:rFonts w:ascii="Arial" w:eastAsia="Times New Roman" w:hAnsi="Arial" w:cs="Arial"/>
          <w:bCs/>
          <w:sz w:val="24"/>
          <w:szCs w:val="24"/>
          <w:lang w:eastAsia="ar-SA"/>
        </w:rPr>
        <w:t> </w:t>
      </w:r>
      <w:r w:rsidRPr="00434D34">
        <w:rPr>
          <w:rFonts w:ascii="Arial" w:eastAsia="Times New Roman" w:hAnsi="Arial" w:cs="Arial"/>
          <w:bCs/>
          <w:sz w:val="24"/>
          <w:szCs w:val="24"/>
          <w:lang w:eastAsia="ar-SA"/>
        </w:rPr>
        <w:t>ramach projektu.</w:t>
      </w:r>
    </w:p>
    <w:p w14:paraId="5FECC3BC" w14:textId="77777777" w:rsidR="00247FEF" w:rsidRPr="00434D34" w:rsidRDefault="00247FEF" w:rsidP="00FA0EF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Dopuszczalne jest dokonywanie przesunięć w budżecie projektu określonym w zatwierdzonym na etapie podpisania umowy o dofinansowanie wniosku o dofinansowanie projektu, w oparciu o zasady określone w umowie o dofinansowanie projektu.</w:t>
      </w:r>
    </w:p>
    <w:p w14:paraId="191DDCB0" w14:textId="6F973623" w:rsidR="00247FEF" w:rsidRDefault="00247FEF" w:rsidP="00FA0EFA">
      <w:pPr>
        <w:numPr>
          <w:ilvl w:val="2"/>
          <w:numId w:val="32"/>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Niekwalifikowalne są wydatki na działania świadomościowe (m.in. kampanie informacyjno-promocyjne i różne działania upowszechniające) chyba, że wynikają z zatwierdzonego w PO typu projektu (nie dotyczy działań ujętych w kosztach pośrednich projektu).</w:t>
      </w:r>
    </w:p>
    <w:p w14:paraId="29A81A2A" w14:textId="77777777" w:rsidR="000D5AD0" w:rsidRPr="00434D34" w:rsidRDefault="000D5AD0" w:rsidP="00167C7C">
      <w:pPr>
        <w:spacing w:after="0" w:line="360" w:lineRule="auto"/>
        <w:jc w:val="both"/>
        <w:rPr>
          <w:rFonts w:ascii="Arial" w:eastAsia="Times New Roman" w:hAnsi="Arial" w:cs="Arial"/>
          <w:bCs/>
          <w:sz w:val="24"/>
          <w:szCs w:val="24"/>
          <w:lang w:eastAsia="ar-SA"/>
        </w:rPr>
      </w:pPr>
    </w:p>
    <w:p w14:paraId="31008903" w14:textId="77777777" w:rsidR="008A4CA5" w:rsidRDefault="00C16E72" w:rsidP="00FA0EFA">
      <w:pPr>
        <w:pStyle w:val="Nagwek2"/>
        <w:numPr>
          <w:ilvl w:val="1"/>
          <w:numId w:val="32"/>
        </w:numPr>
        <w:spacing w:before="0" w:line="360" w:lineRule="auto"/>
        <w:rPr>
          <w:rFonts w:cs="Arial"/>
          <w:szCs w:val="24"/>
        </w:rPr>
      </w:pPr>
      <w:bookmarkStart w:id="64" w:name="_Toc489855996"/>
      <w:bookmarkStart w:id="65" w:name="_Toc17802224"/>
      <w:r w:rsidRPr="00434D34">
        <w:rPr>
          <w:rFonts w:cs="Arial"/>
          <w:szCs w:val="24"/>
        </w:rPr>
        <w:t>Koszty pośrednie</w:t>
      </w:r>
      <w:bookmarkEnd w:id="64"/>
      <w:bookmarkEnd w:id="65"/>
    </w:p>
    <w:p w14:paraId="7C950410" w14:textId="77777777" w:rsidR="00580A90" w:rsidRPr="00580A90" w:rsidRDefault="00580A90" w:rsidP="00580A90"/>
    <w:p w14:paraId="7BC9E10E" w14:textId="77777777" w:rsidR="008A4CA5" w:rsidRPr="00434D34" w:rsidRDefault="00C16E72" w:rsidP="00FA0EFA">
      <w:pPr>
        <w:numPr>
          <w:ilvl w:val="2"/>
          <w:numId w:val="32"/>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pośrednie stanowią koszty administracyjne związane z obsługą  projektu, w szczególności:</w:t>
      </w:r>
    </w:p>
    <w:p w14:paraId="0ACBD10C"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koordynatora lub kierownika projektu oraz innego personelu bezpośrednio zaangażowanego w zarządzanie, rozliczanie, monitorowanie projektu lub prowadzenie innych działań administracyjnych w projekcie, w</w:t>
      </w:r>
      <w:r w:rsidR="000423E3"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tym w szczególności koszty wynagrodzenia tych osób, ich delegacji służbowych i szkoleń oraz koszty związane z wdrażaniem polityki równych szans przez te osoby,</w:t>
      </w:r>
    </w:p>
    <w:p w14:paraId="481F6FAF"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zarządu (koszty wynagrodzenia osób uprawnionych do reprezentowania jednostki, których  zakresy czynności nie są przypisane wyłącznie do projektu, np. kierownik jednostki)</w:t>
      </w:r>
    </w:p>
    <w:p w14:paraId="790C5A7F"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personelu obsługowego (obsługa kadrowa, finansowa, administracyjna, sekretariat, kancelaria, obsługa prawna, w tym ta dotycząca zamówień) na potrzeby funkcjonowania jednostki,</w:t>
      </w:r>
    </w:p>
    <w:p w14:paraId="69F8B6BE"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koszty obsługi księgowej (koszty wynagrodzenia osób księgujących wydatki w projekcie, w tym koszty zlecenia prowadzenia obsługi księgowej projektu biuru rachunkowemu), </w:t>
      </w:r>
    </w:p>
    <w:p w14:paraId="05877390"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utrzymania  powierzchni  biurowych  (czynsz, najem,  opłaty  administracyjne) związanych z obsługą administracyjną projektu,</w:t>
      </w:r>
    </w:p>
    <w:p w14:paraId="38691B4D"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wydatki związane z otworzeniem lub prowadzeniem wyodrębnionego na rzecz projektu subkonta na rachunku bankowym lub odrębnego rachunku bankowego,</w:t>
      </w:r>
    </w:p>
    <w:p w14:paraId="33493775"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działania informacyjno-promocyjne projektu (np. zakup materiałów promocyjnych i informacyjnych, zakup ogłoszeń prasowych, utworzenie i prowadzenie strony internetowej o projekcie, oznakowanie p</w:t>
      </w:r>
      <w:r w:rsidR="008A4CA5" w:rsidRPr="00434D34">
        <w:rPr>
          <w:rFonts w:ascii="Arial" w:eastAsia="Times New Roman" w:hAnsi="Arial" w:cs="Arial"/>
          <w:sz w:val="24"/>
          <w:szCs w:val="24"/>
          <w:lang w:eastAsia="ar-SA"/>
        </w:rPr>
        <w:t xml:space="preserve">rojektu, plakaty, ulotki </w:t>
      </w:r>
      <w:r w:rsidR="00874CBA" w:rsidRPr="00434D34">
        <w:rPr>
          <w:rFonts w:ascii="Arial" w:eastAsia="Times New Roman" w:hAnsi="Arial" w:cs="Arial"/>
          <w:sz w:val="24"/>
          <w:szCs w:val="24"/>
          <w:lang w:eastAsia="ar-SA"/>
        </w:rPr>
        <w:t>itp.</w:t>
      </w:r>
      <w:r w:rsidR="008A4CA5" w:rsidRPr="00434D34">
        <w:rPr>
          <w:rFonts w:ascii="Arial" w:eastAsia="Times New Roman" w:hAnsi="Arial" w:cs="Arial"/>
          <w:sz w:val="24"/>
          <w:szCs w:val="24"/>
          <w:lang w:eastAsia="ar-SA"/>
        </w:rPr>
        <w:t>),</w:t>
      </w:r>
    </w:p>
    <w:p w14:paraId="1AE15F38"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amortyzacja, najem lub zakup aktywów (środków trwałych i wartości niematerialnych  i prawnych) używanych na potrzeby osób, o których mowa w lit. a - d</w:t>
      </w:r>
      <w:r w:rsidR="00183055" w:rsidRPr="00434D34">
        <w:rPr>
          <w:rFonts w:ascii="Arial" w:eastAsia="Times New Roman" w:hAnsi="Arial" w:cs="Arial"/>
          <w:sz w:val="24"/>
          <w:szCs w:val="24"/>
          <w:lang w:eastAsia="ar-SA"/>
        </w:rPr>
        <w:t xml:space="preserve"> - w ramach przedmiotowego konkursu – nie dotyczy</w:t>
      </w:r>
      <w:r w:rsidRPr="00434D34">
        <w:rPr>
          <w:rFonts w:ascii="Arial" w:eastAsia="Times New Roman" w:hAnsi="Arial" w:cs="Arial"/>
          <w:sz w:val="24"/>
          <w:szCs w:val="24"/>
          <w:lang w:eastAsia="ar-SA"/>
        </w:rPr>
        <w:t>,</w:t>
      </w:r>
      <w:r w:rsidR="00C4537D" w:rsidRPr="00434D34">
        <w:rPr>
          <w:rFonts w:ascii="Arial" w:eastAsia="Times New Roman" w:hAnsi="Arial" w:cs="Arial"/>
          <w:sz w:val="24"/>
          <w:szCs w:val="24"/>
          <w:lang w:eastAsia="ar-SA"/>
        </w:rPr>
        <w:t xml:space="preserve"> </w:t>
      </w:r>
    </w:p>
    <w:p w14:paraId="530EA768"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opłaty za energię elektryczną, cieplną, gazową i wodę, opłaty przesyłowe, opłaty za odprowadzanie ścieków w zakresie związanym z obsługą administracyjną projektu,</w:t>
      </w:r>
    </w:p>
    <w:p w14:paraId="7439263B"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usług pocztowych, telefonicznych, internetowych, kurierskich związanych z obsługą administracyjną projektu,</w:t>
      </w:r>
    </w:p>
    <w:p w14:paraId="4F7CA363" w14:textId="77777777" w:rsidR="008A4CA5"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biurowe związane z obsługą administracyjną projektu (np. zakup materiałów biurowych i artykułów piśmienniczych, koszty usług powielania dokumentów),</w:t>
      </w:r>
    </w:p>
    <w:p w14:paraId="7B94F3D7" w14:textId="77777777" w:rsidR="00190799" w:rsidRPr="00434D34" w:rsidRDefault="00190799"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zabezpieczenia prawidłowej realizacji umowy,</w:t>
      </w:r>
    </w:p>
    <w:p w14:paraId="1C5B6802" w14:textId="77777777" w:rsidR="00C16E72" w:rsidRPr="00434D34" w:rsidRDefault="00C16E72" w:rsidP="00193431">
      <w:pPr>
        <w:numPr>
          <w:ilvl w:val="0"/>
          <w:numId w:val="44"/>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ubezpieczeń ma</w:t>
      </w:r>
      <w:r w:rsidR="00190799" w:rsidRPr="00434D34">
        <w:rPr>
          <w:rFonts w:ascii="Arial" w:eastAsia="Times New Roman" w:hAnsi="Arial" w:cs="Arial"/>
          <w:sz w:val="24"/>
          <w:szCs w:val="24"/>
          <w:lang w:eastAsia="ar-SA"/>
        </w:rPr>
        <w:t>jątkowych.</w:t>
      </w:r>
    </w:p>
    <w:p w14:paraId="79B1D397" w14:textId="77777777" w:rsidR="008A4CA5" w:rsidRPr="00434D34" w:rsidRDefault="00C16E72" w:rsidP="00FA0EFA">
      <w:pPr>
        <w:numPr>
          <w:ilvl w:val="2"/>
          <w:numId w:val="32"/>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ramach kosztów pośrednich nie są wykazywane wyd</w:t>
      </w:r>
      <w:r w:rsidR="008A4CA5" w:rsidRPr="00434D34">
        <w:rPr>
          <w:rFonts w:ascii="Arial" w:eastAsia="Times New Roman" w:hAnsi="Arial" w:cs="Arial"/>
          <w:sz w:val="24"/>
          <w:szCs w:val="24"/>
          <w:lang w:eastAsia="ar-SA"/>
        </w:rPr>
        <w:t>atki objęte cross-</w:t>
      </w:r>
      <w:proofErr w:type="spellStart"/>
      <w:r w:rsidR="008A4CA5" w:rsidRPr="00434D34">
        <w:rPr>
          <w:rFonts w:ascii="Arial" w:eastAsia="Times New Roman" w:hAnsi="Arial" w:cs="Arial"/>
          <w:sz w:val="24"/>
          <w:szCs w:val="24"/>
          <w:lang w:eastAsia="ar-SA"/>
        </w:rPr>
        <w:t>financingiem</w:t>
      </w:r>
      <w:proofErr w:type="spellEnd"/>
      <w:r w:rsidR="008A4CA5" w:rsidRPr="00434D34">
        <w:rPr>
          <w:rFonts w:ascii="Arial" w:eastAsia="Times New Roman" w:hAnsi="Arial" w:cs="Arial"/>
          <w:sz w:val="24"/>
          <w:szCs w:val="24"/>
          <w:lang w:eastAsia="ar-SA"/>
        </w:rPr>
        <w:t>.</w:t>
      </w:r>
    </w:p>
    <w:p w14:paraId="360F30E8" w14:textId="7DAEA6A1" w:rsidR="008A4CA5" w:rsidRPr="00434D34" w:rsidRDefault="00C16E72" w:rsidP="00FA0EFA">
      <w:pPr>
        <w:numPr>
          <w:ilvl w:val="2"/>
          <w:numId w:val="32"/>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Niedopuszczalna jest sytuacja, w której koszty pośrednie zostaną wykazane w ramach kosztów bezpośrednich. IOK na etapie wyboru projektu weryfikuje, czy w ramach zadań określonych w budżecie projektu (w kosztach bezpośrednich) nie zostały wykazane koszty, które stanowią koszty pośrednie. Dodatkowo, na etapie realizacji projektu, IZ RPO WSL weryfikuje, czy w zestawieniu poniesionych wydatków bezpośrednich załączanym do wniosku o płatność, nie zostały wykazane wydatki pośrednie.</w:t>
      </w:r>
    </w:p>
    <w:p w14:paraId="7FD4013B" w14:textId="77777777" w:rsidR="00C16E72" w:rsidRPr="00434D34" w:rsidRDefault="00C16E72" w:rsidP="00FA0EFA">
      <w:pPr>
        <w:numPr>
          <w:ilvl w:val="2"/>
          <w:numId w:val="32"/>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Koszty pośrednie rozliczane są wyłącznie z wykorzystaniem następujących stawek ryczałtowych:</w:t>
      </w:r>
    </w:p>
    <w:p w14:paraId="0340232F" w14:textId="77777777" w:rsidR="008A4CA5" w:rsidRPr="00434D34" w:rsidRDefault="00C16E72" w:rsidP="00193431">
      <w:pPr>
        <w:numPr>
          <w:ilvl w:val="0"/>
          <w:numId w:val="45"/>
        </w:numPr>
        <w:suppressAutoHyphens/>
        <w:spacing w:after="0" w:line="360" w:lineRule="auto"/>
        <w:ind w:left="99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25% kosztów bezpośrednich</w:t>
      </w:r>
      <w:r w:rsidRPr="00434D34">
        <w:rPr>
          <w:rFonts w:ascii="Arial" w:eastAsia="Times New Roman" w:hAnsi="Arial" w:cs="Arial"/>
          <w:sz w:val="24"/>
          <w:szCs w:val="24"/>
          <w:vertAlign w:val="superscript"/>
          <w:lang w:eastAsia="ar-SA"/>
        </w:rPr>
        <w:footnoteReference w:id="21"/>
      </w:r>
      <w:r w:rsidRPr="00434D34">
        <w:rPr>
          <w:rFonts w:ascii="Arial" w:eastAsia="Times New Roman" w:hAnsi="Arial" w:cs="Arial"/>
          <w:sz w:val="24"/>
          <w:szCs w:val="24"/>
          <w:lang w:eastAsia="ar-SA"/>
        </w:rPr>
        <w:t xml:space="preserve"> – w przypadku projektów o wartości kosztów bezpośrednich do 830</w:t>
      </w:r>
      <w:r w:rsidR="00626597"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000</w:t>
      </w:r>
      <w:r w:rsidR="00626597" w:rsidRPr="00434D34">
        <w:rPr>
          <w:rFonts w:ascii="Arial" w:eastAsia="Times New Roman" w:hAnsi="Arial" w:cs="Arial"/>
          <w:sz w:val="24"/>
          <w:szCs w:val="24"/>
          <w:lang w:eastAsia="ar-SA"/>
        </w:rPr>
        <w:t>,00</w:t>
      </w:r>
      <w:r w:rsidRPr="00434D34">
        <w:rPr>
          <w:rFonts w:ascii="Arial" w:eastAsia="Times New Roman" w:hAnsi="Arial" w:cs="Arial"/>
          <w:sz w:val="24"/>
          <w:szCs w:val="24"/>
          <w:lang w:eastAsia="ar-SA"/>
        </w:rPr>
        <w:t xml:space="preserve">  PLN włącznie,</w:t>
      </w:r>
    </w:p>
    <w:p w14:paraId="4E92612B" w14:textId="77777777" w:rsidR="008A4CA5" w:rsidRPr="00434D34" w:rsidRDefault="00C16E72" w:rsidP="00193431">
      <w:pPr>
        <w:numPr>
          <w:ilvl w:val="0"/>
          <w:numId w:val="45"/>
        </w:numPr>
        <w:suppressAutoHyphens/>
        <w:spacing w:after="0" w:line="360" w:lineRule="auto"/>
        <w:ind w:left="99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20% kosztów bezpośrednich</w:t>
      </w:r>
      <w:r w:rsidRPr="00434D34">
        <w:rPr>
          <w:rFonts w:ascii="Arial" w:eastAsia="Times New Roman" w:hAnsi="Arial" w:cs="Arial"/>
          <w:sz w:val="24"/>
          <w:szCs w:val="24"/>
          <w:vertAlign w:val="superscript"/>
          <w:lang w:eastAsia="ar-SA"/>
        </w:rPr>
        <w:footnoteReference w:id="22"/>
      </w:r>
      <w:r w:rsidRPr="00434D34">
        <w:rPr>
          <w:rFonts w:ascii="Arial" w:eastAsia="Times New Roman" w:hAnsi="Arial" w:cs="Arial"/>
          <w:sz w:val="24"/>
          <w:szCs w:val="24"/>
          <w:lang w:eastAsia="ar-SA"/>
        </w:rPr>
        <w:t xml:space="preserve"> – w przypadku projektów o wartości kosztów bezpośrednich powyżej 830</w:t>
      </w:r>
      <w:r w:rsidR="00626597"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000</w:t>
      </w:r>
      <w:r w:rsidR="00626597" w:rsidRPr="00434D34">
        <w:rPr>
          <w:rFonts w:ascii="Arial" w:eastAsia="Times New Roman" w:hAnsi="Arial" w:cs="Arial"/>
          <w:sz w:val="24"/>
          <w:szCs w:val="24"/>
          <w:lang w:eastAsia="ar-SA"/>
        </w:rPr>
        <w:t>,00</w:t>
      </w:r>
      <w:r w:rsidRPr="00434D34">
        <w:rPr>
          <w:rFonts w:ascii="Arial" w:eastAsia="Times New Roman" w:hAnsi="Arial" w:cs="Arial"/>
          <w:sz w:val="24"/>
          <w:szCs w:val="24"/>
          <w:lang w:eastAsia="ar-SA"/>
        </w:rPr>
        <w:t xml:space="preserve">  PLN do 1 740</w:t>
      </w:r>
      <w:r w:rsidR="00626597"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000</w:t>
      </w:r>
      <w:r w:rsidR="00626597" w:rsidRPr="00434D34">
        <w:rPr>
          <w:rFonts w:ascii="Arial" w:eastAsia="Times New Roman" w:hAnsi="Arial" w:cs="Arial"/>
          <w:sz w:val="24"/>
          <w:szCs w:val="24"/>
          <w:lang w:eastAsia="ar-SA"/>
        </w:rPr>
        <w:t>,00</w:t>
      </w:r>
      <w:r w:rsidRPr="00434D34">
        <w:rPr>
          <w:rFonts w:ascii="Arial" w:eastAsia="Times New Roman" w:hAnsi="Arial" w:cs="Arial"/>
          <w:sz w:val="24"/>
          <w:szCs w:val="24"/>
          <w:lang w:eastAsia="ar-SA"/>
        </w:rPr>
        <w:t xml:space="preserve">  PLN włącznie,</w:t>
      </w:r>
    </w:p>
    <w:p w14:paraId="60A69712" w14:textId="77777777" w:rsidR="008A4CA5" w:rsidRPr="00434D34" w:rsidRDefault="00C16E72" w:rsidP="00193431">
      <w:pPr>
        <w:numPr>
          <w:ilvl w:val="0"/>
          <w:numId w:val="45"/>
        </w:numPr>
        <w:suppressAutoHyphens/>
        <w:spacing w:after="0" w:line="360" w:lineRule="auto"/>
        <w:ind w:left="99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15% kosztów bezpośrednich</w:t>
      </w:r>
      <w:r w:rsidRPr="00434D34">
        <w:rPr>
          <w:rFonts w:ascii="Arial" w:eastAsia="Times New Roman" w:hAnsi="Arial" w:cs="Arial"/>
          <w:sz w:val="24"/>
          <w:szCs w:val="24"/>
          <w:vertAlign w:val="superscript"/>
          <w:lang w:eastAsia="ar-SA"/>
        </w:rPr>
        <w:footnoteReference w:id="23"/>
      </w:r>
      <w:r w:rsidRPr="00434D34">
        <w:rPr>
          <w:rFonts w:ascii="Arial" w:eastAsia="Times New Roman" w:hAnsi="Arial" w:cs="Arial"/>
          <w:sz w:val="24"/>
          <w:szCs w:val="24"/>
          <w:lang w:eastAsia="ar-SA"/>
        </w:rPr>
        <w:t xml:space="preserve"> – w przypadku projektów o wartości kosztów bezpośrednich powyżej 1 740</w:t>
      </w:r>
      <w:r w:rsidR="00626597"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000</w:t>
      </w:r>
      <w:r w:rsidR="00626597" w:rsidRPr="00434D34">
        <w:rPr>
          <w:rFonts w:ascii="Arial" w:eastAsia="Times New Roman" w:hAnsi="Arial" w:cs="Arial"/>
          <w:sz w:val="24"/>
          <w:szCs w:val="24"/>
          <w:lang w:eastAsia="ar-SA"/>
        </w:rPr>
        <w:t>,00</w:t>
      </w:r>
      <w:r w:rsidRPr="00434D34">
        <w:rPr>
          <w:rFonts w:ascii="Arial" w:eastAsia="Times New Roman" w:hAnsi="Arial" w:cs="Arial"/>
          <w:sz w:val="24"/>
          <w:szCs w:val="24"/>
          <w:lang w:eastAsia="ar-SA"/>
        </w:rPr>
        <w:t xml:space="preserve">  PLN do 4 550</w:t>
      </w:r>
      <w:r w:rsidR="00626597"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000</w:t>
      </w:r>
      <w:r w:rsidR="00626597" w:rsidRPr="00434D34">
        <w:rPr>
          <w:rFonts w:ascii="Arial" w:eastAsia="Times New Roman" w:hAnsi="Arial" w:cs="Arial"/>
          <w:sz w:val="24"/>
          <w:szCs w:val="24"/>
          <w:lang w:eastAsia="ar-SA"/>
        </w:rPr>
        <w:t>,00</w:t>
      </w:r>
      <w:r w:rsidRPr="00434D34">
        <w:rPr>
          <w:rFonts w:ascii="Arial" w:eastAsia="Times New Roman" w:hAnsi="Arial" w:cs="Arial"/>
          <w:sz w:val="24"/>
          <w:szCs w:val="24"/>
          <w:lang w:eastAsia="ar-SA"/>
        </w:rPr>
        <w:t xml:space="preserve"> PLN włącznie,</w:t>
      </w:r>
    </w:p>
    <w:p w14:paraId="71FE8652" w14:textId="77777777" w:rsidR="00C16E72" w:rsidRDefault="00C16E72" w:rsidP="00193431">
      <w:pPr>
        <w:numPr>
          <w:ilvl w:val="0"/>
          <w:numId w:val="45"/>
        </w:numPr>
        <w:suppressAutoHyphens/>
        <w:spacing w:after="0" w:line="360" w:lineRule="auto"/>
        <w:ind w:left="99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10% kosztów bezpośrednich</w:t>
      </w:r>
      <w:r w:rsidRPr="00434D34">
        <w:rPr>
          <w:rFonts w:ascii="Arial" w:eastAsia="Times New Roman" w:hAnsi="Arial" w:cs="Arial"/>
          <w:sz w:val="24"/>
          <w:szCs w:val="24"/>
          <w:vertAlign w:val="superscript"/>
          <w:lang w:eastAsia="ar-SA"/>
        </w:rPr>
        <w:footnoteReference w:id="24"/>
      </w:r>
      <w:r w:rsidRPr="00434D34">
        <w:rPr>
          <w:rFonts w:ascii="Arial" w:eastAsia="Times New Roman" w:hAnsi="Arial" w:cs="Arial"/>
          <w:sz w:val="24"/>
          <w:szCs w:val="24"/>
          <w:lang w:eastAsia="ar-SA"/>
        </w:rPr>
        <w:t xml:space="preserve"> – w przypadku projektów o wartości kosztów bezpośrednich przekraczających  4 550</w:t>
      </w:r>
      <w:r w:rsidR="00626597"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000</w:t>
      </w:r>
      <w:r w:rsidR="00626597" w:rsidRPr="00434D34">
        <w:rPr>
          <w:rFonts w:ascii="Arial" w:eastAsia="Times New Roman" w:hAnsi="Arial" w:cs="Arial"/>
          <w:sz w:val="24"/>
          <w:szCs w:val="24"/>
          <w:lang w:eastAsia="ar-SA"/>
        </w:rPr>
        <w:t>,00</w:t>
      </w:r>
      <w:r w:rsidRPr="00434D34">
        <w:rPr>
          <w:rFonts w:ascii="Arial" w:eastAsia="Times New Roman" w:hAnsi="Arial" w:cs="Arial"/>
          <w:sz w:val="24"/>
          <w:szCs w:val="24"/>
          <w:lang w:eastAsia="ar-SA"/>
        </w:rPr>
        <w:t xml:space="preserve"> PLN.</w:t>
      </w:r>
    </w:p>
    <w:p w14:paraId="4C73F080" w14:textId="77777777" w:rsidR="00580A90" w:rsidRPr="00434D34" w:rsidRDefault="00580A90" w:rsidP="00580A90">
      <w:pPr>
        <w:suppressAutoHyphens/>
        <w:spacing w:after="0" w:line="360" w:lineRule="auto"/>
        <w:ind w:left="993"/>
        <w:jc w:val="both"/>
        <w:rPr>
          <w:rFonts w:ascii="Arial" w:eastAsia="Times New Roman" w:hAnsi="Arial" w:cs="Arial"/>
          <w:sz w:val="24"/>
          <w:szCs w:val="24"/>
          <w:lang w:eastAsia="ar-SA"/>
        </w:rPr>
      </w:pPr>
    </w:p>
    <w:p w14:paraId="16DE29F5" w14:textId="77777777" w:rsidR="00C16E72" w:rsidRDefault="00C16E72" w:rsidP="00FA0EFA">
      <w:pPr>
        <w:pStyle w:val="Nagwek2"/>
        <w:numPr>
          <w:ilvl w:val="1"/>
          <w:numId w:val="32"/>
        </w:numPr>
        <w:spacing w:before="0" w:line="360" w:lineRule="auto"/>
        <w:rPr>
          <w:rFonts w:cs="Arial"/>
          <w:szCs w:val="24"/>
        </w:rPr>
      </w:pPr>
      <w:bookmarkStart w:id="66" w:name="_Toc489855997"/>
      <w:bookmarkStart w:id="67" w:name="_Toc17802225"/>
      <w:r w:rsidRPr="00434D34">
        <w:rPr>
          <w:rFonts w:cs="Arial"/>
          <w:szCs w:val="24"/>
        </w:rPr>
        <w:t>Pozostałe uproszczone metody rozliczania wydatków</w:t>
      </w:r>
      <w:bookmarkEnd w:id="66"/>
      <w:bookmarkEnd w:id="67"/>
    </w:p>
    <w:p w14:paraId="63FC4C1B" w14:textId="77777777" w:rsidR="00580A90" w:rsidRPr="00580A90" w:rsidRDefault="00580A90" w:rsidP="00580A90"/>
    <w:p w14:paraId="6100992C" w14:textId="303B5777" w:rsidR="00653F51" w:rsidRPr="00434D34" w:rsidRDefault="00C16E72" w:rsidP="00193431">
      <w:pPr>
        <w:numPr>
          <w:ilvl w:val="2"/>
          <w:numId w:val="37"/>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W projektach, których wartość wkładu publicznego (środków publicznych) nie przekracza wyrażonej w PLN równowartości 100.000 EURO</w:t>
      </w:r>
      <w:r w:rsidRPr="00434D34">
        <w:rPr>
          <w:rFonts w:ascii="Arial" w:eastAsia="Times New Roman" w:hAnsi="Arial" w:cs="Arial"/>
          <w:sz w:val="24"/>
          <w:szCs w:val="24"/>
          <w:vertAlign w:val="superscript"/>
          <w:lang w:eastAsia="ar-SA"/>
        </w:rPr>
        <w:footnoteReference w:id="25"/>
      </w:r>
      <w:r w:rsidRPr="00434D34">
        <w:rPr>
          <w:rFonts w:ascii="Arial" w:eastAsia="Times New Roman" w:hAnsi="Arial" w:cs="Arial"/>
          <w:sz w:val="24"/>
          <w:szCs w:val="24"/>
          <w:lang w:eastAsia="ar-SA"/>
        </w:rPr>
        <w:t xml:space="preserve"> (kurs Euro obowiązujący na dzień ogłoszenia konkursu/naboru wynosi </w:t>
      </w:r>
      <w:r w:rsidR="00CA41D0" w:rsidRPr="00FA0EFA">
        <w:rPr>
          <w:rFonts w:ascii="Arial" w:eastAsia="Times New Roman" w:hAnsi="Arial" w:cs="Arial"/>
          <w:sz w:val="24"/>
          <w:szCs w:val="24"/>
          <w:lang w:eastAsia="ar-SA"/>
        </w:rPr>
        <w:t>4,</w:t>
      </w:r>
      <w:r w:rsidR="00C82CFB" w:rsidRPr="00FA0EFA">
        <w:rPr>
          <w:rFonts w:ascii="Arial" w:eastAsia="Times New Roman" w:hAnsi="Arial" w:cs="Arial"/>
          <w:sz w:val="24"/>
          <w:szCs w:val="24"/>
          <w:lang w:eastAsia="ar-SA"/>
        </w:rPr>
        <w:t>29</w:t>
      </w:r>
      <w:r w:rsidR="00774675" w:rsidRPr="00FA0EFA">
        <w:rPr>
          <w:rFonts w:ascii="Arial" w:eastAsia="Times New Roman" w:hAnsi="Arial" w:cs="Arial"/>
          <w:sz w:val="24"/>
          <w:szCs w:val="24"/>
          <w:lang w:eastAsia="ar-SA"/>
        </w:rPr>
        <w:t>12</w:t>
      </w:r>
      <w:r w:rsidRPr="00FA0EFA">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PLN) stosowanie jednej z niżej wymienionych uproszczonych metod rozliczania wydatków jest obligatoryjne.</w:t>
      </w:r>
    </w:p>
    <w:p w14:paraId="6F01265E" w14:textId="44EE1F4C" w:rsidR="00653F51" w:rsidRPr="00434D34" w:rsidRDefault="00C16E72" w:rsidP="00193431">
      <w:pPr>
        <w:numPr>
          <w:ilvl w:val="2"/>
          <w:numId w:val="37"/>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 xml:space="preserve">Za pomocą uproszczonych metod rozliczania wydatków rozliczane będą projekty do </w:t>
      </w:r>
      <w:r w:rsidR="00F63D79" w:rsidRPr="00663BD5">
        <w:rPr>
          <w:rFonts w:ascii="Arial" w:eastAsia="Times New Roman" w:hAnsi="Arial" w:cs="Arial"/>
          <w:sz w:val="24"/>
          <w:szCs w:val="24"/>
          <w:lang w:eastAsia="ar-SA"/>
        </w:rPr>
        <w:t>4</w:t>
      </w:r>
      <w:r w:rsidR="00C82CFB" w:rsidRPr="00663BD5">
        <w:rPr>
          <w:rFonts w:ascii="Arial" w:eastAsia="Times New Roman" w:hAnsi="Arial" w:cs="Arial"/>
          <w:sz w:val="24"/>
          <w:szCs w:val="24"/>
          <w:lang w:eastAsia="ar-SA"/>
        </w:rPr>
        <w:t>29</w:t>
      </w:r>
      <w:r w:rsidR="00F63D79" w:rsidRPr="00663BD5">
        <w:rPr>
          <w:rFonts w:ascii="Arial" w:eastAsia="Times New Roman" w:hAnsi="Arial" w:cs="Arial"/>
          <w:sz w:val="24"/>
          <w:szCs w:val="24"/>
          <w:lang w:eastAsia="ar-SA"/>
        </w:rPr>
        <w:t xml:space="preserve"> </w:t>
      </w:r>
      <w:r w:rsidR="00774675" w:rsidRPr="00663BD5">
        <w:rPr>
          <w:rFonts w:ascii="Arial" w:eastAsia="Times New Roman" w:hAnsi="Arial" w:cs="Arial"/>
          <w:sz w:val="24"/>
          <w:szCs w:val="24"/>
          <w:lang w:eastAsia="ar-SA"/>
        </w:rPr>
        <w:t>12</w:t>
      </w:r>
      <w:r w:rsidR="00C82CFB" w:rsidRPr="00663BD5">
        <w:rPr>
          <w:rFonts w:ascii="Arial" w:eastAsia="Times New Roman" w:hAnsi="Arial" w:cs="Arial"/>
          <w:sz w:val="24"/>
          <w:szCs w:val="24"/>
          <w:lang w:eastAsia="ar-SA"/>
        </w:rPr>
        <w:t>0</w:t>
      </w:r>
      <w:r w:rsidR="00B57311" w:rsidRPr="00663BD5">
        <w:rPr>
          <w:rFonts w:ascii="Arial" w:eastAsia="Times New Roman" w:hAnsi="Arial" w:cs="Arial"/>
          <w:sz w:val="24"/>
          <w:szCs w:val="24"/>
          <w:lang w:eastAsia="ar-SA"/>
        </w:rPr>
        <w:t>,00</w:t>
      </w:r>
      <w:r w:rsidRPr="00663BD5">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PLN wartości wkładu publicznego. </w:t>
      </w:r>
    </w:p>
    <w:p w14:paraId="1A29C7E1" w14:textId="77777777" w:rsidR="00C16E72" w:rsidRPr="00434D34" w:rsidRDefault="00C16E72" w:rsidP="00193431">
      <w:pPr>
        <w:numPr>
          <w:ilvl w:val="2"/>
          <w:numId w:val="37"/>
        </w:numPr>
        <w:spacing w:after="0" w:line="360" w:lineRule="auto"/>
        <w:jc w:val="both"/>
        <w:rPr>
          <w:rFonts w:ascii="Arial" w:eastAsia="Times New Roman" w:hAnsi="Arial" w:cs="Arial"/>
          <w:b/>
          <w:bCs/>
          <w:sz w:val="24"/>
          <w:szCs w:val="24"/>
          <w:lang w:eastAsia="ar-SA"/>
        </w:rPr>
      </w:pPr>
      <w:r w:rsidRPr="00434D34">
        <w:rPr>
          <w:rFonts w:ascii="Arial" w:eastAsia="Times New Roman" w:hAnsi="Arial" w:cs="Arial"/>
          <w:sz w:val="24"/>
          <w:szCs w:val="24"/>
          <w:lang w:eastAsia="ar-SA"/>
        </w:rPr>
        <w:t xml:space="preserve">Do uproszczonych metod rozliczania wydatków należą: </w:t>
      </w:r>
    </w:p>
    <w:p w14:paraId="4FE5D396" w14:textId="77777777" w:rsidR="00653F51" w:rsidRPr="00434D34" w:rsidRDefault="00C16E72" w:rsidP="00193431">
      <w:pPr>
        <w:numPr>
          <w:ilvl w:val="0"/>
          <w:numId w:val="46"/>
        </w:numPr>
        <w:tabs>
          <w:tab w:val="left" w:pos="1276"/>
        </w:tabs>
        <w:suppressAutoHyphens/>
        <w:spacing w:after="0" w:line="360" w:lineRule="auto"/>
        <w:ind w:left="1134" w:hanging="35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stawki jednostkowe</w:t>
      </w:r>
    </w:p>
    <w:p w14:paraId="3EF2FAF5" w14:textId="77777777" w:rsidR="00C16E72" w:rsidRPr="00434D34" w:rsidRDefault="00C16E72" w:rsidP="00193431">
      <w:pPr>
        <w:numPr>
          <w:ilvl w:val="0"/>
          <w:numId w:val="46"/>
        </w:numPr>
        <w:tabs>
          <w:tab w:val="left" w:pos="1276"/>
        </w:tabs>
        <w:suppressAutoHyphens/>
        <w:spacing w:after="0" w:line="360" w:lineRule="auto"/>
        <w:ind w:left="1134" w:hanging="357"/>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kwoty ryczałtowe</w:t>
      </w:r>
    </w:p>
    <w:p w14:paraId="0A925E33" w14:textId="4843EC0E" w:rsidR="00C452B3" w:rsidRPr="00663BD5" w:rsidRDefault="00774675" w:rsidP="00774675">
      <w:pPr>
        <w:pStyle w:val="Akapitzlist"/>
        <w:numPr>
          <w:ilvl w:val="2"/>
          <w:numId w:val="37"/>
        </w:numPr>
        <w:spacing w:after="0" w:line="360" w:lineRule="auto"/>
        <w:jc w:val="both"/>
        <w:rPr>
          <w:rFonts w:ascii="Arial" w:eastAsia="Times New Roman" w:hAnsi="Arial" w:cs="Arial"/>
          <w:b/>
          <w:bCs/>
          <w:sz w:val="24"/>
          <w:szCs w:val="24"/>
          <w:lang w:eastAsia="ar-SA"/>
        </w:rPr>
      </w:pPr>
      <w:r w:rsidRPr="00663BD5">
        <w:rPr>
          <w:rFonts w:ascii="Arial" w:eastAsia="Times New Roman" w:hAnsi="Arial" w:cs="Arial"/>
          <w:b/>
          <w:bCs/>
          <w:sz w:val="24"/>
          <w:szCs w:val="24"/>
          <w:lang w:eastAsia="ar-SA"/>
        </w:rPr>
        <w:t>W ramach przedmiotowego konkursu IOK nie dopuszcza możliwości stosowania stawek jednostkowych.</w:t>
      </w:r>
    </w:p>
    <w:p w14:paraId="2C2C798C" w14:textId="1910F663" w:rsidR="00E7402B" w:rsidRPr="00663BD5" w:rsidRDefault="00774675" w:rsidP="00774675">
      <w:pPr>
        <w:numPr>
          <w:ilvl w:val="2"/>
          <w:numId w:val="37"/>
        </w:numPr>
        <w:spacing w:after="0"/>
        <w:jc w:val="both"/>
        <w:rPr>
          <w:rFonts w:ascii="Arial" w:eastAsia="Times New Roman" w:hAnsi="Arial" w:cs="Arial"/>
          <w:b/>
          <w:bCs/>
          <w:sz w:val="24"/>
          <w:szCs w:val="24"/>
          <w:lang w:eastAsia="ar-SA"/>
        </w:rPr>
      </w:pPr>
      <w:r w:rsidRPr="00663BD5">
        <w:rPr>
          <w:rFonts w:ascii="Arial" w:eastAsia="Times New Roman" w:hAnsi="Arial" w:cs="Arial"/>
          <w:sz w:val="24"/>
          <w:szCs w:val="24"/>
          <w:lang w:eastAsia="ar-SA"/>
        </w:rPr>
        <w:t>Kwotą ryczałtową jest kwota uzgodniona za wykonanie określonego w projekcie zadania na etapie zatwierdzenia wniosku o dofinansowanie projektu. Jedno zadanie stanowi jedną kwotę ryczałtową.</w:t>
      </w:r>
    </w:p>
    <w:p w14:paraId="413FB04C" w14:textId="2D8A6804" w:rsidR="00E7402B" w:rsidRPr="00663BD5" w:rsidRDefault="00E7402B" w:rsidP="00193431">
      <w:pPr>
        <w:numPr>
          <w:ilvl w:val="2"/>
          <w:numId w:val="37"/>
        </w:numPr>
        <w:spacing w:after="0"/>
        <w:jc w:val="both"/>
        <w:rPr>
          <w:rFonts w:ascii="Arial" w:eastAsia="Times New Roman" w:hAnsi="Arial" w:cs="Arial"/>
          <w:b/>
          <w:bCs/>
          <w:sz w:val="24"/>
          <w:szCs w:val="24"/>
          <w:lang w:eastAsia="ar-SA"/>
        </w:rPr>
      </w:pPr>
      <w:r w:rsidRPr="00663BD5">
        <w:rPr>
          <w:rFonts w:ascii="Arial" w:eastAsia="Times New Roman" w:hAnsi="Arial" w:cs="Arial"/>
          <w:bCs/>
          <w:sz w:val="24"/>
          <w:szCs w:val="24"/>
          <w:lang w:eastAsia="ar-SA"/>
        </w:rPr>
        <w:t xml:space="preserve">W przypadku projektów rozliczanych z zastosowaniem kwot ryczałtowych, IZ RPO </w:t>
      </w:r>
      <w:proofErr w:type="spellStart"/>
      <w:r w:rsidRPr="00663BD5">
        <w:rPr>
          <w:rFonts w:ascii="Arial" w:eastAsia="Times New Roman" w:hAnsi="Arial" w:cs="Arial"/>
          <w:bCs/>
          <w:sz w:val="24"/>
          <w:szCs w:val="24"/>
          <w:lang w:eastAsia="ar-SA"/>
        </w:rPr>
        <w:t>WSLnie</w:t>
      </w:r>
      <w:proofErr w:type="spellEnd"/>
      <w:r w:rsidRPr="00663BD5">
        <w:rPr>
          <w:rFonts w:ascii="Arial" w:eastAsia="Times New Roman" w:hAnsi="Arial" w:cs="Arial"/>
          <w:bCs/>
          <w:sz w:val="24"/>
          <w:szCs w:val="24"/>
          <w:lang w:eastAsia="ar-SA"/>
        </w:rPr>
        <w:t xml:space="preserve"> dopuszcza możliwości rozliczan</w:t>
      </w:r>
      <w:r w:rsidR="00E22AC4">
        <w:rPr>
          <w:rFonts w:ascii="Arial" w:eastAsia="Times New Roman" w:hAnsi="Arial" w:cs="Arial"/>
          <w:bCs/>
          <w:sz w:val="24"/>
          <w:szCs w:val="24"/>
          <w:lang w:eastAsia="ar-SA"/>
        </w:rPr>
        <w:t>i</w:t>
      </w:r>
      <w:r w:rsidRPr="00663BD5">
        <w:rPr>
          <w:rFonts w:ascii="Arial" w:eastAsia="Times New Roman" w:hAnsi="Arial" w:cs="Arial"/>
          <w:bCs/>
          <w:sz w:val="24"/>
          <w:szCs w:val="24"/>
          <w:lang w:eastAsia="ar-SA"/>
        </w:rPr>
        <w:t xml:space="preserve">a kwotami ryczałtowymi jedynie </w:t>
      </w:r>
      <w:r w:rsidRPr="00663BD5">
        <w:rPr>
          <w:rFonts w:ascii="Arial" w:eastAsia="Times New Roman" w:hAnsi="Arial" w:cs="Arial"/>
          <w:bCs/>
          <w:sz w:val="24"/>
          <w:szCs w:val="24"/>
          <w:lang w:eastAsia="ar-SA"/>
        </w:rPr>
        <w:lastRenderedPageBreak/>
        <w:t>części zadań w ramach projektu, natomiast pozostałych zadań na podstawie rzeczywiście poniesionych wydatków.</w:t>
      </w:r>
    </w:p>
    <w:p w14:paraId="435B358A" w14:textId="77777777" w:rsidR="00E7402B" w:rsidRPr="00663BD5" w:rsidRDefault="00E7402B" w:rsidP="00193431">
      <w:pPr>
        <w:numPr>
          <w:ilvl w:val="2"/>
          <w:numId w:val="37"/>
        </w:numPr>
        <w:spacing w:after="0"/>
        <w:jc w:val="both"/>
        <w:rPr>
          <w:rFonts w:ascii="Arial" w:eastAsia="Times New Roman" w:hAnsi="Arial" w:cs="Arial"/>
          <w:b/>
          <w:bCs/>
          <w:sz w:val="24"/>
          <w:szCs w:val="24"/>
          <w:lang w:eastAsia="ar-SA"/>
        </w:rPr>
      </w:pPr>
      <w:r w:rsidRPr="00663BD5">
        <w:rPr>
          <w:rFonts w:ascii="Arial" w:eastAsia="Times New Roman" w:hAnsi="Arial" w:cs="Arial"/>
          <w:b/>
          <w:sz w:val="24"/>
          <w:szCs w:val="24"/>
          <w:lang w:eastAsia="ar-SA"/>
        </w:rPr>
        <w:t>Do każdej kwoty ryczałtowej należy przypisać odpowiednie wskaźniki</w:t>
      </w:r>
      <w:r w:rsidRPr="00663BD5">
        <w:rPr>
          <w:rFonts w:ascii="Arial" w:eastAsia="Times New Roman" w:hAnsi="Arial" w:cs="Arial"/>
          <w:b/>
          <w:sz w:val="24"/>
          <w:szCs w:val="24"/>
          <w:lang w:eastAsia="ar-SA"/>
        </w:rPr>
        <w:br/>
        <w:t>z części E wniosku</w:t>
      </w:r>
      <w:r w:rsidRPr="00663BD5">
        <w:rPr>
          <w:rFonts w:ascii="Arial" w:eastAsia="Times New Roman" w:hAnsi="Arial" w:cs="Arial"/>
          <w:sz w:val="24"/>
          <w:szCs w:val="24"/>
          <w:lang w:eastAsia="ar-SA"/>
        </w:rPr>
        <w:t xml:space="preserve"> (wszystkie wskaźniki z części E muszą zostać rozpisane </w:t>
      </w:r>
      <w:r w:rsidRPr="00663BD5">
        <w:rPr>
          <w:rFonts w:ascii="Arial" w:eastAsia="Times New Roman" w:hAnsi="Arial" w:cs="Arial"/>
          <w:sz w:val="24"/>
          <w:szCs w:val="24"/>
          <w:lang w:eastAsia="ar-SA"/>
        </w:rPr>
        <w:br/>
        <w:t>w ramach kwot ryczałtowych, w takim samym brzmieniu, bez modyfikowania nazwy wskaźnika). Ponadto, jeśli wskaźniki z części E są niewystarczające do pomiaru realizacji działań w ramach każdej kwoty ryczałtowej, należy określić dodatkowe wskaźniki dla kwoty ryczałtowej. Osiągnięcie wyznaczonych wartości docelowych wskaźników będzie stanowić podstawę do kwalifikowania wydatków objętych daną kwotą ryczałtową i w związku z tym uznania tej kwoty.</w:t>
      </w:r>
    </w:p>
    <w:p w14:paraId="1D21D87C" w14:textId="76CB3A8D" w:rsidR="00E7402B" w:rsidRPr="00663BD5" w:rsidRDefault="00E7402B" w:rsidP="00193431">
      <w:pPr>
        <w:numPr>
          <w:ilvl w:val="2"/>
          <w:numId w:val="37"/>
        </w:numPr>
        <w:spacing w:after="0"/>
        <w:jc w:val="both"/>
        <w:rPr>
          <w:rFonts w:ascii="Arial" w:eastAsia="Times New Roman" w:hAnsi="Arial" w:cs="Arial"/>
          <w:b/>
          <w:bCs/>
          <w:sz w:val="24"/>
          <w:szCs w:val="24"/>
          <w:lang w:eastAsia="ar-SA"/>
        </w:rPr>
      </w:pPr>
      <w:r w:rsidRPr="00663BD5">
        <w:rPr>
          <w:rFonts w:ascii="Arial" w:eastAsia="Times New Roman" w:hAnsi="Arial" w:cs="Arial"/>
          <w:sz w:val="24"/>
          <w:szCs w:val="24"/>
          <w:lang w:eastAsia="ar-SA"/>
        </w:rPr>
        <w:t>Wydatki rozliczane uproszczoną metodą są traktowane jako wydatki poniesione. Nie ma obowiązku zbierania ani opisywania dokumentów księgowych w ramach projektu na potwierdzenie ich poniesienia, jednak IZ RPO WSL</w:t>
      </w:r>
      <w:r w:rsidR="00FA0EFA">
        <w:rPr>
          <w:rFonts w:ascii="Arial" w:eastAsia="Times New Roman" w:hAnsi="Arial" w:cs="Arial"/>
          <w:sz w:val="24"/>
          <w:szCs w:val="24"/>
          <w:lang w:eastAsia="ar-SA"/>
        </w:rPr>
        <w:t xml:space="preserve"> </w:t>
      </w:r>
      <w:r w:rsidRPr="00663BD5">
        <w:rPr>
          <w:rFonts w:ascii="Arial" w:eastAsia="Times New Roman" w:hAnsi="Arial" w:cs="Arial"/>
          <w:sz w:val="24"/>
          <w:szCs w:val="24"/>
          <w:lang w:eastAsia="ar-SA"/>
        </w:rPr>
        <w:t>będąca stroną umowy uzgadnia z Wnioskodawcą warunki kwalifikowalności kosztów, w szczególności ustala dokumentację, potwierdzającą wykonanie rezultatów, produktów lub zrealizowanie działań zgodnie z zatwierdzonym wnioskiem o dofinansowanie projektu. Weryfikacja wydatków zadeklarowanych według uproszczonych metod dokonywana jest w oparciu o faktyczny postęp realizacji projektu i osiągnięte wskaźniki produktu i rezultatu.</w:t>
      </w:r>
    </w:p>
    <w:p w14:paraId="367ACF5C" w14:textId="77777777" w:rsidR="00E7402B" w:rsidRPr="00663BD5" w:rsidRDefault="00E7402B" w:rsidP="00193431">
      <w:pPr>
        <w:numPr>
          <w:ilvl w:val="2"/>
          <w:numId w:val="37"/>
        </w:numPr>
        <w:spacing w:after="0"/>
        <w:jc w:val="both"/>
        <w:rPr>
          <w:rFonts w:ascii="Arial" w:eastAsia="Times New Roman" w:hAnsi="Arial" w:cs="Arial"/>
          <w:b/>
          <w:bCs/>
          <w:sz w:val="24"/>
          <w:szCs w:val="24"/>
          <w:lang w:eastAsia="ar-SA"/>
        </w:rPr>
      </w:pPr>
      <w:r w:rsidRPr="00663BD5">
        <w:rPr>
          <w:rFonts w:ascii="Arial" w:eastAsia="Times New Roman" w:hAnsi="Arial" w:cs="Arial"/>
          <w:bCs/>
          <w:sz w:val="24"/>
          <w:szCs w:val="24"/>
          <w:lang w:eastAsia="ar-SA"/>
        </w:rPr>
        <w:t>W przypadku niezrealizowania założonych w umowie o dofinansowanie wskaźników produktu lub rezultatu, płatności powinny ulec odpowiedniemu obniżeniu. W przypadku kwot ryczałtowych – w razie niezrealizowania w pełni wskaźników produktu lub rezultatu objętych kwotą ryczałtową, dana kwota jest uznana jako niekwalifikowalna (rozliczenie w systemie „spełnia - nie spełnia).</w:t>
      </w:r>
    </w:p>
    <w:p w14:paraId="48C88A70" w14:textId="77777777" w:rsidR="00E7402B" w:rsidRPr="00E7402B" w:rsidRDefault="00E7402B" w:rsidP="00193431">
      <w:pPr>
        <w:numPr>
          <w:ilvl w:val="2"/>
          <w:numId w:val="37"/>
        </w:numPr>
        <w:spacing w:after="0"/>
        <w:jc w:val="both"/>
        <w:rPr>
          <w:rFonts w:ascii="Arial" w:eastAsia="Times New Roman" w:hAnsi="Arial" w:cs="Arial"/>
          <w:b/>
          <w:bCs/>
          <w:sz w:val="24"/>
          <w:szCs w:val="24"/>
          <w:lang w:eastAsia="ar-SA"/>
        </w:rPr>
      </w:pPr>
      <w:r w:rsidRPr="00E7402B">
        <w:rPr>
          <w:rFonts w:ascii="Arial" w:eastAsia="Times New Roman" w:hAnsi="Arial" w:cs="Arial"/>
          <w:bCs/>
          <w:sz w:val="24"/>
          <w:szCs w:val="24"/>
          <w:lang w:eastAsia="ar-SA"/>
        </w:rPr>
        <w:t>Przykładowe dokumenty, będące podstawą oceny realizacji zadań wskazano w poniższej tabeli:</w:t>
      </w:r>
    </w:p>
    <w:tbl>
      <w:tblPr>
        <w:tblStyle w:val="Tabela-Siatka2"/>
        <w:tblW w:w="4942" w:type="pct"/>
        <w:tblLook w:val="04A0" w:firstRow="1" w:lastRow="0" w:firstColumn="1" w:lastColumn="0" w:noHBand="0" w:noVBand="1"/>
      </w:tblPr>
      <w:tblGrid>
        <w:gridCol w:w="3936"/>
        <w:gridCol w:w="5244"/>
      </w:tblGrid>
      <w:tr w:rsidR="00E7402B" w:rsidRPr="00E7402B" w14:paraId="528E5889" w14:textId="77777777" w:rsidTr="00934E97">
        <w:trPr>
          <w:trHeight w:val="780"/>
        </w:trPr>
        <w:tc>
          <w:tcPr>
            <w:tcW w:w="2144" w:type="pct"/>
            <w:shd w:val="clear" w:color="auto" w:fill="D9D9D9" w:themeFill="background1" w:themeFillShade="D9"/>
            <w:vAlign w:val="center"/>
            <w:hideMark/>
          </w:tcPr>
          <w:p w14:paraId="5073B65D" w14:textId="77777777" w:rsidR="00E7402B" w:rsidRPr="00E7402B" w:rsidRDefault="00E7402B" w:rsidP="00167C7C">
            <w:pPr>
              <w:spacing w:after="0" w:line="240" w:lineRule="auto"/>
              <w:jc w:val="center"/>
              <w:rPr>
                <w:rFonts w:eastAsia="Times New Roman"/>
                <w:b/>
                <w:bCs/>
                <w:lang w:eastAsia="pl-PL"/>
              </w:rPr>
            </w:pPr>
            <w:r w:rsidRPr="00E7402B">
              <w:rPr>
                <w:rFonts w:eastAsia="Times New Roman"/>
                <w:b/>
                <w:bCs/>
                <w:lang w:eastAsia="pl-PL"/>
              </w:rPr>
              <w:t>NAZWA WSKAŹNIKA</w:t>
            </w:r>
          </w:p>
        </w:tc>
        <w:tc>
          <w:tcPr>
            <w:tcW w:w="2856" w:type="pct"/>
            <w:shd w:val="clear" w:color="auto" w:fill="D9D9D9" w:themeFill="background1" w:themeFillShade="D9"/>
            <w:vAlign w:val="center"/>
            <w:hideMark/>
          </w:tcPr>
          <w:p w14:paraId="0227F929" w14:textId="77777777" w:rsidR="00E7402B" w:rsidRPr="00E7402B" w:rsidRDefault="00E7402B" w:rsidP="00167C7C">
            <w:pPr>
              <w:spacing w:after="0" w:line="240" w:lineRule="auto"/>
              <w:jc w:val="center"/>
              <w:rPr>
                <w:rFonts w:eastAsia="Times New Roman"/>
                <w:b/>
                <w:bCs/>
                <w:lang w:eastAsia="pl-PL"/>
              </w:rPr>
            </w:pPr>
            <w:r w:rsidRPr="00E7402B">
              <w:rPr>
                <w:rFonts w:eastAsia="Times New Roman"/>
                <w:b/>
                <w:bCs/>
                <w:lang w:eastAsia="pl-PL"/>
              </w:rPr>
              <w:t>PRZYKŁADOWE NARZĘDZIA POMIARU WSKAŹNIKÓW                                                                                            (weryfikacja wniosku beneficjenta o płatność)</w:t>
            </w:r>
          </w:p>
        </w:tc>
      </w:tr>
      <w:tr w:rsidR="00E7402B" w:rsidRPr="00E7402B" w14:paraId="251108AC" w14:textId="77777777" w:rsidTr="00934E97">
        <w:trPr>
          <w:trHeight w:val="900"/>
        </w:trPr>
        <w:tc>
          <w:tcPr>
            <w:tcW w:w="2144" w:type="pct"/>
            <w:hideMark/>
          </w:tcPr>
          <w:p w14:paraId="39E753EB"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Liczba uczniów objętych wsparciem w zakresie rozwijania kompetencji kluczowych lub umiejętności uniwersalnych na rynku pracy w programie</w:t>
            </w:r>
          </w:p>
        </w:tc>
        <w:tc>
          <w:tcPr>
            <w:tcW w:w="2856" w:type="pct"/>
            <w:hideMark/>
          </w:tcPr>
          <w:p w14:paraId="7A8B282C"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1. lista uczestników objętych wsparciem ze wskazaniem rodzaju zajęć,</w:t>
            </w:r>
          </w:p>
          <w:p w14:paraId="47911CF7"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 </w:t>
            </w:r>
          </w:p>
        </w:tc>
      </w:tr>
      <w:tr w:rsidR="0073162D" w:rsidRPr="00E7402B" w14:paraId="72BEB904" w14:textId="77777777" w:rsidTr="00934E97">
        <w:trPr>
          <w:trHeight w:val="900"/>
        </w:trPr>
        <w:tc>
          <w:tcPr>
            <w:tcW w:w="2144" w:type="pct"/>
          </w:tcPr>
          <w:p w14:paraId="19867944" w14:textId="77777777" w:rsidR="0073162D" w:rsidRPr="0073162D" w:rsidRDefault="0073162D" w:rsidP="00167C7C">
            <w:pPr>
              <w:spacing w:after="0"/>
              <w:rPr>
                <w:rFonts w:asciiTheme="minorHAnsi" w:hAnsiTheme="minorHAnsi"/>
              </w:rPr>
            </w:pPr>
            <w:r w:rsidRPr="0073162D">
              <w:rPr>
                <w:rFonts w:asciiTheme="minorHAnsi" w:hAnsiTheme="minorHAnsi" w:cs="Arial"/>
              </w:rPr>
              <w:t>Liczba uczniów szkół i placówek kształcenia zawodowego uczestniczących w stażach i praktykach u pracodawcy</w:t>
            </w:r>
            <w:r w:rsidRPr="0073162D">
              <w:rPr>
                <w:rFonts w:asciiTheme="minorHAnsi" w:hAnsiTheme="minorHAnsi" w:cs="Arial"/>
                <w:i/>
              </w:rPr>
              <w:t xml:space="preserve"> </w:t>
            </w:r>
          </w:p>
        </w:tc>
        <w:tc>
          <w:tcPr>
            <w:tcW w:w="2856" w:type="pct"/>
          </w:tcPr>
          <w:p w14:paraId="56E6E3D1" w14:textId="77777777" w:rsidR="0073162D" w:rsidRDefault="00434820" w:rsidP="00167C7C">
            <w:pPr>
              <w:spacing w:after="0"/>
            </w:pPr>
            <w:r w:rsidRPr="00434820">
              <w:t>1. zaświadczenie o odbyciu praktyki/stażu;                                                                                                                                           2. lista uczestników w oparciu o zaświadczenie o odbyciu praktyki/stażu.</w:t>
            </w:r>
          </w:p>
        </w:tc>
      </w:tr>
      <w:tr w:rsidR="00E7402B" w:rsidRPr="00E7402B" w14:paraId="2E277586" w14:textId="77777777" w:rsidTr="00434820">
        <w:trPr>
          <w:trHeight w:val="663"/>
        </w:trPr>
        <w:tc>
          <w:tcPr>
            <w:tcW w:w="2144" w:type="pct"/>
            <w:hideMark/>
          </w:tcPr>
          <w:p w14:paraId="19CCC478"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Liczba nauczycieli objętych wsparciem w programie</w:t>
            </w:r>
          </w:p>
        </w:tc>
        <w:tc>
          <w:tcPr>
            <w:tcW w:w="2856" w:type="pct"/>
            <w:hideMark/>
          </w:tcPr>
          <w:p w14:paraId="5F99E65D"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1. lista uczestników objętych wsparciem wraz ze wskazaniem rodzaju wsparcia. </w:t>
            </w:r>
          </w:p>
        </w:tc>
      </w:tr>
      <w:tr w:rsidR="00E7402B" w:rsidRPr="00E7402B" w14:paraId="3B63E4A1" w14:textId="77777777" w:rsidTr="00934E97">
        <w:trPr>
          <w:trHeight w:val="600"/>
        </w:trPr>
        <w:tc>
          <w:tcPr>
            <w:tcW w:w="2144" w:type="pct"/>
            <w:hideMark/>
          </w:tcPr>
          <w:p w14:paraId="3AD45332"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Liczba szkół, których pracownie przedmiotowe zostały doposażone w programie</w:t>
            </w:r>
          </w:p>
        </w:tc>
        <w:tc>
          <w:tcPr>
            <w:tcW w:w="2856" w:type="pct"/>
            <w:hideMark/>
          </w:tcPr>
          <w:p w14:paraId="7E8883DF"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1. protokół dostawy i przyjęcia doposażenia pracowni do szkoły,</w:t>
            </w:r>
          </w:p>
          <w:p w14:paraId="5637F2A1" w14:textId="77777777" w:rsidR="00E7402B" w:rsidRPr="00E7402B" w:rsidRDefault="00E7402B" w:rsidP="00167C7C">
            <w:pPr>
              <w:spacing w:after="0" w:line="240" w:lineRule="auto"/>
              <w:rPr>
                <w:rFonts w:eastAsia="Times New Roman"/>
                <w:lang w:eastAsia="pl-PL"/>
              </w:rPr>
            </w:pPr>
          </w:p>
        </w:tc>
      </w:tr>
      <w:tr w:rsidR="00E7402B" w:rsidRPr="00E7402B" w14:paraId="37EF920E" w14:textId="77777777" w:rsidTr="00934E97">
        <w:trPr>
          <w:trHeight w:val="1200"/>
        </w:trPr>
        <w:tc>
          <w:tcPr>
            <w:tcW w:w="2144" w:type="pct"/>
          </w:tcPr>
          <w:p w14:paraId="0246BBAD"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lastRenderedPageBreak/>
              <w:t>Liczba uczniów, którzy nabyli kompetencje kluczowe lub umiejętności uniwersalne na rynku pracy po opuszczeniu programu</w:t>
            </w:r>
          </w:p>
        </w:tc>
        <w:tc>
          <w:tcPr>
            <w:tcW w:w="2856" w:type="pct"/>
          </w:tcPr>
          <w:p w14:paraId="6E9A7E63"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1. lista uczestników, którzy nabyli kompetencje kluczowe w oparciu o indywidualne porównanie uzyskanych wyników z przyjętymi wymaganiami wraz ze wskazaniem uzyskanych wyników.  </w:t>
            </w:r>
          </w:p>
        </w:tc>
      </w:tr>
      <w:tr w:rsidR="00E7402B" w:rsidRPr="00E7402B" w14:paraId="4AC6FB8A" w14:textId="77777777" w:rsidTr="00934E97">
        <w:trPr>
          <w:trHeight w:val="1200"/>
        </w:trPr>
        <w:tc>
          <w:tcPr>
            <w:tcW w:w="2144" w:type="pct"/>
          </w:tcPr>
          <w:p w14:paraId="7CC2F7D4"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Liczba nauczycieli, którzy uzyskali kwalifikacje lub nabyli kompetencje po opuszczeniu programu</w:t>
            </w:r>
          </w:p>
        </w:tc>
        <w:tc>
          <w:tcPr>
            <w:tcW w:w="2856" w:type="pct"/>
          </w:tcPr>
          <w:p w14:paraId="5EAA6A90"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1. dokument potwierdzający uzyskanie kwalifikacji lub nabycie kompetencji;                                                                     2. lista uczestników, sporządzona w oparciu o dokumenty potwierdzające uzyskanie kwalifikacji lub nabycie kompetencji ze wskazaniem rodzaju wsparcia.</w:t>
            </w:r>
          </w:p>
        </w:tc>
      </w:tr>
      <w:tr w:rsidR="00E7402B" w:rsidRPr="00E7402B" w14:paraId="7123032E" w14:textId="77777777" w:rsidTr="00934E97">
        <w:trPr>
          <w:trHeight w:val="1200"/>
        </w:trPr>
        <w:tc>
          <w:tcPr>
            <w:tcW w:w="2144" w:type="pct"/>
          </w:tcPr>
          <w:p w14:paraId="4EACC62F"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Liczba szkół, w których pracownie przedmiotowe wykorzystują doposażenie do prowadzenia zajęć edukacyjnych</w:t>
            </w:r>
          </w:p>
        </w:tc>
        <w:tc>
          <w:tcPr>
            <w:tcW w:w="2856" w:type="pct"/>
          </w:tcPr>
          <w:p w14:paraId="553BC5E0"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1. dokument potwierdzający uzyskanie kwalifikacji lub nabycie kompetencji;                                                                     2. lista uczestników, sporządzona w oparciu o dokumenty potwierdzające uzyskanie kwalifikacji lub nabycie kompetencji ze wskazaniem rodzaju wsparcia.</w:t>
            </w:r>
          </w:p>
        </w:tc>
      </w:tr>
      <w:tr w:rsidR="00E7402B" w:rsidRPr="00E7402B" w14:paraId="08F82368" w14:textId="77777777" w:rsidTr="00934E97">
        <w:trPr>
          <w:trHeight w:val="600"/>
        </w:trPr>
        <w:tc>
          <w:tcPr>
            <w:tcW w:w="2144" w:type="pct"/>
            <w:hideMark/>
          </w:tcPr>
          <w:p w14:paraId="673DEF9F"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Liczba projektów, w których sfinansowano koszty racjonalnych usprawnień dla osób z niepełnosprawnościami</w:t>
            </w:r>
          </w:p>
        </w:tc>
        <w:tc>
          <w:tcPr>
            <w:tcW w:w="2856" w:type="pct"/>
            <w:hideMark/>
          </w:tcPr>
          <w:p w14:paraId="4E1EA6F7"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1. oświadczenie Beneficjenta wraz ze wskazaniem rodzaju wprowadzonych usprawnień dla ON.                                                                                     </w:t>
            </w:r>
          </w:p>
        </w:tc>
      </w:tr>
      <w:tr w:rsidR="00E7402B" w:rsidRPr="00E7402B" w14:paraId="3EE7FF5A" w14:textId="77777777" w:rsidTr="00934E97">
        <w:trPr>
          <w:trHeight w:val="900"/>
        </w:trPr>
        <w:tc>
          <w:tcPr>
            <w:tcW w:w="2144" w:type="pct"/>
            <w:hideMark/>
          </w:tcPr>
          <w:p w14:paraId="3272FFCF"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Liczba obiektów dostosowanych do osób z niepełnosprawnościami </w:t>
            </w:r>
          </w:p>
        </w:tc>
        <w:tc>
          <w:tcPr>
            <w:tcW w:w="2856" w:type="pct"/>
            <w:hideMark/>
          </w:tcPr>
          <w:p w14:paraId="00CC766E"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1. oświadczenie wskazujące na liczbę obiektów dostosowanych do osób z niepełnosprawnościami i rodzaj wprowadzonych usprawnień dla ON.</w:t>
            </w:r>
          </w:p>
        </w:tc>
      </w:tr>
      <w:tr w:rsidR="00E7402B" w:rsidRPr="00E7402B" w14:paraId="4431E4E1" w14:textId="77777777" w:rsidTr="00934E97">
        <w:trPr>
          <w:trHeight w:val="900"/>
        </w:trPr>
        <w:tc>
          <w:tcPr>
            <w:tcW w:w="2144" w:type="pct"/>
            <w:hideMark/>
          </w:tcPr>
          <w:p w14:paraId="653BEBAC"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Liczba osób objętych szkoleniami/doradztwem w zakresie kompetencji cyfrowych. </w:t>
            </w:r>
          </w:p>
        </w:tc>
        <w:tc>
          <w:tcPr>
            <w:tcW w:w="2856" w:type="pct"/>
            <w:hideMark/>
          </w:tcPr>
          <w:p w14:paraId="46CD11D5"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1. zaświadczenie o udziale w szkoleniach/doradztwie;                                                                                                                    2. lista uczestników, którzy otrzymali </w:t>
            </w:r>
            <w:proofErr w:type="spellStart"/>
            <w:r w:rsidRPr="00E7402B">
              <w:rPr>
                <w:rFonts w:eastAsia="Times New Roman"/>
                <w:lang w:eastAsia="pl-PL"/>
              </w:rPr>
              <w:t>wspracie</w:t>
            </w:r>
            <w:proofErr w:type="spellEnd"/>
            <w:r w:rsidRPr="00E7402B">
              <w:rPr>
                <w:rFonts w:eastAsia="Times New Roman"/>
                <w:lang w:eastAsia="pl-PL"/>
              </w:rPr>
              <w:t xml:space="preserve"> na podstawie zaświadczenia o udziale w szkoleniach/ doradztwie w zakresie kompetencji cyfrowych.</w:t>
            </w:r>
          </w:p>
        </w:tc>
      </w:tr>
      <w:tr w:rsidR="00E7402B" w:rsidRPr="00E7402B" w14:paraId="297AF29A" w14:textId="77777777" w:rsidTr="00934E97">
        <w:trPr>
          <w:trHeight w:val="600"/>
        </w:trPr>
        <w:tc>
          <w:tcPr>
            <w:tcW w:w="2144" w:type="pct"/>
            <w:hideMark/>
          </w:tcPr>
          <w:p w14:paraId="49267709"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Liczba podmiotów wykorzystujących technologie </w:t>
            </w:r>
            <w:proofErr w:type="spellStart"/>
            <w:r w:rsidRPr="00E7402B">
              <w:rPr>
                <w:rFonts w:eastAsia="Times New Roman"/>
                <w:lang w:eastAsia="pl-PL"/>
              </w:rPr>
              <w:t>informacyjno</w:t>
            </w:r>
            <w:proofErr w:type="spellEnd"/>
            <w:r w:rsidRPr="00E7402B">
              <w:rPr>
                <w:rFonts w:eastAsia="Times New Roman"/>
                <w:lang w:eastAsia="pl-PL"/>
              </w:rPr>
              <w:t xml:space="preserve">–komunikacyjne. </w:t>
            </w:r>
          </w:p>
        </w:tc>
        <w:tc>
          <w:tcPr>
            <w:tcW w:w="2856" w:type="pct"/>
            <w:hideMark/>
          </w:tcPr>
          <w:p w14:paraId="63B1724D" w14:textId="77777777" w:rsidR="00E7402B" w:rsidRPr="00E7402B" w:rsidRDefault="00E7402B" w:rsidP="00167C7C">
            <w:pPr>
              <w:spacing w:after="0" w:line="240" w:lineRule="auto"/>
              <w:rPr>
                <w:rFonts w:eastAsia="Times New Roman"/>
                <w:lang w:eastAsia="pl-PL"/>
              </w:rPr>
            </w:pPr>
            <w:r w:rsidRPr="00E7402B">
              <w:rPr>
                <w:rFonts w:eastAsia="Times New Roman"/>
                <w:lang w:eastAsia="pl-PL"/>
              </w:rPr>
              <w:t xml:space="preserve">1. oświadczenie wskazujące na liczbę podmiotów wykorzystujących technologie </w:t>
            </w:r>
            <w:proofErr w:type="spellStart"/>
            <w:r w:rsidRPr="00E7402B">
              <w:rPr>
                <w:rFonts w:eastAsia="Times New Roman"/>
                <w:lang w:eastAsia="pl-PL"/>
              </w:rPr>
              <w:t>informacyjno</w:t>
            </w:r>
            <w:proofErr w:type="spellEnd"/>
            <w:r w:rsidRPr="00E7402B">
              <w:rPr>
                <w:rFonts w:eastAsia="Times New Roman"/>
                <w:lang w:eastAsia="pl-PL"/>
              </w:rPr>
              <w:t>–komunikacyjne i ich rodzaj.</w:t>
            </w:r>
          </w:p>
        </w:tc>
      </w:tr>
    </w:tbl>
    <w:p w14:paraId="6CB9D6BC" w14:textId="77777777" w:rsidR="00E7402B" w:rsidRPr="00E7402B" w:rsidRDefault="00E7402B" w:rsidP="00167C7C">
      <w:pPr>
        <w:spacing w:after="0"/>
        <w:jc w:val="both"/>
        <w:rPr>
          <w:rFonts w:ascii="Arial" w:eastAsia="Times New Roman" w:hAnsi="Arial" w:cs="Arial"/>
          <w:bCs/>
          <w:sz w:val="24"/>
          <w:szCs w:val="24"/>
          <w:lang w:eastAsia="ar-SA"/>
        </w:rPr>
      </w:pPr>
    </w:p>
    <w:p w14:paraId="306FCD81" w14:textId="77777777" w:rsidR="00E7402B" w:rsidRPr="00E7402B" w:rsidRDefault="00E7402B" w:rsidP="00167C7C">
      <w:pPr>
        <w:spacing w:after="0"/>
        <w:jc w:val="both"/>
        <w:rPr>
          <w:rFonts w:ascii="Arial" w:eastAsia="Times New Roman" w:hAnsi="Arial" w:cs="Arial"/>
          <w:b/>
          <w:bCs/>
          <w:sz w:val="24"/>
          <w:szCs w:val="24"/>
          <w:lang w:eastAsia="ar-SA"/>
        </w:rPr>
      </w:pPr>
      <w:r w:rsidRPr="00E7402B">
        <w:rPr>
          <w:rFonts w:ascii="Arial" w:eastAsia="Times New Roman" w:hAnsi="Arial" w:cs="Arial"/>
          <w:b/>
          <w:bCs/>
          <w:sz w:val="24"/>
          <w:szCs w:val="24"/>
          <w:lang w:eastAsia="ar-SA"/>
        </w:rPr>
        <w:t>Wskazany wyżej katalog nie jest zamknięty. Projektodawca ma możliwość wskazania innych narzędzi.</w:t>
      </w:r>
    </w:p>
    <w:p w14:paraId="4C2B9438" w14:textId="77777777" w:rsidR="00AA2079" w:rsidRDefault="00E7402B" w:rsidP="00193431">
      <w:pPr>
        <w:numPr>
          <w:ilvl w:val="2"/>
          <w:numId w:val="37"/>
        </w:numPr>
        <w:suppressAutoHyphens/>
        <w:spacing w:after="0"/>
        <w:jc w:val="both"/>
        <w:rPr>
          <w:rFonts w:ascii="Arial" w:eastAsia="Times New Roman" w:hAnsi="Arial" w:cs="Arial"/>
          <w:sz w:val="24"/>
          <w:szCs w:val="24"/>
          <w:lang w:eastAsia="ar-SA"/>
        </w:rPr>
      </w:pPr>
      <w:r w:rsidRPr="00E7402B">
        <w:rPr>
          <w:rFonts w:ascii="Arial" w:eastAsia="Times New Roman" w:hAnsi="Arial" w:cs="Arial"/>
          <w:sz w:val="24"/>
          <w:szCs w:val="24"/>
          <w:lang w:eastAsia="ar-SA"/>
        </w:rPr>
        <w:t xml:space="preserve">Jednocześnie stosowanie kwot ryczałtowych wyliczonych w oparciu </w:t>
      </w:r>
      <w:r w:rsidRPr="00E7402B">
        <w:rPr>
          <w:rFonts w:ascii="Arial" w:eastAsia="Times New Roman" w:hAnsi="Arial" w:cs="Arial"/>
          <w:sz w:val="24"/>
          <w:szCs w:val="24"/>
          <w:lang w:eastAsia="ar-SA"/>
        </w:rPr>
        <w:br/>
        <w:t xml:space="preserve">o szczegółowy budżet projektu określony przez Wnioskodawcę w projektach </w:t>
      </w:r>
      <w:r w:rsidRPr="00E7402B">
        <w:rPr>
          <w:rFonts w:ascii="Arial" w:eastAsia="Times New Roman" w:hAnsi="Arial" w:cs="Arial"/>
          <w:sz w:val="24"/>
          <w:szCs w:val="24"/>
          <w:lang w:eastAsia="ar-SA"/>
        </w:rPr>
        <w:br/>
        <w:t>o wartości wkładu publicznego (środków publicznych) przekraczającej wyrażonej w PLN równowartości 100.000 EUR nie jest możliwe.</w:t>
      </w:r>
      <w:bookmarkStart w:id="68" w:name="_Toc489855998"/>
    </w:p>
    <w:p w14:paraId="3EE217B0" w14:textId="77777777" w:rsidR="00580A90" w:rsidRDefault="00580A90" w:rsidP="00580A90">
      <w:pPr>
        <w:suppressAutoHyphens/>
        <w:spacing w:after="0"/>
        <w:ind w:left="720"/>
        <w:jc w:val="both"/>
        <w:rPr>
          <w:rFonts w:ascii="Arial" w:eastAsia="Times New Roman" w:hAnsi="Arial" w:cs="Arial"/>
          <w:sz w:val="24"/>
          <w:szCs w:val="24"/>
          <w:lang w:eastAsia="ar-SA"/>
        </w:rPr>
      </w:pPr>
    </w:p>
    <w:p w14:paraId="02B391A2" w14:textId="77777777" w:rsidR="00C16E72" w:rsidRDefault="003555A9" w:rsidP="00167C7C">
      <w:pPr>
        <w:pStyle w:val="Nagwek2"/>
        <w:spacing w:before="0"/>
      </w:pPr>
      <w:bookmarkStart w:id="69" w:name="_Toc17802226"/>
      <w:r>
        <w:t xml:space="preserve">6.10 </w:t>
      </w:r>
      <w:r w:rsidR="003319FF" w:rsidRPr="00434820">
        <w:t>Ś</w:t>
      </w:r>
      <w:r w:rsidR="00C16E72" w:rsidRPr="00434820">
        <w:t>rodki trwałe</w:t>
      </w:r>
      <w:bookmarkEnd w:id="68"/>
      <w:r w:rsidR="00C16E72" w:rsidRPr="00434820">
        <w:t xml:space="preserve"> oraz wartości niematerialne i prawne</w:t>
      </w:r>
      <w:bookmarkEnd w:id="69"/>
    </w:p>
    <w:p w14:paraId="3DE6AD66" w14:textId="77777777" w:rsidR="003555A9" w:rsidRPr="003555A9" w:rsidRDefault="003555A9" w:rsidP="00167C7C">
      <w:pPr>
        <w:spacing w:after="0"/>
      </w:pPr>
    </w:p>
    <w:p w14:paraId="5596E8B7" w14:textId="77777777" w:rsidR="003555A9" w:rsidRPr="003555A9" w:rsidRDefault="003555A9" w:rsidP="00193431">
      <w:pPr>
        <w:pStyle w:val="Akapitzlist"/>
        <w:keepNext/>
        <w:keepLines/>
        <w:numPr>
          <w:ilvl w:val="1"/>
          <w:numId w:val="37"/>
        </w:numPr>
        <w:spacing w:after="0"/>
        <w:contextualSpacing w:val="0"/>
        <w:jc w:val="both"/>
        <w:outlineLvl w:val="0"/>
        <w:rPr>
          <w:rFonts w:ascii="Arial" w:eastAsia="Times New Roman" w:hAnsi="Arial" w:cs="Arial"/>
          <w:b/>
          <w:bCs/>
          <w:vanish/>
          <w:sz w:val="24"/>
          <w:szCs w:val="24"/>
          <w:lang w:eastAsia="pl-PL"/>
        </w:rPr>
      </w:pPr>
      <w:bookmarkStart w:id="70" w:name="_Toc15040713"/>
      <w:bookmarkStart w:id="71" w:name="_Toc15043231"/>
      <w:bookmarkStart w:id="72" w:name="_Toc15641032"/>
      <w:bookmarkStart w:id="73" w:name="_Toc15646624"/>
      <w:bookmarkStart w:id="74" w:name="_Toc15903887"/>
      <w:bookmarkStart w:id="75" w:name="_Toc17790109"/>
      <w:bookmarkStart w:id="76" w:name="_Toc17801522"/>
      <w:bookmarkStart w:id="77" w:name="_Toc17802227"/>
      <w:bookmarkEnd w:id="70"/>
      <w:bookmarkEnd w:id="71"/>
      <w:bookmarkEnd w:id="72"/>
      <w:bookmarkEnd w:id="73"/>
      <w:bookmarkEnd w:id="74"/>
      <w:bookmarkEnd w:id="75"/>
      <w:bookmarkEnd w:id="76"/>
      <w:bookmarkEnd w:id="77"/>
    </w:p>
    <w:p w14:paraId="196A89FA" w14:textId="77777777" w:rsidR="00D42963" w:rsidRPr="003555A9" w:rsidRDefault="00D42963" w:rsidP="00193431">
      <w:pPr>
        <w:pStyle w:val="Akapitzlist"/>
        <w:numPr>
          <w:ilvl w:val="2"/>
          <w:numId w:val="37"/>
        </w:numPr>
        <w:spacing w:after="0"/>
        <w:jc w:val="both"/>
        <w:rPr>
          <w:rFonts w:ascii="Arial" w:hAnsi="Arial" w:cs="Arial"/>
          <w:b/>
          <w:bCs/>
          <w:sz w:val="24"/>
          <w:szCs w:val="24"/>
        </w:rPr>
      </w:pPr>
      <w:r w:rsidRPr="003555A9">
        <w:rPr>
          <w:rFonts w:ascii="Arial" w:hAnsi="Arial" w:cs="Arial"/>
          <w:sz w:val="24"/>
          <w:szCs w:val="24"/>
        </w:rPr>
        <w:t xml:space="preserve">Środki trwałe zgodnie z art. 3 ust. 1 pkt 15 ustawy z dnia 29 września 1994 r. </w:t>
      </w:r>
      <w:r w:rsidRPr="003555A9">
        <w:rPr>
          <w:rFonts w:ascii="Arial" w:hAnsi="Arial" w:cs="Arial"/>
          <w:sz w:val="24"/>
          <w:szCs w:val="24"/>
        </w:rPr>
        <w:br/>
        <w:t xml:space="preserve">o rachunkowości, z zastrzeżeniem inwestycji, o których mowa w art. 3 ust 1 pkt 17 tej ustawy, są to rzeczowe aktywa trwałe i zrównane z nimi, o przewidywanym okresie ekonomicznej użyteczności dłuższym niż rok, kompletne, zdatne do użytku i przeznaczone na potrzeby jednostki organizacyjnej; zalicza się do nich w szczególności: nieruchomości – w tym grunty, prawo użytkowania wieczystego gruntu, budowle i budynki, a także będące odrębną własnością lokale, spółdzielcze własnościowe prawo do lokalu mieszkalnego oraz spółdzielcze prawo do lokalu użytkowego, maszyny, </w:t>
      </w:r>
      <w:r w:rsidRPr="003555A9">
        <w:rPr>
          <w:rFonts w:ascii="Arial" w:hAnsi="Arial" w:cs="Arial"/>
          <w:sz w:val="24"/>
          <w:szCs w:val="24"/>
        </w:rPr>
        <w:lastRenderedPageBreak/>
        <w:t xml:space="preserve">urządzenia, środki transportu i inne rzeczy, ulepszenia w obcych środkach trwałych, inwentarz żywy. </w:t>
      </w:r>
    </w:p>
    <w:p w14:paraId="273BF8F7" w14:textId="1DEB216A" w:rsidR="00D42963" w:rsidRPr="00D42963" w:rsidRDefault="00D42963" w:rsidP="00193431">
      <w:pPr>
        <w:numPr>
          <w:ilvl w:val="2"/>
          <w:numId w:val="37"/>
        </w:numPr>
        <w:spacing w:after="0"/>
        <w:contextualSpacing/>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 xml:space="preserve">Wartości  niematerialne  i  prawne  –  o  których  mowa  w  art.  3 ust.  1  pkt  14  ustawy  o  rachunkowości  z  zastrzeżeniem  inwestycji,  o  których mowa  w  art.  3  ust.  1  pkt  17  tej  ustawy,  </w:t>
      </w:r>
      <w:r w:rsidR="00AB4154">
        <w:rPr>
          <w:rFonts w:ascii="Arial" w:eastAsia="Times New Roman" w:hAnsi="Arial" w:cs="Arial"/>
          <w:bCs/>
          <w:sz w:val="24"/>
          <w:szCs w:val="24"/>
          <w:lang w:eastAsia="ar-SA"/>
        </w:rPr>
        <w:t xml:space="preserve">to </w:t>
      </w:r>
      <w:r w:rsidRPr="00D42963">
        <w:rPr>
          <w:rFonts w:ascii="Arial" w:eastAsia="Times New Roman" w:hAnsi="Arial" w:cs="Arial"/>
          <w:bCs/>
          <w:sz w:val="24"/>
          <w:szCs w:val="24"/>
          <w:lang w:eastAsia="ar-SA"/>
        </w:rPr>
        <w:t>nabyte  przez  jednostkę,  zaliczane  do aktywów trwałych prawa majątkowe nadające się do gospodarczego wykorzystania, o przewidywanym okresie ekonomicznej użyteczności dłuższym niż rok, przeznaczone do używania na potrzeby jednostki, a w szczególności: autorskie prawa majątkowe, prawa  pokrewne, licencje, koncesje, prawa do wynalazków, patentów, znaków  towarowych, wzorów użytkowych oraz zdobniczych, know-how; w przypadku  wartości niematerialnych i prawnych oddanych do używania na podstawie  umowy najmu, dzierżawy lub leasingu, wartości niematerialne i prawne zalicza się do aktywów trwałych jednej ze stron umowy, zgodnie z warunkami określonymi w ustawie o rachunkowości</w:t>
      </w:r>
      <w:r w:rsidRPr="00D42963">
        <w:rPr>
          <w:rFonts w:ascii="Arial" w:eastAsia="Times New Roman" w:hAnsi="Arial" w:cs="Arial"/>
          <w:bCs/>
          <w:sz w:val="24"/>
          <w:szCs w:val="24"/>
          <w:vertAlign w:val="superscript"/>
          <w:lang w:eastAsia="ar-SA"/>
        </w:rPr>
        <w:footnoteReference w:id="26"/>
      </w:r>
      <w:r w:rsidR="00AB4154">
        <w:rPr>
          <w:rFonts w:ascii="Arial" w:eastAsia="Times New Roman" w:hAnsi="Arial" w:cs="Arial"/>
          <w:bCs/>
          <w:sz w:val="24"/>
          <w:szCs w:val="24"/>
          <w:lang w:eastAsia="ar-SA"/>
        </w:rPr>
        <w:t>.</w:t>
      </w:r>
    </w:p>
    <w:p w14:paraId="42CAD799" w14:textId="77777777" w:rsidR="00D42963" w:rsidRPr="00D42963" w:rsidRDefault="00D42963" w:rsidP="00193431">
      <w:pPr>
        <w:numPr>
          <w:ilvl w:val="2"/>
          <w:numId w:val="37"/>
        </w:numPr>
        <w:spacing w:after="0"/>
        <w:contextualSpacing/>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Zakup środków trwałych oraz wartości niematerialnych i prawnych może być uznany za kwalifikowalny pod warunkiem ich bezpośredniego wskazania we wniosku o dofinansowanie wraz z uzasadnieniem dla konieczności ich zakupu.</w:t>
      </w:r>
    </w:p>
    <w:p w14:paraId="7ABDE770" w14:textId="77777777" w:rsidR="00D42963" w:rsidRPr="00D42963" w:rsidRDefault="00D42963" w:rsidP="00167C7C">
      <w:pPr>
        <w:spacing w:after="0"/>
        <w:ind w:left="72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Środki trwałe oraz wartości niematerialne i prawne, ze względu na sposób ich wykorzystania w ramach i na rzecz projektu, dzielą się na:</w:t>
      </w:r>
    </w:p>
    <w:p w14:paraId="6264B23D" w14:textId="77777777" w:rsidR="00D42963" w:rsidRPr="00D42963" w:rsidRDefault="00D42963" w:rsidP="00193431">
      <w:pPr>
        <w:numPr>
          <w:ilvl w:val="0"/>
          <w:numId w:val="101"/>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środki trwałe oraz wartości niematerialne i prawne bezpośrednio powiązane z przedmiotem projektu - mogą one być uznane za kwalifikowalne pod warunkiem ich bezpośredniego wskazania we wniosku o dofinansowanie wraz z uzasadnieniem dla konieczności ich zakupu,</w:t>
      </w:r>
    </w:p>
    <w:p w14:paraId="4C16C66B" w14:textId="77777777" w:rsidR="00D42963" w:rsidRPr="00D42963" w:rsidRDefault="00D42963" w:rsidP="00193431">
      <w:pPr>
        <w:numPr>
          <w:ilvl w:val="0"/>
          <w:numId w:val="101"/>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 xml:space="preserve">środki trwałe oraz wartości niematerialne i prawne wykorzystywane w celu wspomagania procesu wdrażania projektu - mogą one być kwalifikowalne wyłącznie w wysokości odpowiadającej odpisom amortyzacyjnym za okres, w którym były one wykorzystywane na rzecz projektu. </w:t>
      </w:r>
    </w:p>
    <w:p w14:paraId="20C6E52B" w14:textId="77777777" w:rsidR="00D42963" w:rsidRPr="00D42963" w:rsidRDefault="00D42963" w:rsidP="00167C7C">
      <w:pPr>
        <w:spacing w:after="0"/>
        <w:ind w:left="72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 xml:space="preserve">Koszty pozyskania środków trwałych oraz wartości niematerialnych i prawnych niezbędnych do realizacji projektu mogą zostać uznane za kwalifikowalne, </w:t>
      </w:r>
      <w:r w:rsidRPr="00D42963">
        <w:rPr>
          <w:rFonts w:ascii="Arial" w:eastAsia="Times New Roman" w:hAnsi="Arial" w:cs="Arial"/>
          <w:bCs/>
          <w:sz w:val="24"/>
          <w:szCs w:val="24"/>
          <w:lang w:eastAsia="ar-SA"/>
        </w:rPr>
        <w:br/>
        <w:t>o ile we wniosku o dofinansowanie zostanie uzasadniona konieczność pozyskania środków trwałych i/lub wartości niematerialnych i prawnych niezbędnych do realizacji projektu z zastosowaniem najbardziej efektywnej dla danego przypadku metody (zakup, amortyzacja, leasing itp.), uwzględniając przedmiot i cel danego projektu.</w:t>
      </w:r>
    </w:p>
    <w:p w14:paraId="0952647D" w14:textId="77777777" w:rsidR="00D42963" w:rsidRPr="00D42963" w:rsidRDefault="00D42963" w:rsidP="00193431">
      <w:pPr>
        <w:numPr>
          <w:ilvl w:val="2"/>
          <w:numId w:val="37"/>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Koszty amortyzacji środków trwałych oraz wartości niematerialnych i prawnych, kwalifikują się do współfinansowania, jeżeli spełnione są łącznie następujące warunki:</w:t>
      </w:r>
    </w:p>
    <w:p w14:paraId="38E5B5ED" w14:textId="77777777" w:rsidR="00D42963" w:rsidRPr="00D42963" w:rsidRDefault="00D42963" w:rsidP="00193431">
      <w:pPr>
        <w:numPr>
          <w:ilvl w:val="0"/>
          <w:numId w:val="102"/>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lastRenderedPageBreak/>
        <w:t>odpisy amortyzacyjne dotyczą środków trwałych oraz wartości niematerialnych i prawnych, które są niezbędne do prawidłowej realizacji projektu i bezpośrednio wykorzystywane do jego wdrażania,</w:t>
      </w:r>
    </w:p>
    <w:p w14:paraId="5F810682" w14:textId="77777777" w:rsidR="00D42963" w:rsidRPr="00D42963" w:rsidRDefault="00D42963" w:rsidP="00193431">
      <w:pPr>
        <w:numPr>
          <w:ilvl w:val="0"/>
          <w:numId w:val="102"/>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kwalifikowalna wartość odpisów amortyzacyjnych odnosi się wyłącznie do okresu realizacji danego projektu,</w:t>
      </w:r>
    </w:p>
    <w:p w14:paraId="73E39904" w14:textId="77777777" w:rsidR="00D42963" w:rsidRPr="00D42963" w:rsidRDefault="00D42963" w:rsidP="00193431">
      <w:pPr>
        <w:numPr>
          <w:ilvl w:val="0"/>
          <w:numId w:val="102"/>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odpisy amortyzacyjne zostały dokonane zgodnie z właściwymi przepisami prawa krajowego,</w:t>
      </w:r>
    </w:p>
    <w:p w14:paraId="7D722EF4" w14:textId="77777777" w:rsidR="00D42963" w:rsidRPr="00D42963" w:rsidRDefault="00D42963" w:rsidP="00193431">
      <w:pPr>
        <w:numPr>
          <w:ilvl w:val="0"/>
          <w:numId w:val="102"/>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wydatki poniesione na zakup środków trwałych oraz wartości niematerialnych i prawnych nie zostały zgłoszone jako wydatki kwalifikowalne projektu, ani też ich zakup nie był współfinansowany ze środków unijnych (dotyczy to sytuacji, w której beneficjent kupuje aktywa na potrzeby projektu, ale nie może zrefundować kosztów zakupu),</w:t>
      </w:r>
    </w:p>
    <w:p w14:paraId="20803443" w14:textId="77777777" w:rsidR="00D42963" w:rsidRPr="00D42963" w:rsidRDefault="00D42963" w:rsidP="00193431">
      <w:pPr>
        <w:numPr>
          <w:ilvl w:val="0"/>
          <w:numId w:val="102"/>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odpisy amortyzacyjne dotyczą środków trwałych oraz wartości niematerialnych i prawnych, które zostały zakupione w sposób racjonalny i efektywny, tj. ich ceny nie są zawyżone w stosunku do cen i stawek rynkowych,</w:t>
      </w:r>
    </w:p>
    <w:p w14:paraId="7161BE49" w14:textId="77777777" w:rsidR="00D42963" w:rsidRPr="00D42963" w:rsidRDefault="00D42963" w:rsidP="00193431">
      <w:pPr>
        <w:numPr>
          <w:ilvl w:val="0"/>
          <w:numId w:val="102"/>
        </w:numPr>
        <w:spacing w:after="0"/>
        <w:jc w:val="both"/>
        <w:rPr>
          <w:rFonts w:ascii="Arial" w:eastAsia="Times New Roman" w:hAnsi="Arial" w:cs="Arial"/>
          <w:bCs/>
          <w:sz w:val="24"/>
          <w:szCs w:val="24"/>
          <w:lang w:eastAsia="ar-SA"/>
        </w:rPr>
      </w:pPr>
      <w:r w:rsidRPr="00D42963">
        <w:rPr>
          <w:rFonts w:ascii="Arial" w:eastAsia="Times New Roman" w:hAnsi="Arial" w:cs="Arial"/>
          <w:bCs/>
          <w:sz w:val="24"/>
          <w:szCs w:val="24"/>
          <w:lang w:eastAsia="ar-SA"/>
        </w:rPr>
        <w:t>w przypadku, gdy środki trwałe oraz wartości niematerialne i prawne wykorzystywane są także w innych celach niż realizacja projektu, kwalifikowalna jest tylko ta część odpisu amortyzacyjnego, która odpowiada proporcji wykorzystania aktywów w celu realizacji projektu.</w:t>
      </w:r>
    </w:p>
    <w:p w14:paraId="4DCDEF74" w14:textId="77777777" w:rsidR="00D42963" w:rsidRDefault="00D42963" w:rsidP="00167C7C">
      <w:pPr>
        <w:spacing w:after="0"/>
        <w:ind w:firstLine="708"/>
        <w:jc w:val="both"/>
        <w:rPr>
          <w:rFonts w:ascii="Arial" w:eastAsia="Times New Roman" w:hAnsi="Arial" w:cs="Arial"/>
          <w:b/>
          <w:bCs/>
          <w:sz w:val="24"/>
          <w:szCs w:val="24"/>
          <w:lang w:eastAsia="ar-SA"/>
        </w:rPr>
      </w:pPr>
      <w:r w:rsidRPr="00D42963">
        <w:rPr>
          <w:rFonts w:ascii="Arial" w:eastAsia="Times New Roman" w:hAnsi="Arial" w:cs="Arial"/>
          <w:b/>
          <w:bCs/>
          <w:sz w:val="24"/>
          <w:szCs w:val="24"/>
          <w:lang w:eastAsia="ar-SA"/>
        </w:rPr>
        <w:t>Kosztów amortyzacji nie wlicza się do limitu środków trwałych.</w:t>
      </w:r>
    </w:p>
    <w:tbl>
      <w:tblPr>
        <w:tblpPr w:leftFromText="141" w:rightFromText="141" w:vertAnchor="text" w:horzAnchor="margin" w:tblpY="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062"/>
      </w:tblGrid>
      <w:tr w:rsidR="0015373B" w:rsidRPr="00D42963" w14:paraId="22D2588B" w14:textId="77777777" w:rsidTr="0015373B">
        <w:trPr>
          <w:trHeight w:val="70"/>
        </w:trPr>
        <w:tc>
          <w:tcPr>
            <w:tcW w:w="9062" w:type="dxa"/>
            <w:shd w:val="clear" w:color="auto" w:fill="B8CCE4" w:themeFill="accent1" w:themeFillTint="66"/>
          </w:tcPr>
          <w:p w14:paraId="72B2563E" w14:textId="77777777" w:rsidR="0015373B" w:rsidRPr="00D42963" w:rsidRDefault="0015373B" w:rsidP="0015373B">
            <w:pPr>
              <w:spacing w:after="0"/>
              <w:jc w:val="center"/>
              <w:rPr>
                <w:rFonts w:ascii="Arial" w:eastAsia="Times New Roman" w:hAnsi="Arial" w:cs="Arial"/>
                <w:b/>
                <w:sz w:val="24"/>
                <w:szCs w:val="24"/>
              </w:rPr>
            </w:pPr>
            <w:r w:rsidRPr="00D42963">
              <w:rPr>
                <w:rFonts w:ascii="Arial" w:eastAsia="Times New Roman" w:hAnsi="Arial" w:cs="Arial"/>
                <w:b/>
                <w:sz w:val="24"/>
                <w:szCs w:val="24"/>
              </w:rPr>
              <w:t>UWAGA!</w:t>
            </w:r>
          </w:p>
          <w:p w14:paraId="3EA3892D" w14:textId="77777777" w:rsidR="0015373B" w:rsidRPr="00D42963" w:rsidRDefault="0015373B" w:rsidP="0015373B">
            <w:pPr>
              <w:spacing w:after="0"/>
              <w:jc w:val="center"/>
              <w:rPr>
                <w:rFonts w:ascii="Arial" w:eastAsia="Times New Roman" w:hAnsi="Arial" w:cs="Arial"/>
                <w:sz w:val="24"/>
                <w:szCs w:val="24"/>
              </w:rPr>
            </w:pPr>
            <w:r w:rsidRPr="00D42963">
              <w:rPr>
                <w:rFonts w:ascii="Arial" w:eastAsia="Times New Roman" w:hAnsi="Arial" w:cs="Arial"/>
                <w:sz w:val="24"/>
                <w:szCs w:val="24"/>
              </w:rPr>
              <w:t xml:space="preserve">IOK zwraca uwagę, iż zgodnie z zapisami Wytycznych w zakresie kwalifikowalności wydatków </w:t>
            </w:r>
            <w:r w:rsidRPr="00D42963">
              <w:rPr>
                <w:rFonts w:ascii="Arial" w:eastAsia="Times New Roman" w:hAnsi="Arial" w:cs="Arial"/>
                <w:b/>
                <w:sz w:val="24"/>
                <w:szCs w:val="24"/>
              </w:rPr>
              <w:t xml:space="preserve">limit wydatków w zakresie środków trwałych, obowiązuje dla środków trwałych, których wartość </w:t>
            </w:r>
            <w:r>
              <w:rPr>
                <w:rFonts w:ascii="Arial" w:eastAsia="Times New Roman" w:hAnsi="Arial" w:cs="Arial"/>
                <w:b/>
                <w:sz w:val="24"/>
                <w:szCs w:val="24"/>
              </w:rPr>
              <w:t>jednostkowa</w:t>
            </w:r>
            <w:r w:rsidRPr="00D42963">
              <w:rPr>
                <w:rFonts w:ascii="Arial" w:eastAsia="Times New Roman" w:hAnsi="Arial" w:cs="Arial"/>
                <w:b/>
                <w:sz w:val="24"/>
                <w:szCs w:val="24"/>
              </w:rPr>
              <w:t xml:space="preserve"> jest równa lub wyższa od kwoty </w:t>
            </w:r>
            <w:r w:rsidRPr="00FA0EFA">
              <w:rPr>
                <w:rFonts w:ascii="Arial" w:eastAsia="Times New Roman" w:hAnsi="Arial" w:cs="Arial"/>
                <w:b/>
                <w:sz w:val="24"/>
                <w:szCs w:val="24"/>
              </w:rPr>
              <w:t>3 500,00 PLN netto.</w:t>
            </w:r>
          </w:p>
        </w:tc>
      </w:tr>
    </w:tbl>
    <w:p w14:paraId="7FD36D78" w14:textId="77777777" w:rsidR="0015373B" w:rsidRDefault="0015373B" w:rsidP="00167C7C">
      <w:pPr>
        <w:spacing w:after="0"/>
        <w:ind w:firstLine="708"/>
        <w:jc w:val="both"/>
        <w:rPr>
          <w:rFonts w:ascii="Arial" w:eastAsia="Times New Roman" w:hAnsi="Arial" w:cs="Arial"/>
          <w:b/>
          <w:bCs/>
          <w:sz w:val="24"/>
          <w:szCs w:val="24"/>
          <w:lang w:eastAsia="ar-SA"/>
        </w:rPr>
      </w:pPr>
    </w:p>
    <w:p w14:paraId="6D1BA402" w14:textId="77777777" w:rsidR="0015373B" w:rsidRPr="00D42963" w:rsidRDefault="0015373B" w:rsidP="00167C7C">
      <w:pPr>
        <w:spacing w:after="0"/>
        <w:ind w:firstLine="708"/>
        <w:jc w:val="both"/>
        <w:rPr>
          <w:rFonts w:ascii="Arial" w:eastAsia="Times New Roman" w:hAnsi="Arial" w:cs="Arial"/>
          <w:bCs/>
          <w:sz w:val="24"/>
          <w:szCs w:val="24"/>
          <w:lang w:eastAsia="ar-SA"/>
        </w:rPr>
      </w:pPr>
    </w:p>
    <w:p w14:paraId="130BF017" w14:textId="77777777" w:rsidR="00AD6E5C" w:rsidRPr="00663BD5" w:rsidRDefault="00C16E72" w:rsidP="00193431">
      <w:pPr>
        <w:pStyle w:val="Nagwek2"/>
        <w:numPr>
          <w:ilvl w:val="1"/>
          <w:numId w:val="37"/>
        </w:numPr>
        <w:spacing w:before="0" w:line="360" w:lineRule="auto"/>
        <w:rPr>
          <w:rFonts w:cs="Arial"/>
          <w:szCs w:val="24"/>
        </w:rPr>
      </w:pPr>
      <w:bookmarkStart w:id="78" w:name="_Toc489855999"/>
      <w:bookmarkStart w:id="79" w:name="_Toc17802228"/>
      <w:r w:rsidRPr="00663BD5">
        <w:rPr>
          <w:rFonts w:cs="Arial"/>
          <w:szCs w:val="24"/>
        </w:rPr>
        <w:t>Cross-</w:t>
      </w:r>
      <w:proofErr w:type="spellStart"/>
      <w:r w:rsidRPr="00663BD5">
        <w:rPr>
          <w:rFonts w:cs="Arial"/>
          <w:szCs w:val="24"/>
        </w:rPr>
        <w:t>financing</w:t>
      </w:r>
      <w:bookmarkEnd w:id="78"/>
      <w:bookmarkEnd w:id="79"/>
      <w:proofErr w:type="spellEnd"/>
    </w:p>
    <w:p w14:paraId="2C0BC78D" w14:textId="777777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Cross-</w:t>
      </w:r>
      <w:proofErr w:type="spellStart"/>
      <w:r w:rsidRPr="00D42963">
        <w:rPr>
          <w:rFonts w:ascii="Arial" w:eastAsia="Times New Roman" w:hAnsi="Arial" w:cs="Arial"/>
          <w:sz w:val="24"/>
          <w:szCs w:val="24"/>
          <w:lang w:eastAsia="ar-SA"/>
        </w:rPr>
        <w:t>financing</w:t>
      </w:r>
      <w:proofErr w:type="spellEnd"/>
      <w:r w:rsidRPr="00D42963">
        <w:rPr>
          <w:rFonts w:ascii="Arial" w:eastAsia="Times New Roman" w:hAnsi="Arial" w:cs="Arial"/>
          <w:sz w:val="24"/>
          <w:szCs w:val="24"/>
          <w:lang w:eastAsia="ar-SA"/>
        </w:rPr>
        <w:t xml:space="preserve"> - zasada elastyczności, polegająca na możliwości komplementarnego, wzajemnego finansowania działań ze środków EFRR i EFS.</w:t>
      </w:r>
    </w:p>
    <w:p w14:paraId="5AF32B16" w14:textId="777777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Cross-</w:t>
      </w:r>
      <w:proofErr w:type="spellStart"/>
      <w:r w:rsidRPr="00D42963">
        <w:rPr>
          <w:rFonts w:ascii="Arial" w:eastAsia="Times New Roman" w:hAnsi="Arial" w:cs="Arial"/>
          <w:sz w:val="24"/>
          <w:szCs w:val="24"/>
          <w:lang w:eastAsia="ar-SA"/>
        </w:rPr>
        <w:t>financing</w:t>
      </w:r>
      <w:proofErr w:type="spellEnd"/>
      <w:r w:rsidRPr="00D42963">
        <w:rPr>
          <w:rFonts w:ascii="Arial" w:eastAsia="Times New Roman" w:hAnsi="Arial" w:cs="Arial"/>
          <w:sz w:val="24"/>
          <w:szCs w:val="24"/>
          <w:lang w:eastAsia="ar-SA"/>
        </w:rPr>
        <w:t xml:space="preserve"> może dotyczyć wyłącznie takich kategorii wydatków, bez których realizacja projektu nie byłaby możliwa, w szczególności w związku z zapewnieniem realizacji zasady równości szans, a zwłaszcza potrzeb osób z niepełnosprawnościami.</w:t>
      </w:r>
    </w:p>
    <w:p w14:paraId="3DC8D40B" w14:textId="777777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W przypadku projektów współfinansowanych z EFS cross-</w:t>
      </w:r>
      <w:proofErr w:type="spellStart"/>
      <w:r w:rsidRPr="00D42963">
        <w:rPr>
          <w:rFonts w:ascii="Arial" w:eastAsia="Times New Roman" w:hAnsi="Arial" w:cs="Arial"/>
          <w:sz w:val="24"/>
          <w:szCs w:val="24"/>
          <w:lang w:eastAsia="ar-SA"/>
        </w:rPr>
        <w:t>financing</w:t>
      </w:r>
      <w:proofErr w:type="spellEnd"/>
      <w:r w:rsidRPr="00D42963">
        <w:rPr>
          <w:rFonts w:ascii="Arial" w:eastAsia="Times New Roman" w:hAnsi="Arial" w:cs="Arial"/>
          <w:sz w:val="24"/>
          <w:szCs w:val="24"/>
          <w:lang w:eastAsia="ar-SA"/>
        </w:rPr>
        <w:t xml:space="preserve"> może dotyczyć wyłącznie: </w:t>
      </w:r>
    </w:p>
    <w:p w14:paraId="5C7B76CC" w14:textId="77777777" w:rsidR="00D42963" w:rsidRPr="00D42963" w:rsidRDefault="00D42963" w:rsidP="00193431">
      <w:pPr>
        <w:numPr>
          <w:ilvl w:val="0"/>
          <w:numId w:val="103"/>
        </w:numPr>
        <w:suppressAutoHyphens/>
        <w:spacing w:after="0"/>
        <w:jc w:val="both"/>
        <w:rPr>
          <w:rFonts w:ascii="Arial" w:eastAsia="Times New Roman" w:hAnsi="Arial" w:cs="Arial"/>
          <w:sz w:val="24"/>
          <w:szCs w:val="24"/>
          <w:lang w:eastAsia="ar-SA"/>
        </w:rPr>
      </w:pPr>
      <w:r w:rsidRPr="00D42963">
        <w:rPr>
          <w:rFonts w:ascii="Arial" w:eastAsia="Times New Roman" w:hAnsi="Arial" w:cs="Arial"/>
          <w:sz w:val="24"/>
          <w:szCs w:val="24"/>
          <w:lang w:eastAsia="ar-SA"/>
        </w:rPr>
        <w:t>zakupu nieruchomości,</w:t>
      </w:r>
    </w:p>
    <w:p w14:paraId="078950EC" w14:textId="77777777" w:rsidR="00D42963" w:rsidRPr="00D42963" w:rsidRDefault="00D42963" w:rsidP="00193431">
      <w:pPr>
        <w:numPr>
          <w:ilvl w:val="0"/>
          <w:numId w:val="103"/>
        </w:numPr>
        <w:suppressAutoHyphens/>
        <w:spacing w:after="0"/>
        <w:jc w:val="both"/>
        <w:rPr>
          <w:rFonts w:ascii="Arial" w:eastAsia="Times New Roman" w:hAnsi="Arial" w:cs="Arial"/>
          <w:sz w:val="24"/>
          <w:szCs w:val="24"/>
          <w:lang w:eastAsia="ar-SA"/>
        </w:rPr>
      </w:pPr>
      <w:r w:rsidRPr="00D42963">
        <w:rPr>
          <w:rFonts w:ascii="Arial" w:eastAsia="Times New Roman" w:hAnsi="Arial" w:cs="Arial"/>
          <w:sz w:val="24"/>
          <w:szCs w:val="24"/>
          <w:lang w:eastAsia="ar-SA"/>
        </w:rPr>
        <w:t>zakupu infrastruktury, przy czym poprzez infrastrukturę rozumie się elementy nieprzenośne, na stałe przytwierdzone do nieruchomości, np. wykonanie podjazdu do budynku, zainstalowanie windy w budynku,</w:t>
      </w:r>
    </w:p>
    <w:p w14:paraId="39F214EC" w14:textId="77777777" w:rsidR="00D42963" w:rsidRPr="00D42963" w:rsidRDefault="00D42963" w:rsidP="00193431">
      <w:pPr>
        <w:numPr>
          <w:ilvl w:val="0"/>
          <w:numId w:val="103"/>
        </w:numPr>
        <w:suppressAutoHyphens/>
        <w:spacing w:after="0"/>
        <w:jc w:val="both"/>
        <w:rPr>
          <w:rFonts w:ascii="Arial" w:eastAsia="Times New Roman" w:hAnsi="Arial" w:cs="Arial"/>
          <w:sz w:val="24"/>
          <w:szCs w:val="24"/>
          <w:lang w:eastAsia="ar-SA"/>
        </w:rPr>
      </w:pPr>
      <w:r w:rsidRPr="00D42963">
        <w:rPr>
          <w:rFonts w:ascii="Arial" w:eastAsia="Times New Roman" w:hAnsi="Arial" w:cs="Arial"/>
          <w:sz w:val="24"/>
          <w:szCs w:val="24"/>
          <w:lang w:eastAsia="ar-SA"/>
        </w:rPr>
        <w:lastRenderedPageBreak/>
        <w:t>dostosowania lub adaptacji (prace remontowo-wykończeniowe) budynków i pomieszczeń.</w:t>
      </w:r>
    </w:p>
    <w:p w14:paraId="17197B80" w14:textId="777777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 xml:space="preserve">Zakup środków trwałych, za wyjątkiem zakupu nieruchomości, infrastruktury </w:t>
      </w:r>
      <w:r w:rsidRPr="00D42963">
        <w:rPr>
          <w:rFonts w:ascii="Arial" w:eastAsia="Times New Roman" w:hAnsi="Arial" w:cs="Arial"/>
          <w:sz w:val="24"/>
          <w:szCs w:val="24"/>
          <w:lang w:eastAsia="ar-SA"/>
        </w:rPr>
        <w:br/>
        <w:t>i środków trwałych przeznaczonych na dostosowanie lub adaptację budynków i pomieszczeń, nie stanowi wydatku w ramach cross-</w:t>
      </w:r>
      <w:proofErr w:type="spellStart"/>
      <w:r w:rsidRPr="00D42963">
        <w:rPr>
          <w:rFonts w:ascii="Arial" w:eastAsia="Times New Roman" w:hAnsi="Arial" w:cs="Arial"/>
          <w:sz w:val="24"/>
          <w:szCs w:val="24"/>
          <w:lang w:eastAsia="ar-SA"/>
        </w:rPr>
        <w:t>financingu</w:t>
      </w:r>
      <w:proofErr w:type="spellEnd"/>
      <w:r w:rsidRPr="00D42963">
        <w:rPr>
          <w:rFonts w:ascii="Arial" w:eastAsia="Times New Roman" w:hAnsi="Arial" w:cs="Arial"/>
          <w:sz w:val="24"/>
          <w:szCs w:val="24"/>
          <w:lang w:eastAsia="ar-SA"/>
        </w:rPr>
        <w:t>.</w:t>
      </w:r>
    </w:p>
    <w:p w14:paraId="47A3A834" w14:textId="777777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Wydatki ponoszone w ramach cross-</w:t>
      </w:r>
      <w:proofErr w:type="spellStart"/>
      <w:r w:rsidRPr="00D42963">
        <w:rPr>
          <w:rFonts w:ascii="Arial" w:eastAsia="Times New Roman" w:hAnsi="Arial" w:cs="Arial"/>
          <w:sz w:val="24"/>
          <w:szCs w:val="24"/>
          <w:lang w:eastAsia="ar-SA"/>
        </w:rPr>
        <w:t>financingu</w:t>
      </w:r>
      <w:proofErr w:type="spellEnd"/>
      <w:r w:rsidRPr="00D42963">
        <w:rPr>
          <w:rFonts w:ascii="Arial" w:eastAsia="Times New Roman" w:hAnsi="Arial" w:cs="Arial"/>
          <w:sz w:val="24"/>
          <w:szCs w:val="24"/>
          <w:lang w:eastAsia="ar-SA"/>
        </w:rPr>
        <w:t xml:space="preserve"> powyżej dopuszczalnej kwoty określonej w zatwierdzonym wniosku o dofinansowanie projektu są niekwalifikowalne.</w:t>
      </w:r>
    </w:p>
    <w:p w14:paraId="6C78B066" w14:textId="08C224C6" w:rsidR="00D42963" w:rsidRPr="00FA0EFA"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 xml:space="preserve">Wydatki w ramach Projektu na zakup środków trwałych </w:t>
      </w:r>
      <w:r w:rsidRPr="00D42963">
        <w:rPr>
          <w:rFonts w:ascii="Arial" w:eastAsia="Times New Roman" w:hAnsi="Arial" w:cs="Arial"/>
          <w:b/>
          <w:sz w:val="24"/>
          <w:szCs w:val="24"/>
          <w:lang w:eastAsia="ar-SA"/>
        </w:rPr>
        <w:t xml:space="preserve">o wartości jednostkowej równej i wyższej niż </w:t>
      </w:r>
      <w:r w:rsidRPr="00FA0EFA">
        <w:rPr>
          <w:rFonts w:ascii="Arial" w:eastAsia="Times New Roman" w:hAnsi="Arial" w:cs="Arial"/>
          <w:b/>
          <w:sz w:val="24"/>
          <w:szCs w:val="24"/>
          <w:lang w:eastAsia="ar-SA"/>
        </w:rPr>
        <w:t xml:space="preserve">3 500,00 PLN netto </w:t>
      </w:r>
      <w:r w:rsidRPr="00FA0EFA">
        <w:rPr>
          <w:rFonts w:ascii="Arial" w:eastAsia="Times New Roman" w:hAnsi="Arial" w:cs="Arial"/>
          <w:sz w:val="24"/>
          <w:szCs w:val="24"/>
          <w:lang w:eastAsia="ar-SA"/>
        </w:rPr>
        <w:t>w ramach kosztów bezpośrednich oraz wydatki w ramach cross-</w:t>
      </w:r>
      <w:proofErr w:type="spellStart"/>
      <w:r w:rsidRPr="00FA0EFA">
        <w:rPr>
          <w:rFonts w:ascii="Arial" w:eastAsia="Times New Roman" w:hAnsi="Arial" w:cs="Arial"/>
          <w:sz w:val="24"/>
          <w:szCs w:val="24"/>
          <w:lang w:eastAsia="ar-SA"/>
        </w:rPr>
        <w:t>financingu</w:t>
      </w:r>
      <w:proofErr w:type="spellEnd"/>
      <w:r w:rsidRPr="00FA0EFA">
        <w:rPr>
          <w:rFonts w:ascii="Arial" w:eastAsia="Times New Roman" w:hAnsi="Arial" w:cs="Arial"/>
          <w:sz w:val="24"/>
          <w:szCs w:val="24"/>
          <w:lang w:eastAsia="ar-SA"/>
        </w:rPr>
        <w:t xml:space="preserve"> nie mogą łącznie przekroczyć </w:t>
      </w:r>
      <w:r w:rsidR="00774675" w:rsidRPr="00FA0EFA">
        <w:rPr>
          <w:rFonts w:ascii="Arial" w:eastAsia="Times New Roman" w:hAnsi="Arial" w:cs="Arial"/>
          <w:b/>
          <w:sz w:val="24"/>
          <w:szCs w:val="24"/>
          <w:lang w:eastAsia="ar-SA"/>
        </w:rPr>
        <w:t>50</w:t>
      </w:r>
      <w:r w:rsidRPr="00FA0EFA">
        <w:rPr>
          <w:rFonts w:ascii="Arial" w:eastAsia="Times New Roman" w:hAnsi="Arial" w:cs="Arial"/>
          <w:b/>
          <w:sz w:val="24"/>
          <w:szCs w:val="24"/>
          <w:lang w:eastAsia="ar-SA"/>
        </w:rPr>
        <w:t>%</w:t>
      </w:r>
      <w:r w:rsidRPr="00FA0EFA">
        <w:rPr>
          <w:rFonts w:ascii="Arial" w:eastAsia="Times New Roman" w:hAnsi="Arial" w:cs="Arial"/>
          <w:sz w:val="24"/>
          <w:szCs w:val="24"/>
          <w:lang w:eastAsia="ar-SA"/>
        </w:rPr>
        <w:t xml:space="preserve"> finansowania unijnego w projekcie.</w:t>
      </w:r>
    </w:p>
    <w:p w14:paraId="6D142D44" w14:textId="452AAD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FA0EFA">
        <w:rPr>
          <w:rFonts w:ascii="Arial" w:eastAsia="Times New Roman" w:hAnsi="Arial" w:cs="Arial"/>
          <w:sz w:val="24"/>
          <w:szCs w:val="24"/>
          <w:lang w:eastAsia="ar-SA"/>
        </w:rPr>
        <w:t>Wydatki objęte cross-</w:t>
      </w:r>
      <w:proofErr w:type="spellStart"/>
      <w:r w:rsidRPr="00FA0EFA">
        <w:rPr>
          <w:rFonts w:ascii="Arial" w:eastAsia="Times New Roman" w:hAnsi="Arial" w:cs="Arial"/>
          <w:sz w:val="24"/>
          <w:szCs w:val="24"/>
          <w:lang w:eastAsia="ar-SA"/>
        </w:rPr>
        <w:t>financingiem</w:t>
      </w:r>
      <w:proofErr w:type="spellEnd"/>
      <w:r w:rsidRPr="00FA0EFA">
        <w:rPr>
          <w:rFonts w:ascii="Arial" w:eastAsia="Times New Roman" w:hAnsi="Arial" w:cs="Arial"/>
          <w:sz w:val="24"/>
          <w:szCs w:val="24"/>
          <w:lang w:eastAsia="ar-SA"/>
        </w:rPr>
        <w:t xml:space="preserve"> w projekcie nie są wykazywane w ramach kosztów pośrednich i nie mogą przekroczyć </w:t>
      </w:r>
      <w:r w:rsidR="00774675" w:rsidRPr="00FA0EFA">
        <w:rPr>
          <w:rFonts w:ascii="Arial" w:eastAsia="Times New Roman" w:hAnsi="Arial" w:cs="Arial"/>
          <w:b/>
          <w:sz w:val="24"/>
          <w:szCs w:val="24"/>
          <w:lang w:eastAsia="ar-SA"/>
        </w:rPr>
        <w:t>4</w:t>
      </w:r>
      <w:r w:rsidRPr="00FA0EFA">
        <w:rPr>
          <w:rFonts w:ascii="Arial" w:eastAsia="Times New Roman" w:hAnsi="Arial" w:cs="Arial"/>
          <w:b/>
          <w:sz w:val="24"/>
          <w:szCs w:val="24"/>
          <w:lang w:eastAsia="ar-SA"/>
        </w:rPr>
        <w:t>0%</w:t>
      </w:r>
      <w:r w:rsidRPr="00FA0EFA">
        <w:rPr>
          <w:rFonts w:ascii="Arial" w:eastAsia="Times New Roman" w:hAnsi="Arial" w:cs="Arial"/>
          <w:sz w:val="24"/>
          <w:szCs w:val="24"/>
          <w:lang w:eastAsia="ar-SA"/>
        </w:rPr>
        <w:t xml:space="preserve"> </w:t>
      </w:r>
      <w:r w:rsidRPr="00D42963">
        <w:rPr>
          <w:rFonts w:ascii="Arial" w:eastAsia="Times New Roman" w:hAnsi="Arial" w:cs="Arial"/>
          <w:sz w:val="24"/>
          <w:szCs w:val="24"/>
          <w:lang w:eastAsia="ar-SA"/>
        </w:rPr>
        <w:t xml:space="preserve">finansowania unijnego w projekcie. </w:t>
      </w:r>
    </w:p>
    <w:p w14:paraId="3A197F6B" w14:textId="77777777" w:rsidR="00D42963" w:rsidRPr="00D42963" w:rsidRDefault="00D42963" w:rsidP="00193431">
      <w:pPr>
        <w:numPr>
          <w:ilvl w:val="2"/>
          <w:numId w:val="37"/>
        </w:numPr>
        <w:spacing w:after="0"/>
        <w:jc w:val="both"/>
        <w:rPr>
          <w:rFonts w:ascii="Arial" w:eastAsia="Times New Roman" w:hAnsi="Arial" w:cs="Arial"/>
          <w:b/>
          <w:bCs/>
          <w:sz w:val="24"/>
          <w:szCs w:val="24"/>
          <w:lang w:eastAsia="ar-SA"/>
        </w:rPr>
      </w:pPr>
      <w:r w:rsidRPr="00D42963">
        <w:rPr>
          <w:rFonts w:ascii="Arial" w:eastAsia="Times New Roman" w:hAnsi="Arial" w:cs="Arial"/>
          <w:sz w:val="24"/>
          <w:szCs w:val="24"/>
          <w:lang w:eastAsia="ar-SA"/>
        </w:rPr>
        <w:t>Konieczność poniesienia wydatków w ramach cross-</w:t>
      </w:r>
      <w:proofErr w:type="spellStart"/>
      <w:r w:rsidRPr="00D42963">
        <w:rPr>
          <w:rFonts w:ascii="Arial" w:eastAsia="Times New Roman" w:hAnsi="Arial" w:cs="Arial"/>
          <w:sz w:val="24"/>
          <w:szCs w:val="24"/>
          <w:lang w:eastAsia="ar-SA"/>
        </w:rPr>
        <w:t>financingu</w:t>
      </w:r>
      <w:proofErr w:type="spellEnd"/>
      <w:r w:rsidRPr="00D42963">
        <w:rPr>
          <w:rFonts w:ascii="Arial" w:eastAsia="Times New Roman" w:hAnsi="Arial" w:cs="Arial"/>
          <w:sz w:val="24"/>
          <w:szCs w:val="24"/>
          <w:lang w:eastAsia="ar-SA"/>
        </w:rPr>
        <w:t xml:space="preserve"> oraz środków trwałych musi być bezpośrednio wskazana we wniosku o dofinansowanie i uzasadniona.</w:t>
      </w:r>
    </w:p>
    <w:p w14:paraId="7F39ED21" w14:textId="77777777" w:rsidR="00D42963" w:rsidRPr="00D42963" w:rsidRDefault="00D42963" w:rsidP="00167C7C">
      <w:pPr>
        <w:spacing w:after="0"/>
        <w:jc w:val="both"/>
        <w:rPr>
          <w:rFonts w:ascii="Arial" w:eastAsia="Times New Roman" w:hAnsi="Arial" w:cs="Arial"/>
          <w:sz w:val="24"/>
          <w:szCs w:val="24"/>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9212"/>
      </w:tblGrid>
      <w:tr w:rsidR="00D42963" w:rsidRPr="00D42963" w14:paraId="573AF4E7" w14:textId="77777777" w:rsidTr="00580A90">
        <w:trPr>
          <w:trHeight w:val="70"/>
        </w:trPr>
        <w:tc>
          <w:tcPr>
            <w:tcW w:w="9212" w:type="dxa"/>
            <w:shd w:val="clear" w:color="auto" w:fill="B8CCE4" w:themeFill="accent1" w:themeFillTint="66"/>
          </w:tcPr>
          <w:p w14:paraId="6C4B1335" w14:textId="77777777" w:rsidR="00D42963" w:rsidRPr="00D42963" w:rsidRDefault="00D42963" w:rsidP="00167C7C">
            <w:pPr>
              <w:spacing w:after="0"/>
              <w:jc w:val="center"/>
              <w:rPr>
                <w:rFonts w:ascii="Arial" w:eastAsia="Times New Roman" w:hAnsi="Arial" w:cs="Arial"/>
                <w:b/>
                <w:sz w:val="24"/>
                <w:szCs w:val="24"/>
              </w:rPr>
            </w:pPr>
            <w:r w:rsidRPr="00D42963">
              <w:rPr>
                <w:rFonts w:ascii="Arial" w:eastAsia="Times New Roman" w:hAnsi="Arial" w:cs="Arial"/>
                <w:b/>
                <w:sz w:val="24"/>
                <w:szCs w:val="24"/>
              </w:rPr>
              <w:t>UWAGA!</w:t>
            </w:r>
          </w:p>
          <w:p w14:paraId="172CBACA" w14:textId="77777777" w:rsidR="00D42963" w:rsidRPr="00D42963" w:rsidRDefault="00D42963" w:rsidP="00167C7C">
            <w:pPr>
              <w:spacing w:after="0"/>
              <w:jc w:val="center"/>
              <w:rPr>
                <w:rFonts w:ascii="Arial" w:eastAsia="Times New Roman" w:hAnsi="Arial" w:cs="Arial"/>
                <w:sz w:val="24"/>
                <w:szCs w:val="24"/>
              </w:rPr>
            </w:pPr>
            <w:r w:rsidRPr="00D42963">
              <w:rPr>
                <w:rFonts w:ascii="Arial" w:eastAsia="Times New Roman" w:hAnsi="Arial" w:cs="Arial"/>
                <w:sz w:val="24"/>
                <w:szCs w:val="24"/>
              </w:rPr>
              <w:t>IOK zaleca, aby poziom wykorzystania limitu cross-</w:t>
            </w:r>
            <w:proofErr w:type="spellStart"/>
            <w:r w:rsidRPr="00D42963">
              <w:rPr>
                <w:rFonts w:ascii="Arial" w:eastAsia="Times New Roman" w:hAnsi="Arial" w:cs="Arial"/>
                <w:sz w:val="24"/>
                <w:szCs w:val="24"/>
              </w:rPr>
              <w:t>financingu</w:t>
            </w:r>
            <w:proofErr w:type="spellEnd"/>
            <w:r w:rsidRPr="00D42963">
              <w:rPr>
                <w:rFonts w:ascii="Arial" w:eastAsia="Times New Roman" w:hAnsi="Arial" w:cs="Arial"/>
                <w:sz w:val="24"/>
                <w:szCs w:val="24"/>
              </w:rPr>
              <w:t xml:space="preserve"> i środków trwałych był dodatkowo przeliczony „ręcznie”.</w:t>
            </w:r>
          </w:p>
          <w:p w14:paraId="2A068577" w14:textId="77777777" w:rsidR="00D42963" w:rsidRPr="00D42963" w:rsidRDefault="00D42963" w:rsidP="00167C7C">
            <w:pPr>
              <w:spacing w:after="0"/>
              <w:jc w:val="center"/>
              <w:rPr>
                <w:rFonts w:ascii="Arial" w:eastAsia="Times New Roman" w:hAnsi="Arial" w:cs="Arial"/>
                <w:sz w:val="24"/>
                <w:szCs w:val="24"/>
              </w:rPr>
            </w:pPr>
            <w:r w:rsidRPr="00D42963">
              <w:rPr>
                <w:rFonts w:ascii="Arial" w:eastAsia="Times New Roman" w:hAnsi="Arial" w:cs="Arial"/>
                <w:sz w:val="24"/>
                <w:szCs w:val="24"/>
              </w:rPr>
              <w:t>Jednocześnie IOK podkreśla, iż powyższy limit jest liczony w odniesieniu do finansowania unijnego, a nie do całkowitej wartości wydatków w projekcie.</w:t>
            </w:r>
          </w:p>
        </w:tc>
      </w:tr>
    </w:tbl>
    <w:p w14:paraId="0BD2377C" w14:textId="77777777" w:rsidR="00D42963" w:rsidRPr="00D42963" w:rsidRDefault="00D42963" w:rsidP="00167C7C">
      <w:pPr>
        <w:spacing w:after="0"/>
        <w:jc w:val="both"/>
        <w:rPr>
          <w:rFonts w:ascii="Arial" w:eastAsia="Times New Roman" w:hAnsi="Arial" w:cs="Arial"/>
          <w:sz w:val="24"/>
          <w:szCs w:val="24"/>
          <w:lang w:eastAsia="ar-SA"/>
        </w:rPr>
      </w:pPr>
    </w:p>
    <w:p w14:paraId="1AA7434D" w14:textId="77777777" w:rsidR="00D42963" w:rsidRDefault="00D42963" w:rsidP="00167C7C">
      <w:pPr>
        <w:spacing w:after="0"/>
        <w:jc w:val="both"/>
        <w:rPr>
          <w:rFonts w:ascii="Arial" w:eastAsia="Times New Roman" w:hAnsi="Arial" w:cs="Arial"/>
          <w:b/>
          <w:bCs/>
          <w:sz w:val="24"/>
          <w:szCs w:val="24"/>
          <w:lang w:eastAsia="ar-SA"/>
        </w:rPr>
      </w:pPr>
      <w:r w:rsidRPr="00D42963">
        <w:rPr>
          <w:rFonts w:ascii="Arial" w:eastAsia="Times New Roman" w:hAnsi="Arial" w:cs="Arial"/>
          <w:b/>
          <w:bCs/>
          <w:sz w:val="24"/>
          <w:szCs w:val="24"/>
          <w:lang w:eastAsia="ar-SA"/>
        </w:rPr>
        <w:t>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Zapis dotyczy tylko wydatków w ramach cross-</w:t>
      </w:r>
      <w:proofErr w:type="spellStart"/>
      <w:r w:rsidRPr="00D42963">
        <w:rPr>
          <w:rFonts w:ascii="Arial" w:eastAsia="Times New Roman" w:hAnsi="Arial" w:cs="Arial"/>
          <w:b/>
          <w:bCs/>
          <w:sz w:val="24"/>
          <w:szCs w:val="24"/>
          <w:lang w:eastAsia="ar-SA"/>
        </w:rPr>
        <w:t>financingu</w:t>
      </w:r>
      <w:proofErr w:type="spellEnd"/>
      <w:r w:rsidRPr="00D42963">
        <w:rPr>
          <w:rFonts w:ascii="Arial" w:eastAsia="Times New Roman" w:hAnsi="Arial" w:cs="Arial"/>
          <w:b/>
          <w:bCs/>
          <w:sz w:val="24"/>
          <w:szCs w:val="24"/>
          <w:lang w:eastAsia="ar-SA"/>
        </w:rPr>
        <w:t>.</w:t>
      </w:r>
    </w:p>
    <w:p w14:paraId="27325EF0" w14:textId="77777777" w:rsidR="008013C1" w:rsidRPr="00D42963" w:rsidRDefault="008013C1" w:rsidP="00167C7C">
      <w:pPr>
        <w:spacing w:after="0"/>
        <w:jc w:val="both"/>
        <w:rPr>
          <w:rFonts w:ascii="Arial" w:eastAsia="Times New Roman" w:hAnsi="Arial" w:cs="Arial"/>
          <w:b/>
          <w:bCs/>
          <w:sz w:val="24"/>
          <w:szCs w:val="24"/>
          <w:lang w:eastAsia="ar-SA"/>
        </w:rPr>
      </w:pPr>
    </w:p>
    <w:p w14:paraId="1DCD9DBE" w14:textId="77777777" w:rsidR="00C16E72" w:rsidRPr="00434D34" w:rsidRDefault="00E71315" w:rsidP="00193431">
      <w:pPr>
        <w:pStyle w:val="Nagwek2"/>
        <w:numPr>
          <w:ilvl w:val="1"/>
          <w:numId w:val="37"/>
        </w:numPr>
        <w:spacing w:before="0" w:line="360" w:lineRule="auto"/>
        <w:rPr>
          <w:rFonts w:cs="Arial"/>
          <w:szCs w:val="24"/>
        </w:rPr>
      </w:pPr>
      <w:bookmarkStart w:id="80" w:name="_Toc489856000"/>
      <w:r>
        <w:rPr>
          <w:rFonts w:cs="Arial"/>
          <w:szCs w:val="24"/>
        </w:rPr>
        <w:t xml:space="preserve"> </w:t>
      </w:r>
      <w:bookmarkStart w:id="81" w:name="_Toc17802229"/>
      <w:r w:rsidR="00C16E72" w:rsidRPr="00434D34">
        <w:rPr>
          <w:rFonts w:cs="Arial"/>
          <w:szCs w:val="24"/>
        </w:rPr>
        <w:t xml:space="preserve">Pomoc publiczna/Pomoc de </w:t>
      </w:r>
      <w:proofErr w:type="spellStart"/>
      <w:r w:rsidR="00C16E72" w:rsidRPr="00434D34">
        <w:rPr>
          <w:rFonts w:cs="Arial"/>
          <w:szCs w:val="24"/>
        </w:rPr>
        <w:t>minimis</w:t>
      </w:r>
      <w:bookmarkEnd w:id="80"/>
      <w:bookmarkEnd w:id="81"/>
      <w:proofErr w:type="spellEnd"/>
    </w:p>
    <w:p w14:paraId="74294169" w14:textId="77777777" w:rsidR="00B22C16" w:rsidRPr="00434D34"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Wystąpienie pomocy publicznej i/lub pomocy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xml:space="preserve"> w projekcie uzależnione jest przede wszystkim od rodzaju i charakteru proponowanego w ramach projektu wsparcia oraz od rodzaju grupy docelowej, której dan</w:t>
      </w:r>
      <w:r w:rsidR="00B22C16" w:rsidRPr="00434D34">
        <w:rPr>
          <w:rFonts w:ascii="Arial" w:eastAsia="Times New Roman" w:hAnsi="Arial" w:cs="Arial"/>
          <w:sz w:val="24"/>
          <w:szCs w:val="24"/>
          <w:lang w:eastAsia="ar-SA"/>
        </w:rPr>
        <w:t>e wsparcie ma zostać udzielone.</w:t>
      </w:r>
    </w:p>
    <w:p w14:paraId="6DBF4C9B" w14:textId="77777777" w:rsidR="00B22C16" w:rsidRPr="00434D34" w:rsidRDefault="00C16E72" w:rsidP="00193431">
      <w:pPr>
        <w:numPr>
          <w:ilvl w:val="2"/>
          <w:numId w:val="37"/>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bCs/>
          <w:sz w:val="24"/>
          <w:szCs w:val="24"/>
          <w:lang w:eastAsia="ar-SA"/>
        </w:rPr>
        <w:t xml:space="preserve">IOK informuje, iż do obowiązków </w:t>
      </w:r>
      <w:r w:rsidR="00A75FBF" w:rsidRPr="00434D34">
        <w:rPr>
          <w:rFonts w:ascii="Arial" w:eastAsia="Times New Roman" w:hAnsi="Arial" w:cs="Arial"/>
          <w:bCs/>
          <w:sz w:val="24"/>
          <w:szCs w:val="24"/>
          <w:lang w:eastAsia="ar-SA"/>
        </w:rPr>
        <w:t>Wnioskodawc</w:t>
      </w:r>
      <w:r w:rsidRPr="00434D34">
        <w:rPr>
          <w:rFonts w:ascii="Arial" w:eastAsia="Times New Roman" w:hAnsi="Arial" w:cs="Arial"/>
          <w:bCs/>
          <w:sz w:val="24"/>
          <w:szCs w:val="24"/>
          <w:lang w:eastAsia="ar-SA"/>
        </w:rPr>
        <w:t xml:space="preserve">y przy tworzeniu projektu należy ustalenie, czy projekt podlega zasadom pomocy publicznej i/lub pomocy de </w:t>
      </w:r>
      <w:proofErr w:type="spellStart"/>
      <w:r w:rsidRPr="00434D34">
        <w:rPr>
          <w:rFonts w:ascii="Arial" w:eastAsia="Times New Roman" w:hAnsi="Arial" w:cs="Arial"/>
          <w:bCs/>
          <w:sz w:val="24"/>
          <w:szCs w:val="24"/>
          <w:lang w:eastAsia="ar-SA"/>
        </w:rPr>
        <w:t>minimis</w:t>
      </w:r>
      <w:proofErr w:type="spellEnd"/>
      <w:r w:rsidRPr="00434D34">
        <w:rPr>
          <w:rFonts w:ascii="Arial" w:eastAsia="Times New Roman" w:hAnsi="Arial" w:cs="Arial"/>
          <w:bCs/>
          <w:sz w:val="24"/>
          <w:szCs w:val="24"/>
          <w:lang w:eastAsia="ar-SA"/>
        </w:rPr>
        <w:t xml:space="preserve"> i wypełnienie określonych pól we wniosku o dofinansowanie, jeżeli stwierdzono ich wystąpienie. Należy przede wszystkim określić, czy </w:t>
      </w:r>
      <w:r w:rsidR="00A75FBF" w:rsidRPr="00434D34">
        <w:rPr>
          <w:rFonts w:ascii="Arial" w:eastAsia="Times New Roman" w:hAnsi="Arial" w:cs="Arial"/>
          <w:bCs/>
          <w:sz w:val="24"/>
          <w:szCs w:val="24"/>
          <w:lang w:eastAsia="ar-SA"/>
        </w:rPr>
        <w:t>Wnioskodawc</w:t>
      </w:r>
      <w:r w:rsidRPr="00434D34">
        <w:rPr>
          <w:rFonts w:ascii="Arial" w:eastAsia="Times New Roman" w:hAnsi="Arial" w:cs="Arial"/>
          <w:bCs/>
          <w:sz w:val="24"/>
          <w:szCs w:val="24"/>
          <w:lang w:eastAsia="ar-SA"/>
        </w:rPr>
        <w:t xml:space="preserve">a w ramach składanego na konkurs projektu będzie odbiorcą pomocy de </w:t>
      </w:r>
      <w:proofErr w:type="spellStart"/>
      <w:r w:rsidRPr="00434D34">
        <w:rPr>
          <w:rFonts w:ascii="Arial" w:eastAsia="Times New Roman" w:hAnsi="Arial" w:cs="Arial"/>
          <w:bCs/>
          <w:sz w:val="24"/>
          <w:szCs w:val="24"/>
          <w:lang w:eastAsia="ar-SA"/>
        </w:rPr>
        <w:t>minimis</w:t>
      </w:r>
      <w:proofErr w:type="spellEnd"/>
      <w:r w:rsidRPr="00434D34">
        <w:rPr>
          <w:rFonts w:ascii="Arial" w:eastAsia="Times New Roman" w:hAnsi="Arial" w:cs="Arial"/>
          <w:bCs/>
          <w:sz w:val="24"/>
          <w:szCs w:val="24"/>
          <w:lang w:eastAsia="ar-SA"/>
        </w:rPr>
        <w:t xml:space="preserve"> lub pomocy publicznej, oraz czy </w:t>
      </w:r>
      <w:r w:rsidRPr="00434D34">
        <w:rPr>
          <w:rFonts w:ascii="Arial" w:eastAsia="Times New Roman" w:hAnsi="Arial" w:cs="Arial"/>
          <w:bCs/>
          <w:sz w:val="24"/>
          <w:szCs w:val="24"/>
          <w:lang w:eastAsia="ar-SA"/>
        </w:rPr>
        <w:lastRenderedPageBreak/>
        <w:t>będzie udzielać wsparcia podmiotom, które są przedsiębiorcami i prowadzą działalność gospodarczą w rozumieniu przepisów dotyczących pomocy publicznej.</w:t>
      </w:r>
    </w:p>
    <w:p w14:paraId="5EEAD310" w14:textId="77777777" w:rsidR="00C16E72" w:rsidRPr="00434D34" w:rsidRDefault="00C16E72" w:rsidP="00193431">
      <w:pPr>
        <w:numPr>
          <w:ilvl w:val="2"/>
          <w:numId w:val="37"/>
        </w:numPr>
        <w:spacing w:after="0" w:line="360" w:lineRule="auto"/>
        <w:jc w:val="both"/>
        <w:rPr>
          <w:rFonts w:ascii="Arial" w:eastAsia="Times New Roman" w:hAnsi="Arial" w:cs="Arial"/>
          <w:bCs/>
          <w:sz w:val="24"/>
          <w:szCs w:val="24"/>
          <w:lang w:eastAsia="ar-SA"/>
        </w:rPr>
      </w:pPr>
      <w:r w:rsidRPr="00434D34">
        <w:rPr>
          <w:rFonts w:ascii="Arial" w:eastAsia="Times New Roman" w:hAnsi="Arial" w:cs="Arial"/>
          <w:sz w:val="24"/>
          <w:szCs w:val="24"/>
          <w:lang w:eastAsia="ar-SA"/>
        </w:rPr>
        <w:t>Ustalenie, czy w danym przypadku pomoc publiczna występuje, możliwe jest po zbadaniu, czy zostały spełnione poniższe przesłanki (przesłanki te ustalone zostały na podstawie art. 107 Traktatu o funkcjonowaniu Unii Europejskiej), tj.</w:t>
      </w:r>
      <w:r w:rsidR="000423E3"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czy wsparcie:</w:t>
      </w:r>
    </w:p>
    <w:p w14:paraId="71AFF748" w14:textId="77777777" w:rsidR="00B22C16" w:rsidRPr="00434D34" w:rsidRDefault="00C16E72" w:rsidP="00193431">
      <w:pPr>
        <w:numPr>
          <w:ilvl w:val="0"/>
          <w:numId w:val="47"/>
        </w:numPr>
        <w:tabs>
          <w:tab w:val="left" w:pos="0"/>
        </w:tabs>
        <w:suppressAutoHyphens/>
        <w:spacing w:after="0" w:line="360" w:lineRule="auto"/>
        <w:ind w:left="156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jest udzielane przedsiębiorcy ;</w:t>
      </w:r>
    </w:p>
    <w:p w14:paraId="06AE89A2" w14:textId="77777777" w:rsidR="00B22C16" w:rsidRPr="00434D34" w:rsidRDefault="00C16E72" w:rsidP="00193431">
      <w:pPr>
        <w:numPr>
          <w:ilvl w:val="0"/>
          <w:numId w:val="47"/>
        </w:numPr>
        <w:tabs>
          <w:tab w:val="left" w:pos="0"/>
        </w:tabs>
        <w:suppressAutoHyphens/>
        <w:spacing w:after="0" w:line="360" w:lineRule="auto"/>
        <w:ind w:left="156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jest przyznawane przez państwo lub pochodzi ze środków państwowych;</w:t>
      </w:r>
    </w:p>
    <w:p w14:paraId="70E2C4B8" w14:textId="77777777" w:rsidR="00B22C16" w:rsidRPr="00434D34" w:rsidRDefault="00C16E72" w:rsidP="00193431">
      <w:pPr>
        <w:numPr>
          <w:ilvl w:val="0"/>
          <w:numId w:val="47"/>
        </w:numPr>
        <w:tabs>
          <w:tab w:val="left" w:pos="0"/>
        </w:tabs>
        <w:suppressAutoHyphens/>
        <w:spacing w:after="0" w:line="360" w:lineRule="auto"/>
        <w:ind w:left="156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jest udzielane na warunkach korzystniejszych niż oferowane na rynku;</w:t>
      </w:r>
    </w:p>
    <w:p w14:paraId="46A1C1E0" w14:textId="77777777" w:rsidR="00B22C16" w:rsidRPr="00434D34" w:rsidRDefault="00C16E72" w:rsidP="00193431">
      <w:pPr>
        <w:numPr>
          <w:ilvl w:val="0"/>
          <w:numId w:val="47"/>
        </w:numPr>
        <w:tabs>
          <w:tab w:val="left" w:pos="0"/>
        </w:tabs>
        <w:suppressAutoHyphens/>
        <w:spacing w:after="0" w:line="360" w:lineRule="auto"/>
        <w:ind w:left="156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ma charakter selektywny;</w:t>
      </w:r>
    </w:p>
    <w:p w14:paraId="4697921B" w14:textId="77777777" w:rsidR="00C16E72" w:rsidRPr="00434D34" w:rsidRDefault="00C16E72" w:rsidP="00193431">
      <w:pPr>
        <w:numPr>
          <w:ilvl w:val="0"/>
          <w:numId w:val="47"/>
        </w:numPr>
        <w:tabs>
          <w:tab w:val="left" w:pos="0"/>
        </w:tabs>
        <w:suppressAutoHyphens/>
        <w:spacing w:after="0" w:line="360" w:lineRule="auto"/>
        <w:ind w:left="1560"/>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zakłóca lub grozi zakłóceniem konkurencji oraz wpływa na wymianę handlową między państwami członkowskimi Unii Europejskiej. </w:t>
      </w:r>
    </w:p>
    <w:p w14:paraId="3FCCE695" w14:textId="77777777" w:rsidR="00B22C16" w:rsidRPr="00434D34" w:rsidRDefault="00C16E72" w:rsidP="00193431">
      <w:pPr>
        <w:numPr>
          <w:ilvl w:val="2"/>
          <w:numId w:val="37"/>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 regulacjach unijnych dotyczących pomocy publicznej uznaje się natomiast, że pomoc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ze względu na niewielką kwotę wsparcia, jaka może zostać udzielona jednemu przedsiębiorstwu, to pomoc niespełniająca wszystkich kryteriów określonych w ww. artykule Traktatu. Pomoc tę uznaje się za niespełniającą przesłanek dotyczących wpływu na handel między państwami członkowskimi i/lub groźby zakłócenia lub zakłócenia konkurencji. Pozostałe przesłanki</w:t>
      </w:r>
      <w:r w:rsidR="00B22C16" w:rsidRPr="00434D34">
        <w:rPr>
          <w:rFonts w:ascii="Arial" w:eastAsia="Times New Roman" w:hAnsi="Arial" w:cs="Arial"/>
          <w:sz w:val="24"/>
          <w:szCs w:val="24"/>
          <w:lang w:eastAsia="ar-SA"/>
        </w:rPr>
        <w:t xml:space="preserve"> muszą zostać jednak spełnione.</w:t>
      </w:r>
    </w:p>
    <w:p w14:paraId="32B6B4A0" w14:textId="4BE800AE" w:rsidR="00C16E72" w:rsidRPr="00434D34" w:rsidRDefault="00C16E72" w:rsidP="00193431">
      <w:pPr>
        <w:numPr>
          <w:ilvl w:val="2"/>
          <w:numId w:val="37"/>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Realizacja  projektów objętych pomocą publiczną i/lub pomocą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xml:space="preserve"> powinna odbywać się w oparciu o Rozporządzenie Ministra Infrastruktury </w:t>
      </w:r>
      <w:r w:rsidRPr="00434D34">
        <w:rPr>
          <w:rFonts w:ascii="Arial" w:eastAsia="Times New Roman" w:hAnsi="Arial" w:cs="Arial"/>
          <w:sz w:val="24"/>
          <w:szCs w:val="24"/>
          <w:lang w:eastAsia="ar-SA"/>
        </w:rPr>
        <w:br/>
        <w:t xml:space="preserve">i Rozwoju z dnia 2 lipca 2015 r. w sprawie udzielania pomocy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xml:space="preserve"> oraz pomocy publicznej w ramach programów operacyjnych finansowanych </w:t>
      </w:r>
      <w:r w:rsidRPr="00434D34">
        <w:rPr>
          <w:rFonts w:ascii="Arial" w:eastAsia="Times New Roman" w:hAnsi="Arial" w:cs="Arial"/>
          <w:sz w:val="24"/>
          <w:szCs w:val="24"/>
          <w:lang w:eastAsia="ar-SA"/>
        </w:rPr>
        <w:br/>
        <w:t xml:space="preserve">z Europejskiego Funduszu Społecznego na lata 2014-2020 </w:t>
      </w:r>
      <w:r w:rsidR="00AB4154">
        <w:rPr>
          <w:rFonts w:ascii="Arial" w:eastAsia="Times New Roman" w:hAnsi="Arial" w:cs="Arial"/>
          <w:sz w:val="24"/>
          <w:szCs w:val="24"/>
          <w:lang w:eastAsia="ar-SA"/>
        </w:rPr>
        <w:t>(</w:t>
      </w:r>
      <w:r w:rsidR="008013C1">
        <w:rPr>
          <w:rFonts w:ascii="Arial" w:eastAsia="Times New Roman" w:hAnsi="Arial" w:cs="Arial"/>
          <w:sz w:val="24"/>
          <w:szCs w:val="24"/>
          <w:lang w:eastAsia="ar-SA"/>
        </w:rPr>
        <w:t xml:space="preserve">Dz.U. z 2015 r. poz. 1073, </w:t>
      </w:r>
      <w:r w:rsidRPr="00434D34">
        <w:rPr>
          <w:rFonts w:ascii="Arial" w:eastAsia="Times New Roman" w:hAnsi="Arial" w:cs="Arial"/>
          <w:sz w:val="24"/>
          <w:szCs w:val="24"/>
          <w:lang w:eastAsia="ar-SA"/>
        </w:rPr>
        <w:t>dalej: rozporządzenie krajowe).  Rozporządzenie krajowe przenosi na grunt krajowy przepisy rozporządzeń Komisji Europejskiej:</w:t>
      </w:r>
    </w:p>
    <w:p w14:paraId="263C3771" w14:textId="77777777" w:rsidR="00B22C16" w:rsidRPr="00434D34" w:rsidRDefault="00C16E72" w:rsidP="00193431">
      <w:pPr>
        <w:numPr>
          <w:ilvl w:val="0"/>
          <w:numId w:val="48"/>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Rozporządzenia  Komisji (UE) Nr 651/2014 z dnia 17 czerwca 2014 r. uznające niektóre rodzaje pomocy za zgodne z rynkiem wewnętrznym w zastosowaniu art. 107 i 108 Traktatu, </w:t>
      </w:r>
    </w:p>
    <w:p w14:paraId="4D9C7263" w14:textId="77777777" w:rsidR="00FA0EFA" w:rsidRDefault="00C16E72" w:rsidP="00FA0EFA">
      <w:pPr>
        <w:numPr>
          <w:ilvl w:val="0"/>
          <w:numId w:val="48"/>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Rozporządzenia Komisji (UE) Nr 1407/2013 z dnia 18 grudnia 2013 r. w sprawie </w:t>
      </w:r>
      <w:r w:rsidR="00550603">
        <w:rPr>
          <w:rFonts w:ascii="Arial" w:eastAsia="Times New Roman" w:hAnsi="Arial" w:cs="Arial"/>
          <w:sz w:val="24"/>
          <w:szCs w:val="24"/>
          <w:lang w:eastAsia="ar-SA"/>
        </w:rPr>
        <w:t xml:space="preserve">stosowania art. 107 i 108 Traktatu o funkcjonowaniu Unii Europejskiej do pomocy de </w:t>
      </w:r>
      <w:proofErr w:type="spellStart"/>
      <w:r w:rsidR="00550603">
        <w:rPr>
          <w:rFonts w:ascii="Arial" w:eastAsia="Times New Roman" w:hAnsi="Arial" w:cs="Arial"/>
          <w:sz w:val="24"/>
          <w:szCs w:val="24"/>
          <w:lang w:eastAsia="ar-SA"/>
        </w:rPr>
        <w:t>minimis</w:t>
      </w:r>
      <w:proofErr w:type="spellEnd"/>
      <w:r w:rsidR="00550603">
        <w:rPr>
          <w:rFonts w:ascii="Arial" w:eastAsia="Times New Roman" w:hAnsi="Arial" w:cs="Arial"/>
          <w:sz w:val="24"/>
          <w:szCs w:val="24"/>
          <w:lang w:eastAsia="ar-SA"/>
        </w:rPr>
        <w:t xml:space="preserve">. </w:t>
      </w:r>
    </w:p>
    <w:p w14:paraId="6F27B14E" w14:textId="0FF15177" w:rsidR="00C16E72" w:rsidRPr="00FA0EFA" w:rsidRDefault="00C16E72" w:rsidP="00FA0EFA">
      <w:pPr>
        <w:numPr>
          <w:ilvl w:val="0"/>
          <w:numId w:val="48"/>
        </w:numPr>
        <w:suppressAutoHyphens/>
        <w:spacing w:after="0" w:line="360" w:lineRule="auto"/>
        <w:jc w:val="both"/>
        <w:rPr>
          <w:rFonts w:ascii="Arial" w:eastAsia="Times New Roman" w:hAnsi="Arial" w:cs="Arial"/>
          <w:sz w:val="24"/>
          <w:szCs w:val="24"/>
          <w:lang w:eastAsia="ar-SA"/>
        </w:rPr>
      </w:pPr>
      <w:r w:rsidRPr="00FA0EFA">
        <w:rPr>
          <w:rFonts w:ascii="Arial" w:eastAsia="Times New Roman" w:hAnsi="Arial" w:cs="Arial"/>
          <w:sz w:val="24"/>
          <w:szCs w:val="24"/>
          <w:lang w:eastAsia="ar-SA"/>
        </w:rPr>
        <w:lastRenderedPageBreak/>
        <w:t xml:space="preserve">Rozporządzenie krajowe określa szczegółowe przeznaczenie, warunki i tryb udzielania pomocy de </w:t>
      </w:r>
      <w:proofErr w:type="spellStart"/>
      <w:r w:rsidRPr="00FA0EFA">
        <w:rPr>
          <w:rFonts w:ascii="Arial" w:eastAsia="Times New Roman" w:hAnsi="Arial" w:cs="Arial"/>
          <w:sz w:val="24"/>
          <w:szCs w:val="24"/>
          <w:lang w:eastAsia="ar-SA"/>
        </w:rPr>
        <w:t>minimis</w:t>
      </w:r>
      <w:proofErr w:type="spellEnd"/>
      <w:r w:rsidRPr="00FA0EFA">
        <w:rPr>
          <w:rFonts w:ascii="Arial" w:eastAsia="Times New Roman" w:hAnsi="Arial" w:cs="Arial"/>
          <w:sz w:val="24"/>
          <w:szCs w:val="24"/>
          <w:lang w:eastAsia="ar-SA"/>
        </w:rPr>
        <w:t xml:space="preserve"> oraz pomocy publicznej w ramach programów operacyjnych finansowanych  z Europejskiego Funduszu </w:t>
      </w:r>
      <w:r w:rsidR="00B22C16" w:rsidRPr="00FA0EFA">
        <w:rPr>
          <w:rFonts w:ascii="Arial" w:eastAsia="Times New Roman" w:hAnsi="Arial" w:cs="Arial"/>
          <w:sz w:val="24"/>
          <w:szCs w:val="24"/>
          <w:lang w:eastAsia="ar-SA"/>
        </w:rPr>
        <w:t>Społecznego na lata 2014-2020.</w:t>
      </w:r>
    </w:p>
    <w:p w14:paraId="60C9F392" w14:textId="1F32059E" w:rsidR="00B22C16" w:rsidRPr="00434D34"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IOK zwraca uwagę, iż w przypadku projektów objętych zasadami pomocy publicznej lub pomocy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xml:space="preserve"> za kwalifikowalne mogą być uznane tylko te wydatki, które spełniają łącznie warunki określone w Wytycznych w zakresie kwalifikowalności wydatków i warunki wynikające z odpowiednich regulacji w zakresie pomocy publicznej/pomocy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przyjętych na</w:t>
      </w:r>
      <w:r w:rsidR="00B22C16" w:rsidRPr="00434D34">
        <w:rPr>
          <w:rFonts w:ascii="Arial" w:eastAsia="Times New Roman" w:hAnsi="Arial" w:cs="Arial"/>
          <w:sz w:val="24"/>
          <w:szCs w:val="24"/>
          <w:lang w:eastAsia="ar-SA"/>
        </w:rPr>
        <w:t xml:space="preserve"> poziomie unijnym lub krajowym.</w:t>
      </w:r>
    </w:p>
    <w:p w14:paraId="3E921A28" w14:textId="77777777" w:rsidR="00B22C16" w:rsidRPr="00434D34"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Informacje dotyczące sposobu wypełniania wniosku o dofinansowanie projektu, w ramach którego przewiduje się udzielanie pomocy publicznej i/lub de </w:t>
      </w:r>
      <w:proofErr w:type="spellStart"/>
      <w:r w:rsidRPr="00434D34">
        <w:rPr>
          <w:rFonts w:ascii="Arial" w:eastAsia="Times New Roman" w:hAnsi="Arial" w:cs="Arial"/>
          <w:sz w:val="24"/>
          <w:szCs w:val="24"/>
          <w:lang w:eastAsia="ar-SA"/>
        </w:rPr>
        <w:t>minimis</w:t>
      </w:r>
      <w:proofErr w:type="spellEnd"/>
      <w:r w:rsidRPr="00434D34">
        <w:rPr>
          <w:rFonts w:ascii="Arial" w:eastAsia="Times New Roman" w:hAnsi="Arial" w:cs="Arial"/>
          <w:sz w:val="24"/>
          <w:szCs w:val="24"/>
          <w:lang w:eastAsia="ar-SA"/>
        </w:rPr>
        <w:t xml:space="preserve">, znajdują się w Instrukcji wypełniania wniosku w ramach EFS. </w:t>
      </w:r>
    </w:p>
    <w:p w14:paraId="06023C83" w14:textId="77777777" w:rsidR="00C16E72"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Zgodność założeń projektu z przepisami dotyczącymi udzielania pomocy publicznej weryfikowana jest na etapie oceny </w:t>
      </w:r>
      <w:r w:rsidR="00952E16" w:rsidRPr="00434D34">
        <w:rPr>
          <w:rFonts w:ascii="Arial" w:eastAsia="Times New Roman" w:hAnsi="Arial" w:cs="Arial"/>
          <w:sz w:val="24"/>
          <w:szCs w:val="24"/>
          <w:lang w:eastAsia="ar-SA"/>
        </w:rPr>
        <w:t>projektu</w:t>
      </w:r>
      <w:r w:rsidRPr="00434D34">
        <w:rPr>
          <w:rFonts w:ascii="Arial" w:eastAsia="Times New Roman" w:hAnsi="Arial" w:cs="Arial"/>
          <w:sz w:val="24"/>
          <w:szCs w:val="24"/>
          <w:lang w:eastAsia="ar-SA"/>
        </w:rPr>
        <w:t xml:space="preserve">. </w:t>
      </w:r>
    </w:p>
    <w:p w14:paraId="1ED8281C" w14:textId="77777777" w:rsidR="00086E97" w:rsidRPr="00434D34" w:rsidRDefault="00086E97" w:rsidP="00167C7C">
      <w:pPr>
        <w:spacing w:after="0" w:line="360" w:lineRule="auto"/>
        <w:ind w:left="720"/>
        <w:jc w:val="both"/>
        <w:rPr>
          <w:rFonts w:ascii="Arial" w:eastAsia="Times New Roman" w:hAnsi="Arial" w:cs="Arial"/>
          <w:sz w:val="24"/>
          <w:szCs w:val="24"/>
          <w:lang w:eastAsia="ar-SA"/>
        </w:rPr>
      </w:pPr>
    </w:p>
    <w:p w14:paraId="65878EB0" w14:textId="77777777" w:rsidR="004E46CD" w:rsidRDefault="00086E97" w:rsidP="00193431">
      <w:pPr>
        <w:pStyle w:val="Nagwek2"/>
        <w:numPr>
          <w:ilvl w:val="1"/>
          <w:numId w:val="37"/>
        </w:numPr>
        <w:spacing w:before="0" w:line="360" w:lineRule="auto"/>
        <w:rPr>
          <w:rFonts w:cs="Arial"/>
          <w:szCs w:val="24"/>
        </w:rPr>
      </w:pPr>
      <w:bookmarkStart w:id="82" w:name="_Toc489856001"/>
      <w:r>
        <w:rPr>
          <w:rFonts w:cs="Arial"/>
          <w:szCs w:val="24"/>
        </w:rPr>
        <w:t xml:space="preserve"> </w:t>
      </w:r>
      <w:bookmarkStart w:id="83" w:name="_Toc17802230"/>
      <w:r w:rsidR="00C16E72" w:rsidRPr="00434D34">
        <w:rPr>
          <w:rFonts w:cs="Arial"/>
          <w:szCs w:val="24"/>
        </w:rPr>
        <w:t>Reguła proporcjonalności</w:t>
      </w:r>
      <w:bookmarkEnd w:id="82"/>
      <w:bookmarkEnd w:id="83"/>
    </w:p>
    <w:p w14:paraId="1C79F1F2" w14:textId="77777777" w:rsidR="00580A90" w:rsidRPr="00580A90" w:rsidRDefault="00580A90" w:rsidP="00580A90"/>
    <w:p w14:paraId="0D439BFF" w14:textId="77777777" w:rsidR="004E46CD" w:rsidRPr="00434D34" w:rsidRDefault="00C16E72" w:rsidP="00193431">
      <w:pPr>
        <w:numPr>
          <w:ilvl w:val="2"/>
          <w:numId w:val="37"/>
        </w:numPr>
        <w:spacing w:after="0" w:line="360" w:lineRule="auto"/>
        <w:jc w:val="both"/>
        <w:rPr>
          <w:rFonts w:ascii="Arial" w:hAnsi="Arial" w:cs="Arial"/>
          <w:sz w:val="24"/>
          <w:szCs w:val="24"/>
          <w:lang w:eastAsia="ar-SA"/>
        </w:rPr>
      </w:pPr>
      <w:r w:rsidRPr="00434D34">
        <w:rPr>
          <w:rFonts w:ascii="Arial" w:hAnsi="Arial" w:cs="Arial"/>
          <w:sz w:val="24"/>
          <w:szCs w:val="24"/>
          <w:lang w:eastAsia="ar-SA"/>
        </w:rPr>
        <w:t>Projekt rozliczany jest na etapie końcowego wniosku o płatność pod względem finansowym proporcjonalnie do stopnia osiągnięcia założeń merytorycznych, mierzonych poprzez wskaźniki produktu i rezultatu bezpośredniego określonych we wniosku o dofinansowanie projektu, co jest określane jako „reguła proporcjonalności”.</w:t>
      </w:r>
    </w:p>
    <w:p w14:paraId="75C43942" w14:textId="20F46F54" w:rsidR="004E46CD" w:rsidRPr="00434D34"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Zgodnie z regułą proporcjonalności w przypadku nieosiągnięcia założeń merytorycznych projektu, IZ RPO</w:t>
      </w:r>
      <w:r w:rsidR="00A720F8">
        <w:rPr>
          <w:rFonts w:ascii="Arial" w:eastAsia="Times New Roman" w:hAnsi="Arial" w:cs="Arial"/>
          <w:sz w:val="24"/>
          <w:szCs w:val="24"/>
          <w:lang w:eastAsia="ar-SA"/>
        </w:rPr>
        <w:t xml:space="preserve"> WSL</w:t>
      </w:r>
      <w:r w:rsidRPr="00434D34">
        <w:rPr>
          <w:rFonts w:ascii="Arial" w:eastAsia="Times New Roman" w:hAnsi="Arial" w:cs="Arial"/>
          <w:sz w:val="24"/>
          <w:szCs w:val="24"/>
          <w:lang w:eastAsia="ar-SA"/>
        </w:rPr>
        <w:t>, będąca stroną umowy, może uznać wszystkie lub odpowiednią część wydatków dotychczas rozliczonych w</w:t>
      </w:r>
      <w:r w:rsidR="006039C8"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ramach projektu za niekwalifikowalne.</w:t>
      </w:r>
    </w:p>
    <w:p w14:paraId="03D59EF4" w14:textId="77777777" w:rsidR="004E46CD" w:rsidRPr="00434D34"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Wysokość wydatków niekwalifikowalnych uzależniona jest od stopnia nieosiągnięcia założeń merytorycznych projekt</w:t>
      </w:r>
      <w:r w:rsidR="004E46CD" w:rsidRPr="00434D34">
        <w:rPr>
          <w:rFonts w:ascii="Arial" w:eastAsia="Times New Roman" w:hAnsi="Arial" w:cs="Arial"/>
          <w:sz w:val="24"/>
          <w:szCs w:val="24"/>
          <w:lang w:eastAsia="ar-SA"/>
        </w:rPr>
        <w:t>u, o których mowa w pkt 6.13.1.</w:t>
      </w:r>
    </w:p>
    <w:p w14:paraId="353FA16D" w14:textId="37CF02AB" w:rsidR="00C16E72" w:rsidRPr="00434D34"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IZ RPO WSL podejmuje decyzję o: </w:t>
      </w:r>
    </w:p>
    <w:p w14:paraId="6520A192" w14:textId="77777777" w:rsidR="004E46CD" w:rsidRPr="00434D34" w:rsidRDefault="00503A85" w:rsidP="00193431">
      <w:pPr>
        <w:numPr>
          <w:ilvl w:val="0"/>
          <w:numId w:val="49"/>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odstąpieniu od rozliczenia projektu zgod</w:t>
      </w:r>
      <w:r w:rsidR="004E46CD" w:rsidRPr="00434D34">
        <w:rPr>
          <w:rFonts w:ascii="Arial" w:eastAsia="Times New Roman" w:hAnsi="Arial" w:cs="Arial"/>
          <w:sz w:val="24"/>
          <w:szCs w:val="24"/>
          <w:lang w:eastAsia="ar-SA"/>
        </w:rPr>
        <w:t xml:space="preserve">nie z regułą proporcjonalności </w:t>
      </w:r>
      <w:r w:rsidRPr="00434D34">
        <w:rPr>
          <w:rFonts w:ascii="Arial" w:eastAsia="Times New Roman" w:hAnsi="Arial" w:cs="Arial"/>
          <w:sz w:val="24"/>
          <w:szCs w:val="24"/>
          <w:lang w:eastAsia="ar-SA"/>
        </w:rPr>
        <w:t>w</w:t>
      </w:r>
      <w:r w:rsidR="000423E3"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przypadku wystąpienia siły wyższej,</w:t>
      </w:r>
    </w:p>
    <w:p w14:paraId="2FE3491D" w14:textId="77777777" w:rsidR="00503A85" w:rsidRPr="00434D34" w:rsidRDefault="00503A85" w:rsidP="00193431">
      <w:pPr>
        <w:numPr>
          <w:ilvl w:val="0"/>
          <w:numId w:val="49"/>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obniżeniu wysokości albo odstąpieniu od żądania zwrotu wydatków niekwalifikowalnych z tytułu reguły proporcjonalności, jeśli beneficjent </w:t>
      </w:r>
      <w:r w:rsidRPr="00434D34">
        <w:rPr>
          <w:rFonts w:ascii="Arial" w:eastAsia="Times New Roman" w:hAnsi="Arial" w:cs="Arial"/>
          <w:sz w:val="24"/>
          <w:szCs w:val="24"/>
          <w:lang w:eastAsia="ar-SA"/>
        </w:rPr>
        <w:lastRenderedPageBreak/>
        <w:t>o</w:t>
      </w:r>
      <w:r w:rsidR="000423E3"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to wnioskuje i należycie uzasadni przyczyny nieosiągnięcia założeń, w</w:t>
      </w:r>
      <w:r w:rsidR="000423E3"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szczególności wykaże swoje starania zmierzające do osiągnięcia założeń projektu.</w:t>
      </w:r>
    </w:p>
    <w:p w14:paraId="3D78A6AA" w14:textId="77777777" w:rsidR="00C16E72" w:rsidRDefault="00C16E72" w:rsidP="00193431">
      <w:pPr>
        <w:numPr>
          <w:ilvl w:val="2"/>
          <w:numId w:val="37"/>
        </w:num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przypadku projektów partnerskich, sposób egzekwowania przez beneficjenta od partnerów projektu skutków wynikających z zastosowania reguły proporcjonalności z powodu nieosiągnięcia założeń projektu z winy partnera reguluje porozumienie lub umowa partnerska.</w:t>
      </w:r>
    </w:p>
    <w:tbl>
      <w:tblPr>
        <w:tblpPr w:leftFromText="141" w:rightFromText="141" w:vertAnchor="text" w:horzAnchor="margin" w:tblpY="21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580A90" w:rsidRPr="00434D34" w14:paraId="5A4829A1" w14:textId="77777777" w:rsidTr="00580A90">
        <w:tc>
          <w:tcPr>
            <w:tcW w:w="9062" w:type="dxa"/>
            <w:shd w:val="clear" w:color="auto" w:fill="C6D9F1"/>
            <w:vAlign w:val="center"/>
          </w:tcPr>
          <w:p w14:paraId="589EAC63" w14:textId="77777777" w:rsidR="00580A90" w:rsidRPr="00434D34" w:rsidRDefault="00580A90" w:rsidP="00580A90">
            <w:p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Pozostałe zasady dotyczące kwalifikowalności wydatków są uregulowane w </w:t>
            </w:r>
            <w:r w:rsidRPr="00434D34">
              <w:rPr>
                <w:rFonts w:ascii="Arial" w:eastAsia="Times New Roman" w:hAnsi="Arial" w:cs="Arial"/>
                <w:i/>
                <w:sz w:val="24"/>
                <w:szCs w:val="24"/>
                <w:lang w:eastAsia="ar-SA"/>
              </w:rPr>
              <w:t>Wytycznych w zakresie kwalifikowalności wydatków w zakresie Europejskiego Funduszu Rozwoju Regionalnego, Europejskiego Funduszu Społecznego oraz Funduszu Spójności na lata 2014 - 2020</w:t>
            </w:r>
          </w:p>
        </w:tc>
      </w:tr>
    </w:tbl>
    <w:p w14:paraId="1D71F343" w14:textId="77777777" w:rsidR="00580A90" w:rsidRPr="00434D34" w:rsidRDefault="00580A90" w:rsidP="00580A90">
      <w:pPr>
        <w:spacing w:after="0" w:line="360" w:lineRule="auto"/>
        <w:jc w:val="both"/>
        <w:rPr>
          <w:rFonts w:ascii="Arial" w:eastAsia="Times New Roman" w:hAnsi="Arial" w:cs="Arial"/>
          <w:sz w:val="24"/>
          <w:szCs w:val="24"/>
          <w:lang w:eastAsia="ar-SA"/>
        </w:rPr>
      </w:pPr>
    </w:p>
    <w:p w14:paraId="378E08CA" w14:textId="77777777" w:rsidR="00440E2A" w:rsidRDefault="00CE1EA7" w:rsidP="00902E5D">
      <w:pPr>
        <w:pStyle w:val="Nagwek1"/>
        <w:numPr>
          <w:ilvl w:val="0"/>
          <w:numId w:val="60"/>
        </w:numPr>
      </w:pPr>
      <w:bookmarkStart w:id="84" w:name="_Toc17802231"/>
      <w:r w:rsidRPr="00434D34">
        <w:t>Wymagania dotyczące realizacji zasady równości szans i niedyskryminacji, w tym dostępności dla osób z niepełnosprawnością oraz zasady równości szans kobiet i mężczyzn</w:t>
      </w:r>
      <w:bookmarkStart w:id="85" w:name="_Toc489856003"/>
      <w:bookmarkEnd w:id="84"/>
    </w:p>
    <w:p w14:paraId="5EF3F0BE" w14:textId="77777777" w:rsidR="00580A90" w:rsidRPr="00580A90" w:rsidRDefault="00580A90" w:rsidP="00580A90">
      <w:pPr>
        <w:rPr>
          <w:lang w:eastAsia="pl-PL"/>
        </w:rPr>
      </w:pPr>
    </w:p>
    <w:p w14:paraId="4F678E2D" w14:textId="77777777" w:rsidR="00440E2A" w:rsidRPr="00434D34" w:rsidRDefault="000037D6" w:rsidP="00193431">
      <w:pPr>
        <w:pStyle w:val="Nagwek2"/>
        <w:numPr>
          <w:ilvl w:val="1"/>
          <w:numId w:val="50"/>
        </w:numPr>
        <w:spacing w:before="0" w:line="360" w:lineRule="auto"/>
        <w:rPr>
          <w:rFonts w:cs="Arial"/>
          <w:szCs w:val="24"/>
        </w:rPr>
      </w:pPr>
      <w:r w:rsidRPr="00434D34">
        <w:rPr>
          <w:rFonts w:cs="Arial"/>
          <w:szCs w:val="24"/>
        </w:rPr>
        <w:t xml:space="preserve">  </w:t>
      </w:r>
      <w:bookmarkStart w:id="86" w:name="_Toc17802232"/>
      <w:r w:rsidR="00C16E72" w:rsidRPr="00434D34">
        <w:rPr>
          <w:rFonts w:cs="Arial"/>
          <w:szCs w:val="24"/>
        </w:rPr>
        <w:t>Zasada równości szans i niedyskryminacji, w tym dostępności dla osób</w:t>
      </w:r>
      <w:r w:rsidRPr="00434D34">
        <w:rPr>
          <w:rFonts w:cs="Arial"/>
          <w:szCs w:val="24"/>
        </w:rPr>
        <w:br/>
      </w:r>
      <w:r w:rsidR="00C16E72" w:rsidRPr="00434D34">
        <w:rPr>
          <w:rFonts w:cs="Arial"/>
          <w:szCs w:val="24"/>
        </w:rPr>
        <w:t xml:space="preserve"> </w:t>
      </w:r>
      <w:r w:rsidRPr="00434D34">
        <w:rPr>
          <w:rFonts w:cs="Arial"/>
          <w:szCs w:val="24"/>
        </w:rPr>
        <w:t xml:space="preserve"> </w:t>
      </w:r>
      <w:r w:rsidR="00C16E72" w:rsidRPr="00434D34">
        <w:rPr>
          <w:rFonts w:cs="Arial"/>
          <w:szCs w:val="24"/>
        </w:rPr>
        <w:t>z </w:t>
      </w:r>
      <w:bookmarkEnd w:id="85"/>
      <w:r w:rsidR="00BE7271" w:rsidRPr="00434D34">
        <w:rPr>
          <w:rFonts w:cs="Arial"/>
          <w:szCs w:val="24"/>
        </w:rPr>
        <w:t>niepełnosprawnościami</w:t>
      </w:r>
      <w:r w:rsidR="00440E2A" w:rsidRPr="00434D34">
        <w:rPr>
          <w:rFonts w:cs="Arial"/>
          <w:szCs w:val="24"/>
        </w:rPr>
        <w:t>.</w:t>
      </w:r>
      <w:bookmarkEnd w:id="86"/>
    </w:p>
    <w:p w14:paraId="52C6366E"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Projektodawca ubiegający się o dofinansowanie zobowiązany jest przedstawić we wniosku o dofinansowanie projektu sposób realizacji zasady równości szans i niedyskryminacji, w tym dostępności dla osób z niepełnosprawnościami w ramach projektu.</w:t>
      </w:r>
    </w:p>
    <w:p w14:paraId="1922EAE3" w14:textId="4D54AAAE"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Obowiązek realizacji zasady równości szans i niedyskryminacji, w tym dostępności dla osób z niepełnosprawnościami wynika z zapisów art. 7 Rozporządzenia ogólnego </w:t>
      </w:r>
      <w:r w:rsidR="00A720F8">
        <w:rPr>
          <w:rFonts w:ascii="Arial" w:eastAsia="Times New Roman" w:hAnsi="Arial" w:cs="Arial"/>
          <w:sz w:val="24"/>
          <w:szCs w:val="24"/>
          <w:lang w:eastAsia="ar-SA"/>
        </w:rPr>
        <w:t xml:space="preserve">i </w:t>
      </w:r>
      <w:r w:rsidRPr="00434D34">
        <w:rPr>
          <w:rFonts w:ascii="Arial" w:eastAsia="Times New Roman" w:hAnsi="Arial" w:cs="Arial"/>
          <w:sz w:val="24"/>
          <w:szCs w:val="24"/>
          <w:lang w:eastAsia="ar-SA"/>
        </w:rPr>
        <w:t xml:space="preserve">jest horyzontalną zasadą obowiązującą w całej Unii Europejskiej. W związku z tym wszystkie programy operacyjne realizowane w ramach funduszy polityki spójności przewidują mechanizmy pozwalające na przeciwdziałanie wszelkim formom dyskryminacji, w tym dyskryminacji ze względu na niepełnosprawność. </w:t>
      </w:r>
    </w:p>
    <w:p w14:paraId="6B99C088"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Zasada ta powinna być realizowana we wszystkich rodzajach projektów, tj. dedykowanych osobom z niepełnosprawnościami, ogólnodostępnych, a także w tych, w których nie zakłada się bezpośredniego wsparcia dla osób z niepełnosprawnościami. </w:t>
      </w:r>
      <w:r w:rsidRPr="00434D34">
        <w:rPr>
          <w:rFonts w:ascii="Arial" w:eastAsia="Times New Roman" w:hAnsi="Arial" w:cs="Arial"/>
          <w:b/>
          <w:sz w:val="24"/>
          <w:szCs w:val="24"/>
          <w:lang w:eastAsia="ar-SA"/>
        </w:rPr>
        <w:t xml:space="preserve">Założenie, że do projektu ogólnodostępnego nie </w:t>
      </w:r>
      <w:r w:rsidRPr="00434D34">
        <w:rPr>
          <w:rFonts w:ascii="Arial" w:eastAsia="Times New Roman" w:hAnsi="Arial" w:cs="Arial"/>
          <w:b/>
          <w:sz w:val="24"/>
          <w:szCs w:val="24"/>
          <w:lang w:eastAsia="ar-SA"/>
        </w:rPr>
        <w:lastRenderedPageBreak/>
        <w:t>zgłoszą się osoby z niepełnosprawnościami lub zgłoszą się osoby wyłącznie z określonymi rodzajami niepełnosprawności jest dyskryminacją.</w:t>
      </w:r>
    </w:p>
    <w:p w14:paraId="047C18D9"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Głównym celem przedmiotowej zasady jest zapewnienie osobom z niepełnosprawnościami, a w szczególności osobom: z niepełnosprawnością ruchową, niewidomym i słabowidzącym, głuchym i słabosłyszącym, z niepełnosprawnością intelektualną, z zaburzeniami lub chorobami psychicznymi oraz z trudnościami komunikacyjnymi, na równi z osobami pełnosprawnymi dostępu do funduszy europejskich w zakresie: udziału, użytkowania, zrozumienia, komunikowania się oraz  skorzystania z ich efektów.</w:t>
      </w:r>
    </w:p>
    <w:p w14:paraId="27D1DEA0"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Dlatego Projektodawca, przygotowując wniosek o dofinansowanie zobowiązany jest do stosowania Wytycznych w zakresie realizacji zasady równości szans i niedyskryminacji, w tym dostępności dla osób z niepełnosprawnościami oraz zasady równości szans kobiet i mężczyzn w funduszach unijnych na lata 2014-2020 wraz załącznikami. </w:t>
      </w:r>
    </w:p>
    <w:p w14:paraId="395676E5"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Ww. Wytyczne zakładają, że Projektodawca powinien umożliwić na każdym etapie realizacji projektu sprawiedliwe i pełne uczestnictwo w zaplanowanych formach wsparcia wszystkim osobom, bez względu na płeć, wiek, niepełnosprawność, rasę lub pochodzenie etniczne, wyznawaną religię lub światopogląd, czy orientację seksualną. </w:t>
      </w:r>
    </w:p>
    <w:p w14:paraId="451BEFB4"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Istotnym elementem jest proces rekrutacji uczestników, który musi być zaplanowany tak, aby nikomu, a przede wszystkim osobom z niepełnosprawnościami, nie ograniczał dostępu. </w:t>
      </w:r>
    </w:p>
    <w:p w14:paraId="5BC7B54A"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celu zapewnienia pełnej dostępności do udziału w projekcie osobom z niepełnosprawnościami,  w  tym  opiekunom prawnym oraz dzieciom należy w szczególności:</w:t>
      </w:r>
    </w:p>
    <w:p w14:paraId="1782BD1D"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1.</w:t>
      </w:r>
      <w:r w:rsidRPr="00434D34">
        <w:rPr>
          <w:rFonts w:ascii="Arial" w:eastAsia="Times New Roman" w:hAnsi="Arial" w:cs="Arial"/>
          <w:sz w:val="24"/>
          <w:szCs w:val="24"/>
          <w:lang w:eastAsia="ar-SA"/>
        </w:rPr>
        <w:tab/>
        <w:t>podczas rekrutacji zapewnić równy dostęp do informacji o projekcie oraz możliwość zgłoszenia udziału w nim osobom z różnymi niepełnosprawnościami;</w:t>
      </w:r>
    </w:p>
    <w:p w14:paraId="0D9DC43A"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2.</w:t>
      </w:r>
      <w:r w:rsidRPr="00434D34">
        <w:rPr>
          <w:rFonts w:ascii="Arial" w:eastAsia="Times New Roman" w:hAnsi="Arial" w:cs="Arial"/>
          <w:sz w:val="24"/>
          <w:szCs w:val="24"/>
          <w:lang w:eastAsia="ar-SA"/>
        </w:rPr>
        <w:tab/>
        <w:t>realizować  wsparcie  w  pomieszczeniach  dostępnych  dla  osób  z  niepełnosprawnościami.</w:t>
      </w:r>
    </w:p>
    <w:p w14:paraId="787D8B81"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Zasada równości szans i niedyskryminacji w projekcie nie może mieć jedynie charakteru deklaratywnego i musi znajdować odzwierciedlenie podczas realizacji działań. W polu B.10 należy opisać zastosowane w projekcie wymogi określone </w:t>
      </w:r>
      <w:r w:rsidRPr="00434D34">
        <w:rPr>
          <w:rFonts w:ascii="Arial" w:eastAsia="Times New Roman" w:hAnsi="Arial" w:cs="Arial"/>
          <w:sz w:val="24"/>
          <w:szCs w:val="24"/>
          <w:lang w:eastAsia="ar-SA"/>
        </w:rPr>
        <w:lastRenderedPageBreak/>
        <w:t xml:space="preserve">w Standardach dostępności dla polityki spójności 2014 – 2020 (Załącznik nr 2 do ww. Wytycznych) w odniesieniu do każdego z ww. rodzaju niepełnosprawności. </w:t>
      </w:r>
    </w:p>
    <w:p w14:paraId="035DDB0A"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Wszystkie produkty projektów realizowanych ze środków EFS  (produkty, towary, usługi, infrastruktura) są dostępne dla wszystkich osób,  w  tym  również  dostosowane  do  zidentyfikowanych  potrzeb  osób  z niepełnosprawnościami. Oznacza to, że muszą być zgodne z koncepcją uniwersalnego projektowania, opartego na ośmiu regułach :</w:t>
      </w:r>
    </w:p>
    <w:p w14:paraId="42A8B5D2"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a)</w:t>
      </w:r>
      <w:r w:rsidRPr="00434D34">
        <w:rPr>
          <w:rFonts w:ascii="Arial" w:eastAsia="Times New Roman" w:hAnsi="Arial" w:cs="Arial"/>
          <w:sz w:val="24"/>
          <w:szCs w:val="24"/>
          <w:lang w:eastAsia="ar-SA"/>
        </w:rPr>
        <w:tab/>
        <w:t>równe szanse dla wszystkich - równy dostęp do wszystkich elementów środowiska na przykład przestrzeni, przedmiotów, budynków itd.,</w:t>
      </w:r>
    </w:p>
    <w:p w14:paraId="5D54130D"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b)</w:t>
      </w:r>
      <w:r w:rsidRPr="00434D34">
        <w:rPr>
          <w:rFonts w:ascii="Arial" w:eastAsia="Times New Roman" w:hAnsi="Arial" w:cs="Arial"/>
          <w:sz w:val="24"/>
          <w:szCs w:val="24"/>
          <w:lang w:eastAsia="ar-SA"/>
        </w:rPr>
        <w:tab/>
        <w:t xml:space="preserve">elastyczność w użytkowaniu – różnorodny sposób użycia przedmiotów ze względu na możliwości i potrzeby użytkowników, </w:t>
      </w:r>
    </w:p>
    <w:p w14:paraId="7D6BCAC9"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c)</w:t>
      </w:r>
      <w:r w:rsidRPr="00434D34">
        <w:rPr>
          <w:rFonts w:ascii="Arial" w:eastAsia="Times New Roman" w:hAnsi="Arial" w:cs="Arial"/>
          <w:sz w:val="24"/>
          <w:szCs w:val="24"/>
          <w:lang w:eastAsia="ar-SA"/>
        </w:rPr>
        <w:tab/>
        <w:t xml:space="preserve">prostota  i  intuicyjność  w  użyciu - projektowanie  przestrzeni  i  przedmiotów,  aby  ich  funkcje  były zrozumiałe  dla  każdego użytkownika, bez  względu  na  jego  doświadczenie,  wiedzę,  umiejętności językowe czy poziom koncentracji, </w:t>
      </w:r>
    </w:p>
    <w:p w14:paraId="2B4F84E5"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d)</w:t>
      </w:r>
      <w:r w:rsidRPr="00434D34">
        <w:rPr>
          <w:rFonts w:ascii="Arial" w:eastAsia="Times New Roman" w:hAnsi="Arial" w:cs="Arial"/>
          <w:sz w:val="24"/>
          <w:szCs w:val="24"/>
          <w:lang w:eastAsia="ar-SA"/>
        </w:rPr>
        <w:tab/>
        <w:t xml:space="preserve">postrzegalność  informacji – przekazywana  za  pośrednictwem  przedmiotów  i  struktur  przestrzeni informacja ma być dostępna zarówno w trybie dostępności wzrokowej, słuchowej, jak i dotykowej, </w:t>
      </w:r>
    </w:p>
    <w:p w14:paraId="24AA130B" w14:textId="1BA63C0E"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e)</w:t>
      </w:r>
      <w:r w:rsidRPr="00434D34">
        <w:rPr>
          <w:rFonts w:ascii="Arial" w:eastAsia="Times New Roman" w:hAnsi="Arial" w:cs="Arial"/>
          <w:sz w:val="24"/>
          <w:szCs w:val="24"/>
          <w:lang w:eastAsia="ar-SA"/>
        </w:rPr>
        <w:tab/>
        <w:t>tolerancja  na  błędy – minimalizacja  ryzyka  błędnego  użycia  przedmiotów  oraz</w:t>
      </w:r>
      <w:r w:rsidR="00A720F8">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ograniczania niekorzystnych konsekwencji przypadkowego i niezamierzonego użycia danego przedmiotu, </w:t>
      </w:r>
    </w:p>
    <w:p w14:paraId="2BA95C46"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f)</w:t>
      </w:r>
      <w:r w:rsidRPr="00434D34">
        <w:rPr>
          <w:rFonts w:ascii="Arial" w:eastAsia="Times New Roman" w:hAnsi="Arial" w:cs="Arial"/>
          <w:sz w:val="24"/>
          <w:szCs w:val="24"/>
          <w:lang w:eastAsia="ar-SA"/>
        </w:rPr>
        <w:tab/>
        <w:t xml:space="preserve">niewielki wysiłek fizyczny podczas użytkowania – takie projektowanie przestrzeni i przedmiotów, aby korzystanie z nich było wygodne, łatwe i nie wiązało się z wysiłkiem fizycznym, </w:t>
      </w:r>
    </w:p>
    <w:p w14:paraId="1B45A3A7" w14:textId="4DD09D85"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g)</w:t>
      </w:r>
      <w:r w:rsidRPr="00434D34">
        <w:rPr>
          <w:rFonts w:ascii="Arial" w:eastAsia="Times New Roman" w:hAnsi="Arial" w:cs="Arial"/>
          <w:sz w:val="24"/>
          <w:szCs w:val="24"/>
          <w:lang w:eastAsia="ar-SA"/>
        </w:rPr>
        <w:tab/>
        <w:t>rozmiar  i  przestrzeń  wystarczające  do  użytkowania –</w:t>
      </w:r>
      <w:r w:rsidR="00A720F8">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odpowiednie  dopasowanie  przestrzeni  do potrzeb jej użytkowników, </w:t>
      </w:r>
    </w:p>
    <w:p w14:paraId="59A3F650" w14:textId="77777777" w:rsidR="007710CA" w:rsidRPr="00434D34" w:rsidRDefault="007710CA" w:rsidP="00167C7C">
      <w:pPr>
        <w:suppressAutoHyphens/>
        <w:spacing w:after="0" w:line="360" w:lineRule="auto"/>
        <w:ind w:left="709" w:hanging="283"/>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h)</w:t>
      </w:r>
      <w:r w:rsidRPr="00434D34">
        <w:rPr>
          <w:rFonts w:ascii="Arial" w:eastAsia="Times New Roman" w:hAnsi="Arial" w:cs="Arial"/>
          <w:sz w:val="24"/>
          <w:szCs w:val="24"/>
          <w:lang w:eastAsia="ar-SA"/>
        </w:rPr>
        <w:tab/>
        <w:t>percepcja równości – równoprawny dostęp do środowiska, korzystania ze środków transportu i usług powszechnych lub powszechnie zapewnionych jest zapewniony w taki sposób, aby korzystający nie czuł się w jakikolwiek sposób dyskryminowany czy stygmatyzowany.</w:t>
      </w:r>
    </w:p>
    <w:p w14:paraId="022D4132" w14:textId="57EEA336"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Wszystkie działania świadczone w ramach projektów, w których na etapie rekrutacji zidentyfikowano możliwość udziału osób z niepełnosprawnościami powinny być realizowane w budynkach dostosowanych architektonicznie, zgodnie z rozporządzeniem Ministra Infrastruktury z dnia 12</w:t>
      </w:r>
      <w:r w:rsidR="00D2108A">
        <w:rPr>
          <w:rFonts w:ascii="Arial" w:eastAsia="Times New Roman" w:hAnsi="Arial" w:cs="Arial"/>
          <w:sz w:val="24"/>
          <w:szCs w:val="24"/>
          <w:lang w:eastAsia="ar-SA"/>
        </w:rPr>
        <w:t xml:space="preserve"> kwietnia </w:t>
      </w:r>
      <w:r w:rsidRPr="00434D34">
        <w:rPr>
          <w:rFonts w:ascii="Arial" w:eastAsia="Times New Roman" w:hAnsi="Arial" w:cs="Arial"/>
          <w:sz w:val="24"/>
          <w:szCs w:val="24"/>
          <w:lang w:eastAsia="ar-SA"/>
        </w:rPr>
        <w:t xml:space="preserve">2002 r. w sprawie </w:t>
      </w:r>
      <w:r w:rsidRPr="00434D34">
        <w:rPr>
          <w:rFonts w:ascii="Arial" w:eastAsia="Times New Roman" w:hAnsi="Arial" w:cs="Arial"/>
          <w:sz w:val="24"/>
          <w:szCs w:val="24"/>
          <w:lang w:eastAsia="ar-SA"/>
        </w:rPr>
        <w:lastRenderedPageBreak/>
        <w:t xml:space="preserve">warunków technicznych, jakim powinny odpowiadać budynki i ich usytuowanie </w:t>
      </w:r>
      <w:r w:rsidR="00A342E9" w:rsidRPr="00434D34">
        <w:rPr>
          <w:rFonts w:ascii="Arial" w:eastAsia="Times New Roman" w:hAnsi="Arial" w:cs="Arial"/>
          <w:sz w:val="24"/>
          <w:szCs w:val="24"/>
          <w:lang w:eastAsia="ar-SA"/>
        </w:rPr>
        <w:br/>
      </w:r>
      <w:r w:rsidRPr="00434D34">
        <w:rPr>
          <w:rFonts w:ascii="Arial" w:eastAsia="Times New Roman" w:hAnsi="Arial" w:cs="Arial"/>
          <w:sz w:val="24"/>
          <w:szCs w:val="24"/>
          <w:lang w:eastAsia="ar-SA"/>
        </w:rPr>
        <w:t>(</w:t>
      </w:r>
      <w:proofErr w:type="spellStart"/>
      <w:r w:rsidRPr="00434D34">
        <w:rPr>
          <w:rFonts w:ascii="Arial" w:eastAsia="Times New Roman" w:hAnsi="Arial" w:cs="Arial"/>
          <w:sz w:val="24"/>
          <w:szCs w:val="24"/>
          <w:lang w:eastAsia="ar-SA"/>
        </w:rPr>
        <w:t>t.j</w:t>
      </w:r>
      <w:proofErr w:type="spellEnd"/>
      <w:r w:rsidRPr="00434D34">
        <w:rPr>
          <w:rFonts w:ascii="Arial" w:eastAsia="Times New Roman" w:hAnsi="Arial" w:cs="Arial"/>
          <w:sz w:val="24"/>
          <w:szCs w:val="24"/>
          <w:lang w:eastAsia="ar-SA"/>
        </w:rPr>
        <w:t>. Dz.U.</w:t>
      </w:r>
      <w:r w:rsidR="00A720F8">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 xml:space="preserve">z </w:t>
      </w:r>
      <w:r w:rsidR="00053A6C" w:rsidRPr="00434D34">
        <w:rPr>
          <w:rFonts w:ascii="Arial" w:eastAsia="Times New Roman" w:hAnsi="Arial" w:cs="Arial"/>
          <w:sz w:val="24"/>
          <w:szCs w:val="24"/>
          <w:lang w:eastAsia="ar-SA"/>
        </w:rPr>
        <w:t xml:space="preserve">2019 </w:t>
      </w:r>
      <w:r w:rsidRPr="00434D34">
        <w:rPr>
          <w:rFonts w:ascii="Arial" w:eastAsia="Times New Roman" w:hAnsi="Arial" w:cs="Arial"/>
          <w:sz w:val="24"/>
          <w:szCs w:val="24"/>
          <w:lang w:eastAsia="ar-SA"/>
        </w:rPr>
        <w:t xml:space="preserve">r., poz. </w:t>
      </w:r>
      <w:r w:rsidR="00053A6C" w:rsidRPr="00434D34">
        <w:rPr>
          <w:rFonts w:ascii="Arial" w:eastAsia="Times New Roman" w:hAnsi="Arial" w:cs="Arial"/>
          <w:sz w:val="24"/>
          <w:szCs w:val="24"/>
          <w:lang w:eastAsia="ar-SA"/>
        </w:rPr>
        <w:t>1065</w:t>
      </w:r>
      <w:r w:rsidRPr="00434D34">
        <w:rPr>
          <w:rFonts w:ascii="Arial" w:eastAsia="Times New Roman" w:hAnsi="Arial" w:cs="Arial"/>
          <w:sz w:val="24"/>
          <w:szCs w:val="24"/>
          <w:lang w:eastAsia="ar-SA"/>
        </w:rPr>
        <w:t>). W ramach projektów ogólnodostępnych, w szczególności w przypadku braku możliwości świadczenia usługi spełniającej wymienione kryteria, w celu zapewnienia możliwości pełnego uczestnictwa osób z niepełnosprawnościami, należy zastosować mechanizm racjonalnych usprawnień.</w:t>
      </w:r>
    </w:p>
    <w:p w14:paraId="1D2ABE62" w14:textId="78F8454D"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Wnioskodawca ma obowiązek stosowania zasady uniwersalnego projektowania. Mechanizm racjonalnych usprawnień (MRU) jako narzędzie zapewnienia dostępności jest rozpatrywany w drugiej kolejności </w:t>
      </w:r>
      <w:r w:rsidR="00A720F8">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uruchomiany jest w momencie, kiedy w projekcie w trakcie jego realizacji pojawia się w charakterze uczestnika lub personelu  osoba z niepełnosprawnością i potrzeba dodatkowych działań i środków, aby umożliwić jej korzystanie z wszelkich praw człowieka i podstawowych wolności.</w:t>
      </w:r>
    </w:p>
    <w:p w14:paraId="0BD67752"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odniesieniu do projektów realizowanych w ramach RPO WSL 2014-2020 oznacza to możliwość finansowania specyficznych usług dostosowawczych lub oddziaływania na szeroko pojętą infrastrukturę, nieprzewidzianych z góry we wniosku o dofinansowanie projektu, lecz uruchamianych wraz z pojawieniem się w projekcie (w charakterze uczestnika lub personelu) osoby z niepełnosprawnością.</w:t>
      </w:r>
    </w:p>
    <w:p w14:paraId="76D79583" w14:textId="77777777" w:rsidR="00A720F8" w:rsidRPr="00434D34" w:rsidRDefault="00A720F8" w:rsidP="00A720F8">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Łączny koszt mechanizmu racjonalnych usprawnień na jednego uczestnika w projekcie nie może przekroczyć </w:t>
      </w:r>
      <w:r w:rsidRPr="00434D34">
        <w:rPr>
          <w:rFonts w:ascii="Arial" w:eastAsia="Times New Roman" w:hAnsi="Arial" w:cs="Arial"/>
          <w:b/>
          <w:sz w:val="24"/>
          <w:szCs w:val="24"/>
          <w:lang w:eastAsia="ar-SA"/>
        </w:rPr>
        <w:t>12 000,00 PLN</w:t>
      </w:r>
      <w:r w:rsidRPr="00434D34">
        <w:rPr>
          <w:rFonts w:ascii="Arial" w:eastAsia="Times New Roman" w:hAnsi="Arial" w:cs="Arial"/>
          <w:sz w:val="24"/>
          <w:szCs w:val="24"/>
          <w:lang w:eastAsia="ar-SA"/>
        </w:rPr>
        <w:t>.</w:t>
      </w:r>
    </w:p>
    <w:p w14:paraId="3DAC345E"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projektach dedykowanych, w tym zorientowanych wyłącznie lub przede wszystkim na osoby z niepełnosprawnościami (np. osoby z niepełnosprawnościami sprzężonymi) oraz projektach skierowanych do zamkniętej grupy uczestników, wydatki na sfinansowanie racjonalnych usprawnień są wskazane we wniosku o dofinansowanie projektu i wówczas limit 12 000,00 PLN na osobę nie obowiązuje.</w:t>
      </w:r>
    </w:p>
    <w:p w14:paraId="50056BF3"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przypadku dostosowań do potrzeb konkretnych uczestników, znanych już na etapie planowania projektu, ich koszty są uwzględniane w budżecie i nie wchodzą w limit 12 000 PLN. Tego typu dostosowania są racjonalnymi usprawnieniami w rozumieniu Konwencji, ale koszty z nimi związane nie są traktowane jako koszty mechanizmu racjonalnych usprawnień w rozumieniu Wytycznych.</w:t>
      </w:r>
    </w:p>
    <w:p w14:paraId="7B0B2A62"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Informacja na temat przeprowadzonej analizy powinna zostać zawarta w polu B.10. Wnioskodawca powinien odnieść się do każdego z rodzajów </w:t>
      </w:r>
      <w:r w:rsidRPr="00434D34">
        <w:rPr>
          <w:rFonts w:ascii="Arial" w:eastAsia="Times New Roman" w:hAnsi="Arial" w:cs="Arial"/>
          <w:sz w:val="24"/>
          <w:szCs w:val="24"/>
          <w:lang w:eastAsia="ar-SA"/>
        </w:rPr>
        <w:lastRenderedPageBreak/>
        <w:t xml:space="preserve">niepełnosprawności, przeprowadzając analizę w oparciu o treść Wytycznych, w szczególności w załączniku nr 2, tj. Standardach dostępności, rozdział VII. </w:t>
      </w:r>
    </w:p>
    <w:p w14:paraId="7665DB06" w14:textId="77777777" w:rsidR="007710CA" w:rsidRPr="00434D34" w:rsidRDefault="007710CA" w:rsidP="00167C7C">
      <w:pPr>
        <w:suppressAutoHyphens/>
        <w:spacing w:after="0" w:line="360" w:lineRule="auto"/>
        <w:ind w:left="28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Pozytywny wpływ projektu na zasadę zapobiegania dyskryminacji zobrazowany może zostać także poprzez wybór odpowiadających temu wskaźników horyzontalnych (patrz: punkt E MIERZALNE WSKAŹNIKI PROJEKTU.</w:t>
      </w:r>
    </w:p>
    <w:p w14:paraId="3C9064E6" w14:textId="77777777" w:rsidR="006771E2" w:rsidRDefault="007710CA" w:rsidP="00167C7C">
      <w:pPr>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Szczegółowe informacje dotyczące zasady równości szans i niedyskryminacji, w tym zasady stosowania mechanizmu racjonalnych usprawnień w projektach wraz z przykładowym katalogiem kosztów zostały uwzględnione w Wytycznych w zakresie realizacji zasady równości szans i niedyskryminacji, w tym dostępności dla osób z niepełnosprawnościami oraz zasady równości szans kobiet i mężczyzn w ramach funduszy unijnych na lata 2014-2020 oraz w publikacji Realizacja zasady równości szans i niedyskryminacji, w tym dostępności dla osób z niepełnosprawnościami. Poradnik dla realizatorów projektów i instytucji systemu wdrażania funduszy europejskich 2014-2020.</w:t>
      </w:r>
    </w:p>
    <w:p w14:paraId="0A7B9ECE" w14:textId="77777777" w:rsidR="00580A90" w:rsidRPr="00434D34" w:rsidRDefault="00580A90" w:rsidP="00167C7C">
      <w:pPr>
        <w:spacing w:after="0" w:line="360" w:lineRule="auto"/>
        <w:jc w:val="both"/>
        <w:rPr>
          <w:rFonts w:ascii="Arial" w:hAnsi="Arial" w:cs="Arial"/>
          <w:sz w:val="24"/>
          <w:szCs w:val="24"/>
        </w:rPr>
      </w:pPr>
    </w:p>
    <w:p w14:paraId="4387F0BE" w14:textId="77777777" w:rsidR="00C16E72" w:rsidRDefault="007E7EEA" w:rsidP="00193431">
      <w:pPr>
        <w:pStyle w:val="Nagwek2"/>
        <w:numPr>
          <w:ilvl w:val="1"/>
          <w:numId w:val="50"/>
        </w:numPr>
        <w:spacing w:before="0" w:line="360" w:lineRule="auto"/>
        <w:rPr>
          <w:rFonts w:cs="Arial"/>
          <w:szCs w:val="24"/>
        </w:rPr>
      </w:pPr>
      <w:bookmarkStart w:id="87" w:name="_Toc489856004"/>
      <w:r w:rsidRPr="00434D34">
        <w:rPr>
          <w:rFonts w:cs="Arial"/>
          <w:szCs w:val="24"/>
        </w:rPr>
        <w:t xml:space="preserve"> </w:t>
      </w:r>
      <w:bookmarkStart w:id="88" w:name="_Toc17802233"/>
      <w:r w:rsidR="00C16E72" w:rsidRPr="00434D34">
        <w:rPr>
          <w:rFonts w:cs="Arial"/>
          <w:szCs w:val="24"/>
        </w:rPr>
        <w:t>Zasada równości szans kobiet i mężczyzn</w:t>
      </w:r>
      <w:bookmarkEnd w:id="87"/>
      <w:bookmarkEnd w:id="88"/>
    </w:p>
    <w:p w14:paraId="512B93CC" w14:textId="77777777" w:rsidR="00580A90" w:rsidRPr="00580A90" w:rsidRDefault="00580A90" w:rsidP="00580A90"/>
    <w:p w14:paraId="0FD1CCBC" w14:textId="77777777" w:rsidR="00294A20" w:rsidRPr="00434D34" w:rsidRDefault="00C16E72" w:rsidP="00193431">
      <w:pPr>
        <w:numPr>
          <w:ilvl w:val="2"/>
          <w:numId w:val="50"/>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Każdy projekt realizowany w ramach RPO WSL 2014-2020 powinien zawierać analizę uwzględniającą sytuację kobiet i mężczyzn na danym obszarze oraz ocenę wpływu projektu na sytuację płci. Wyniki przeprowadzonej analizy powinny być podstawą do planowania działań i doboru instrumentów, adekwatnych do zdefiniowanych problemów.</w:t>
      </w:r>
    </w:p>
    <w:p w14:paraId="7EA7F0AE" w14:textId="77777777" w:rsidR="0032497C" w:rsidRDefault="00C16E72" w:rsidP="00193431">
      <w:pPr>
        <w:numPr>
          <w:ilvl w:val="2"/>
          <w:numId w:val="50"/>
        </w:numPr>
        <w:suppressAutoHyphens/>
        <w:spacing w:after="0" w:line="360" w:lineRule="auto"/>
        <w:jc w:val="both"/>
        <w:rPr>
          <w:rFonts w:ascii="Arial" w:eastAsia="Times New Roman" w:hAnsi="Arial" w:cs="Arial"/>
          <w:i/>
          <w:sz w:val="24"/>
          <w:szCs w:val="24"/>
          <w:shd w:val="clear" w:color="auto" w:fill="FFFFFF"/>
          <w:lang w:eastAsia="ar-SA"/>
        </w:rPr>
      </w:pPr>
      <w:r w:rsidRPr="00434D34">
        <w:rPr>
          <w:rFonts w:ascii="Arial" w:eastAsia="Times New Roman" w:hAnsi="Arial" w:cs="Arial"/>
          <w:sz w:val="24"/>
          <w:szCs w:val="24"/>
          <w:lang w:eastAsia="ar-SA"/>
        </w:rPr>
        <w:t xml:space="preserve">Ocena zgodności projektu z zasadą równości szans kobiet i mężczyzn odbywać się będzie na podstawie standardu minimum. Instrukcja standardu minimum realizacji zasady równości szans kobiet i mężczyzn znajduje się w załączniku nr 2 </w:t>
      </w:r>
      <w:r w:rsidRPr="00FA0EFA">
        <w:rPr>
          <w:rFonts w:ascii="Arial" w:eastAsia="Times New Roman" w:hAnsi="Arial" w:cs="Arial"/>
          <w:sz w:val="24"/>
          <w:szCs w:val="24"/>
          <w:shd w:val="clear" w:color="auto" w:fill="FFFFFF"/>
          <w:lang w:eastAsia="ar-SA"/>
        </w:rPr>
        <w:t>Instrukcji</w:t>
      </w:r>
      <w:r w:rsidR="001D2226" w:rsidRPr="00FA0EFA">
        <w:rPr>
          <w:rFonts w:ascii="Arial" w:eastAsia="Times New Roman" w:hAnsi="Arial" w:cs="Arial"/>
          <w:sz w:val="24"/>
          <w:szCs w:val="24"/>
          <w:shd w:val="clear" w:color="auto" w:fill="FFFFFF"/>
          <w:lang w:eastAsia="ar-SA"/>
        </w:rPr>
        <w:t xml:space="preserve"> </w:t>
      </w:r>
      <w:r w:rsidRPr="00FA0EFA">
        <w:rPr>
          <w:rFonts w:ascii="Arial" w:eastAsia="Times New Roman" w:hAnsi="Arial" w:cs="Arial"/>
          <w:sz w:val="24"/>
          <w:szCs w:val="24"/>
          <w:shd w:val="clear" w:color="auto" w:fill="FFFFFF"/>
          <w:lang w:eastAsia="ar-SA"/>
        </w:rPr>
        <w:t>wypełniania wniosku o dofinansowanie w ramach EFS</w:t>
      </w:r>
      <w:r w:rsidR="00514409" w:rsidRPr="00434D34">
        <w:rPr>
          <w:rFonts w:ascii="Arial" w:eastAsia="Times New Roman" w:hAnsi="Arial" w:cs="Arial"/>
          <w:i/>
          <w:sz w:val="24"/>
          <w:szCs w:val="24"/>
          <w:shd w:val="clear" w:color="auto" w:fill="FFFFFF"/>
          <w:lang w:eastAsia="ar-SA"/>
        </w:rPr>
        <w:t>.</w:t>
      </w:r>
    </w:p>
    <w:p w14:paraId="0BC93FBF" w14:textId="77777777" w:rsidR="00580A90" w:rsidRPr="000C3814" w:rsidRDefault="00580A90" w:rsidP="00580A90">
      <w:pPr>
        <w:suppressAutoHyphens/>
        <w:spacing w:after="0" w:line="360" w:lineRule="auto"/>
        <w:ind w:left="720"/>
        <w:jc w:val="both"/>
        <w:rPr>
          <w:rFonts w:ascii="Arial" w:eastAsia="Times New Roman" w:hAnsi="Arial" w:cs="Arial"/>
          <w:i/>
          <w:sz w:val="24"/>
          <w:szCs w:val="24"/>
          <w:shd w:val="clear" w:color="auto" w:fill="FFFFFF"/>
          <w:lang w:eastAsia="ar-SA"/>
        </w:rPr>
      </w:pPr>
    </w:p>
    <w:p w14:paraId="429F31AB" w14:textId="77777777" w:rsidR="00C16E72" w:rsidRDefault="00C16E72" w:rsidP="00902E5D">
      <w:pPr>
        <w:pStyle w:val="Nagwek1"/>
        <w:numPr>
          <w:ilvl w:val="0"/>
          <w:numId w:val="60"/>
        </w:numPr>
      </w:pPr>
      <w:bookmarkStart w:id="89" w:name="_Toc489856005"/>
      <w:bookmarkStart w:id="90" w:name="_Toc17802234"/>
      <w:r w:rsidRPr="00434D34">
        <w:t>Umowa o dofinansowanie</w:t>
      </w:r>
      <w:bookmarkEnd w:id="89"/>
      <w:r w:rsidRPr="00434D34">
        <w:t>/decyzja o dofinansowani</w:t>
      </w:r>
      <w:r w:rsidR="006650EC" w:rsidRPr="00434D34">
        <w:t>u projektu</w:t>
      </w:r>
      <w:bookmarkEnd w:id="90"/>
    </w:p>
    <w:p w14:paraId="70413832" w14:textId="77777777" w:rsidR="00580A90" w:rsidRPr="00580A90" w:rsidRDefault="00580A90" w:rsidP="00580A90">
      <w:pPr>
        <w:rPr>
          <w:lang w:eastAsia="pl-PL"/>
        </w:rPr>
      </w:pPr>
    </w:p>
    <w:p w14:paraId="1115D685" w14:textId="77777777" w:rsidR="002A6794" w:rsidRPr="00434D34" w:rsidRDefault="007A310B" w:rsidP="00167C7C">
      <w:pPr>
        <w:spacing w:after="0" w:line="360" w:lineRule="auto"/>
        <w:jc w:val="both"/>
        <w:rPr>
          <w:rFonts w:ascii="Arial" w:eastAsia="Times New Roman" w:hAnsi="Arial" w:cs="Arial"/>
          <w:sz w:val="24"/>
          <w:szCs w:val="24"/>
        </w:rPr>
      </w:pPr>
      <w:r w:rsidRPr="007A310B">
        <w:rPr>
          <w:rFonts w:ascii="Arial" w:eastAsia="Times New Roman" w:hAnsi="Arial" w:cs="Arial"/>
          <w:sz w:val="24"/>
          <w:szCs w:val="24"/>
        </w:rPr>
        <w:t>Na etapie podpisywania umowy o dofinanso</w:t>
      </w:r>
      <w:r>
        <w:rPr>
          <w:rFonts w:ascii="Arial" w:eastAsia="Times New Roman" w:hAnsi="Arial" w:cs="Arial"/>
          <w:sz w:val="24"/>
          <w:szCs w:val="24"/>
        </w:rPr>
        <w:t xml:space="preserve">wanie projektu/podjęcia decyzji </w:t>
      </w:r>
      <w:r w:rsidRPr="007A310B">
        <w:rPr>
          <w:rFonts w:ascii="Arial" w:eastAsia="Times New Roman" w:hAnsi="Arial" w:cs="Arial"/>
          <w:sz w:val="24"/>
          <w:szCs w:val="24"/>
        </w:rPr>
        <w:t xml:space="preserve">o dofinansowaniu projektu, IOK będzie wymagać, w terminie </w:t>
      </w:r>
      <w:r w:rsidRPr="007A310B">
        <w:rPr>
          <w:rFonts w:ascii="Arial" w:eastAsia="Times New Roman" w:hAnsi="Arial" w:cs="Arial"/>
          <w:b/>
          <w:sz w:val="24"/>
          <w:szCs w:val="24"/>
        </w:rPr>
        <w:t>7 dni roboczych</w:t>
      </w:r>
      <w:r w:rsidRPr="007A310B">
        <w:rPr>
          <w:rFonts w:ascii="Arial" w:eastAsia="Times New Roman" w:hAnsi="Arial" w:cs="Arial"/>
          <w:sz w:val="24"/>
          <w:szCs w:val="24"/>
        </w:rPr>
        <w:t xml:space="preserve"> (termin biegnie od daty otrzymania przez Projektodawcę informacji o możliwości podpisania umowy o dofinansowanie projektu/podjęcia decyzji o dofinansowaniu </w:t>
      </w:r>
      <w:r w:rsidRPr="007A310B">
        <w:rPr>
          <w:rFonts w:ascii="Arial" w:eastAsia="Times New Roman" w:hAnsi="Arial" w:cs="Arial"/>
          <w:sz w:val="24"/>
          <w:szCs w:val="24"/>
        </w:rPr>
        <w:lastRenderedPageBreak/>
        <w:t>projektu), od ubiegającego się o dofinansowanie załączników niezbędnych do podpisania umowy o dofinansowanie projektu/podjęcia decyzji o dofinansowaniu projektu</w:t>
      </w:r>
    </w:p>
    <w:p w14:paraId="0DD365A4" w14:textId="77777777" w:rsidR="00C16E72" w:rsidRPr="00434D34" w:rsidRDefault="00C16E72" w:rsidP="00167C7C">
      <w:pPr>
        <w:spacing w:after="0" w:line="360" w:lineRule="auto"/>
        <w:jc w:val="both"/>
        <w:rPr>
          <w:rFonts w:ascii="Arial" w:hAnsi="Arial" w:cs="Arial"/>
          <w:b/>
          <w:sz w:val="24"/>
          <w:szCs w:val="24"/>
        </w:rPr>
      </w:pPr>
      <w:r w:rsidRPr="00434D34">
        <w:rPr>
          <w:rFonts w:ascii="Arial" w:hAnsi="Arial" w:cs="Arial"/>
          <w:b/>
          <w:sz w:val="24"/>
          <w:szCs w:val="24"/>
        </w:rPr>
        <w:t>Załączniki do umowy o dofinansowanie</w:t>
      </w:r>
      <w:r w:rsidR="00F65C18" w:rsidRPr="00434D34">
        <w:rPr>
          <w:rFonts w:ascii="Arial" w:hAnsi="Arial" w:cs="Arial"/>
          <w:b/>
          <w:sz w:val="24"/>
          <w:szCs w:val="24"/>
        </w:rPr>
        <w:t xml:space="preserve"> projektu/decyzji o dofinansowaniu projektu</w:t>
      </w:r>
    </w:p>
    <w:p w14:paraId="01EEF656" w14:textId="77777777" w:rsidR="00085752"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Oświadczenie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y o kwalifikowalności VAT. Oświadczenie powinno być opatrzone kontrasygnatą księgowego lub innej osoby odpowiedzialnej za prowadzenie księgowości bądź poświadczone przez uprawnioną w tym zakresie instytucję (np. biuro rachunkowe). Tożsamy wymóg dotyczy partnerów przy projektach realizowanych w partnerstwie; </w:t>
      </w:r>
    </w:p>
    <w:p w14:paraId="476CE5BB" w14:textId="77777777" w:rsidR="00C16E72"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Pełnomocnictwo do reprezentowania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y (gdy wniosek jest podpisywany przez osobę/y nie posiadające statutowych uprawnień do reprezentowania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y) Dostarczone pełnomocnictwo powinno mieć </w:t>
      </w:r>
      <w:r w:rsidRPr="00434D34">
        <w:rPr>
          <w:rFonts w:ascii="Arial" w:eastAsia="Times New Roman" w:hAnsi="Arial" w:cs="Arial"/>
          <w:b/>
          <w:bCs/>
          <w:sz w:val="24"/>
          <w:szCs w:val="24"/>
        </w:rPr>
        <w:t>charakter szczególny</w:t>
      </w:r>
      <w:r w:rsidR="006650EC" w:rsidRPr="00434D34">
        <w:rPr>
          <w:rStyle w:val="Odwoanieprzypisudolnego"/>
          <w:rFonts w:ascii="Arial" w:eastAsia="Times New Roman" w:hAnsi="Arial" w:cs="Arial"/>
          <w:b/>
          <w:bCs/>
          <w:sz w:val="24"/>
          <w:szCs w:val="24"/>
        </w:rPr>
        <w:footnoteReference w:id="27"/>
      </w:r>
      <w:r w:rsidRPr="00434D34">
        <w:rPr>
          <w:rFonts w:ascii="Arial" w:eastAsia="Times New Roman" w:hAnsi="Arial" w:cs="Arial"/>
          <w:b/>
          <w:bCs/>
          <w:sz w:val="24"/>
          <w:szCs w:val="24"/>
        </w:rPr>
        <w:t xml:space="preserve">: </w:t>
      </w:r>
    </w:p>
    <w:p w14:paraId="37B62262" w14:textId="77777777" w:rsidR="00C16E72" w:rsidRPr="00434D34" w:rsidRDefault="00C16E72" w:rsidP="00193431">
      <w:pPr>
        <w:numPr>
          <w:ilvl w:val="0"/>
          <w:numId w:val="52"/>
        </w:numPr>
        <w:spacing w:after="0" w:line="360" w:lineRule="auto"/>
        <w:ind w:left="1418" w:hanging="284"/>
        <w:jc w:val="both"/>
        <w:rPr>
          <w:rFonts w:ascii="Arial" w:eastAsia="Times New Roman" w:hAnsi="Arial" w:cs="Arial"/>
          <w:sz w:val="24"/>
          <w:szCs w:val="24"/>
        </w:rPr>
      </w:pPr>
      <w:r w:rsidRPr="00434D34">
        <w:rPr>
          <w:rFonts w:ascii="Arial" w:eastAsia="Times New Roman" w:hAnsi="Arial" w:cs="Arial"/>
          <w:sz w:val="24"/>
          <w:szCs w:val="24"/>
        </w:rPr>
        <w:t>W treści pełnomocnictwa należy zawrzeć następujące informacje: tytuł i</w:t>
      </w:r>
      <w:r w:rsidR="00FA0B9B" w:rsidRPr="00434D34">
        <w:rPr>
          <w:rFonts w:ascii="Arial" w:eastAsia="Times New Roman" w:hAnsi="Arial" w:cs="Arial"/>
          <w:sz w:val="24"/>
          <w:szCs w:val="24"/>
        </w:rPr>
        <w:t> </w:t>
      </w:r>
      <w:r w:rsidRPr="00434D34">
        <w:rPr>
          <w:rFonts w:ascii="Arial" w:eastAsia="Times New Roman" w:hAnsi="Arial" w:cs="Arial"/>
          <w:sz w:val="24"/>
          <w:szCs w:val="24"/>
        </w:rPr>
        <w:t xml:space="preserve">numer projektu, numer konkursu w ramach którego projekt został złożony, nazwę i numer działania oraz poddziałania; </w:t>
      </w:r>
    </w:p>
    <w:p w14:paraId="6151E636" w14:textId="77777777" w:rsidR="00085752" w:rsidRPr="00434D34" w:rsidRDefault="00C16E72" w:rsidP="00193431">
      <w:pPr>
        <w:numPr>
          <w:ilvl w:val="0"/>
          <w:numId w:val="36"/>
        </w:numPr>
        <w:spacing w:after="0" w:line="360" w:lineRule="auto"/>
        <w:ind w:left="1418" w:hanging="284"/>
        <w:jc w:val="both"/>
        <w:rPr>
          <w:rFonts w:ascii="Arial" w:eastAsia="Times New Roman" w:hAnsi="Arial" w:cs="Arial"/>
          <w:sz w:val="24"/>
          <w:szCs w:val="24"/>
        </w:rPr>
      </w:pPr>
      <w:r w:rsidRPr="00434D34">
        <w:rPr>
          <w:rFonts w:ascii="Arial" w:eastAsia="Times New Roman" w:hAnsi="Arial" w:cs="Arial"/>
          <w:sz w:val="24"/>
          <w:szCs w:val="24"/>
        </w:rPr>
        <w:t xml:space="preserve">Ponadto w treści dokumentu należy dokładnie określić zakres udzielanego pełnomocnictwa np. poprzez zamieszczenie klauzuli: „pełnomocnictwo do składania oświadczeń woli w imieniu……….., </w:t>
      </w:r>
      <w:r w:rsidR="00B44BA9" w:rsidRPr="00434D34">
        <w:rPr>
          <w:rFonts w:ascii="Arial" w:eastAsia="Times New Roman" w:hAnsi="Arial" w:cs="Arial"/>
          <w:sz w:val="24"/>
          <w:szCs w:val="24"/>
        </w:rPr>
        <w:br/>
      </w:r>
      <w:r w:rsidRPr="00434D34">
        <w:rPr>
          <w:rFonts w:ascii="Arial" w:eastAsia="Times New Roman" w:hAnsi="Arial" w:cs="Arial"/>
          <w:sz w:val="24"/>
          <w:szCs w:val="24"/>
        </w:rPr>
        <w:t>w sprawie realizacji projektu pod nazwą ……., w tym do:</w:t>
      </w:r>
    </w:p>
    <w:p w14:paraId="1DF992F1" w14:textId="77777777" w:rsidR="00085752" w:rsidRPr="00434D34" w:rsidRDefault="00C16E72" w:rsidP="00193431">
      <w:pPr>
        <w:numPr>
          <w:ilvl w:val="0"/>
          <w:numId w:val="53"/>
        </w:numPr>
        <w:spacing w:after="0" w:line="360" w:lineRule="auto"/>
        <w:ind w:left="1701" w:hanging="283"/>
        <w:jc w:val="both"/>
        <w:rPr>
          <w:rFonts w:ascii="Arial" w:eastAsia="Times New Roman" w:hAnsi="Arial" w:cs="Arial"/>
          <w:sz w:val="24"/>
          <w:szCs w:val="24"/>
        </w:rPr>
      </w:pPr>
      <w:r w:rsidRPr="00434D34">
        <w:rPr>
          <w:rFonts w:ascii="Arial" w:eastAsia="Times New Roman" w:hAnsi="Arial" w:cs="Arial"/>
          <w:sz w:val="24"/>
          <w:szCs w:val="24"/>
        </w:rPr>
        <w:t xml:space="preserve">podpisania wniosku o dofinansowanie realizacji projektu, </w:t>
      </w:r>
    </w:p>
    <w:p w14:paraId="0A86DB8E" w14:textId="77777777" w:rsidR="00085752" w:rsidRPr="00434D34" w:rsidRDefault="00C16E72" w:rsidP="00193431">
      <w:pPr>
        <w:numPr>
          <w:ilvl w:val="0"/>
          <w:numId w:val="53"/>
        </w:numPr>
        <w:spacing w:after="0" w:line="360" w:lineRule="auto"/>
        <w:ind w:left="1701" w:hanging="283"/>
        <w:jc w:val="both"/>
        <w:rPr>
          <w:rFonts w:ascii="Arial" w:eastAsia="Times New Roman" w:hAnsi="Arial" w:cs="Arial"/>
          <w:sz w:val="24"/>
          <w:szCs w:val="24"/>
        </w:rPr>
      </w:pPr>
      <w:r w:rsidRPr="00434D34">
        <w:rPr>
          <w:rFonts w:ascii="Arial" w:eastAsia="Times New Roman" w:hAnsi="Arial" w:cs="Arial"/>
          <w:sz w:val="24"/>
          <w:szCs w:val="24"/>
        </w:rPr>
        <w:t xml:space="preserve">potwierdzania za zgodność z oryginałem kopii dokumentów związanych z realizacją projektu, </w:t>
      </w:r>
    </w:p>
    <w:p w14:paraId="72A18C4F" w14:textId="77777777" w:rsidR="00085752" w:rsidRPr="00434D34" w:rsidRDefault="00C16E72" w:rsidP="00193431">
      <w:pPr>
        <w:numPr>
          <w:ilvl w:val="0"/>
          <w:numId w:val="53"/>
        </w:numPr>
        <w:spacing w:after="0" w:line="360" w:lineRule="auto"/>
        <w:ind w:left="1701" w:hanging="283"/>
        <w:jc w:val="both"/>
        <w:rPr>
          <w:rFonts w:ascii="Arial" w:eastAsia="Times New Roman" w:hAnsi="Arial" w:cs="Arial"/>
          <w:sz w:val="24"/>
          <w:szCs w:val="24"/>
        </w:rPr>
      </w:pPr>
      <w:r w:rsidRPr="00434D34">
        <w:rPr>
          <w:rFonts w:ascii="Arial" w:eastAsia="Times New Roman" w:hAnsi="Arial" w:cs="Arial"/>
          <w:sz w:val="24"/>
          <w:szCs w:val="24"/>
        </w:rPr>
        <w:t xml:space="preserve">podpisania umowy o dofinansowanie, </w:t>
      </w:r>
    </w:p>
    <w:p w14:paraId="3A90959B" w14:textId="77777777" w:rsidR="00085752" w:rsidRPr="00434D34" w:rsidRDefault="00C16E72" w:rsidP="00193431">
      <w:pPr>
        <w:numPr>
          <w:ilvl w:val="0"/>
          <w:numId w:val="53"/>
        </w:numPr>
        <w:spacing w:after="0" w:line="360" w:lineRule="auto"/>
        <w:ind w:left="1701" w:hanging="283"/>
        <w:jc w:val="both"/>
        <w:rPr>
          <w:rFonts w:ascii="Arial" w:eastAsia="Times New Roman" w:hAnsi="Arial" w:cs="Arial"/>
          <w:sz w:val="24"/>
          <w:szCs w:val="24"/>
        </w:rPr>
      </w:pPr>
      <w:r w:rsidRPr="00434D34">
        <w:rPr>
          <w:rFonts w:ascii="Arial" w:eastAsia="Times New Roman" w:hAnsi="Arial" w:cs="Arial"/>
          <w:sz w:val="24"/>
          <w:szCs w:val="24"/>
        </w:rPr>
        <w:t xml:space="preserve">podpisywania aneksów do umowy o dofinansowanie, </w:t>
      </w:r>
    </w:p>
    <w:p w14:paraId="57C82C28" w14:textId="77777777" w:rsidR="00085752" w:rsidRPr="00434D34" w:rsidRDefault="00C16E72" w:rsidP="00193431">
      <w:pPr>
        <w:numPr>
          <w:ilvl w:val="0"/>
          <w:numId w:val="53"/>
        </w:numPr>
        <w:spacing w:after="0" w:line="360" w:lineRule="auto"/>
        <w:ind w:left="1701" w:hanging="283"/>
        <w:jc w:val="both"/>
        <w:rPr>
          <w:rFonts w:ascii="Arial" w:eastAsia="Times New Roman" w:hAnsi="Arial" w:cs="Arial"/>
          <w:sz w:val="24"/>
          <w:szCs w:val="24"/>
        </w:rPr>
      </w:pPr>
      <w:r w:rsidRPr="00434D34">
        <w:rPr>
          <w:rFonts w:ascii="Arial" w:eastAsia="Times New Roman" w:hAnsi="Arial" w:cs="Arial"/>
          <w:sz w:val="24"/>
          <w:szCs w:val="24"/>
        </w:rPr>
        <w:t>zaciągania zobowiązań finansowych koniecznych do zabezpieczenia prawidłowej realizacji umowy, w przypadku udzielenia zabezpieczenia w formie weksla wymagana jest dodatkowa klauzula „pełnomocnictwo do podpisania weksla in blanco i deklaracji wystawcy weksla In blanco”.</w:t>
      </w:r>
    </w:p>
    <w:p w14:paraId="3552D3FF" w14:textId="77777777" w:rsidR="00C16E72" w:rsidRDefault="00C16E72" w:rsidP="00193431">
      <w:pPr>
        <w:numPr>
          <w:ilvl w:val="0"/>
          <w:numId w:val="53"/>
        </w:numPr>
        <w:spacing w:after="0" w:line="360" w:lineRule="auto"/>
        <w:ind w:left="1701" w:hanging="283"/>
        <w:jc w:val="both"/>
        <w:rPr>
          <w:rFonts w:ascii="Arial" w:eastAsia="Times New Roman" w:hAnsi="Arial" w:cs="Arial"/>
          <w:sz w:val="24"/>
          <w:szCs w:val="24"/>
        </w:rPr>
      </w:pPr>
      <w:r w:rsidRPr="00434D34">
        <w:rPr>
          <w:rFonts w:ascii="Arial" w:eastAsia="Times New Roman" w:hAnsi="Arial" w:cs="Arial"/>
          <w:sz w:val="24"/>
          <w:szCs w:val="24"/>
        </w:rPr>
        <w:t xml:space="preserve">składania oświadczeń woli, w tym wniosków o płatność wraz </w:t>
      </w:r>
      <w:r w:rsidR="00B44BA9" w:rsidRPr="00434D34">
        <w:rPr>
          <w:rFonts w:ascii="Arial" w:eastAsia="Times New Roman" w:hAnsi="Arial" w:cs="Arial"/>
          <w:sz w:val="24"/>
          <w:szCs w:val="24"/>
        </w:rPr>
        <w:br/>
      </w:r>
      <w:r w:rsidRPr="00434D34">
        <w:rPr>
          <w:rFonts w:ascii="Arial" w:eastAsia="Times New Roman" w:hAnsi="Arial" w:cs="Arial"/>
          <w:sz w:val="24"/>
          <w:szCs w:val="24"/>
        </w:rPr>
        <w:t>z załącznikami</w:t>
      </w:r>
      <w:r w:rsidR="00CC3F1F" w:rsidRPr="00434D34">
        <w:rPr>
          <w:rFonts w:ascii="Arial" w:eastAsia="Times New Roman" w:hAnsi="Arial" w:cs="Arial"/>
          <w:sz w:val="24"/>
          <w:szCs w:val="24"/>
        </w:rPr>
        <w:t xml:space="preserve"> (</w:t>
      </w:r>
      <w:r w:rsidR="00CC3F1F" w:rsidRPr="00434D34">
        <w:rPr>
          <w:rFonts w:ascii="Arial" w:hAnsi="Arial" w:cs="Arial"/>
          <w:iCs/>
          <w:sz w:val="24"/>
          <w:szCs w:val="24"/>
        </w:rPr>
        <w:t xml:space="preserve">podpisywania dokumentów związanych z procesem </w:t>
      </w:r>
      <w:r w:rsidR="00CC3F1F" w:rsidRPr="00434D34">
        <w:rPr>
          <w:rFonts w:ascii="Arial" w:hAnsi="Arial" w:cs="Arial"/>
          <w:iCs/>
          <w:sz w:val="24"/>
          <w:szCs w:val="24"/>
        </w:rPr>
        <w:lastRenderedPageBreak/>
        <w:t xml:space="preserve">obsługi i rozliczania projektu, w tym podpisywania wniosków </w:t>
      </w:r>
      <w:r w:rsidR="00B44BA9" w:rsidRPr="00434D34">
        <w:rPr>
          <w:rFonts w:ascii="Arial" w:hAnsi="Arial" w:cs="Arial"/>
          <w:iCs/>
          <w:sz w:val="24"/>
          <w:szCs w:val="24"/>
        </w:rPr>
        <w:br/>
      </w:r>
      <w:r w:rsidR="00CC3F1F" w:rsidRPr="00434D34">
        <w:rPr>
          <w:rFonts w:ascii="Arial" w:hAnsi="Arial" w:cs="Arial"/>
          <w:iCs/>
          <w:sz w:val="24"/>
          <w:szCs w:val="24"/>
        </w:rPr>
        <w:t>o płatność)</w:t>
      </w:r>
      <w:r w:rsidRPr="00434D34">
        <w:rPr>
          <w:rFonts w:ascii="Arial" w:eastAsia="Times New Roman" w:hAnsi="Arial" w:cs="Arial"/>
          <w:sz w:val="24"/>
          <w:szCs w:val="24"/>
        </w:rPr>
        <w:t xml:space="preserve">. </w:t>
      </w:r>
      <w:r w:rsidRPr="00434D34">
        <w:rPr>
          <w:rFonts w:ascii="Arial" w:eastAsia="Times New Roman" w:hAnsi="Arial" w:cs="Arial"/>
          <w:sz w:val="24"/>
          <w:szCs w:val="24"/>
          <w:vertAlign w:val="superscript"/>
        </w:rPr>
        <w:footnoteReference w:id="28"/>
      </w:r>
    </w:p>
    <w:tbl>
      <w:tblPr>
        <w:tblpPr w:leftFromText="141" w:rightFromText="141" w:vertAnchor="text" w:horzAnchor="margin" w:tblpY="155"/>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4"/>
      </w:tblGrid>
      <w:tr w:rsidR="00580A90" w:rsidRPr="00434D34" w14:paraId="04850872" w14:textId="77777777" w:rsidTr="00580A90">
        <w:trPr>
          <w:trHeight w:val="1523"/>
        </w:trPr>
        <w:tc>
          <w:tcPr>
            <w:tcW w:w="9464" w:type="dxa"/>
            <w:shd w:val="clear" w:color="auto" w:fill="DBE5F1"/>
            <w:vAlign w:val="center"/>
          </w:tcPr>
          <w:p w14:paraId="459BB2D5" w14:textId="77777777" w:rsidR="00580A90" w:rsidRPr="00434D34" w:rsidRDefault="00580A90" w:rsidP="00580A90">
            <w:pPr>
              <w:autoSpaceDE w:val="0"/>
              <w:autoSpaceDN w:val="0"/>
              <w:adjustRightInd w:val="0"/>
              <w:spacing w:after="0" w:line="360" w:lineRule="auto"/>
              <w:jc w:val="center"/>
              <w:rPr>
                <w:rFonts w:ascii="Arial" w:eastAsia="Times New Roman" w:hAnsi="Arial" w:cs="Arial"/>
                <w:b/>
                <w:bCs/>
                <w:sz w:val="24"/>
                <w:szCs w:val="24"/>
              </w:rPr>
            </w:pPr>
            <w:r w:rsidRPr="00434D34">
              <w:rPr>
                <w:rFonts w:ascii="Arial" w:eastAsia="Times New Roman" w:hAnsi="Arial" w:cs="Arial"/>
                <w:b/>
                <w:bCs/>
                <w:sz w:val="24"/>
                <w:szCs w:val="24"/>
              </w:rPr>
              <w:t>UWAGA!</w:t>
            </w:r>
          </w:p>
          <w:p w14:paraId="01285D04" w14:textId="77777777" w:rsidR="00580A90" w:rsidRPr="00434D34" w:rsidRDefault="00580A90" w:rsidP="00580A90">
            <w:pPr>
              <w:autoSpaceDE w:val="0"/>
              <w:autoSpaceDN w:val="0"/>
              <w:adjustRightInd w:val="0"/>
              <w:spacing w:after="0" w:line="360" w:lineRule="auto"/>
              <w:jc w:val="center"/>
              <w:rPr>
                <w:rFonts w:ascii="Arial" w:eastAsia="Times New Roman" w:hAnsi="Arial" w:cs="Arial"/>
                <w:bCs/>
                <w:sz w:val="24"/>
                <w:szCs w:val="24"/>
              </w:rPr>
            </w:pPr>
            <w:r w:rsidRPr="00434D34">
              <w:rPr>
                <w:rFonts w:ascii="Arial" w:eastAsia="Times New Roman" w:hAnsi="Arial" w:cs="Arial"/>
                <w:bCs/>
                <w:sz w:val="24"/>
                <w:szCs w:val="24"/>
              </w:rPr>
              <w:t>Pełnomocnictwa udziela si</w:t>
            </w:r>
            <w:r w:rsidRPr="00434D34">
              <w:rPr>
                <w:rFonts w:ascii="Arial" w:eastAsia="Times New Roman" w:hAnsi="Arial" w:cs="Arial"/>
                <w:sz w:val="24"/>
                <w:szCs w:val="24"/>
              </w:rPr>
              <w:t xml:space="preserve">ę </w:t>
            </w:r>
            <w:r w:rsidRPr="00434D34">
              <w:rPr>
                <w:rFonts w:ascii="Arial" w:eastAsia="Times New Roman" w:hAnsi="Arial" w:cs="Arial"/>
                <w:bCs/>
                <w:sz w:val="24"/>
                <w:szCs w:val="24"/>
              </w:rPr>
              <w:t>zawsze do podejmowania działa</w:t>
            </w:r>
            <w:r w:rsidRPr="00434D34">
              <w:rPr>
                <w:rFonts w:ascii="Arial" w:eastAsia="Times New Roman" w:hAnsi="Arial" w:cs="Arial"/>
                <w:sz w:val="24"/>
                <w:szCs w:val="24"/>
              </w:rPr>
              <w:t xml:space="preserve">ń </w:t>
            </w:r>
            <w:r w:rsidRPr="00434D34">
              <w:rPr>
                <w:rFonts w:ascii="Arial" w:eastAsia="Times New Roman" w:hAnsi="Arial" w:cs="Arial"/>
                <w:bCs/>
                <w:sz w:val="24"/>
                <w:szCs w:val="24"/>
              </w:rPr>
              <w:t xml:space="preserve">prawnych </w:t>
            </w:r>
            <w:r w:rsidRPr="00434D34">
              <w:rPr>
                <w:rFonts w:ascii="Arial" w:eastAsia="Times New Roman" w:hAnsi="Arial" w:cs="Arial"/>
                <w:bCs/>
                <w:sz w:val="24"/>
                <w:szCs w:val="24"/>
              </w:rPr>
              <w:br/>
              <w:t>w imieniu beneficjenta, a wi</w:t>
            </w:r>
            <w:r w:rsidRPr="00434D34">
              <w:rPr>
                <w:rFonts w:ascii="Arial" w:eastAsia="Times New Roman" w:hAnsi="Arial" w:cs="Arial"/>
                <w:sz w:val="24"/>
                <w:szCs w:val="24"/>
              </w:rPr>
              <w:t>ę</w:t>
            </w:r>
            <w:r w:rsidRPr="00434D34">
              <w:rPr>
                <w:rFonts w:ascii="Arial" w:eastAsia="Times New Roman" w:hAnsi="Arial" w:cs="Arial"/>
                <w:bCs/>
                <w:sz w:val="24"/>
                <w:szCs w:val="24"/>
              </w:rPr>
              <w:t>c w imieniu: gminy/powiatu/województwa, spółki,  fundacji, b</w:t>
            </w:r>
            <w:r w:rsidRPr="00434D34">
              <w:rPr>
                <w:rFonts w:ascii="Arial" w:eastAsia="Times New Roman" w:hAnsi="Arial" w:cs="Arial"/>
                <w:sz w:val="24"/>
                <w:szCs w:val="24"/>
              </w:rPr>
              <w:t>ą</w:t>
            </w:r>
            <w:r w:rsidRPr="00434D34">
              <w:rPr>
                <w:rFonts w:ascii="Arial" w:eastAsia="Times New Roman" w:hAnsi="Arial" w:cs="Arial"/>
                <w:bCs/>
                <w:sz w:val="24"/>
                <w:szCs w:val="24"/>
              </w:rPr>
              <w:t>d</w:t>
            </w:r>
            <w:r w:rsidRPr="00434D34">
              <w:rPr>
                <w:rFonts w:ascii="Arial" w:eastAsia="Times New Roman" w:hAnsi="Arial" w:cs="Arial"/>
                <w:sz w:val="24"/>
                <w:szCs w:val="24"/>
              </w:rPr>
              <w:t xml:space="preserve">ź </w:t>
            </w:r>
            <w:r w:rsidRPr="00434D34">
              <w:rPr>
                <w:rFonts w:ascii="Arial" w:eastAsia="Times New Roman" w:hAnsi="Arial" w:cs="Arial"/>
                <w:bCs/>
                <w:sz w:val="24"/>
                <w:szCs w:val="24"/>
              </w:rPr>
              <w:t>stowarzyszenia. IOK wyjaśnia, że istnieje możliwość modyfikacji pełnomocnictwa przez Wnioskodawcę o ile spełnia ono wymagania określone w punkcie b)</w:t>
            </w:r>
          </w:p>
        </w:tc>
      </w:tr>
    </w:tbl>
    <w:p w14:paraId="7EA1B469" w14:textId="77777777" w:rsidR="00580A90" w:rsidRDefault="00580A90" w:rsidP="00580A90">
      <w:pPr>
        <w:spacing w:after="0" w:line="360" w:lineRule="auto"/>
        <w:jc w:val="both"/>
        <w:rPr>
          <w:rFonts w:ascii="Arial" w:eastAsia="Times New Roman" w:hAnsi="Arial" w:cs="Arial"/>
          <w:sz w:val="24"/>
          <w:szCs w:val="24"/>
        </w:rPr>
      </w:pPr>
    </w:p>
    <w:p w14:paraId="1C9311EC" w14:textId="62C5E14C" w:rsidR="00C16E72" w:rsidRPr="00434D34" w:rsidRDefault="00C16E72"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Gdy o dofinansowanie ubiega się beneficjent będący spółką prawa handlowego </w:t>
      </w:r>
      <w:r w:rsidR="00D2108A">
        <w:rPr>
          <w:rFonts w:ascii="Arial" w:eastAsia="Times New Roman" w:hAnsi="Arial" w:cs="Arial"/>
          <w:sz w:val="24"/>
          <w:szCs w:val="24"/>
        </w:rPr>
        <w:t>zgodnie z</w:t>
      </w:r>
      <w:r w:rsidRPr="00434D34">
        <w:rPr>
          <w:rFonts w:ascii="Arial" w:eastAsia="Times New Roman" w:hAnsi="Arial" w:cs="Arial"/>
          <w:sz w:val="24"/>
          <w:szCs w:val="24"/>
        </w:rPr>
        <w:t xml:space="preserve"> art. 230 Kodeksu spółek handlowych, w przypadku rozporządzenia prawem lub zaciągnięcia zobowiązania do świadczenia o wartości dwukrotnie przewyższającej wysokość kapitału zakładowego wymagana jest odpowiednia uchwała wspólników, chyba że umowa spółki stanowi inaczej (</w:t>
      </w:r>
      <w:r w:rsidRPr="00434D34">
        <w:rPr>
          <w:rFonts w:ascii="Arial" w:eastAsia="Times New Roman" w:hAnsi="Arial" w:cs="Arial"/>
          <w:sz w:val="24"/>
          <w:szCs w:val="24"/>
          <w:u w:val="single"/>
        </w:rPr>
        <w:t>dotyczy również partnerów przy projektach realizowanych w partnerstwie).</w:t>
      </w:r>
    </w:p>
    <w:p w14:paraId="51234301" w14:textId="77777777" w:rsidR="00C16E72" w:rsidRPr="00434D34" w:rsidRDefault="00C16E72"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Tożsamy wymóg dotyczy innych osób prawnych (np. uczelni wyższych) lub innych jednostek organizacyjnych nie posiadających osobowości prawnej (np. spółek osobowych itp.) jeżeli zostało to uregulowane w prawodawstwie krajowym lub innych dokumentach wewnętrznych dotyczących funkcjonowania podmiotów (np. statut, regulamin itp.).</w:t>
      </w:r>
    </w:p>
    <w:p w14:paraId="50CE6703" w14:textId="77777777" w:rsidR="00085752"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Harmonogram </w:t>
      </w:r>
      <w:r w:rsidR="00CC3F1F" w:rsidRPr="00434D34">
        <w:rPr>
          <w:rFonts w:ascii="Arial" w:hAnsi="Arial" w:cs="Arial"/>
          <w:sz w:val="24"/>
          <w:szCs w:val="24"/>
        </w:rPr>
        <w:t>składania wniosków o płatność</w:t>
      </w:r>
      <w:r w:rsidRPr="00434D34">
        <w:rPr>
          <w:rFonts w:ascii="Arial" w:eastAsia="Times New Roman" w:hAnsi="Arial" w:cs="Arial"/>
          <w:sz w:val="24"/>
          <w:szCs w:val="24"/>
        </w:rPr>
        <w:t xml:space="preserve"> wygenerowany w</w:t>
      </w:r>
      <w:r w:rsidR="001C44A4" w:rsidRPr="00434D34">
        <w:rPr>
          <w:rFonts w:ascii="Arial" w:eastAsia="Times New Roman" w:hAnsi="Arial" w:cs="Arial"/>
          <w:sz w:val="24"/>
          <w:szCs w:val="24"/>
        </w:rPr>
        <w:t> </w:t>
      </w:r>
      <w:r w:rsidRPr="00434D34">
        <w:rPr>
          <w:rFonts w:ascii="Arial" w:eastAsia="Times New Roman" w:hAnsi="Arial" w:cs="Arial"/>
          <w:sz w:val="24"/>
          <w:szCs w:val="24"/>
        </w:rPr>
        <w:t>LSI, zgodnie z instrukcją znajdującą się na stronie</w:t>
      </w:r>
      <w:r w:rsidR="00085752" w:rsidRPr="00434D34">
        <w:rPr>
          <w:rFonts w:ascii="Arial" w:eastAsia="Times New Roman" w:hAnsi="Arial" w:cs="Arial"/>
          <w:sz w:val="24"/>
          <w:szCs w:val="24"/>
        </w:rPr>
        <w:t xml:space="preserve"> internetowej: </w:t>
      </w:r>
    </w:p>
    <w:p w14:paraId="1952BC47" w14:textId="77777777" w:rsidR="00085752" w:rsidRPr="00434D34" w:rsidRDefault="00EF5C4C" w:rsidP="00167C7C">
      <w:pPr>
        <w:spacing w:after="0" w:line="360" w:lineRule="auto"/>
        <w:ind w:left="1134"/>
        <w:jc w:val="both"/>
        <w:rPr>
          <w:rFonts w:ascii="Arial" w:eastAsia="Times New Roman" w:hAnsi="Arial" w:cs="Arial"/>
          <w:sz w:val="24"/>
          <w:szCs w:val="24"/>
        </w:rPr>
      </w:pPr>
      <w:hyperlink r:id="rId37" w:history="1">
        <w:r w:rsidR="00C16E72" w:rsidRPr="00434D34">
          <w:rPr>
            <w:rFonts w:ascii="Arial" w:eastAsia="Times New Roman" w:hAnsi="Arial" w:cs="Arial"/>
            <w:sz w:val="24"/>
            <w:szCs w:val="24"/>
            <w:u w:val="single"/>
          </w:rPr>
          <w:t>http://rpo.slaskie.pl/czytaj/harmonogram_skladania_wnioskow_w_lsi_2014_instrukcja_dla_beneficjentow_efs_92117</w:t>
        </w:r>
      </w:hyperlink>
      <w:r w:rsidR="00085752" w:rsidRPr="00434D34">
        <w:rPr>
          <w:rFonts w:ascii="Arial" w:eastAsia="Times New Roman" w:hAnsi="Arial" w:cs="Arial"/>
          <w:sz w:val="24"/>
          <w:szCs w:val="24"/>
        </w:rPr>
        <w:t>,</w:t>
      </w:r>
    </w:p>
    <w:p w14:paraId="160DAFA2" w14:textId="77777777" w:rsidR="00085752"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Zaświadczenie/oświadczenie o wartości pomocy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 xml:space="preserve"> otrzymanej w</w:t>
      </w:r>
      <w:r w:rsidR="006260F0" w:rsidRPr="00434D34">
        <w:rPr>
          <w:rFonts w:ascii="Arial" w:eastAsia="Times New Roman" w:hAnsi="Arial" w:cs="Arial"/>
          <w:sz w:val="24"/>
          <w:szCs w:val="24"/>
        </w:rPr>
        <w:t> </w:t>
      </w:r>
      <w:r w:rsidRPr="00434D34">
        <w:rPr>
          <w:rFonts w:ascii="Arial" w:eastAsia="Times New Roman" w:hAnsi="Arial" w:cs="Arial"/>
          <w:sz w:val="24"/>
          <w:szCs w:val="24"/>
        </w:rPr>
        <w:t xml:space="preserve">roku, w którym </w:t>
      </w:r>
      <w:r w:rsidR="00A75FBF" w:rsidRPr="00434D34">
        <w:rPr>
          <w:rFonts w:ascii="Arial" w:eastAsia="Times New Roman" w:hAnsi="Arial" w:cs="Arial"/>
          <w:sz w:val="24"/>
          <w:szCs w:val="24"/>
        </w:rPr>
        <w:t>Wnioskodawc</w:t>
      </w:r>
      <w:r w:rsidR="003705B8" w:rsidRPr="00434D34">
        <w:rPr>
          <w:rFonts w:ascii="Arial" w:eastAsia="Times New Roman" w:hAnsi="Arial" w:cs="Arial"/>
          <w:sz w:val="24"/>
          <w:szCs w:val="24"/>
        </w:rPr>
        <w:t xml:space="preserve">a </w:t>
      </w:r>
      <w:r w:rsidRPr="00434D34">
        <w:rPr>
          <w:rFonts w:ascii="Arial" w:eastAsia="Times New Roman" w:hAnsi="Arial" w:cs="Arial"/>
          <w:sz w:val="24"/>
          <w:szCs w:val="24"/>
        </w:rPr>
        <w:t xml:space="preserve">ubiega się o pomoc oraz w ciągu 2 poprzedzających go lat kalendarzowych/oświadczenie o nieotrzymaniu takiej pomocy we wskazanym okresie (dotyczy projektów, w których występuje pomoc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 xml:space="preserve">). Tożsamy wymóg dotyczy partnerów przy projektach realizowanych w partnerstwie krajowym, gdy otrzymują pomoc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w:t>
      </w:r>
    </w:p>
    <w:p w14:paraId="2617AA67" w14:textId="77777777" w:rsidR="00085752"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lastRenderedPageBreak/>
        <w:t xml:space="preserve">Formularz informacji przedstawianych przy ubieganiu się o pomoc inną niż pomoc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 xml:space="preserve"> lub pomoc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 xml:space="preserve"> w rolnictwie i rybołówstwie (dotyczy projektów, w których występuje pomoc publiczna);</w:t>
      </w:r>
    </w:p>
    <w:p w14:paraId="74F0EF02" w14:textId="77777777" w:rsidR="002A1DC5"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Formularz informacji przedstawianych przy ubieganiu się o pomoc de</w:t>
      </w:r>
      <w:r w:rsidR="006260F0" w:rsidRPr="00434D34">
        <w:rPr>
          <w:rFonts w:ascii="Arial" w:eastAsia="Times New Roman" w:hAnsi="Arial" w:cs="Arial"/>
          <w:sz w:val="24"/>
          <w:szCs w:val="24"/>
        </w:rPr>
        <w:t>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 xml:space="preserve"> (dotyczy projektów, w których występuje pomoc de </w:t>
      </w:r>
      <w:proofErr w:type="spellStart"/>
      <w:r w:rsidRPr="00434D34">
        <w:rPr>
          <w:rFonts w:ascii="Arial" w:eastAsia="Times New Roman" w:hAnsi="Arial" w:cs="Arial"/>
          <w:sz w:val="24"/>
          <w:szCs w:val="24"/>
        </w:rPr>
        <w:t>minimis</w:t>
      </w:r>
      <w:proofErr w:type="spellEnd"/>
      <w:r w:rsidRPr="00434D34">
        <w:rPr>
          <w:rFonts w:ascii="Arial" w:eastAsia="Times New Roman" w:hAnsi="Arial" w:cs="Arial"/>
          <w:sz w:val="24"/>
          <w:szCs w:val="24"/>
        </w:rPr>
        <w:t>)</w:t>
      </w:r>
    </w:p>
    <w:p w14:paraId="5A0E0567" w14:textId="3BF946DA" w:rsidR="00AB30FA"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Oświadczenie o niekaralności karą zakazu dostępu do środków, o których mowa w art. 5 ust. 3 pkt 1 i 4 ustawy z dnia 27 sierpnia 2009</w:t>
      </w:r>
      <w:r w:rsidR="00A720F8">
        <w:rPr>
          <w:rFonts w:ascii="Arial" w:eastAsia="Times New Roman" w:hAnsi="Arial" w:cs="Arial"/>
          <w:sz w:val="24"/>
          <w:szCs w:val="24"/>
        </w:rPr>
        <w:t xml:space="preserve"> </w:t>
      </w:r>
      <w:r w:rsidRPr="00434D34">
        <w:rPr>
          <w:rFonts w:ascii="Arial" w:eastAsia="Times New Roman" w:hAnsi="Arial" w:cs="Arial"/>
          <w:sz w:val="24"/>
          <w:szCs w:val="24"/>
        </w:rPr>
        <w:t xml:space="preserve">r. o finansach publicznych. Tożsamy wymóg dotyczy partnerów przy projektach realizowanych w partnerstwie krajowym. </w:t>
      </w:r>
    </w:p>
    <w:p w14:paraId="66F22CFD" w14:textId="77777777" w:rsidR="00C16E72" w:rsidRPr="00434D34" w:rsidRDefault="00C16E72"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Oświadczenie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y/partnera dot</w:t>
      </w:r>
      <w:r w:rsidR="00D20EC9" w:rsidRPr="00434D34">
        <w:rPr>
          <w:rFonts w:ascii="Arial" w:eastAsia="Times New Roman" w:hAnsi="Arial" w:cs="Arial"/>
          <w:sz w:val="24"/>
          <w:szCs w:val="24"/>
        </w:rPr>
        <w:t>yczące</w:t>
      </w:r>
      <w:r w:rsidRPr="00434D34">
        <w:rPr>
          <w:rFonts w:ascii="Arial" w:eastAsia="Times New Roman" w:hAnsi="Arial" w:cs="Arial"/>
          <w:sz w:val="24"/>
          <w:szCs w:val="24"/>
        </w:rPr>
        <w:t xml:space="preserve"> potencjału finansowego/administracyjnego i operacyjnego.</w:t>
      </w:r>
    </w:p>
    <w:p w14:paraId="73B4C750" w14:textId="77777777" w:rsidR="006C0446" w:rsidRPr="00434D34" w:rsidRDefault="006C0446" w:rsidP="00193431">
      <w:pPr>
        <w:numPr>
          <w:ilvl w:val="0"/>
          <w:numId w:val="51"/>
        </w:numPr>
        <w:spacing w:after="0" w:line="360" w:lineRule="auto"/>
        <w:ind w:left="1134"/>
        <w:jc w:val="both"/>
        <w:rPr>
          <w:rFonts w:ascii="Arial" w:eastAsia="Times New Roman" w:hAnsi="Arial" w:cs="Arial"/>
          <w:sz w:val="24"/>
          <w:szCs w:val="24"/>
        </w:rPr>
      </w:pPr>
      <w:r w:rsidRPr="00434D34">
        <w:rPr>
          <w:rFonts w:ascii="Arial" w:hAnsi="Arial" w:cs="Arial"/>
          <w:sz w:val="24"/>
          <w:szCs w:val="24"/>
        </w:rPr>
        <w:t>Arkusz oceny podmiotu przetwarzającego dane osobowe w związku z powierzeniem przetwarzania danych osobowych.</w:t>
      </w:r>
    </w:p>
    <w:p w14:paraId="794F4D5B" w14:textId="77777777" w:rsidR="00C16E72" w:rsidRPr="00434D34" w:rsidRDefault="00C16E72" w:rsidP="00167C7C">
      <w:pPr>
        <w:spacing w:after="0" w:line="360" w:lineRule="auto"/>
        <w:jc w:val="both"/>
        <w:rPr>
          <w:rFonts w:ascii="Arial" w:eastAsia="Times New Roman" w:hAnsi="Arial" w:cs="Arial"/>
          <w:sz w:val="24"/>
          <w:szCs w:val="24"/>
        </w:rPr>
      </w:pPr>
    </w:p>
    <w:p w14:paraId="7257A1A7" w14:textId="77777777" w:rsidR="00C16E72" w:rsidRPr="00434D34" w:rsidRDefault="00C16E72" w:rsidP="00167C7C">
      <w:pPr>
        <w:spacing w:after="0" w:line="360" w:lineRule="auto"/>
        <w:contextualSpacing/>
        <w:jc w:val="both"/>
        <w:rPr>
          <w:rFonts w:ascii="Arial" w:eastAsia="Times New Roman" w:hAnsi="Arial" w:cs="Arial"/>
          <w:sz w:val="24"/>
          <w:szCs w:val="24"/>
        </w:rPr>
      </w:pPr>
      <w:r w:rsidRPr="00434D34">
        <w:rPr>
          <w:rFonts w:ascii="Arial" w:eastAsia="Times New Roman" w:hAnsi="Arial" w:cs="Arial"/>
          <w:sz w:val="24"/>
          <w:szCs w:val="24"/>
        </w:rPr>
        <w:t>Niezłożenie żądanych załączników w komplecie w wyznaczonym terminie może oznaczać rezygnację z ubiegania się o dofinansowanie.</w:t>
      </w:r>
    </w:p>
    <w:p w14:paraId="26E17EC7" w14:textId="77777777" w:rsidR="00C16E72" w:rsidRPr="00434D34" w:rsidRDefault="00C16E72" w:rsidP="00167C7C">
      <w:pPr>
        <w:spacing w:after="0" w:line="360" w:lineRule="auto"/>
        <w:contextualSpacing/>
        <w:jc w:val="both"/>
        <w:rPr>
          <w:rFonts w:ascii="Arial" w:eastAsia="Times New Roman" w:hAnsi="Arial" w:cs="Arial"/>
          <w:sz w:val="24"/>
          <w:szCs w:val="24"/>
        </w:rPr>
      </w:pPr>
    </w:p>
    <w:p w14:paraId="33C95C8E" w14:textId="77777777" w:rsidR="00C16E72" w:rsidRPr="00434D34" w:rsidRDefault="00C16E72" w:rsidP="00167C7C">
      <w:pPr>
        <w:spacing w:after="0" w:line="360" w:lineRule="auto"/>
        <w:contextualSpacing/>
        <w:jc w:val="both"/>
        <w:rPr>
          <w:rFonts w:ascii="Arial" w:eastAsia="Times New Roman" w:hAnsi="Arial" w:cs="Arial"/>
          <w:sz w:val="24"/>
          <w:szCs w:val="24"/>
        </w:rPr>
      </w:pPr>
      <w:r w:rsidRPr="00434D34">
        <w:rPr>
          <w:rFonts w:ascii="Arial" w:eastAsia="Times New Roman" w:hAnsi="Arial" w:cs="Arial"/>
          <w:sz w:val="24"/>
          <w:szCs w:val="24"/>
        </w:rPr>
        <w:t>IOK zastrzega sobie prawo, w uzasadnionych przypadkach, do wezwania Projektodawcy do złożenia innych załączników, niż wymienione w rozdziale 8 lit a-</w:t>
      </w:r>
      <w:r w:rsidR="00B8548C" w:rsidRPr="00434D34">
        <w:rPr>
          <w:rFonts w:ascii="Arial" w:eastAsia="Times New Roman" w:hAnsi="Arial" w:cs="Arial"/>
          <w:sz w:val="24"/>
          <w:szCs w:val="24"/>
        </w:rPr>
        <w:t>i</w:t>
      </w:r>
      <w:r w:rsidRPr="00434D34">
        <w:rPr>
          <w:rFonts w:ascii="Arial" w:eastAsia="Times New Roman" w:hAnsi="Arial" w:cs="Arial"/>
          <w:sz w:val="24"/>
          <w:szCs w:val="24"/>
        </w:rPr>
        <w:t>.</w:t>
      </w:r>
    </w:p>
    <w:p w14:paraId="4EF07945" w14:textId="77777777" w:rsidR="00C16E72" w:rsidRPr="00434D34" w:rsidRDefault="00C16E72" w:rsidP="00167C7C">
      <w:pPr>
        <w:spacing w:after="0" w:line="360" w:lineRule="auto"/>
        <w:contextualSpacing/>
        <w:jc w:val="both"/>
        <w:rPr>
          <w:rFonts w:ascii="Arial" w:eastAsia="Times New Roman" w:hAnsi="Arial" w:cs="Arial"/>
          <w:sz w:val="24"/>
          <w:szCs w:val="24"/>
        </w:rPr>
      </w:pPr>
    </w:p>
    <w:p w14:paraId="7A69230E" w14:textId="69620FCC" w:rsidR="00C16E72" w:rsidRPr="00434D34" w:rsidRDefault="00C16E72" w:rsidP="00167C7C">
      <w:pPr>
        <w:spacing w:after="0" w:line="360" w:lineRule="auto"/>
        <w:contextualSpacing/>
        <w:jc w:val="both"/>
        <w:rPr>
          <w:rFonts w:ascii="Arial" w:eastAsia="Times New Roman" w:hAnsi="Arial" w:cs="Arial"/>
          <w:b/>
          <w:sz w:val="24"/>
          <w:szCs w:val="24"/>
        </w:rPr>
      </w:pPr>
      <w:r w:rsidRPr="00434D34">
        <w:rPr>
          <w:rFonts w:ascii="Arial" w:eastAsia="Times New Roman" w:hAnsi="Arial" w:cs="Arial"/>
          <w:b/>
          <w:sz w:val="24"/>
          <w:szCs w:val="24"/>
        </w:rPr>
        <w:t xml:space="preserve">W przypadku decyzji o dofinansowanie projektu wymaganymi załącznikami są dokumenty </w:t>
      </w:r>
      <w:r w:rsidR="00A4567D">
        <w:rPr>
          <w:rFonts w:ascii="Arial" w:eastAsia="Times New Roman" w:hAnsi="Arial" w:cs="Arial"/>
          <w:b/>
          <w:sz w:val="24"/>
          <w:szCs w:val="24"/>
        </w:rPr>
        <w:t>wskazane w punkcie 8 lit. a-c.</w:t>
      </w:r>
    </w:p>
    <w:p w14:paraId="2E72CBDE" w14:textId="77777777" w:rsidR="003705B8" w:rsidRPr="00434D34" w:rsidRDefault="003705B8" w:rsidP="00167C7C">
      <w:pPr>
        <w:spacing w:after="0" w:line="360" w:lineRule="auto"/>
        <w:jc w:val="both"/>
        <w:rPr>
          <w:rFonts w:ascii="Arial" w:hAnsi="Arial" w:cs="Arial"/>
          <w:b/>
          <w:bCs/>
          <w:sz w:val="24"/>
          <w:szCs w:val="24"/>
        </w:rPr>
      </w:pPr>
      <w:r w:rsidRPr="00434D34">
        <w:rPr>
          <w:rFonts w:ascii="Arial" w:hAnsi="Arial" w:cs="Arial"/>
          <w:b/>
          <w:bCs/>
          <w:sz w:val="24"/>
          <w:szCs w:val="24"/>
        </w:rPr>
        <w:t xml:space="preserve">Umowa o dofinansowanie projektu może zostać zawarta, a decyzja </w:t>
      </w:r>
      <w:r w:rsidRPr="00434D34">
        <w:rPr>
          <w:rFonts w:ascii="Arial" w:hAnsi="Arial" w:cs="Arial"/>
          <w:b/>
          <w:bCs/>
          <w:sz w:val="24"/>
          <w:szCs w:val="24"/>
        </w:rPr>
        <w:br/>
        <w:t xml:space="preserve">o dofinansowaniu projektu może zostać podjęta, </w:t>
      </w:r>
      <w:r w:rsidRPr="00434D34">
        <w:rPr>
          <w:rFonts w:ascii="Arial" w:hAnsi="Arial" w:cs="Arial"/>
          <w:sz w:val="24"/>
          <w:szCs w:val="24"/>
        </w:rPr>
        <w:t>jeżeli projekt spełnia wszystkie kryteria wyboru projektów, na podstawie których został wybrany do dofinansowania</w:t>
      </w:r>
      <w:r w:rsidRPr="00434D34">
        <w:rPr>
          <w:rFonts w:ascii="Arial" w:hAnsi="Arial" w:cs="Arial"/>
          <w:b/>
          <w:bCs/>
          <w:sz w:val="24"/>
          <w:szCs w:val="24"/>
        </w:rPr>
        <w:t xml:space="preserve">, oraz zostały dokonane czynności i zostały złożone dokumenty wskazane </w:t>
      </w:r>
      <w:r w:rsidRPr="00434D34">
        <w:rPr>
          <w:rFonts w:ascii="Arial" w:hAnsi="Arial" w:cs="Arial"/>
          <w:b/>
          <w:bCs/>
          <w:sz w:val="24"/>
          <w:szCs w:val="24"/>
        </w:rPr>
        <w:br/>
        <w:t xml:space="preserve">w regulaminie konkursu. </w:t>
      </w:r>
    </w:p>
    <w:p w14:paraId="0503E030" w14:textId="77777777" w:rsidR="003705B8" w:rsidRPr="00434D34" w:rsidRDefault="003705B8" w:rsidP="00167C7C">
      <w:pPr>
        <w:spacing w:after="0" w:line="360" w:lineRule="auto"/>
        <w:contextualSpacing/>
        <w:jc w:val="both"/>
        <w:rPr>
          <w:rFonts w:ascii="Arial" w:eastAsia="Times New Roman" w:hAnsi="Arial" w:cs="Arial"/>
          <w:b/>
          <w:sz w:val="24"/>
          <w:szCs w:val="24"/>
        </w:rPr>
      </w:pPr>
      <w:r w:rsidRPr="00434D34">
        <w:rPr>
          <w:rFonts w:ascii="Arial" w:hAnsi="Arial" w:cs="Arial"/>
          <w:bCs/>
          <w:sz w:val="24"/>
          <w:szCs w:val="24"/>
        </w:rPr>
        <w:t xml:space="preserve">Na etapie podpisywania umowy o dofinansowania projektu IOK będzie wymagała od </w:t>
      </w:r>
      <w:r w:rsidR="00A75FBF" w:rsidRPr="00434D34">
        <w:rPr>
          <w:rFonts w:ascii="Arial" w:hAnsi="Arial" w:cs="Arial"/>
          <w:bCs/>
          <w:sz w:val="24"/>
          <w:szCs w:val="24"/>
        </w:rPr>
        <w:t>Wnioskodawc</w:t>
      </w:r>
      <w:r w:rsidRPr="00434D34">
        <w:rPr>
          <w:rFonts w:ascii="Arial" w:hAnsi="Arial" w:cs="Arial"/>
          <w:bCs/>
          <w:sz w:val="24"/>
          <w:szCs w:val="24"/>
        </w:rPr>
        <w:t xml:space="preserve">y uzupełnienia niezbędnej dokumentacji. Informacja o konieczności uzupełnienia dokumentacji zostanie przekazana </w:t>
      </w:r>
      <w:r w:rsidR="00A75FBF" w:rsidRPr="00434D34">
        <w:rPr>
          <w:rFonts w:ascii="Arial" w:hAnsi="Arial" w:cs="Arial"/>
          <w:bCs/>
          <w:sz w:val="24"/>
          <w:szCs w:val="24"/>
        </w:rPr>
        <w:t>Wnioskodawc</w:t>
      </w:r>
      <w:r w:rsidRPr="00434D34">
        <w:rPr>
          <w:rFonts w:ascii="Arial" w:hAnsi="Arial" w:cs="Arial"/>
          <w:bCs/>
          <w:sz w:val="24"/>
          <w:szCs w:val="24"/>
        </w:rPr>
        <w:t xml:space="preserve">y za pomocą środków komunikacji elektronicznej, skrzynka podawcza SEKAP dostępna jest pod adresem internetowym: </w:t>
      </w:r>
      <w:hyperlink r:id="rId38" w:history="1">
        <w:r w:rsidRPr="00434D34">
          <w:rPr>
            <w:rStyle w:val="Hipercze"/>
            <w:rFonts w:ascii="Arial" w:hAnsi="Arial" w:cs="Arial"/>
            <w:bCs/>
            <w:color w:val="auto"/>
            <w:sz w:val="24"/>
            <w:szCs w:val="24"/>
          </w:rPr>
          <w:t>https://www.sekap.pl/katalogstartk.seam?id=56000</w:t>
        </w:r>
      </w:hyperlink>
      <w:r w:rsidRPr="00434D34">
        <w:rPr>
          <w:rFonts w:ascii="Arial" w:hAnsi="Arial" w:cs="Arial"/>
          <w:bCs/>
          <w:sz w:val="24"/>
          <w:szCs w:val="24"/>
        </w:rPr>
        <w:t xml:space="preserve"> lub skrzynka podawcza </w:t>
      </w:r>
      <w:proofErr w:type="spellStart"/>
      <w:r w:rsidRPr="00434D34">
        <w:rPr>
          <w:rFonts w:ascii="Arial" w:hAnsi="Arial" w:cs="Arial"/>
          <w:bCs/>
          <w:sz w:val="24"/>
          <w:szCs w:val="24"/>
        </w:rPr>
        <w:t>ePUAP</w:t>
      </w:r>
      <w:proofErr w:type="spellEnd"/>
      <w:r w:rsidRPr="00434D34">
        <w:rPr>
          <w:rFonts w:ascii="Arial" w:hAnsi="Arial" w:cs="Arial"/>
          <w:bCs/>
          <w:sz w:val="24"/>
          <w:szCs w:val="24"/>
        </w:rPr>
        <w:t>/UMWSL/skrytka.</w:t>
      </w:r>
    </w:p>
    <w:p w14:paraId="00BC516E" w14:textId="77777777" w:rsidR="00C16E72" w:rsidRPr="00434D34" w:rsidRDefault="00C16E72" w:rsidP="00167C7C">
      <w:pPr>
        <w:spacing w:after="0" w:line="360" w:lineRule="auto"/>
        <w:contextualSpacing/>
        <w:jc w:val="both"/>
        <w:rPr>
          <w:rFonts w:ascii="Arial" w:eastAsia="Times New Roman" w:hAnsi="Arial" w:cs="Arial"/>
          <w:sz w:val="24"/>
          <w:szCs w:val="24"/>
        </w:rPr>
      </w:pPr>
    </w:p>
    <w:p w14:paraId="538CA115" w14:textId="77777777" w:rsidR="00AB30FA" w:rsidRDefault="00C16E72" w:rsidP="00193431">
      <w:pPr>
        <w:pStyle w:val="Nagwek2"/>
        <w:numPr>
          <w:ilvl w:val="1"/>
          <w:numId w:val="18"/>
        </w:numPr>
        <w:spacing w:before="0" w:line="360" w:lineRule="auto"/>
        <w:rPr>
          <w:rFonts w:cs="Arial"/>
          <w:szCs w:val="24"/>
        </w:rPr>
      </w:pPr>
      <w:bookmarkStart w:id="91" w:name="_Toc489856006"/>
      <w:bookmarkStart w:id="92" w:name="_Toc17802235"/>
      <w:r w:rsidRPr="00434D34">
        <w:rPr>
          <w:rFonts w:cs="Arial"/>
          <w:szCs w:val="24"/>
        </w:rPr>
        <w:lastRenderedPageBreak/>
        <w:t>Warunki zawarcia umowy</w:t>
      </w:r>
      <w:r w:rsidR="00CC3F1F" w:rsidRPr="00434D34">
        <w:rPr>
          <w:rFonts w:cs="Arial"/>
          <w:szCs w:val="24"/>
        </w:rPr>
        <w:t xml:space="preserve"> o dofinansowanie</w:t>
      </w:r>
      <w:bookmarkEnd w:id="91"/>
      <w:r w:rsidR="00BB41A8" w:rsidRPr="00434D34">
        <w:rPr>
          <w:rFonts w:cs="Arial"/>
          <w:szCs w:val="24"/>
        </w:rPr>
        <w:t>/</w:t>
      </w:r>
      <w:r w:rsidR="007068A7" w:rsidRPr="00434D34">
        <w:rPr>
          <w:rFonts w:cs="Arial"/>
          <w:szCs w:val="24"/>
        </w:rPr>
        <w:t>podjęcia decyzji</w:t>
      </w:r>
      <w:r w:rsidR="000037D6" w:rsidRPr="00434D34">
        <w:rPr>
          <w:rFonts w:cs="Arial"/>
          <w:szCs w:val="24"/>
        </w:rPr>
        <w:t xml:space="preserve">  </w:t>
      </w:r>
      <w:r w:rsidR="00BB41A8" w:rsidRPr="00434D34">
        <w:rPr>
          <w:rFonts w:cs="Arial"/>
          <w:szCs w:val="24"/>
        </w:rPr>
        <w:t>o </w:t>
      </w:r>
      <w:r w:rsidRPr="00434D34">
        <w:rPr>
          <w:rFonts w:cs="Arial"/>
          <w:szCs w:val="24"/>
        </w:rPr>
        <w:t>dofinansowaniu projektu</w:t>
      </w:r>
      <w:bookmarkEnd w:id="92"/>
    </w:p>
    <w:p w14:paraId="550C7E57" w14:textId="77777777" w:rsidR="00580A90" w:rsidRPr="00580A90" w:rsidRDefault="00580A90" w:rsidP="00580A90"/>
    <w:p w14:paraId="5B57C17F" w14:textId="77777777" w:rsidR="00C7160C" w:rsidRPr="00434D34" w:rsidRDefault="00C7160C" w:rsidP="00193431">
      <w:pPr>
        <w:numPr>
          <w:ilvl w:val="2"/>
          <w:numId w:val="18"/>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Podstawę dofinansowania projektu stanowi umowa o dofinansowanie projektu albo decyzja o dofinansowaniu projektu</w:t>
      </w:r>
    </w:p>
    <w:p w14:paraId="50A70292" w14:textId="6D97FB1C" w:rsidR="006650EC" w:rsidRPr="00434D34" w:rsidRDefault="006650EC" w:rsidP="00193431">
      <w:pPr>
        <w:numPr>
          <w:ilvl w:val="2"/>
          <w:numId w:val="18"/>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Przetwarzanie danych osobowych będzie odbywało się na zasadach określonych w odrębnej umowie powierzenia przetwarzania danych osobowych, która będzie podpisana równolegle z dokumentem, o którym mowa w pkt. 8.1.1</w:t>
      </w:r>
      <w:r w:rsidR="007D5714">
        <w:rPr>
          <w:rFonts w:ascii="Arial" w:eastAsia="Times New Roman" w:hAnsi="Arial" w:cs="Arial"/>
          <w:sz w:val="24"/>
          <w:szCs w:val="24"/>
          <w:lang w:eastAsia="ar-SA"/>
        </w:rPr>
        <w:t>.</w:t>
      </w:r>
      <w:r w:rsidR="00D2108A">
        <w:rPr>
          <w:rStyle w:val="Odwoanieprzypisudolnego"/>
          <w:rFonts w:ascii="Arial" w:eastAsia="Times New Roman" w:hAnsi="Arial" w:cs="Arial"/>
          <w:sz w:val="24"/>
          <w:szCs w:val="24"/>
          <w:lang w:eastAsia="ar-SA"/>
        </w:rPr>
        <w:footnoteReference w:id="29"/>
      </w:r>
      <w:r w:rsidR="007D5714">
        <w:rPr>
          <w:rFonts w:ascii="Arial" w:eastAsia="Times New Roman" w:hAnsi="Arial" w:cs="Arial"/>
          <w:sz w:val="24"/>
          <w:szCs w:val="24"/>
          <w:lang w:eastAsia="ar-SA"/>
        </w:rPr>
        <w:t xml:space="preserve"> Warunkiem zawarcia umowy o dofinansowanie jest równoczesne podpisanie umowy o powierzeniu przetwarzania danych osobowych.</w:t>
      </w:r>
    </w:p>
    <w:p w14:paraId="321A8849" w14:textId="6CD793A5" w:rsidR="005F288D" w:rsidRPr="00434D34" w:rsidRDefault="00C16E72" w:rsidP="00193431">
      <w:pPr>
        <w:numPr>
          <w:ilvl w:val="2"/>
          <w:numId w:val="18"/>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Instytucja Zarządzająca niezwłocznie po otrzymaniu kompletu wymaganych załączników przesyła do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y elektroniczną wersję umowy o dofinansowanie</w:t>
      </w:r>
      <w:r w:rsidR="007D5714">
        <w:rPr>
          <w:rFonts w:ascii="Arial" w:eastAsia="Times New Roman" w:hAnsi="Arial" w:cs="Arial"/>
          <w:sz w:val="24"/>
          <w:szCs w:val="24"/>
          <w:lang w:eastAsia="ar-SA"/>
        </w:rPr>
        <w:t>, umowy o powierzeniu przetwarzania danych osobowych</w:t>
      </w:r>
      <w:r w:rsidRPr="00434D34">
        <w:rPr>
          <w:rFonts w:ascii="Arial" w:eastAsia="Times New Roman" w:hAnsi="Arial" w:cs="Arial"/>
          <w:sz w:val="24"/>
          <w:szCs w:val="24"/>
          <w:lang w:eastAsia="ar-SA"/>
        </w:rPr>
        <w:t xml:space="preserve"> wraz z informacją o procedurze podpisywania umowy/wydaje dec</w:t>
      </w:r>
      <w:r w:rsidR="005F288D" w:rsidRPr="00434D34">
        <w:rPr>
          <w:rFonts w:ascii="Arial" w:eastAsia="Times New Roman" w:hAnsi="Arial" w:cs="Arial"/>
          <w:sz w:val="24"/>
          <w:szCs w:val="24"/>
          <w:lang w:eastAsia="ar-SA"/>
        </w:rPr>
        <w:t>yzję o dofinansowaniu projektu.</w:t>
      </w:r>
    </w:p>
    <w:p w14:paraId="3EEB2BEA" w14:textId="77777777" w:rsidR="00C16E72" w:rsidRPr="00434D34" w:rsidRDefault="005F288D" w:rsidP="00193431">
      <w:pPr>
        <w:numPr>
          <w:ilvl w:val="2"/>
          <w:numId w:val="18"/>
        </w:numPr>
        <w:suppressAutoHyphens/>
        <w:spacing w:after="0" w:line="360" w:lineRule="auto"/>
        <w:jc w:val="both"/>
        <w:rPr>
          <w:rFonts w:ascii="Arial" w:eastAsia="Times New Roman" w:hAnsi="Arial" w:cs="Arial"/>
          <w:sz w:val="24"/>
          <w:szCs w:val="24"/>
          <w:u w:val="single"/>
          <w:lang w:eastAsia="ar-SA"/>
        </w:rPr>
      </w:pPr>
      <w:r w:rsidRPr="00434D34">
        <w:rPr>
          <w:rFonts w:ascii="Arial" w:eastAsia="Times New Roman" w:hAnsi="Arial" w:cs="Arial"/>
          <w:sz w:val="24"/>
          <w:szCs w:val="24"/>
          <w:u w:val="single"/>
          <w:lang w:eastAsia="ar-SA"/>
        </w:rPr>
        <w:t>Umowy o dofinansowanie projektów rekomendowanych do dofinansowania będą podpisywane pod warunkiem dostępności środków.</w:t>
      </w:r>
    </w:p>
    <w:p w14:paraId="5F009037" w14:textId="3318F353" w:rsidR="00C16E72" w:rsidRDefault="00C16E72" w:rsidP="00193431">
      <w:pPr>
        <w:numPr>
          <w:ilvl w:val="2"/>
          <w:numId w:val="18"/>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IZ</w:t>
      </w:r>
      <w:r w:rsidR="00A720F8">
        <w:rPr>
          <w:rFonts w:ascii="Arial" w:eastAsia="Times New Roman" w:hAnsi="Arial" w:cs="Arial"/>
          <w:sz w:val="24"/>
          <w:szCs w:val="24"/>
          <w:lang w:eastAsia="ar-SA"/>
        </w:rPr>
        <w:t xml:space="preserve"> RPO WSL</w:t>
      </w:r>
      <w:r w:rsidRPr="00434D34">
        <w:rPr>
          <w:rFonts w:ascii="Arial" w:eastAsia="Times New Roman" w:hAnsi="Arial" w:cs="Arial"/>
          <w:sz w:val="24"/>
          <w:szCs w:val="24"/>
          <w:lang w:eastAsia="ar-SA"/>
        </w:rPr>
        <w:t xml:space="preserve"> w uzasadnionych przypadkach zastrzega sobie możliwość odstąpienia od podpisania umowy z potencjalnym </w:t>
      </w:r>
      <w:r w:rsidR="00A75FBF" w:rsidRPr="00434D34">
        <w:rPr>
          <w:rFonts w:ascii="Arial" w:eastAsia="Times New Roman" w:hAnsi="Arial" w:cs="Arial"/>
          <w:sz w:val="24"/>
          <w:szCs w:val="24"/>
          <w:lang w:eastAsia="ar-SA"/>
        </w:rPr>
        <w:t>Wnioskodawc</w:t>
      </w:r>
      <w:r w:rsidRPr="00434D34">
        <w:rPr>
          <w:rFonts w:ascii="Arial" w:eastAsia="Times New Roman" w:hAnsi="Arial" w:cs="Arial"/>
          <w:sz w:val="24"/>
          <w:szCs w:val="24"/>
          <w:lang w:eastAsia="ar-SA"/>
        </w:rPr>
        <w:t>ą, na każdym etapie procedury podpisywania umowy</w:t>
      </w:r>
      <w:r w:rsidR="00C7160C" w:rsidRPr="00434D34">
        <w:rPr>
          <w:rFonts w:ascii="Arial" w:eastAsia="Times New Roman" w:hAnsi="Arial" w:cs="Arial"/>
          <w:sz w:val="24"/>
          <w:szCs w:val="24"/>
          <w:lang w:eastAsia="ar-SA"/>
        </w:rPr>
        <w:t>/wydawania decyzji o dofinansowaniu projektu</w:t>
      </w:r>
      <w:r w:rsidRPr="00434D34">
        <w:rPr>
          <w:rFonts w:ascii="Arial" w:eastAsia="Times New Roman" w:hAnsi="Arial" w:cs="Arial"/>
          <w:sz w:val="24"/>
          <w:szCs w:val="24"/>
          <w:lang w:eastAsia="ar-SA"/>
        </w:rPr>
        <w:t>.</w:t>
      </w:r>
    </w:p>
    <w:p w14:paraId="33A97083" w14:textId="77777777" w:rsidR="00580A90" w:rsidRPr="00434D34" w:rsidRDefault="00580A90" w:rsidP="00580A90">
      <w:pPr>
        <w:suppressAutoHyphens/>
        <w:spacing w:after="0" w:line="360" w:lineRule="auto"/>
        <w:ind w:left="720"/>
        <w:jc w:val="both"/>
        <w:rPr>
          <w:rFonts w:ascii="Arial" w:eastAsia="Times New Roman" w:hAnsi="Arial" w:cs="Arial"/>
          <w:sz w:val="24"/>
          <w:szCs w:val="24"/>
          <w:lang w:eastAsia="ar-SA"/>
        </w:rPr>
      </w:pPr>
    </w:p>
    <w:p w14:paraId="064E25F7" w14:textId="77777777" w:rsidR="00C16E72" w:rsidRDefault="00C16E72" w:rsidP="00193431">
      <w:pPr>
        <w:pStyle w:val="Nagwek2"/>
        <w:numPr>
          <w:ilvl w:val="1"/>
          <w:numId w:val="19"/>
        </w:numPr>
        <w:spacing w:before="0"/>
      </w:pPr>
      <w:bookmarkStart w:id="93" w:name="_Toc489856007"/>
      <w:bookmarkStart w:id="94" w:name="_Toc17802236"/>
      <w:r w:rsidRPr="00286372">
        <w:t>Zabezpieczenie</w:t>
      </w:r>
      <w:r w:rsidRPr="00434D34">
        <w:t xml:space="preserve"> prawidłowej realizacji umowy o dofinansowanie</w:t>
      </w:r>
      <w:r w:rsidRPr="00434D34">
        <w:rPr>
          <w:vertAlign w:val="superscript"/>
        </w:rPr>
        <w:footnoteReference w:id="30"/>
      </w:r>
      <w:bookmarkEnd w:id="93"/>
      <w:bookmarkEnd w:id="94"/>
    </w:p>
    <w:p w14:paraId="7F131612" w14:textId="77777777" w:rsidR="00580A90" w:rsidRPr="00580A90" w:rsidRDefault="00580A90" w:rsidP="00580A90">
      <w:pPr>
        <w:pStyle w:val="Akapitzlist"/>
        <w:ind w:left="480"/>
      </w:pPr>
    </w:p>
    <w:p w14:paraId="1A42AA3A" w14:textId="5F3B8A2C" w:rsidR="00C16E72" w:rsidRPr="00434D34" w:rsidRDefault="00C16E72" w:rsidP="00193431">
      <w:pPr>
        <w:numPr>
          <w:ilvl w:val="2"/>
          <w:numId w:val="19"/>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Zabezpieczeniem prawidłowej realizacji umowy o dofinansowanie projektu do kwoty nie przekraczającej 10 mln zł jest złożony przez beneficjenta w terminie 10 dni roboczych od dnia podpisania przez obie strony umowy weksel in</w:t>
      </w:r>
      <w:r w:rsidR="001C44A4"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blanco wraz z deklaracją wekslową. IOK dopuszcza dwa sposoby postępowania:</w:t>
      </w:r>
    </w:p>
    <w:p w14:paraId="0A8925F3" w14:textId="77777777" w:rsidR="00C16E72" w:rsidRPr="00434D34" w:rsidRDefault="00C16E72" w:rsidP="00193431">
      <w:pPr>
        <w:numPr>
          <w:ilvl w:val="0"/>
          <w:numId w:val="54"/>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podpisanie weksla oraz deklaracji wekslowej przez osoby do tego upoważnione w obecności pracownika IOK w terminie uzgodnionym z</w:t>
      </w:r>
      <w:r w:rsidR="001C44A4"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IOK,</w:t>
      </w:r>
    </w:p>
    <w:p w14:paraId="4A819B91" w14:textId="77777777" w:rsidR="00C16E72" w:rsidRPr="00434D34" w:rsidRDefault="00C16E72" w:rsidP="00167C7C">
      <w:pPr>
        <w:suppressAutoHyphens/>
        <w:spacing w:after="0" w:line="360" w:lineRule="auto"/>
        <w:ind w:firstLine="708"/>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lastRenderedPageBreak/>
        <w:t xml:space="preserve">lub </w:t>
      </w:r>
    </w:p>
    <w:p w14:paraId="6939DDAB" w14:textId="77777777" w:rsidR="00C16E72" w:rsidRPr="00434D34" w:rsidRDefault="00C16E72" w:rsidP="00193431">
      <w:pPr>
        <w:numPr>
          <w:ilvl w:val="0"/>
          <w:numId w:val="54"/>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przedstawienie notarialnego poświadczenia autentyczności podpisów na blankiecie weksla oraz prawdziwości danych zawartych w deklaracji wekslowej.</w:t>
      </w:r>
    </w:p>
    <w:p w14:paraId="6BF9DAB6" w14:textId="77777777" w:rsidR="00C16E72" w:rsidRPr="00434D34" w:rsidRDefault="00C16E72" w:rsidP="00193431">
      <w:pPr>
        <w:numPr>
          <w:ilvl w:val="2"/>
          <w:numId w:val="19"/>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Wystawca weksla nie jest zobowiązany do dokonywania opłaty skarbowej, w związku z czym zabezpieczenie projektu wekslem in blanco nie wiąże się z ponoszeniem kosztów.</w:t>
      </w:r>
    </w:p>
    <w:p w14:paraId="6B48600A" w14:textId="0A309DB8" w:rsidR="00C16E72" w:rsidRPr="00434D34" w:rsidRDefault="00C16E72" w:rsidP="00193431">
      <w:pPr>
        <w:numPr>
          <w:ilvl w:val="2"/>
          <w:numId w:val="19"/>
        </w:numPr>
        <w:suppressAutoHyphens/>
        <w:spacing w:after="0" w:line="360" w:lineRule="auto"/>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przypadku gdy wartość dofinansowania projektu udzielonego w formie zaliczki lub wartość dofinansowania projektu po zsumowaniu z innymi wartościami dofinansowania projektów, które są realizowane równolegle w czasie</w:t>
      </w:r>
      <w:r w:rsidRPr="00434D34">
        <w:rPr>
          <w:rFonts w:ascii="Arial" w:eastAsia="Times New Roman" w:hAnsi="Arial" w:cs="Arial"/>
          <w:sz w:val="24"/>
          <w:szCs w:val="24"/>
          <w:vertAlign w:val="superscript"/>
          <w:lang w:eastAsia="ar-SA"/>
        </w:rPr>
        <w:footnoteReference w:id="31"/>
      </w:r>
      <w:r w:rsidRPr="00434D34">
        <w:rPr>
          <w:rFonts w:ascii="Arial" w:eastAsia="Times New Roman" w:hAnsi="Arial" w:cs="Arial"/>
          <w:sz w:val="24"/>
          <w:szCs w:val="24"/>
          <w:lang w:eastAsia="ar-SA"/>
        </w:rPr>
        <w:t xml:space="preserve"> przez Beneficjenta na podstawie umów zawartych z IZ RPO WSL przekracza limit 10 mln PLN, wówczas zabezpieczenie ustanawiane jest w jednej lub kilku z następujących form:</w:t>
      </w:r>
    </w:p>
    <w:p w14:paraId="52995D70" w14:textId="77777777" w:rsidR="00AB30FA"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poręczenie bankowe lub poręczenie spółdzielczej kasy oszczędnościowo-kredytowej,</w:t>
      </w:r>
      <w:r w:rsidR="001D2226" w:rsidRPr="00434D34">
        <w:rPr>
          <w:rFonts w:ascii="Arial" w:eastAsia="Times New Roman" w:hAnsi="Arial" w:cs="Arial"/>
          <w:sz w:val="24"/>
          <w:szCs w:val="24"/>
          <w:lang w:eastAsia="ar-SA"/>
        </w:rPr>
        <w:t xml:space="preserve"> </w:t>
      </w:r>
      <w:r w:rsidRPr="00434D34">
        <w:rPr>
          <w:rFonts w:ascii="Arial" w:eastAsia="Times New Roman" w:hAnsi="Arial" w:cs="Arial"/>
          <w:sz w:val="24"/>
          <w:szCs w:val="24"/>
          <w:lang w:eastAsia="ar-SA"/>
        </w:rPr>
        <w:t>z tym, że zobowiązanie kasy jest zawsze zobowiązaniem pieniężnym;</w:t>
      </w:r>
    </w:p>
    <w:p w14:paraId="60A26AA0" w14:textId="77777777" w:rsidR="00AB30FA"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gwarancja bankowa;</w:t>
      </w:r>
    </w:p>
    <w:p w14:paraId="51E16D44" w14:textId="77777777" w:rsidR="00AB30FA"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gwarancja ubezpieczeniowa;</w:t>
      </w:r>
    </w:p>
    <w:p w14:paraId="5029AE2E" w14:textId="77777777" w:rsidR="00AB30FA"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weksel z poręczeniem wekslowym banku lub spółdzielczej kasy oszczędnościowo-kredytowej;</w:t>
      </w:r>
    </w:p>
    <w:p w14:paraId="6A0C0ACD" w14:textId="77777777" w:rsidR="00AB30FA"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zastaw na papierach wartościowych emitowanych przez Skarb Państwa lub jednostkę samorządu terytorialnego;</w:t>
      </w:r>
    </w:p>
    <w:p w14:paraId="6B07507B" w14:textId="77777777" w:rsidR="00AB30FA"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hipoteka;</w:t>
      </w:r>
    </w:p>
    <w:p w14:paraId="12A7821C" w14:textId="77777777" w:rsidR="00C16E72" w:rsidRPr="00434D34" w:rsidRDefault="00C16E72" w:rsidP="00193431">
      <w:pPr>
        <w:numPr>
          <w:ilvl w:val="0"/>
          <w:numId w:val="38"/>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poręczenie według prawa cywilnego.</w:t>
      </w:r>
    </w:p>
    <w:p w14:paraId="3F3736BA" w14:textId="77777777" w:rsidR="00C16E72" w:rsidRPr="00434D34" w:rsidRDefault="00C16E72" w:rsidP="00193431">
      <w:pPr>
        <w:numPr>
          <w:ilvl w:val="2"/>
          <w:numId w:val="19"/>
        </w:numPr>
        <w:suppressAutoHyphens/>
        <w:spacing w:after="0" w:line="360" w:lineRule="auto"/>
        <w:ind w:left="709" w:hanging="709"/>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Zwrot dokumentu stanowiącego zabezpieczenie umowy następuje na pisemny wniosek Beneficjenta po upływie okresu trwałości (jeśli dotyczy) albo po upływie 12 miesięcy od ostatecznego rozliczenia umowy o dofinansowanie projektu, jednak nie wcześniej niż po:</w:t>
      </w:r>
    </w:p>
    <w:p w14:paraId="443B4D25" w14:textId="77777777" w:rsidR="00AB30FA" w:rsidRPr="00434D34" w:rsidRDefault="00C16E72" w:rsidP="00FC2EF6">
      <w:pPr>
        <w:numPr>
          <w:ilvl w:val="0"/>
          <w:numId w:val="116"/>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zatwierdzeniu końcowego wniosku o płatność;</w:t>
      </w:r>
    </w:p>
    <w:p w14:paraId="320B5A89" w14:textId="77777777" w:rsidR="00AB30FA" w:rsidRPr="00434D34" w:rsidRDefault="00C16E72" w:rsidP="00FC2EF6">
      <w:pPr>
        <w:numPr>
          <w:ilvl w:val="0"/>
          <w:numId w:val="116"/>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zwrocie środków niewykorzystanych przez Beneficjenta – jeśli dotyczy;</w:t>
      </w:r>
    </w:p>
    <w:p w14:paraId="789D084B" w14:textId="77777777" w:rsidR="00C16E72" w:rsidRPr="00434D34" w:rsidRDefault="00C16E72" w:rsidP="00FC2EF6">
      <w:pPr>
        <w:numPr>
          <w:ilvl w:val="0"/>
          <w:numId w:val="116"/>
        </w:numPr>
        <w:suppressAutoHyphens/>
        <w:spacing w:after="0" w:line="360" w:lineRule="auto"/>
        <w:ind w:left="1134"/>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 xml:space="preserve">w przypadku prowadzenia postępowania administracyjnego w celu wydania decyzji o zwrocie środków na podstawie przepisów o finansach publicznych lub postępowania sądowo-administracyjnego w wyniku </w:t>
      </w:r>
      <w:r w:rsidRPr="00434D34">
        <w:rPr>
          <w:rFonts w:ascii="Arial" w:eastAsia="Times New Roman" w:hAnsi="Arial" w:cs="Arial"/>
          <w:sz w:val="24"/>
          <w:szCs w:val="24"/>
          <w:lang w:eastAsia="ar-SA"/>
        </w:rPr>
        <w:lastRenderedPageBreak/>
        <w:t>zaskarżenia takiej decyzji, lub prowadzenia egzekucji administracyjnej (na podstawie ostatecznej i wykonalnej decyzji o zwrocie) zwrot zabezpieczenia może nastąpić po zakończeniu postępowania i odzyskaniu środków – jeśli dotyczy;</w:t>
      </w:r>
    </w:p>
    <w:p w14:paraId="3B540CDF" w14:textId="77777777" w:rsidR="00C16E72" w:rsidRPr="00434D34" w:rsidRDefault="00C16E72" w:rsidP="00193431">
      <w:pPr>
        <w:numPr>
          <w:ilvl w:val="2"/>
          <w:numId w:val="19"/>
        </w:numPr>
        <w:suppressAutoHyphens/>
        <w:spacing w:after="0" w:line="360" w:lineRule="auto"/>
        <w:ind w:left="709" w:hanging="709"/>
        <w:jc w:val="both"/>
        <w:rPr>
          <w:rFonts w:ascii="Arial" w:eastAsia="Times New Roman" w:hAnsi="Arial" w:cs="Arial"/>
          <w:sz w:val="24"/>
          <w:szCs w:val="24"/>
          <w:lang w:eastAsia="ar-SA"/>
        </w:rPr>
      </w:pPr>
      <w:r w:rsidRPr="00434D34">
        <w:rPr>
          <w:rFonts w:ascii="Arial" w:eastAsia="Times New Roman" w:hAnsi="Arial" w:cs="Arial"/>
          <w:sz w:val="24"/>
          <w:szCs w:val="24"/>
          <w:lang w:eastAsia="ar-SA"/>
        </w:rPr>
        <w:t>W przypadku niewystąpienia przez Beneficjenta z wnioskiem o zwrot zabezpieczenia w terminie wskazanym w pkt. 8.2.4, zabezpieczenie zostanie komisyjnie zniszczone.</w:t>
      </w:r>
    </w:p>
    <w:p w14:paraId="227EA8F2" w14:textId="77777777" w:rsidR="00C16E72" w:rsidRPr="00434D34" w:rsidRDefault="00C16E72" w:rsidP="00193431">
      <w:pPr>
        <w:numPr>
          <w:ilvl w:val="2"/>
          <w:numId w:val="19"/>
        </w:numPr>
        <w:suppressAutoHyphens/>
        <w:spacing w:after="0" w:line="360" w:lineRule="auto"/>
        <w:ind w:left="709" w:hanging="709"/>
        <w:jc w:val="both"/>
        <w:rPr>
          <w:rFonts w:ascii="Arial" w:eastAsia="Times New Roman" w:hAnsi="Arial" w:cs="Arial"/>
          <w:i/>
          <w:sz w:val="24"/>
          <w:szCs w:val="24"/>
          <w:lang w:eastAsia="ar-SA"/>
        </w:rPr>
      </w:pPr>
      <w:r w:rsidRPr="00434D34">
        <w:rPr>
          <w:rFonts w:ascii="Arial" w:eastAsia="Times New Roman" w:hAnsi="Arial" w:cs="Arial"/>
          <w:sz w:val="24"/>
          <w:szCs w:val="24"/>
          <w:lang w:eastAsia="ar-SA"/>
        </w:rPr>
        <w:t>Zabezpieczenie prawidłowej realizacji umowy w przypadku projektów o</w:t>
      </w:r>
      <w:r w:rsidR="001C44A4" w:rsidRPr="00434D34">
        <w:rPr>
          <w:rFonts w:ascii="Arial" w:eastAsia="Times New Roman" w:hAnsi="Arial" w:cs="Arial"/>
          <w:sz w:val="24"/>
          <w:szCs w:val="24"/>
          <w:lang w:eastAsia="ar-SA"/>
        </w:rPr>
        <w:t> </w:t>
      </w:r>
      <w:r w:rsidRPr="00434D34">
        <w:rPr>
          <w:rFonts w:ascii="Arial" w:eastAsia="Times New Roman" w:hAnsi="Arial" w:cs="Arial"/>
          <w:sz w:val="24"/>
          <w:szCs w:val="24"/>
          <w:lang w:eastAsia="ar-SA"/>
        </w:rPr>
        <w:t>wartości przekraczającej limit, o którym mowa w pkt. 8.2.3 jest składane nie później niż w terminie 15 dni roboczych od dnia podpisania przez obie strony umowy.</w:t>
      </w:r>
    </w:p>
    <w:p w14:paraId="70240EE6" w14:textId="77777777" w:rsidR="00C16E72" w:rsidRPr="00434D34" w:rsidRDefault="00C16E72" w:rsidP="00193431">
      <w:pPr>
        <w:numPr>
          <w:ilvl w:val="2"/>
          <w:numId w:val="19"/>
        </w:numPr>
        <w:suppressAutoHyphens/>
        <w:spacing w:after="0" w:line="360" w:lineRule="auto"/>
        <w:ind w:left="709" w:hanging="709"/>
        <w:jc w:val="both"/>
        <w:rPr>
          <w:rFonts w:ascii="Arial" w:eastAsia="Times New Roman" w:hAnsi="Arial" w:cs="Arial"/>
          <w:i/>
          <w:sz w:val="24"/>
          <w:szCs w:val="24"/>
          <w:lang w:eastAsia="ar-SA"/>
        </w:rPr>
      </w:pPr>
      <w:r w:rsidRPr="00434D34">
        <w:rPr>
          <w:rFonts w:ascii="Arial" w:eastAsia="Times New Roman" w:hAnsi="Arial" w:cs="Arial"/>
          <w:sz w:val="24"/>
          <w:szCs w:val="24"/>
        </w:rPr>
        <w:t>Zachowanie trwałości projektu obowiązuje w odniesieniu do współfinansowanej w ramach projektu infrastruktury lub inwestycji produkcyjnych.</w:t>
      </w:r>
    </w:p>
    <w:p w14:paraId="325C763B" w14:textId="78D6FE1B" w:rsidR="00C16E72" w:rsidRPr="00434D34" w:rsidRDefault="00C16E72" w:rsidP="00193431">
      <w:pPr>
        <w:numPr>
          <w:ilvl w:val="2"/>
          <w:numId w:val="19"/>
        </w:numPr>
        <w:suppressAutoHyphens/>
        <w:spacing w:after="0" w:line="360" w:lineRule="auto"/>
        <w:ind w:left="709" w:hanging="709"/>
        <w:jc w:val="both"/>
        <w:rPr>
          <w:rFonts w:ascii="Arial" w:eastAsia="Times New Roman" w:hAnsi="Arial" w:cs="Arial"/>
          <w:i/>
          <w:sz w:val="24"/>
          <w:szCs w:val="24"/>
          <w:lang w:eastAsia="ar-SA"/>
        </w:rPr>
      </w:pPr>
      <w:r w:rsidRPr="00434D34">
        <w:rPr>
          <w:rFonts w:ascii="Arial" w:eastAsia="Times New Roman" w:hAnsi="Arial" w:cs="Arial"/>
          <w:sz w:val="24"/>
          <w:szCs w:val="24"/>
        </w:rPr>
        <w:t xml:space="preserve">„Infrastrukturę” na potrzeby tego postanowienia, w przypadku projektów finansowanych ze środków EFS, należy interpretować, jako środki trwałe w rozumieniu pkt </w:t>
      </w:r>
      <w:r w:rsidR="0097249C" w:rsidRPr="00434D34">
        <w:rPr>
          <w:rFonts w:ascii="Arial" w:eastAsia="Times New Roman" w:hAnsi="Arial" w:cs="Arial"/>
          <w:sz w:val="24"/>
          <w:szCs w:val="24"/>
        </w:rPr>
        <w:t xml:space="preserve">1 lit. w </w:t>
      </w:r>
      <w:r w:rsidRPr="00434D34">
        <w:rPr>
          <w:rFonts w:ascii="Arial" w:eastAsia="Times New Roman" w:hAnsi="Arial" w:cs="Arial"/>
          <w:sz w:val="24"/>
          <w:szCs w:val="24"/>
        </w:rPr>
        <w:t xml:space="preserve"> rozdziału 3 Wytycznych w zakresie kwalifikowalności wydatków</w:t>
      </w:r>
      <w:r w:rsidR="00A720F8">
        <w:rPr>
          <w:rFonts w:ascii="Arial" w:eastAsia="Times New Roman" w:hAnsi="Arial" w:cs="Arial"/>
          <w:sz w:val="24"/>
          <w:szCs w:val="24"/>
        </w:rPr>
        <w:t>.</w:t>
      </w:r>
    </w:p>
    <w:p w14:paraId="203085D5" w14:textId="1445EFAC" w:rsidR="00C16E72" w:rsidRPr="00434D34" w:rsidRDefault="00C16E72" w:rsidP="00193431">
      <w:pPr>
        <w:numPr>
          <w:ilvl w:val="2"/>
          <w:numId w:val="19"/>
        </w:numPr>
        <w:suppressAutoHyphens/>
        <w:spacing w:after="0" w:line="360" w:lineRule="auto"/>
        <w:ind w:left="709" w:hanging="709"/>
        <w:jc w:val="both"/>
        <w:rPr>
          <w:rFonts w:ascii="Arial" w:eastAsia="Times New Roman" w:hAnsi="Arial" w:cs="Arial"/>
          <w:i/>
          <w:sz w:val="24"/>
          <w:szCs w:val="24"/>
          <w:lang w:eastAsia="ar-SA"/>
        </w:rPr>
      </w:pPr>
      <w:r w:rsidRPr="00434D34">
        <w:rPr>
          <w:rFonts w:ascii="Arial" w:eastAsia="Times New Roman" w:hAnsi="Arial" w:cs="Arial"/>
          <w:sz w:val="24"/>
          <w:szCs w:val="24"/>
        </w:rPr>
        <w:t xml:space="preserve">Zgodnie z postanowieniami art. 71 Rozporządzenia ogólnego, 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 zastrzeżeniem pkt 7 podrozdziału 5.3 Wytycznych w zakresie kwalifikowalności wydatków, a w przypadku, gdy przepisy regulujące udzielanie pomocy publicznej wprowadzają bardziej restrykcyjne wymogi w tym zakresie, wówczas stosuje się okres ustalony zgodnie z tymi przepisami. </w:t>
      </w:r>
    </w:p>
    <w:p w14:paraId="008B1267" w14:textId="56A79056" w:rsidR="00C16E72" w:rsidRPr="00580A90" w:rsidRDefault="00C16E72" w:rsidP="00193431">
      <w:pPr>
        <w:numPr>
          <w:ilvl w:val="2"/>
          <w:numId w:val="19"/>
        </w:numPr>
        <w:suppressAutoHyphens/>
        <w:spacing w:after="0" w:line="360" w:lineRule="auto"/>
        <w:ind w:left="709" w:hanging="709"/>
        <w:jc w:val="both"/>
        <w:rPr>
          <w:rFonts w:ascii="Arial" w:eastAsia="Times New Roman" w:hAnsi="Arial" w:cs="Arial"/>
          <w:i/>
          <w:sz w:val="24"/>
          <w:szCs w:val="24"/>
          <w:lang w:eastAsia="ar-SA"/>
        </w:rPr>
      </w:pPr>
      <w:r w:rsidRPr="00434D34">
        <w:rPr>
          <w:rFonts w:ascii="Arial" w:eastAsia="Times New Roman" w:hAnsi="Arial" w:cs="Arial"/>
          <w:sz w:val="24"/>
          <w:szCs w:val="24"/>
        </w:rPr>
        <w:t>W przypadku projektów współfinansowanych ze środków funduszy strukturalnych i F</w:t>
      </w:r>
      <w:r w:rsidR="00A720F8">
        <w:rPr>
          <w:rFonts w:ascii="Arial" w:eastAsia="Times New Roman" w:hAnsi="Arial" w:cs="Arial"/>
          <w:sz w:val="24"/>
          <w:szCs w:val="24"/>
        </w:rPr>
        <w:t xml:space="preserve">unduszu </w:t>
      </w:r>
      <w:r w:rsidRPr="00434D34">
        <w:rPr>
          <w:rFonts w:ascii="Arial" w:eastAsia="Times New Roman" w:hAnsi="Arial" w:cs="Arial"/>
          <w:sz w:val="24"/>
          <w:szCs w:val="24"/>
        </w:rPr>
        <w:t>S</w:t>
      </w:r>
      <w:r w:rsidR="00A720F8">
        <w:rPr>
          <w:rFonts w:ascii="Arial" w:eastAsia="Times New Roman" w:hAnsi="Arial" w:cs="Arial"/>
          <w:sz w:val="24"/>
          <w:szCs w:val="24"/>
        </w:rPr>
        <w:t>pójności</w:t>
      </w:r>
      <w:r w:rsidRPr="00434D34">
        <w:rPr>
          <w:rFonts w:ascii="Arial" w:eastAsia="Times New Roman" w:hAnsi="Arial" w:cs="Arial"/>
          <w:sz w:val="24"/>
          <w:szCs w:val="24"/>
        </w:rPr>
        <w:t>, niedotyczących inwestycji w infrastrukturę lub inwestycji produkcyjnych, zachowanie trwałości projektu oznacza utrzymanie inwestycji lub miejsc pracy zgodnie z obowiązującymi zasadami pomocy publicznej.</w:t>
      </w:r>
    </w:p>
    <w:p w14:paraId="724D9A9C" w14:textId="77777777" w:rsidR="00580A90" w:rsidRPr="00434D34" w:rsidRDefault="00580A90" w:rsidP="00580A90">
      <w:pPr>
        <w:suppressAutoHyphens/>
        <w:spacing w:after="0" w:line="360" w:lineRule="auto"/>
        <w:ind w:left="709"/>
        <w:jc w:val="both"/>
        <w:rPr>
          <w:rFonts w:ascii="Arial" w:eastAsia="Times New Roman" w:hAnsi="Arial" w:cs="Arial"/>
          <w:i/>
          <w:sz w:val="24"/>
          <w:szCs w:val="24"/>
          <w:lang w:eastAsia="ar-SA"/>
        </w:rPr>
      </w:pPr>
    </w:p>
    <w:p w14:paraId="26313E6C" w14:textId="651ED2D5" w:rsidR="00AB30FA" w:rsidRDefault="00C16E72" w:rsidP="00902E5D">
      <w:pPr>
        <w:pStyle w:val="Nagwek1"/>
        <w:numPr>
          <w:ilvl w:val="0"/>
          <w:numId w:val="60"/>
        </w:numPr>
      </w:pPr>
      <w:bookmarkStart w:id="95" w:name="_Toc489856008"/>
      <w:bookmarkStart w:id="96" w:name="_Toc17802237"/>
      <w:r w:rsidRPr="00434D34">
        <w:lastRenderedPageBreak/>
        <w:t>Dodatkowe informacje</w:t>
      </w:r>
      <w:bookmarkEnd w:id="95"/>
      <w:bookmarkEnd w:id="96"/>
    </w:p>
    <w:p w14:paraId="4A347BE4" w14:textId="77777777" w:rsidR="00580A90" w:rsidRPr="00580A90" w:rsidRDefault="00580A90" w:rsidP="00580A90">
      <w:pPr>
        <w:rPr>
          <w:lang w:eastAsia="pl-PL"/>
        </w:rPr>
      </w:pPr>
    </w:p>
    <w:p w14:paraId="5A81BEAE" w14:textId="77777777" w:rsidR="00C16E72" w:rsidRPr="00434D34" w:rsidRDefault="00C16E72" w:rsidP="00167C7C">
      <w:pPr>
        <w:spacing w:after="0" w:line="360" w:lineRule="auto"/>
        <w:jc w:val="both"/>
        <w:rPr>
          <w:rFonts w:ascii="Arial" w:eastAsia="Times New Roman" w:hAnsi="Arial" w:cs="Arial"/>
          <w:sz w:val="24"/>
          <w:szCs w:val="24"/>
        </w:rPr>
      </w:pPr>
      <w:r w:rsidRPr="00434D34">
        <w:rPr>
          <w:rFonts w:ascii="Arial" w:eastAsia="Times New Roman" w:hAnsi="Arial" w:cs="Arial"/>
          <w:b/>
          <w:sz w:val="24"/>
          <w:szCs w:val="24"/>
        </w:rPr>
        <w:t>Udostępnianie informacji publicznej</w:t>
      </w:r>
    </w:p>
    <w:p w14:paraId="48C1F266" w14:textId="77777777" w:rsidR="005947EB" w:rsidRDefault="00DB7E07"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Na podstawie art.</w:t>
      </w:r>
      <w:r w:rsidR="00580A90">
        <w:rPr>
          <w:rFonts w:ascii="Arial" w:eastAsia="Times New Roman" w:hAnsi="Arial" w:cs="Arial"/>
          <w:sz w:val="24"/>
          <w:szCs w:val="24"/>
        </w:rPr>
        <w:t xml:space="preserve"> 37 ust. 6 ustawy wdrożeniowej: </w:t>
      </w:r>
    </w:p>
    <w:p w14:paraId="3E7D05C8" w14:textId="424557E1" w:rsidR="00DB7E07" w:rsidRPr="005947EB" w:rsidRDefault="005947EB" w:rsidP="005947EB">
      <w:pPr>
        <w:spacing w:after="0" w:line="360" w:lineRule="auto"/>
        <w:jc w:val="both"/>
        <w:rPr>
          <w:rFonts w:ascii="Arial" w:eastAsia="Times New Roman" w:hAnsi="Arial" w:cs="Arial"/>
          <w:sz w:val="24"/>
          <w:szCs w:val="24"/>
        </w:rPr>
      </w:pPr>
      <w:r>
        <w:rPr>
          <w:rFonts w:ascii="Arial" w:eastAsia="Times New Roman" w:hAnsi="Arial" w:cs="Arial"/>
          <w:sz w:val="24"/>
          <w:szCs w:val="24"/>
        </w:rPr>
        <w:t xml:space="preserve">a) </w:t>
      </w:r>
      <w:r w:rsidR="00DB7E07" w:rsidRPr="005947EB">
        <w:rPr>
          <w:rFonts w:ascii="Arial" w:eastAsia="Times New Roman" w:hAnsi="Arial" w:cs="Arial"/>
          <w:sz w:val="24"/>
          <w:szCs w:val="24"/>
        </w:rPr>
        <w:t xml:space="preserve">dokumenty i informacje przedstawiane przez </w:t>
      </w:r>
      <w:r w:rsidR="00A75FBF" w:rsidRPr="005947EB">
        <w:rPr>
          <w:rFonts w:ascii="Arial" w:eastAsia="Times New Roman" w:hAnsi="Arial" w:cs="Arial"/>
          <w:sz w:val="24"/>
          <w:szCs w:val="24"/>
        </w:rPr>
        <w:t>Wnioskodawc</w:t>
      </w:r>
      <w:r w:rsidR="00DB7E07" w:rsidRPr="005947EB">
        <w:rPr>
          <w:rFonts w:ascii="Arial" w:eastAsia="Times New Roman" w:hAnsi="Arial" w:cs="Arial"/>
          <w:sz w:val="24"/>
          <w:szCs w:val="24"/>
        </w:rPr>
        <w:t xml:space="preserve">ę nie podlegają udostępnieniu przez IOK </w:t>
      </w:r>
      <w:r>
        <w:rPr>
          <w:rFonts w:ascii="Arial" w:eastAsia="Times New Roman" w:hAnsi="Arial" w:cs="Arial"/>
          <w:sz w:val="24"/>
          <w:szCs w:val="24"/>
        </w:rPr>
        <w:t xml:space="preserve">lub właściwą instytucję </w:t>
      </w:r>
      <w:r w:rsidR="00DB7E07" w:rsidRPr="005947EB">
        <w:rPr>
          <w:rFonts w:ascii="Arial" w:eastAsia="Times New Roman" w:hAnsi="Arial" w:cs="Arial"/>
          <w:sz w:val="24"/>
          <w:szCs w:val="24"/>
        </w:rPr>
        <w:t>w trybie przepisów us</w:t>
      </w:r>
      <w:r w:rsidR="007C7E68" w:rsidRPr="005947EB">
        <w:rPr>
          <w:rFonts w:ascii="Arial" w:eastAsia="Times New Roman" w:hAnsi="Arial" w:cs="Arial"/>
          <w:sz w:val="24"/>
          <w:szCs w:val="24"/>
        </w:rPr>
        <w:t xml:space="preserve">tawy z dnia 6 września 2001 r. </w:t>
      </w:r>
      <w:r w:rsidR="00DB7E07" w:rsidRPr="005947EB">
        <w:rPr>
          <w:rFonts w:ascii="Arial" w:eastAsia="Times New Roman" w:hAnsi="Arial" w:cs="Arial"/>
          <w:sz w:val="24"/>
          <w:szCs w:val="24"/>
        </w:rPr>
        <w:t>o</w:t>
      </w:r>
      <w:r w:rsidR="007C7E68" w:rsidRPr="005947EB">
        <w:rPr>
          <w:rFonts w:ascii="Arial" w:eastAsia="Times New Roman" w:hAnsi="Arial" w:cs="Arial"/>
          <w:sz w:val="24"/>
          <w:szCs w:val="24"/>
        </w:rPr>
        <w:t> </w:t>
      </w:r>
      <w:r w:rsidR="00DB7E07" w:rsidRPr="005947EB">
        <w:rPr>
          <w:rFonts w:ascii="Arial" w:eastAsia="Times New Roman" w:hAnsi="Arial" w:cs="Arial"/>
          <w:sz w:val="24"/>
          <w:szCs w:val="24"/>
        </w:rPr>
        <w:t>dostępie do informacji publicznej</w:t>
      </w:r>
      <w:r w:rsidR="00A720F8">
        <w:rPr>
          <w:rFonts w:ascii="Arial" w:eastAsia="Times New Roman" w:hAnsi="Arial" w:cs="Arial"/>
          <w:sz w:val="24"/>
          <w:szCs w:val="24"/>
        </w:rPr>
        <w:t>;</w:t>
      </w:r>
    </w:p>
    <w:p w14:paraId="5D53AB10" w14:textId="5909ABFB" w:rsidR="00DB7E07" w:rsidRDefault="005947EB" w:rsidP="00167C7C">
      <w:pPr>
        <w:spacing w:after="0" w:line="360" w:lineRule="auto"/>
        <w:jc w:val="both"/>
        <w:rPr>
          <w:rFonts w:ascii="Arial" w:eastAsia="Times New Roman" w:hAnsi="Arial" w:cs="Arial"/>
          <w:sz w:val="24"/>
          <w:szCs w:val="24"/>
        </w:rPr>
      </w:pPr>
      <w:r>
        <w:rPr>
          <w:rFonts w:ascii="Arial" w:eastAsia="Times New Roman" w:hAnsi="Arial" w:cs="Arial"/>
          <w:sz w:val="24"/>
          <w:szCs w:val="24"/>
        </w:rPr>
        <w:t>b) d</w:t>
      </w:r>
      <w:r w:rsidR="00F35459" w:rsidRPr="00434D34">
        <w:rPr>
          <w:rFonts w:ascii="Arial" w:eastAsia="Times New Roman" w:hAnsi="Arial" w:cs="Arial"/>
          <w:sz w:val="24"/>
          <w:szCs w:val="24"/>
        </w:rPr>
        <w:t xml:space="preserve">okumenty </w:t>
      </w:r>
      <w:r w:rsidR="00DB7E07" w:rsidRPr="00434D34">
        <w:rPr>
          <w:rFonts w:ascii="Arial" w:eastAsia="Times New Roman" w:hAnsi="Arial" w:cs="Arial"/>
          <w:sz w:val="24"/>
          <w:szCs w:val="24"/>
        </w:rPr>
        <w:t xml:space="preserve">i informacje wytworzone lub przygotowane przez IOK w związku z oceną dokumentów i informacji przedstawianych przez </w:t>
      </w:r>
      <w:r w:rsidR="00A75FBF" w:rsidRPr="00434D34">
        <w:rPr>
          <w:rFonts w:ascii="Arial" w:eastAsia="Times New Roman" w:hAnsi="Arial" w:cs="Arial"/>
          <w:sz w:val="24"/>
          <w:szCs w:val="24"/>
        </w:rPr>
        <w:t>Wnioskodawc</w:t>
      </w:r>
      <w:r w:rsidR="00DB7E07" w:rsidRPr="00434D34">
        <w:rPr>
          <w:rFonts w:ascii="Arial" w:eastAsia="Times New Roman" w:hAnsi="Arial" w:cs="Arial"/>
          <w:sz w:val="24"/>
          <w:szCs w:val="24"/>
        </w:rPr>
        <w:t>ów nie podlegają udostępnieniu w trybie przepisów ustawy z dnia 6 września 2001 r. o dostępie do informacji publicznej, do czasu rozstrzygnięcia konkursu albo zamieszczenia informacji na stronie IOK oraz na portalu o wyborze w trybie pozakonkursowym projektu do dofinansowania.</w:t>
      </w:r>
    </w:p>
    <w:p w14:paraId="7CC2D245" w14:textId="77777777" w:rsidR="005947EB" w:rsidRPr="00434D34" w:rsidRDefault="005947EB" w:rsidP="00167C7C">
      <w:pPr>
        <w:spacing w:after="0" w:line="360" w:lineRule="auto"/>
        <w:jc w:val="both"/>
        <w:rPr>
          <w:rFonts w:ascii="Arial" w:eastAsia="Times New Roman" w:hAnsi="Arial" w:cs="Arial"/>
          <w:sz w:val="24"/>
          <w:szCs w:val="24"/>
        </w:rPr>
      </w:pPr>
    </w:p>
    <w:p w14:paraId="6DD663BF" w14:textId="77777777" w:rsidR="00DB7E07" w:rsidRPr="00434D34" w:rsidRDefault="00DB7E07"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Jednocześnie wystąpienie okoliczności, o których mowa w lit. b, tzn. rozstrzygnięcie konkursu lub zamieszczenie informacji na stronie IOK oraz na portalu o wyborze w</w:t>
      </w:r>
      <w:r w:rsidR="002B6B27" w:rsidRPr="00434D34">
        <w:rPr>
          <w:rFonts w:ascii="Arial" w:eastAsia="Times New Roman" w:hAnsi="Arial" w:cs="Arial"/>
          <w:sz w:val="24"/>
          <w:szCs w:val="24"/>
        </w:rPr>
        <w:t> </w:t>
      </w:r>
      <w:r w:rsidRPr="00434D34">
        <w:rPr>
          <w:rFonts w:ascii="Arial" w:eastAsia="Times New Roman" w:hAnsi="Arial" w:cs="Arial"/>
          <w:sz w:val="24"/>
          <w:szCs w:val="24"/>
        </w:rPr>
        <w:t>trybie pozakonkursowym projektu do dofinansowania oznacza, że dokumenty i</w:t>
      </w:r>
      <w:r w:rsidR="002B6B27" w:rsidRPr="00434D34">
        <w:rPr>
          <w:rFonts w:ascii="Arial" w:eastAsia="Times New Roman" w:hAnsi="Arial" w:cs="Arial"/>
          <w:sz w:val="24"/>
          <w:szCs w:val="24"/>
        </w:rPr>
        <w:t> </w:t>
      </w:r>
      <w:r w:rsidRPr="00434D34">
        <w:rPr>
          <w:rFonts w:ascii="Arial" w:eastAsia="Times New Roman" w:hAnsi="Arial" w:cs="Arial"/>
          <w:sz w:val="24"/>
          <w:szCs w:val="24"/>
        </w:rPr>
        <w:t>informacje, o których mowa w lit. b, stają się informacjami publicznymi, których udostępnienie lub odmowa udostępnienia będzie następowało w trybie określonym ustawą o dostępie do informacji publicznej.</w:t>
      </w:r>
    </w:p>
    <w:p w14:paraId="54BD758B" w14:textId="77777777" w:rsidR="00DB7E07" w:rsidRPr="00434D34" w:rsidRDefault="00A75FBF"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Wnioskodawc</w:t>
      </w:r>
      <w:r w:rsidR="00DB7E07" w:rsidRPr="00434D34">
        <w:rPr>
          <w:rFonts w:ascii="Arial" w:eastAsia="Times New Roman" w:hAnsi="Arial" w:cs="Arial"/>
          <w:sz w:val="24"/>
          <w:szCs w:val="24"/>
        </w:rPr>
        <w:t xml:space="preserve">y mają prawo dostępu do dokumentów z konkursu związanych z oceną złożonego przez siebie wniosku o dofinansowanie, przy zachowaniu zasady anonimowości osób dokonujących oceny wniosku. </w:t>
      </w:r>
    </w:p>
    <w:p w14:paraId="035349B7" w14:textId="77777777" w:rsidR="00DB7E07" w:rsidRPr="00434D34" w:rsidRDefault="00DB7E07"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Dokumenty i informacje przedstawiane przez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ów nie podlegają udostępnieniu przez właściwą instytucję w trybie przepisów ustawy z dnia 6 września 2001 r. o do</w:t>
      </w:r>
      <w:r w:rsidR="007C7E68" w:rsidRPr="00434D34">
        <w:rPr>
          <w:rFonts w:ascii="Arial" w:eastAsia="Times New Roman" w:hAnsi="Arial" w:cs="Arial"/>
          <w:sz w:val="24"/>
          <w:szCs w:val="24"/>
        </w:rPr>
        <w:t>stępie do informacji publicznej.</w:t>
      </w:r>
    </w:p>
    <w:p w14:paraId="2D3F9A65" w14:textId="77777777" w:rsidR="00DB7E07" w:rsidRPr="00434D34" w:rsidRDefault="00DB7E07"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Dokumenty i informacje wytworzone lub przygotowane przez właściwe instytucje </w:t>
      </w:r>
    </w:p>
    <w:p w14:paraId="7C12CEE9" w14:textId="77777777" w:rsidR="00DB7E07" w:rsidRPr="00434D34" w:rsidRDefault="00DB7E07"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w związku z oceną dokumentów i informacji przedstawianych przez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ów nie podlegają, do czasu rozstrzygnięcia konkursu albo zamieszczenia informacji, </w:t>
      </w:r>
    </w:p>
    <w:p w14:paraId="7898B6A7" w14:textId="77777777" w:rsidR="003705B8" w:rsidRPr="00434D34" w:rsidRDefault="00DB7E07"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o której mowa w art. 48 ust. 6, udostępnieniu w trybie przepisów ustawy z dnia</w:t>
      </w:r>
      <w:r w:rsidR="00C60991" w:rsidRPr="00434D34">
        <w:rPr>
          <w:rFonts w:ascii="Arial" w:eastAsia="Times New Roman" w:hAnsi="Arial" w:cs="Arial"/>
          <w:sz w:val="24"/>
          <w:szCs w:val="24"/>
        </w:rPr>
        <w:t xml:space="preserve"> </w:t>
      </w:r>
      <w:r w:rsidRPr="00434D34">
        <w:rPr>
          <w:rFonts w:ascii="Arial" w:eastAsia="Times New Roman" w:hAnsi="Arial" w:cs="Arial"/>
          <w:sz w:val="24"/>
          <w:szCs w:val="24"/>
        </w:rPr>
        <w:t>6</w:t>
      </w:r>
      <w:r w:rsidR="00C60991" w:rsidRPr="00434D34">
        <w:rPr>
          <w:rFonts w:ascii="Arial" w:eastAsia="Times New Roman" w:hAnsi="Arial" w:cs="Arial"/>
          <w:sz w:val="24"/>
          <w:szCs w:val="24"/>
        </w:rPr>
        <w:t> </w:t>
      </w:r>
      <w:r w:rsidRPr="00434D34">
        <w:rPr>
          <w:rFonts w:ascii="Arial" w:eastAsia="Times New Roman" w:hAnsi="Arial" w:cs="Arial"/>
          <w:sz w:val="24"/>
          <w:szCs w:val="24"/>
        </w:rPr>
        <w:t>września 2001 r. o dostępie do informacji publicznej.</w:t>
      </w:r>
    </w:p>
    <w:p w14:paraId="15A4282C" w14:textId="77777777" w:rsidR="00580A90" w:rsidRDefault="00580A90" w:rsidP="00167C7C">
      <w:pPr>
        <w:spacing w:after="0" w:line="360" w:lineRule="auto"/>
        <w:jc w:val="both"/>
        <w:rPr>
          <w:rFonts w:ascii="Arial" w:eastAsia="Times New Roman" w:hAnsi="Arial" w:cs="Arial"/>
          <w:b/>
          <w:bCs/>
          <w:sz w:val="24"/>
          <w:szCs w:val="24"/>
        </w:rPr>
      </w:pPr>
    </w:p>
    <w:p w14:paraId="55A5CB11" w14:textId="77777777" w:rsidR="00C60991" w:rsidRPr="00434D34" w:rsidRDefault="00C60991" w:rsidP="00167C7C">
      <w:pPr>
        <w:spacing w:after="0" w:line="360" w:lineRule="auto"/>
        <w:jc w:val="both"/>
        <w:rPr>
          <w:rFonts w:ascii="Arial" w:eastAsia="Times New Roman" w:hAnsi="Arial" w:cs="Arial"/>
          <w:b/>
          <w:bCs/>
          <w:sz w:val="24"/>
          <w:szCs w:val="24"/>
        </w:rPr>
      </w:pPr>
      <w:r w:rsidRPr="00434D34">
        <w:rPr>
          <w:rFonts w:ascii="Arial" w:eastAsia="Times New Roman" w:hAnsi="Arial" w:cs="Arial"/>
          <w:b/>
          <w:bCs/>
          <w:sz w:val="24"/>
          <w:szCs w:val="24"/>
        </w:rPr>
        <w:t>Przetwarzanie danych osobowych</w:t>
      </w:r>
    </w:p>
    <w:p w14:paraId="546C3606" w14:textId="77777777" w:rsidR="00C60991" w:rsidRPr="00434D34" w:rsidRDefault="00A75FBF" w:rsidP="00167C7C">
      <w:pPr>
        <w:spacing w:after="0" w:line="360" w:lineRule="auto"/>
        <w:jc w:val="both"/>
        <w:rPr>
          <w:rFonts w:ascii="Arial" w:eastAsia="Times New Roman" w:hAnsi="Arial" w:cs="Arial"/>
          <w:b/>
          <w:sz w:val="24"/>
          <w:szCs w:val="24"/>
        </w:rPr>
      </w:pPr>
      <w:r w:rsidRPr="00434D34">
        <w:rPr>
          <w:rFonts w:ascii="Arial" w:eastAsia="Times New Roman" w:hAnsi="Arial" w:cs="Arial"/>
          <w:sz w:val="24"/>
          <w:szCs w:val="24"/>
        </w:rPr>
        <w:lastRenderedPageBreak/>
        <w:t>Wnioskodawc</w:t>
      </w:r>
      <w:r w:rsidR="00C60991" w:rsidRPr="00434D34">
        <w:rPr>
          <w:rFonts w:ascii="Arial" w:eastAsia="Times New Roman" w:hAnsi="Arial" w:cs="Arial"/>
          <w:sz w:val="24"/>
          <w:szCs w:val="24"/>
        </w:rPr>
        <w:t>a zobowiązany jest do przetwarzania danych osobowych przekazywanych IZ RPO WSL zgodnie z przepisami prawa powszechnie obowiązującego o ochronie danych osobowych,  w szczególności z przepisami RODO.</w:t>
      </w:r>
    </w:p>
    <w:p w14:paraId="56615EC4" w14:textId="77777777" w:rsidR="00C60991" w:rsidRPr="00434D34" w:rsidRDefault="00C60991"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Wszelkie dokumenty, informacje i wyjaśnienia jakie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a przekazuje IZ RPO WSL na etapie procesu naboru, oceny wniosku o </w:t>
      </w:r>
      <w:r w:rsidR="002903C5" w:rsidRPr="00434D34">
        <w:rPr>
          <w:rFonts w:ascii="Arial" w:eastAsia="Times New Roman" w:hAnsi="Arial" w:cs="Arial"/>
          <w:sz w:val="24"/>
          <w:szCs w:val="24"/>
        </w:rPr>
        <w:t>dofinansowanie</w:t>
      </w:r>
      <w:r w:rsidRPr="00434D34">
        <w:rPr>
          <w:rFonts w:ascii="Arial" w:eastAsia="Times New Roman" w:hAnsi="Arial" w:cs="Arial"/>
          <w:sz w:val="24"/>
          <w:szCs w:val="24"/>
        </w:rPr>
        <w:t xml:space="preserve"> oraz procesu związanego z podpisaniem umowy o </w:t>
      </w:r>
      <w:r w:rsidR="002903C5" w:rsidRPr="00434D34">
        <w:rPr>
          <w:rFonts w:ascii="Arial" w:eastAsia="Times New Roman" w:hAnsi="Arial" w:cs="Arial"/>
          <w:sz w:val="24"/>
          <w:szCs w:val="24"/>
        </w:rPr>
        <w:t>dofinansowanie</w:t>
      </w:r>
      <w:r w:rsidRPr="00434D34">
        <w:rPr>
          <w:rFonts w:ascii="Arial" w:eastAsia="Times New Roman" w:hAnsi="Arial" w:cs="Arial"/>
          <w:sz w:val="24"/>
          <w:szCs w:val="24"/>
        </w:rPr>
        <w:t>, mogą zawierać tylko te dane osobowe, których obowiązek przekazywania wynika z aktualnych zasad realizacji RPO WSL, w szczególności z regulaminu, instrukcji wypełniania wniosku o</w:t>
      </w:r>
      <w:r w:rsidR="002B6B27" w:rsidRPr="00434D34">
        <w:rPr>
          <w:rFonts w:ascii="Arial" w:eastAsia="Times New Roman" w:hAnsi="Arial" w:cs="Arial"/>
          <w:sz w:val="24"/>
          <w:szCs w:val="24"/>
        </w:rPr>
        <w:t> </w:t>
      </w:r>
      <w:r w:rsidRPr="00434D34">
        <w:rPr>
          <w:rFonts w:ascii="Arial" w:eastAsia="Times New Roman" w:hAnsi="Arial" w:cs="Arial"/>
          <w:sz w:val="24"/>
          <w:szCs w:val="24"/>
        </w:rPr>
        <w:t>dofinansowanie projektu w ramach EFS</w:t>
      </w:r>
      <w:r w:rsidR="00E60341" w:rsidRPr="00434D34">
        <w:rPr>
          <w:rFonts w:ascii="Arial" w:eastAsia="Times New Roman" w:hAnsi="Arial" w:cs="Arial"/>
          <w:sz w:val="24"/>
          <w:szCs w:val="24"/>
        </w:rPr>
        <w:t xml:space="preserve"> wraz z załącznikami, zasad </w:t>
      </w:r>
      <w:r w:rsidRPr="00434D34">
        <w:rPr>
          <w:rFonts w:ascii="Arial" w:eastAsia="Times New Roman" w:hAnsi="Arial" w:cs="Arial"/>
          <w:sz w:val="24"/>
          <w:szCs w:val="24"/>
        </w:rPr>
        <w:t>w zakresie kwalifikowania wydatków, instrukcji wypełniania Rejestru postępowań/ zamówień  i dokumentów w ramach Lokalnego Systemu Informatycznego (LSI).</w:t>
      </w:r>
    </w:p>
    <w:p w14:paraId="707D7631" w14:textId="77777777" w:rsidR="00C60991" w:rsidRPr="00434D34" w:rsidRDefault="00A75FBF" w:rsidP="00167C7C">
      <w:pPr>
        <w:spacing w:after="0" w:line="360" w:lineRule="auto"/>
        <w:jc w:val="both"/>
        <w:rPr>
          <w:rFonts w:ascii="Arial" w:eastAsia="Times New Roman" w:hAnsi="Arial" w:cs="Arial"/>
          <w:b/>
          <w:sz w:val="24"/>
          <w:szCs w:val="24"/>
        </w:rPr>
      </w:pPr>
      <w:r w:rsidRPr="00434D34">
        <w:rPr>
          <w:rFonts w:ascii="Arial" w:eastAsia="Times New Roman" w:hAnsi="Arial" w:cs="Arial"/>
          <w:b/>
          <w:sz w:val="24"/>
          <w:szCs w:val="24"/>
        </w:rPr>
        <w:t>Wnioskodawc</w:t>
      </w:r>
      <w:r w:rsidR="00C60991" w:rsidRPr="00434D34">
        <w:rPr>
          <w:rFonts w:ascii="Arial" w:eastAsia="Times New Roman" w:hAnsi="Arial" w:cs="Arial"/>
          <w:b/>
          <w:sz w:val="24"/>
          <w:szCs w:val="24"/>
        </w:rPr>
        <w:t>a ma obowiązek usunąć z przekazywanych dokumentów te dane osobowe, które nie są wymagane przez IZ RPO WSL</w:t>
      </w:r>
      <w:r w:rsidR="00F35459" w:rsidRPr="00434D34">
        <w:rPr>
          <w:rFonts w:ascii="Arial" w:eastAsia="Times New Roman" w:hAnsi="Arial" w:cs="Arial"/>
          <w:b/>
          <w:sz w:val="24"/>
          <w:szCs w:val="24"/>
        </w:rPr>
        <w:t>,</w:t>
      </w:r>
      <w:r w:rsidR="00C60991" w:rsidRPr="00434D34">
        <w:rPr>
          <w:rFonts w:ascii="Arial" w:eastAsia="Times New Roman" w:hAnsi="Arial" w:cs="Arial"/>
          <w:b/>
          <w:sz w:val="24"/>
          <w:szCs w:val="24"/>
        </w:rPr>
        <w:t xml:space="preserve"> w taki sposób, aby nie można ich było odczytać.</w:t>
      </w:r>
    </w:p>
    <w:p w14:paraId="182C32B6" w14:textId="77777777" w:rsidR="00C60991" w:rsidRPr="00434D34" w:rsidRDefault="00C60991" w:rsidP="00167C7C">
      <w:pPr>
        <w:spacing w:after="0" w:line="360" w:lineRule="auto"/>
        <w:jc w:val="both"/>
        <w:rPr>
          <w:rFonts w:ascii="Arial" w:eastAsia="Times New Roman" w:hAnsi="Arial" w:cs="Arial"/>
          <w:b/>
          <w:sz w:val="24"/>
          <w:szCs w:val="24"/>
        </w:rPr>
      </w:pPr>
    </w:p>
    <w:p w14:paraId="72A21BCC" w14:textId="498C8337" w:rsidR="00C60991" w:rsidRPr="00434D34" w:rsidRDefault="00C60991"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W momencie przekazania danych osobowych do IZ RPO WSL administratorem danych osobowych będzie Zarząd Województwa Śląskiego z siedzibą przy ul. Ligonia 46, 40-037 Katowice, adres email: </w:t>
      </w:r>
      <w:hyperlink r:id="rId39" w:history="1">
        <w:r w:rsidRPr="00434D34">
          <w:rPr>
            <w:rStyle w:val="Hipercze"/>
            <w:rFonts w:ascii="Arial" w:eastAsia="Times New Roman" w:hAnsi="Arial" w:cs="Arial"/>
            <w:color w:val="auto"/>
            <w:sz w:val="24"/>
            <w:szCs w:val="24"/>
          </w:rPr>
          <w:t>kancelaria@slaskie.pl</w:t>
        </w:r>
      </w:hyperlink>
      <w:r w:rsidRPr="00434D34">
        <w:rPr>
          <w:rFonts w:ascii="Arial" w:eastAsia="Times New Roman" w:hAnsi="Arial" w:cs="Arial"/>
          <w:sz w:val="24"/>
          <w:szCs w:val="24"/>
        </w:rPr>
        <w:t xml:space="preserve">, strona internetowa: bip.slaskie.pl. W Urzędzie Marszałkowskim Województwa Śląskiego została wyznaczona osoba do kontaktu w sprawie przetwarzania danych osobowych, </w:t>
      </w:r>
      <w:r w:rsidR="00A720F8">
        <w:rPr>
          <w:rFonts w:ascii="Arial" w:eastAsia="Times New Roman" w:hAnsi="Arial" w:cs="Arial"/>
          <w:sz w:val="24"/>
          <w:szCs w:val="24"/>
        </w:rPr>
        <w:t xml:space="preserve">z którą można skontaktować się </w:t>
      </w:r>
      <w:r w:rsidRPr="00434D34">
        <w:rPr>
          <w:rFonts w:ascii="Arial" w:eastAsia="Times New Roman" w:hAnsi="Arial" w:cs="Arial"/>
          <w:sz w:val="24"/>
          <w:szCs w:val="24"/>
        </w:rPr>
        <w:t>pod adres</w:t>
      </w:r>
      <w:r w:rsidR="00A720F8">
        <w:rPr>
          <w:rFonts w:ascii="Arial" w:eastAsia="Times New Roman" w:hAnsi="Arial" w:cs="Arial"/>
          <w:sz w:val="24"/>
          <w:szCs w:val="24"/>
        </w:rPr>
        <w:t>em</w:t>
      </w:r>
      <w:r w:rsidRPr="00434D34">
        <w:rPr>
          <w:rFonts w:ascii="Arial" w:eastAsia="Times New Roman" w:hAnsi="Arial" w:cs="Arial"/>
          <w:sz w:val="24"/>
          <w:szCs w:val="24"/>
        </w:rPr>
        <w:t xml:space="preserve"> email: </w:t>
      </w:r>
      <w:hyperlink r:id="rId40" w:history="1">
        <w:r w:rsidRPr="00434D34">
          <w:rPr>
            <w:rStyle w:val="Hipercze"/>
            <w:rFonts w:ascii="Arial" w:eastAsia="Times New Roman" w:hAnsi="Arial" w:cs="Arial"/>
            <w:color w:val="auto"/>
            <w:sz w:val="24"/>
            <w:szCs w:val="24"/>
          </w:rPr>
          <w:t>daneosobowe@slaskie.pl</w:t>
        </w:r>
      </w:hyperlink>
      <w:r w:rsidRPr="00434D34">
        <w:rPr>
          <w:rFonts w:ascii="Arial" w:eastAsia="Times New Roman" w:hAnsi="Arial" w:cs="Arial"/>
          <w:sz w:val="24"/>
          <w:szCs w:val="24"/>
        </w:rPr>
        <w:t xml:space="preserve">. </w:t>
      </w:r>
    </w:p>
    <w:p w14:paraId="50115D57" w14:textId="77777777" w:rsidR="00C60991" w:rsidRPr="00434D34" w:rsidRDefault="00C60991"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IZ RPO WSL przetwarza przekazywane przez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ów dane osobowe na podstawie  obowiązku prawnego administratora (art. 6 ust. 1 lit. c RODO), wynikającego w szczególności  z art. 125 oraz art. 126 rozporządzenia ogólnego oraz art. 9 ust. 1 pkt 2) oraz art. 9 ust. 2 ustawy wdrożeniowej.</w:t>
      </w:r>
    </w:p>
    <w:p w14:paraId="4536B2BD" w14:textId="77777777" w:rsidR="00C60991" w:rsidRPr="00434D34" w:rsidRDefault="00C60991"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Szczegółowe informacje dotyczące celów przetwarzania danych osobowych, ich zakresu, kategorii osób/podmiotów, którym dane będą mogły być przekazane oraz czasu ich przechowywania zostały ujęte w klauzulach informacyjnych w miejscach, w których IZ RPO WSL pozyskuje dane osobowe np. we wniosku o dofinansowanie, podczas rejestracji użytkownika w systemie LSI.</w:t>
      </w:r>
    </w:p>
    <w:p w14:paraId="5E73D839" w14:textId="77777777" w:rsidR="00C16E72" w:rsidRPr="00434D34" w:rsidRDefault="00C16E72" w:rsidP="00167C7C">
      <w:pPr>
        <w:spacing w:after="0" w:line="360" w:lineRule="auto"/>
        <w:jc w:val="both"/>
        <w:rPr>
          <w:rFonts w:ascii="Arial" w:eastAsia="Times New Roman" w:hAnsi="Arial" w:cs="Arial"/>
          <w:sz w:val="24"/>
          <w:szCs w:val="24"/>
        </w:rPr>
      </w:pPr>
      <w:r w:rsidRPr="00434D34">
        <w:rPr>
          <w:rFonts w:ascii="Arial" w:eastAsia="Times New Roman" w:hAnsi="Arial" w:cs="Arial"/>
          <w:b/>
          <w:sz w:val="24"/>
          <w:szCs w:val="24"/>
        </w:rPr>
        <w:t>Zmiany w Regulaminie konkursu</w:t>
      </w:r>
    </w:p>
    <w:p w14:paraId="1D3ADB33" w14:textId="55298181" w:rsidR="00C16E72" w:rsidRPr="00434D34" w:rsidRDefault="00C16E72" w:rsidP="00167C7C">
      <w:pPr>
        <w:spacing w:after="0" w:line="360" w:lineRule="auto"/>
        <w:jc w:val="both"/>
        <w:rPr>
          <w:rFonts w:ascii="Arial" w:eastAsia="Times New Roman" w:hAnsi="Arial" w:cs="Arial"/>
          <w:sz w:val="24"/>
          <w:szCs w:val="24"/>
        </w:rPr>
      </w:pPr>
      <w:r w:rsidRPr="00FA0EFA">
        <w:rPr>
          <w:rFonts w:ascii="Arial" w:eastAsia="Times New Roman" w:hAnsi="Arial" w:cs="Arial"/>
          <w:sz w:val="24"/>
          <w:szCs w:val="24"/>
        </w:rPr>
        <w:t>Regulamin konkursu</w:t>
      </w:r>
      <w:r w:rsidRPr="00094FB3">
        <w:rPr>
          <w:rFonts w:ascii="Arial" w:eastAsia="Times New Roman" w:hAnsi="Arial" w:cs="Arial"/>
          <w:sz w:val="24"/>
          <w:szCs w:val="24"/>
        </w:rPr>
        <w:t xml:space="preserve"> </w:t>
      </w:r>
      <w:r w:rsidRPr="00434D34">
        <w:rPr>
          <w:rFonts w:ascii="Arial" w:eastAsia="Times New Roman" w:hAnsi="Arial" w:cs="Arial"/>
          <w:sz w:val="24"/>
          <w:szCs w:val="24"/>
        </w:rPr>
        <w:t xml:space="preserve">może ulegać zmianom w trakcie trwania konkursu. Do czasu rozstrzygnięcia konkursu </w:t>
      </w:r>
      <w:r w:rsidRPr="00FA0EFA">
        <w:rPr>
          <w:rFonts w:ascii="Arial" w:eastAsia="Times New Roman" w:hAnsi="Arial" w:cs="Arial"/>
          <w:sz w:val="24"/>
          <w:szCs w:val="24"/>
        </w:rPr>
        <w:t>Regulamin konkursu</w:t>
      </w:r>
      <w:r w:rsidRPr="00434D34">
        <w:rPr>
          <w:rFonts w:ascii="Arial" w:eastAsia="Times New Roman" w:hAnsi="Arial" w:cs="Arial"/>
          <w:sz w:val="24"/>
          <w:szCs w:val="24"/>
        </w:rPr>
        <w:t xml:space="preserve"> nie może być zmieniany w sposób </w:t>
      </w:r>
      <w:r w:rsidRPr="00434D34">
        <w:rPr>
          <w:rFonts w:ascii="Arial" w:eastAsia="Times New Roman" w:hAnsi="Arial" w:cs="Arial"/>
          <w:sz w:val="24"/>
          <w:szCs w:val="24"/>
        </w:rPr>
        <w:lastRenderedPageBreak/>
        <w:t xml:space="preserve">skutkujący nierównym traktowaniem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ów, chyba, że konieczność jego zmiany wynika z przepisów prawa powszechnie obowiązującego. W przypadku zmiany </w:t>
      </w:r>
      <w:r w:rsidRPr="00FA0EFA">
        <w:rPr>
          <w:rFonts w:ascii="Arial" w:eastAsia="Times New Roman" w:hAnsi="Arial" w:cs="Arial"/>
          <w:sz w:val="24"/>
          <w:szCs w:val="24"/>
        </w:rPr>
        <w:t>Regulaminu konkursu</w:t>
      </w:r>
      <w:r w:rsidRPr="00434D34">
        <w:rPr>
          <w:rFonts w:ascii="Arial" w:eastAsia="Times New Roman" w:hAnsi="Arial" w:cs="Arial"/>
          <w:sz w:val="24"/>
          <w:szCs w:val="24"/>
        </w:rPr>
        <w:t xml:space="preserve"> IOK zamieszcza na swojej stronie internetowej oraz na portalu informację o zmianie </w:t>
      </w:r>
      <w:r w:rsidRPr="00FA0EFA">
        <w:rPr>
          <w:rFonts w:ascii="Arial" w:eastAsia="Times New Roman" w:hAnsi="Arial" w:cs="Arial"/>
          <w:sz w:val="24"/>
          <w:szCs w:val="24"/>
        </w:rPr>
        <w:t>Regulaminu</w:t>
      </w:r>
      <w:r w:rsidRPr="00434D34">
        <w:rPr>
          <w:rFonts w:ascii="Arial" w:eastAsia="Times New Roman" w:hAnsi="Arial" w:cs="Arial"/>
          <w:sz w:val="24"/>
          <w:szCs w:val="24"/>
        </w:rPr>
        <w:t xml:space="preserve">, </w:t>
      </w:r>
      <w:r w:rsidR="00094FB3">
        <w:rPr>
          <w:rFonts w:ascii="Arial" w:eastAsia="Times New Roman" w:hAnsi="Arial" w:cs="Arial"/>
          <w:sz w:val="24"/>
          <w:szCs w:val="24"/>
        </w:rPr>
        <w:t xml:space="preserve">jego </w:t>
      </w:r>
      <w:r w:rsidRPr="00434D34">
        <w:rPr>
          <w:rFonts w:ascii="Arial" w:eastAsia="Times New Roman" w:hAnsi="Arial" w:cs="Arial"/>
          <w:sz w:val="24"/>
          <w:szCs w:val="24"/>
        </w:rPr>
        <w:t xml:space="preserve">aktualną treść, uzasadnienie </w:t>
      </w:r>
      <w:r w:rsidR="00094FB3">
        <w:rPr>
          <w:rFonts w:ascii="Arial" w:eastAsia="Times New Roman" w:hAnsi="Arial" w:cs="Arial"/>
          <w:sz w:val="24"/>
          <w:szCs w:val="24"/>
        </w:rPr>
        <w:t xml:space="preserve">zmiany </w:t>
      </w:r>
      <w:r w:rsidRPr="00434D34">
        <w:rPr>
          <w:rFonts w:ascii="Arial" w:eastAsia="Times New Roman" w:hAnsi="Arial" w:cs="Arial"/>
          <w:sz w:val="24"/>
          <w:szCs w:val="24"/>
        </w:rPr>
        <w:t xml:space="preserve">oraz termin, od którego zmiana obowiązuje. </w:t>
      </w:r>
      <w:r w:rsidR="00C7160C" w:rsidRPr="00434D34">
        <w:rPr>
          <w:rFonts w:ascii="Arial" w:eastAsia="Times New Roman" w:hAnsi="Arial" w:cs="Arial"/>
          <w:sz w:val="24"/>
          <w:szCs w:val="24"/>
        </w:rPr>
        <w:t xml:space="preserve">W przypadku zmiany Regulaminu konkursu IOK jest zobowiązana niezwłocznie i indywidualnie poinformować o niej każdego </w:t>
      </w:r>
      <w:r w:rsidR="00A75FBF" w:rsidRPr="00434D34">
        <w:rPr>
          <w:rFonts w:ascii="Arial" w:eastAsia="Times New Roman" w:hAnsi="Arial" w:cs="Arial"/>
          <w:sz w:val="24"/>
          <w:szCs w:val="24"/>
        </w:rPr>
        <w:t>Wnioskodawc</w:t>
      </w:r>
      <w:r w:rsidR="00C7160C" w:rsidRPr="00434D34">
        <w:rPr>
          <w:rFonts w:ascii="Arial" w:eastAsia="Times New Roman" w:hAnsi="Arial" w:cs="Arial"/>
          <w:sz w:val="24"/>
          <w:szCs w:val="24"/>
        </w:rPr>
        <w:t xml:space="preserve">ę, a więc podmiot, który w ramach trwającego konkursu złożył już wniosek o dofinansowanie. </w:t>
      </w:r>
      <w:r w:rsidRPr="00434D34">
        <w:rPr>
          <w:rFonts w:ascii="Arial" w:eastAsia="Times New Roman" w:hAnsi="Arial" w:cs="Arial"/>
          <w:sz w:val="24"/>
          <w:szCs w:val="24"/>
        </w:rPr>
        <w:t xml:space="preserve">Stosowna informacja zostanie </w:t>
      </w:r>
      <w:r w:rsidR="00C7160C" w:rsidRPr="00434D34">
        <w:rPr>
          <w:rFonts w:ascii="Arial" w:eastAsia="Times New Roman" w:hAnsi="Arial" w:cs="Arial"/>
          <w:sz w:val="24"/>
          <w:szCs w:val="24"/>
        </w:rPr>
        <w:t xml:space="preserve">wówczas </w:t>
      </w:r>
      <w:r w:rsidRPr="00434D34">
        <w:rPr>
          <w:rFonts w:ascii="Arial" w:eastAsia="Times New Roman" w:hAnsi="Arial" w:cs="Arial"/>
          <w:sz w:val="24"/>
          <w:szCs w:val="24"/>
        </w:rPr>
        <w:t xml:space="preserve">przekazana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om na adres mailowy wskazany w</w:t>
      </w:r>
      <w:r w:rsidR="001C44A4" w:rsidRPr="00434D34">
        <w:rPr>
          <w:rFonts w:ascii="Arial" w:eastAsia="Times New Roman" w:hAnsi="Arial" w:cs="Arial"/>
          <w:sz w:val="24"/>
          <w:szCs w:val="24"/>
        </w:rPr>
        <w:t> </w:t>
      </w:r>
      <w:r w:rsidRPr="00434D34">
        <w:rPr>
          <w:rFonts w:ascii="Arial" w:eastAsia="Times New Roman" w:hAnsi="Arial" w:cs="Arial"/>
          <w:sz w:val="24"/>
          <w:szCs w:val="24"/>
        </w:rPr>
        <w:t>systemie LSI lub SEKAP.</w:t>
      </w:r>
    </w:p>
    <w:p w14:paraId="75F7FADB" w14:textId="77777777" w:rsidR="00B44BA9" w:rsidRPr="00434D34" w:rsidRDefault="00B44BA9" w:rsidP="00167C7C">
      <w:pPr>
        <w:spacing w:after="0" w:line="360" w:lineRule="auto"/>
        <w:jc w:val="both"/>
        <w:rPr>
          <w:rFonts w:ascii="Arial" w:eastAsia="Times New Roman" w:hAnsi="Arial" w:cs="Arial"/>
          <w:sz w:val="24"/>
          <w:szCs w:val="24"/>
        </w:rPr>
      </w:pPr>
    </w:p>
    <w:p w14:paraId="455FA0C4" w14:textId="77777777" w:rsidR="00C16E72" w:rsidRPr="00434D34" w:rsidRDefault="00C16E72" w:rsidP="00902E5D">
      <w:pPr>
        <w:pStyle w:val="Nagwek1"/>
        <w:numPr>
          <w:ilvl w:val="0"/>
          <w:numId w:val="60"/>
        </w:numPr>
      </w:pPr>
      <w:bookmarkStart w:id="97" w:name="_Toc489856009"/>
      <w:bookmarkStart w:id="98" w:name="_Toc17802238"/>
      <w:r w:rsidRPr="00434D34">
        <w:t xml:space="preserve">Forma i sposób </w:t>
      </w:r>
      <w:bookmarkEnd w:id="97"/>
      <w:r w:rsidR="00E67BA3" w:rsidRPr="00434D34">
        <w:t xml:space="preserve">komunikacji pomiędzy </w:t>
      </w:r>
      <w:r w:rsidR="00A75FBF" w:rsidRPr="00434D34">
        <w:t>Wnioskodawc</w:t>
      </w:r>
      <w:r w:rsidR="00E67BA3" w:rsidRPr="00434D34">
        <w:t>ą a IOK</w:t>
      </w:r>
      <w:bookmarkEnd w:id="98"/>
    </w:p>
    <w:p w14:paraId="00A746C4" w14:textId="77777777" w:rsidR="00C16E72" w:rsidRPr="00434D34" w:rsidRDefault="00C16E72" w:rsidP="00167C7C">
      <w:pPr>
        <w:spacing w:after="0" w:line="360" w:lineRule="auto"/>
        <w:contextualSpacing/>
        <w:jc w:val="both"/>
        <w:rPr>
          <w:rFonts w:ascii="Arial" w:eastAsia="Times New Roman" w:hAnsi="Arial" w:cs="Arial"/>
          <w:b/>
          <w:sz w:val="24"/>
          <w:szCs w:val="24"/>
        </w:rPr>
      </w:pPr>
    </w:p>
    <w:p w14:paraId="2C526C3A" w14:textId="77777777" w:rsidR="003705B8" w:rsidRPr="00434D34" w:rsidRDefault="00A75FBF" w:rsidP="00167C7C">
      <w:pPr>
        <w:spacing w:after="0" w:line="360" w:lineRule="auto"/>
        <w:contextualSpacing/>
        <w:jc w:val="both"/>
        <w:rPr>
          <w:rFonts w:ascii="Arial" w:eastAsia="Times New Roman" w:hAnsi="Arial" w:cs="Arial"/>
          <w:b/>
          <w:sz w:val="24"/>
          <w:szCs w:val="24"/>
        </w:rPr>
      </w:pPr>
      <w:r w:rsidRPr="00434D34">
        <w:rPr>
          <w:rFonts w:ascii="Arial" w:eastAsia="Times New Roman" w:hAnsi="Arial" w:cs="Arial"/>
          <w:b/>
          <w:sz w:val="24"/>
          <w:szCs w:val="24"/>
        </w:rPr>
        <w:t>Wnioskodawc</w:t>
      </w:r>
      <w:r w:rsidR="003705B8" w:rsidRPr="00434D34">
        <w:rPr>
          <w:rFonts w:ascii="Arial" w:eastAsia="Times New Roman" w:hAnsi="Arial" w:cs="Arial"/>
          <w:b/>
          <w:sz w:val="24"/>
          <w:szCs w:val="24"/>
        </w:rPr>
        <w:t>a wyraża zgodę na doręczanie pism w tym skierowanych do niego w trakcie procedury odwoławcze</w:t>
      </w:r>
      <w:r w:rsidR="003C62E8" w:rsidRPr="00434D34">
        <w:rPr>
          <w:rFonts w:ascii="Arial" w:eastAsia="Times New Roman" w:hAnsi="Arial" w:cs="Arial"/>
          <w:b/>
          <w:sz w:val="24"/>
          <w:szCs w:val="24"/>
        </w:rPr>
        <w:t xml:space="preserve">j </w:t>
      </w:r>
      <w:r w:rsidR="003705B8" w:rsidRPr="00434D34">
        <w:rPr>
          <w:rFonts w:ascii="Arial" w:eastAsia="Times New Roman" w:hAnsi="Arial" w:cs="Arial"/>
          <w:b/>
          <w:sz w:val="24"/>
          <w:szCs w:val="24"/>
        </w:rPr>
        <w:t xml:space="preserve">za pomocą środków komunikacji elektronicznej. Złożenie wniosku o dofinansowanie jest równoznaczne ze złożeniem oświadczenia w tym zakresie (wzór wniosku zawiera stosowne oświadczenie). Zgoda na doręczenie pism za pomocą środków komunikacji elektronicznej oznacza, że </w:t>
      </w:r>
      <w:r w:rsidRPr="00434D34">
        <w:rPr>
          <w:rFonts w:ascii="Arial" w:eastAsia="Times New Roman" w:hAnsi="Arial" w:cs="Arial"/>
          <w:b/>
          <w:sz w:val="24"/>
          <w:szCs w:val="24"/>
        </w:rPr>
        <w:t>Wnioskodawc</w:t>
      </w:r>
      <w:r w:rsidR="003705B8" w:rsidRPr="00434D34">
        <w:rPr>
          <w:rFonts w:ascii="Arial" w:eastAsia="Times New Roman" w:hAnsi="Arial" w:cs="Arial"/>
          <w:b/>
          <w:sz w:val="24"/>
          <w:szCs w:val="24"/>
        </w:rPr>
        <w:t>a nie ma prawa do roszczeń w</w:t>
      </w:r>
      <w:r w:rsidR="002B6B27" w:rsidRPr="00434D34">
        <w:rPr>
          <w:rFonts w:ascii="Arial" w:eastAsia="Times New Roman" w:hAnsi="Arial" w:cs="Arial"/>
          <w:b/>
          <w:sz w:val="24"/>
          <w:szCs w:val="24"/>
        </w:rPr>
        <w:t> </w:t>
      </w:r>
      <w:r w:rsidR="003705B8" w:rsidRPr="00434D34">
        <w:rPr>
          <w:rFonts w:ascii="Arial" w:eastAsia="Times New Roman" w:hAnsi="Arial" w:cs="Arial"/>
          <w:b/>
          <w:sz w:val="24"/>
          <w:szCs w:val="24"/>
        </w:rPr>
        <w:t xml:space="preserve">sytuacji, gdy na skutek nieodebrania, nieterminowego odebrania bądź innego uchybienia, w tym niepoinformowania IOK o zmianie danych teleadresowych  w zakresie komunikacji elektronicznej, dojdzie do sytuacji niekorzystnej dla </w:t>
      </w:r>
      <w:r w:rsidRPr="00434D34">
        <w:rPr>
          <w:rFonts w:ascii="Arial" w:eastAsia="Times New Roman" w:hAnsi="Arial" w:cs="Arial"/>
          <w:b/>
          <w:sz w:val="24"/>
          <w:szCs w:val="24"/>
        </w:rPr>
        <w:t>Wnioskodawc</w:t>
      </w:r>
      <w:r w:rsidR="003705B8" w:rsidRPr="00434D34">
        <w:rPr>
          <w:rFonts w:ascii="Arial" w:eastAsia="Times New Roman" w:hAnsi="Arial" w:cs="Arial"/>
          <w:b/>
          <w:sz w:val="24"/>
          <w:szCs w:val="24"/>
        </w:rPr>
        <w:t xml:space="preserve">y. W szczególności będzie to przypadek, gdy </w:t>
      </w:r>
      <w:r w:rsidRPr="00434D34">
        <w:rPr>
          <w:rFonts w:ascii="Arial" w:eastAsia="Times New Roman" w:hAnsi="Arial" w:cs="Arial"/>
          <w:b/>
          <w:sz w:val="24"/>
          <w:szCs w:val="24"/>
        </w:rPr>
        <w:t>Wnioskodawc</w:t>
      </w:r>
      <w:r w:rsidR="003705B8" w:rsidRPr="00434D34">
        <w:rPr>
          <w:rFonts w:ascii="Arial" w:eastAsia="Times New Roman" w:hAnsi="Arial" w:cs="Arial"/>
          <w:b/>
          <w:sz w:val="24"/>
          <w:szCs w:val="24"/>
        </w:rPr>
        <w:t>a nie dochowa terminu na złożenie wniosku poprawionego w</w:t>
      </w:r>
      <w:r w:rsidR="002B6B27" w:rsidRPr="00434D34">
        <w:rPr>
          <w:rFonts w:ascii="Arial" w:eastAsia="Times New Roman" w:hAnsi="Arial" w:cs="Arial"/>
          <w:b/>
          <w:sz w:val="24"/>
          <w:szCs w:val="24"/>
        </w:rPr>
        <w:t> </w:t>
      </w:r>
      <w:r w:rsidR="003705B8" w:rsidRPr="00434D34">
        <w:rPr>
          <w:rFonts w:ascii="Arial" w:eastAsia="Times New Roman" w:hAnsi="Arial" w:cs="Arial"/>
          <w:b/>
          <w:sz w:val="24"/>
          <w:szCs w:val="24"/>
        </w:rPr>
        <w:t>zakresie warunków formalnych, oczywistej omyłki, kryteriów oceny bądź terminu udzielenia informacji w trakcie oceny merytorycznej.</w:t>
      </w:r>
    </w:p>
    <w:p w14:paraId="710EA830" w14:textId="77777777" w:rsidR="002769FC" w:rsidRPr="00434D34" w:rsidRDefault="002769FC" w:rsidP="00167C7C">
      <w:pPr>
        <w:spacing w:after="0" w:line="360" w:lineRule="auto"/>
        <w:contextualSpacing/>
        <w:jc w:val="both"/>
        <w:rPr>
          <w:rFonts w:ascii="Arial" w:eastAsia="Times New Roman" w:hAnsi="Arial" w:cs="Arial"/>
          <w:b/>
          <w:sz w:val="24"/>
          <w:szCs w:val="24"/>
        </w:rPr>
      </w:pPr>
      <w:r w:rsidRPr="00434D34">
        <w:rPr>
          <w:rFonts w:ascii="Arial" w:eastAsia="Times New Roman" w:hAnsi="Arial" w:cs="Arial"/>
          <w:b/>
          <w:sz w:val="24"/>
          <w:szCs w:val="24"/>
        </w:rPr>
        <w:t xml:space="preserve">Niezachowanie wskazanej formy komunikacji będzie skutkować negatywną oceną wniosku o dofinansowanie na odpowiednim etapie oceny.  </w:t>
      </w:r>
    </w:p>
    <w:p w14:paraId="5A572AD7" w14:textId="77777777" w:rsidR="002769FC" w:rsidRPr="00434D34" w:rsidRDefault="00A75FBF" w:rsidP="00167C7C">
      <w:pPr>
        <w:spacing w:after="0" w:line="360" w:lineRule="auto"/>
        <w:contextualSpacing/>
        <w:jc w:val="both"/>
        <w:rPr>
          <w:rFonts w:ascii="Arial" w:eastAsia="Times New Roman" w:hAnsi="Arial" w:cs="Arial"/>
          <w:b/>
          <w:sz w:val="24"/>
          <w:szCs w:val="24"/>
        </w:rPr>
      </w:pPr>
      <w:r w:rsidRPr="00434D34">
        <w:rPr>
          <w:rFonts w:ascii="Arial" w:eastAsia="Times New Roman" w:hAnsi="Arial" w:cs="Arial"/>
          <w:b/>
          <w:sz w:val="24"/>
          <w:szCs w:val="24"/>
        </w:rPr>
        <w:t>Wnioskodawc</w:t>
      </w:r>
      <w:r w:rsidR="002769FC" w:rsidRPr="00434D34">
        <w:rPr>
          <w:rFonts w:ascii="Arial" w:eastAsia="Times New Roman" w:hAnsi="Arial" w:cs="Arial"/>
          <w:b/>
          <w:sz w:val="24"/>
          <w:szCs w:val="24"/>
        </w:rPr>
        <w:t xml:space="preserve">a wraz z wnioskiem o dofinansowanie składa oświadczenie, dotyczące świadomości skutków niezachowania formy komunikacji, o której mowa w </w:t>
      </w:r>
      <w:r w:rsidR="00336D6C" w:rsidRPr="00434D34">
        <w:rPr>
          <w:rFonts w:ascii="Arial" w:eastAsia="Times New Roman" w:hAnsi="Arial" w:cs="Arial"/>
          <w:b/>
          <w:sz w:val="24"/>
          <w:szCs w:val="24"/>
        </w:rPr>
        <w:t>pkt</w:t>
      </w:r>
      <w:r w:rsidR="002769FC" w:rsidRPr="00434D34">
        <w:rPr>
          <w:rFonts w:ascii="Arial" w:eastAsia="Times New Roman" w:hAnsi="Arial" w:cs="Arial"/>
          <w:b/>
          <w:sz w:val="24"/>
          <w:szCs w:val="24"/>
        </w:rPr>
        <w:t xml:space="preserve"> 2.</w:t>
      </w:r>
      <w:r w:rsidR="001D6D7F" w:rsidRPr="00434D34">
        <w:rPr>
          <w:rFonts w:ascii="Arial" w:eastAsia="Times New Roman" w:hAnsi="Arial" w:cs="Arial"/>
          <w:b/>
          <w:sz w:val="24"/>
          <w:szCs w:val="24"/>
        </w:rPr>
        <w:t>7</w:t>
      </w:r>
      <w:r w:rsidR="002769FC" w:rsidRPr="00434D34">
        <w:rPr>
          <w:rFonts w:ascii="Arial" w:eastAsia="Times New Roman" w:hAnsi="Arial" w:cs="Arial"/>
          <w:b/>
          <w:sz w:val="24"/>
          <w:szCs w:val="24"/>
        </w:rPr>
        <w:t>.1 Regulaminu. Oświadczenie znajduje się w części G. wniosku o dofinansowanie</w:t>
      </w:r>
      <w:r w:rsidR="00514409" w:rsidRPr="00434D34">
        <w:rPr>
          <w:rFonts w:ascii="Arial" w:eastAsia="Times New Roman" w:hAnsi="Arial" w:cs="Arial"/>
          <w:b/>
          <w:sz w:val="24"/>
          <w:szCs w:val="24"/>
        </w:rPr>
        <w:t>.</w:t>
      </w:r>
    </w:p>
    <w:p w14:paraId="5D1363D4" w14:textId="77777777" w:rsidR="00C16E72" w:rsidRPr="00434D34" w:rsidRDefault="00C16E72" w:rsidP="00167C7C">
      <w:pPr>
        <w:spacing w:after="0" w:line="360" w:lineRule="auto"/>
        <w:contextualSpacing/>
        <w:jc w:val="both"/>
        <w:rPr>
          <w:rFonts w:ascii="Arial" w:eastAsia="Times New Roman" w:hAnsi="Arial" w:cs="Arial"/>
          <w:b/>
          <w:sz w:val="24"/>
          <w:szCs w:val="24"/>
        </w:rPr>
      </w:pPr>
    </w:p>
    <w:p w14:paraId="4BE9A12B" w14:textId="77777777" w:rsidR="00C16E72" w:rsidRPr="00434D34" w:rsidRDefault="00E41D8F" w:rsidP="00193431">
      <w:pPr>
        <w:numPr>
          <w:ilvl w:val="0"/>
          <w:numId w:val="35"/>
        </w:numPr>
        <w:spacing w:after="0" w:line="360" w:lineRule="auto"/>
        <w:ind w:left="714" w:hanging="357"/>
        <w:jc w:val="both"/>
        <w:rPr>
          <w:rFonts w:ascii="Arial" w:eastAsia="Times New Roman" w:hAnsi="Arial" w:cs="Arial"/>
          <w:sz w:val="24"/>
          <w:szCs w:val="24"/>
        </w:rPr>
      </w:pPr>
      <w:r w:rsidRPr="00434D34">
        <w:rPr>
          <w:rFonts w:ascii="Arial" w:hAnsi="Arial" w:cs="Arial"/>
          <w:sz w:val="24"/>
          <w:szCs w:val="24"/>
        </w:rPr>
        <w:t>Korespondencja dotycząca wniosku o dofinansowanie (również na etapie procedury odwoławczej) prowadzona jest  między </w:t>
      </w:r>
      <w:r w:rsidR="00A75FBF" w:rsidRPr="00434D34">
        <w:rPr>
          <w:rFonts w:ascii="Arial" w:hAnsi="Arial" w:cs="Arial"/>
          <w:sz w:val="24"/>
          <w:szCs w:val="24"/>
        </w:rPr>
        <w:t>Wnioskodawc</w:t>
      </w:r>
      <w:r w:rsidRPr="00434D34">
        <w:rPr>
          <w:rFonts w:ascii="Arial" w:hAnsi="Arial" w:cs="Arial"/>
          <w:sz w:val="24"/>
          <w:szCs w:val="24"/>
        </w:rPr>
        <w:t xml:space="preserve">ą a IOK za pomocą środków komunikacji elektronicznej, skrzynka podawcza SEKAP </w:t>
      </w:r>
      <w:r w:rsidRPr="00434D34">
        <w:rPr>
          <w:rFonts w:ascii="Arial" w:hAnsi="Arial" w:cs="Arial"/>
          <w:sz w:val="24"/>
          <w:szCs w:val="24"/>
        </w:rPr>
        <w:lastRenderedPageBreak/>
        <w:t>dostępna jest pod adresem internetowym</w:t>
      </w:r>
      <w:r w:rsidR="009323BB">
        <w:rPr>
          <w:rFonts w:ascii="Arial" w:eastAsia="Times New Roman" w:hAnsi="Arial" w:cs="Arial"/>
          <w:sz w:val="24"/>
          <w:szCs w:val="24"/>
        </w:rPr>
        <w:t xml:space="preserve">: </w:t>
      </w:r>
      <w:hyperlink r:id="rId41" w:history="1">
        <w:r w:rsidR="00C16E72" w:rsidRPr="00434D34">
          <w:rPr>
            <w:rFonts w:ascii="Arial" w:eastAsia="Times New Roman" w:hAnsi="Arial" w:cs="Arial"/>
            <w:sz w:val="24"/>
            <w:szCs w:val="24"/>
            <w:u w:val="single"/>
          </w:rPr>
          <w:t>https://www.sekap.pl/katalogstartk.seam?id=56000</w:t>
        </w:r>
      </w:hyperlink>
      <w:r w:rsidR="00C16E72" w:rsidRPr="00434D34">
        <w:rPr>
          <w:rFonts w:ascii="Arial" w:eastAsia="Times New Roman" w:hAnsi="Arial" w:cs="Arial"/>
          <w:sz w:val="24"/>
          <w:szCs w:val="24"/>
        </w:rPr>
        <w:t xml:space="preserve"> lub skrzynka podawcza </w:t>
      </w:r>
      <w:proofErr w:type="spellStart"/>
      <w:r w:rsidR="00C16E72" w:rsidRPr="00434D34">
        <w:rPr>
          <w:rFonts w:ascii="Arial" w:eastAsia="Times New Roman" w:hAnsi="Arial" w:cs="Arial"/>
          <w:sz w:val="24"/>
          <w:szCs w:val="24"/>
        </w:rPr>
        <w:t>ePUAP</w:t>
      </w:r>
      <w:proofErr w:type="spellEnd"/>
      <w:r w:rsidR="00C16E72" w:rsidRPr="00434D34">
        <w:rPr>
          <w:rFonts w:ascii="Arial" w:eastAsia="Times New Roman" w:hAnsi="Arial" w:cs="Arial"/>
          <w:sz w:val="24"/>
          <w:szCs w:val="24"/>
        </w:rPr>
        <w:t>/UMWSL/skrytka.</w:t>
      </w:r>
    </w:p>
    <w:p w14:paraId="5CD8D0B3" w14:textId="77777777" w:rsidR="00C16E72" w:rsidRPr="00434D34" w:rsidRDefault="00E41D8F" w:rsidP="00193431">
      <w:pPr>
        <w:numPr>
          <w:ilvl w:val="0"/>
          <w:numId w:val="35"/>
        </w:numPr>
        <w:spacing w:after="0" w:line="360" w:lineRule="auto"/>
        <w:ind w:left="714" w:hanging="357"/>
        <w:jc w:val="both"/>
        <w:rPr>
          <w:rFonts w:ascii="Arial" w:eastAsia="Times New Roman" w:hAnsi="Arial" w:cs="Arial"/>
          <w:sz w:val="24"/>
          <w:szCs w:val="24"/>
        </w:rPr>
      </w:pPr>
      <w:r w:rsidRPr="00434D34">
        <w:rPr>
          <w:rFonts w:ascii="Arial" w:hAnsi="Arial" w:cs="Arial"/>
          <w:sz w:val="24"/>
          <w:szCs w:val="24"/>
        </w:rPr>
        <w:t>Zawiadomienie o wyniku oceny</w:t>
      </w:r>
      <w:r w:rsidR="001D2226" w:rsidRPr="00434D34">
        <w:rPr>
          <w:rFonts w:ascii="Arial" w:hAnsi="Arial" w:cs="Arial"/>
          <w:sz w:val="24"/>
          <w:szCs w:val="24"/>
        </w:rPr>
        <w:t xml:space="preserve"> </w:t>
      </w:r>
      <w:r w:rsidRPr="00434D34">
        <w:rPr>
          <w:rFonts w:ascii="Arial" w:hAnsi="Arial" w:cs="Arial"/>
          <w:sz w:val="24"/>
          <w:szCs w:val="24"/>
        </w:rPr>
        <w:t>wniosku o dofinansowanie, jak również</w:t>
      </w:r>
      <w:r w:rsidR="001D2226" w:rsidRPr="00434D34">
        <w:rPr>
          <w:rFonts w:ascii="Arial" w:hAnsi="Arial" w:cs="Arial"/>
          <w:sz w:val="24"/>
          <w:szCs w:val="24"/>
        </w:rPr>
        <w:t xml:space="preserve"> </w:t>
      </w:r>
      <w:r w:rsidRPr="00434D34">
        <w:rPr>
          <w:rFonts w:ascii="Arial" w:hAnsi="Arial" w:cs="Arial"/>
          <w:sz w:val="24"/>
          <w:szCs w:val="24"/>
        </w:rPr>
        <w:t>wezwanie do uzupełnienia protestu a także  informacja o wyniku rozpatrzenia protestu,  zostanie przekazane za pomocą środków komunikacji elektronicznej</w:t>
      </w:r>
      <w:r w:rsidR="001D2226" w:rsidRPr="00434D34">
        <w:rPr>
          <w:rFonts w:ascii="Arial" w:hAnsi="Arial" w:cs="Arial"/>
          <w:sz w:val="24"/>
          <w:szCs w:val="24"/>
        </w:rPr>
        <w:t xml:space="preserve"> </w:t>
      </w:r>
      <w:r w:rsidRPr="00434D34">
        <w:rPr>
          <w:rFonts w:ascii="Arial" w:hAnsi="Arial" w:cs="Arial"/>
          <w:sz w:val="24"/>
          <w:szCs w:val="24"/>
        </w:rPr>
        <w:t xml:space="preserve">na indywidualną Skrzynkę Kontaktową </w:t>
      </w:r>
      <w:proofErr w:type="spellStart"/>
      <w:r w:rsidRPr="00434D34">
        <w:rPr>
          <w:rFonts w:ascii="Arial" w:hAnsi="Arial" w:cs="Arial"/>
          <w:sz w:val="24"/>
          <w:szCs w:val="24"/>
        </w:rPr>
        <w:t>PeUP</w:t>
      </w:r>
      <w:proofErr w:type="spellEnd"/>
      <w:r w:rsidRPr="00434D34">
        <w:rPr>
          <w:rFonts w:ascii="Arial" w:hAnsi="Arial" w:cs="Arial"/>
          <w:sz w:val="24"/>
          <w:szCs w:val="24"/>
        </w:rPr>
        <w:t xml:space="preserve"> na platformie SEKAP lub </w:t>
      </w:r>
      <w:proofErr w:type="spellStart"/>
      <w:r w:rsidRPr="00434D34">
        <w:rPr>
          <w:rFonts w:ascii="Arial" w:hAnsi="Arial" w:cs="Arial"/>
          <w:sz w:val="24"/>
          <w:szCs w:val="24"/>
        </w:rPr>
        <w:t>ePUAP</w:t>
      </w:r>
      <w:proofErr w:type="spellEnd"/>
      <w:r w:rsidRPr="00434D34">
        <w:rPr>
          <w:rFonts w:ascii="Arial" w:hAnsi="Arial" w:cs="Arial"/>
          <w:sz w:val="24"/>
          <w:szCs w:val="24"/>
        </w:rPr>
        <w:t>, z której został złożony wniosek o dofinansowanie lub elektroniczną skrzynkę podawczą (do pomiotu publicznego). Zawiadomienie uznaje się za skutecznie doręczone w przypadku otrzymania przez IOK prawidłowego (opatrzonego podpisem elektronicznym) Urzędowego Poświadczenia Odbioru/Urzędowego Poświadczenia Przedłożenia.</w:t>
      </w:r>
    </w:p>
    <w:p w14:paraId="04CB5A51" w14:textId="345A0F4D" w:rsidR="00C16E72" w:rsidRPr="00434D34" w:rsidRDefault="00C16E72" w:rsidP="00193431">
      <w:pPr>
        <w:numPr>
          <w:ilvl w:val="0"/>
          <w:numId w:val="35"/>
        </w:num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Pismo uznaje się za doręczone zgodnie z art. 46</w:t>
      </w:r>
      <w:r w:rsidR="00094FB3">
        <w:rPr>
          <w:rFonts w:ascii="Arial" w:eastAsia="Times New Roman" w:hAnsi="Arial" w:cs="Arial"/>
          <w:sz w:val="24"/>
          <w:szCs w:val="24"/>
        </w:rPr>
        <w:t xml:space="preserve"> oraz</w:t>
      </w:r>
      <w:r w:rsidRPr="00434D34">
        <w:rPr>
          <w:rFonts w:ascii="Arial" w:eastAsia="Times New Roman" w:hAnsi="Arial" w:cs="Arial"/>
          <w:sz w:val="24"/>
          <w:szCs w:val="24"/>
        </w:rPr>
        <w:t xml:space="preserve"> art. 57 § 5 pkt 1) ustawy z dnia 14 czer</w:t>
      </w:r>
      <w:r w:rsidR="00D2108A">
        <w:rPr>
          <w:rFonts w:ascii="Arial" w:eastAsia="Times New Roman" w:hAnsi="Arial" w:cs="Arial"/>
          <w:sz w:val="24"/>
          <w:szCs w:val="24"/>
        </w:rPr>
        <w:t xml:space="preserve">wca 1960 r. Kodeks postępowania </w:t>
      </w:r>
      <w:r w:rsidR="00094FB3">
        <w:rPr>
          <w:rFonts w:ascii="Arial" w:eastAsia="Times New Roman" w:hAnsi="Arial" w:cs="Arial"/>
          <w:sz w:val="24"/>
          <w:szCs w:val="24"/>
        </w:rPr>
        <w:t xml:space="preserve">administracyjnego, </w:t>
      </w:r>
      <w:r w:rsidRPr="00434D34">
        <w:rPr>
          <w:rFonts w:ascii="Arial" w:eastAsia="Times New Roman" w:hAnsi="Arial" w:cs="Arial"/>
          <w:sz w:val="24"/>
          <w:szCs w:val="24"/>
        </w:rPr>
        <w:t xml:space="preserve">za wyjątkiem pism wzywających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ę do uzupełnienia wniosku w zakresie warunków formalnych lub poprawy oczywistych omyłek, w których termin li</w:t>
      </w:r>
      <w:r w:rsidR="006B4A7A" w:rsidRPr="00434D34">
        <w:rPr>
          <w:rFonts w:ascii="Arial" w:eastAsia="Times New Roman" w:hAnsi="Arial" w:cs="Arial"/>
          <w:sz w:val="24"/>
          <w:szCs w:val="24"/>
        </w:rPr>
        <w:t xml:space="preserve">czony jest zgodnie z zapisami pkt 5 </w:t>
      </w:r>
      <w:proofErr w:type="spellStart"/>
      <w:r w:rsidR="006B4A7A" w:rsidRPr="00434D34">
        <w:rPr>
          <w:rFonts w:ascii="Arial" w:eastAsia="Times New Roman" w:hAnsi="Arial" w:cs="Arial"/>
          <w:sz w:val="24"/>
          <w:szCs w:val="24"/>
        </w:rPr>
        <w:t>ppkt</w:t>
      </w:r>
      <w:proofErr w:type="spellEnd"/>
      <w:r w:rsidR="00DB7E07" w:rsidRPr="00434D34">
        <w:rPr>
          <w:rFonts w:ascii="Arial" w:eastAsia="Times New Roman" w:hAnsi="Arial" w:cs="Arial"/>
          <w:sz w:val="24"/>
          <w:szCs w:val="24"/>
        </w:rPr>
        <w:t xml:space="preserve"> </w:t>
      </w:r>
      <w:r w:rsidRPr="00434D34">
        <w:rPr>
          <w:rFonts w:ascii="Arial" w:eastAsia="Times New Roman" w:hAnsi="Arial" w:cs="Arial"/>
          <w:sz w:val="24"/>
          <w:szCs w:val="24"/>
        </w:rPr>
        <w:t xml:space="preserve">5 niniejszego Regulaminu. </w:t>
      </w:r>
    </w:p>
    <w:p w14:paraId="08548F80" w14:textId="77777777" w:rsidR="00C16E72" w:rsidRDefault="00C16E72" w:rsidP="00193431">
      <w:pPr>
        <w:numPr>
          <w:ilvl w:val="0"/>
          <w:numId w:val="35"/>
        </w:numPr>
        <w:spacing w:after="0" w:line="360" w:lineRule="auto"/>
        <w:ind w:left="714" w:hanging="357"/>
        <w:jc w:val="both"/>
        <w:rPr>
          <w:rFonts w:ascii="Arial" w:eastAsia="Times New Roman" w:hAnsi="Arial" w:cs="Arial"/>
          <w:sz w:val="24"/>
          <w:szCs w:val="24"/>
        </w:rPr>
      </w:pPr>
      <w:r w:rsidRPr="00434D34">
        <w:rPr>
          <w:rFonts w:ascii="Arial" w:eastAsia="Times New Roman" w:hAnsi="Arial" w:cs="Arial"/>
          <w:sz w:val="24"/>
          <w:szCs w:val="24"/>
        </w:rPr>
        <w:t xml:space="preserve">W uzasadnionych przypadkach dopuszcza się zastosowanie innych dodatkowych form komunikacji z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ą. </w:t>
      </w:r>
    </w:p>
    <w:p w14:paraId="2F11CC36" w14:textId="77777777" w:rsidR="00580A90" w:rsidRPr="00434D34" w:rsidRDefault="00580A90" w:rsidP="00580A90">
      <w:pPr>
        <w:spacing w:after="0" w:line="360" w:lineRule="auto"/>
        <w:ind w:left="714"/>
        <w:jc w:val="both"/>
        <w:rPr>
          <w:rFonts w:ascii="Arial" w:eastAsia="Times New Roman" w:hAnsi="Arial" w:cs="Arial"/>
          <w:sz w:val="24"/>
          <w:szCs w:val="24"/>
        </w:rPr>
      </w:pPr>
    </w:p>
    <w:p w14:paraId="58D3FB9F" w14:textId="35AC001F" w:rsidR="00E41D8F" w:rsidRDefault="00C149B3" w:rsidP="00902E5D">
      <w:pPr>
        <w:pStyle w:val="Nagwek1"/>
        <w:numPr>
          <w:ilvl w:val="0"/>
          <w:numId w:val="60"/>
        </w:numPr>
      </w:pPr>
      <w:r>
        <w:t xml:space="preserve"> </w:t>
      </w:r>
      <w:bookmarkStart w:id="99" w:name="_Toc17802239"/>
      <w:r w:rsidR="00E41D8F" w:rsidRPr="00434D34">
        <w:t xml:space="preserve">Forma i sposób udzielania </w:t>
      </w:r>
      <w:r w:rsidR="00A75FBF" w:rsidRPr="00434D34">
        <w:t>Wnioskodawc</w:t>
      </w:r>
      <w:r w:rsidR="00E41D8F" w:rsidRPr="00434D34">
        <w:t xml:space="preserve">y wyjaśnień w kwestiach </w:t>
      </w:r>
      <w:r w:rsidR="00514409" w:rsidRPr="00434D34">
        <w:t>dotyczących</w:t>
      </w:r>
      <w:r w:rsidR="00E41D8F" w:rsidRPr="00434D34">
        <w:t xml:space="preserve"> konkursu</w:t>
      </w:r>
      <w:bookmarkEnd w:id="99"/>
    </w:p>
    <w:p w14:paraId="5768F1F4" w14:textId="77777777" w:rsidR="00580A90" w:rsidRPr="00580A90" w:rsidRDefault="00580A90" w:rsidP="00580A90">
      <w:pPr>
        <w:rPr>
          <w:lang w:eastAsia="pl-PL"/>
        </w:rPr>
      </w:pPr>
    </w:p>
    <w:p w14:paraId="70170CC2" w14:textId="77777777" w:rsidR="00C16E72" w:rsidRPr="00434D34" w:rsidRDefault="00C16E72" w:rsidP="00167C7C">
      <w:pPr>
        <w:spacing w:after="0" w:line="360" w:lineRule="auto"/>
        <w:jc w:val="both"/>
        <w:rPr>
          <w:rFonts w:ascii="Arial" w:eastAsia="Times New Roman" w:hAnsi="Arial" w:cs="Arial"/>
          <w:sz w:val="24"/>
          <w:szCs w:val="24"/>
        </w:rPr>
      </w:pPr>
      <w:r w:rsidRPr="00434D34">
        <w:rPr>
          <w:rFonts w:ascii="Arial" w:eastAsia="Times New Roman" w:hAnsi="Arial" w:cs="Arial"/>
          <w:sz w:val="24"/>
          <w:szCs w:val="24"/>
        </w:rPr>
        <w:t xml:space="preserve">W przypadku konieczności udzielenia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 xml:space="preserve">y wyjaśnień w kwestiach dotyczących konkursu oraz pomocy w interpretacji postanowień </w:t>
      </w:r>
      <w:r w:rsidRPr="00F6654C">
        <w:rPr>
          <w:rFonts w:ascii="Arial" w:eastAsia="Times New Roman" w:hAnsi="Arial" w:cs="Arial"/>
          <w:sz w:val="24"/>
          <w:szCs w:val="24"/>
        </w:rPr>
        <w:t>Regulaminu konkursu</w:t>
      </w:r>
      <w:r w:rsidRPr="00094FB3">
        <w:rPr>
          <w:rFonts w:ascii="Arial" w:eastAsia="Times New Roman" w:hAnsi="Arial" w:cs="Arial"/>
          <w:sz w:val="24"/>
          <w:szCs w:val="24"/>
        </w:rPr>
        <w:t>,</w:t>
      </w:r>
      <w:r w:rsidRPr="00434D34">
        <w:rPr>
          <w:rFonts w:ascii="Arial" w:eastAsia="Times New Roman" w:hAnsi="Arial" w:cs="Arial"/>
          <w:sz w:val="24"/>
          <w:szCs w:val="24"/>
        </w:rPr>
        <w:t xml:space="preserve"> IOK udziela indywidualnie odpowiedzi na pytania </w:t>
      </w:r>
      <w:r w:rsidR="00A75FBF" w:rsidRPr="00434D34">
        <w:rPr>
          <w:rFonts w:ascii="Arial" w:eastAsia="Times New Roman" w:hAnsi="Arial" w:cs="Arial"/>
          <w:sz w:val="24"/>
          <w:szCs w:val="24"/>
        </w:rPr>
        <w:t>Wnioskodawc</w:t>
      </w:r>
      <w:r w:rsidRPr="00434D34">
        <w:rPr>
          <w:rFonts w:ascii="Arial" w:eastAsia="Times New Roman" w:hAnsi="Arial" w:cs="Arial"/>
          <w:sz w:val="24"/>
          <w:szCs w:val="24"/>
        </w:rPr>
        <w:t>y:</w:t>
      </w:r>
    </w:p>
    <w:p w14:paraId="3F5156A1" w14:textId="77777777" w:rsidR="00D248E1" w:rsidRPr="00434D34" w:rsidRDefault="00C16E72" w:rsidP="00193431">
      <w:pPr>
        <w:numPr>
          <w:ilvl w:val="0"/>
          <w:numId w:val="36"/>
        </w:numPr>
        <w:spacing w:after="0" w:line="360" w:lineRule="auto"/>
        <w:ind w:left="1134"/>
        <w:contextualSpacing/>
        <w:jc w:val="both"/>
        <w:rPr>
          <w:rFonts w:ascii="Arial" w:eastAsia="Times New Roman" w:hAnsi="Arial" w:cs="Arial"/>
          <w:sz w:val="24"/>
          <w:szCs w:val="24"/>
        </w:rPr>
      </w:pPr>
      <w:r w:rsidRPr="00434D34">
        <w:rPr>
          <w:rFonts w:ascii="Arial" w:eastAsia="Times New Roman" w:hAnsi="Arial" w:cs="Arial"/>
          <w:sz w:val="24"/>
          <w:szCs w:val="24"/>
        </w:rPr>
        <w:t>osobiście w siedzibie Wydziału Europejskiego Funduszu Społecznego</w:t>
      </w:r>
    </w:p>
    <w:p w14:paraId="2E75248C" w14:textId="77777777" w:rsidR="00D248E1" w:rsidRPr="00434D34" w:rsidRDefault="00C16E72" w:rsidP="00167C7C">
      <w:pPr>
        <w:spacing w:after="0" w:line="360" w:lineRule="auto"/>
        <w:ind w:left="1134"/>
        <w:contextualSpacing/>
        <w:jc w:val="both"/>
        <w:rPr>
          <w:rFonts w:ascii="Arial" w:eastAsia="Times New Roman" w:hAnsi="Arial" w:cs="Arial"/>
          <w:sz w:val="24"/>
          <w:szCs w:val="24"/>
        </w:rPr>
      </w:pPr>
      <w:r w:rsidRPr="00434D34">
        <w:rPr>
          <w:rFonts w:ascii="Arial" w:eastAsia="Times New Roman" w:hAnsi="Arial" w:cs="Arial"/>
          <w:sz w:val="24"/>
          <w:szCs w:val="24"/>
        </w:rPr>
        <w:t>ul. Dąbrowskiego 23, 40-037 Katowice</w:t>
      </w:r>
    </w:p>
    <w:p w14:paraId="5F07E254" w14:textId="77777777" w:rsidR="00D248E1" w:rsidRPr="00434D34" w:rsidRDefault="00D248E1" w:rsidP="00167C7C">
      <w:pPr>
        <w:spacing w:after="0" w:line="360" w:lineRule="auto"/>
        <w:ind w:left="1134"/>
        <w:contextualSpacing/>
        <w:jc w:val="both"/>
        <w:rPr>
          <w:rFonts w:ascii="Arial" w:eastAsia="Times New Roman" w:hAnsi="Arial" w:cs="Arial"/>
          <w:sz w:val="24"/>
          <w:szCs w:val="24"/>
        </w:rPr>
      </w:pPr>
      <w:r w:rsidRPr="00434D34">
        <w:rPr>
          <w:rFonts w:ascii="Arial" w:eastAsia="Times New Roman" w:hAnsi="Arial" w:cs="Arial"/>
          <w:sz w:val="24"/>
          <w:szCs w:val="24"/>
        </w:rPr>
        <w:t>w godzinach pracy: 7:30 – 15:30</w:t>
      </w:r>
    </w:p>
    <w:p w14:paraId="4C8297B1" w14:textId="23ADA03D" w:rsidR="00C16E72" w:rsidRPr="00434D34" w:rsidRDefault="00C16E72" w:rsidP="00167C7C">
      <w:pPr>
        <w:spacing w:after="0" w:line="360" w:lineRule="auto"/>
        <w:ind w:left="1134"/>
        <w:contextualSpacing/>
        <w:jc w:val="both"/>
        <w:rPr>
          <w:rFonts w:ascii="Arial" w:eastAsia="Times New Roman" w:hAnsi="Arial" w:cs="Arial"/>
          <w:sz w:val="24"/>
          <w:szCs w:val="24"/>
        </w:rPr>
      </w:pPr>
      <w:r w:rsidRPr="00434D34">
        <w:rPr>
          <w:rFonts w:ascii="Arial" w:eastAsia="Times New Roman" w:hAnsi="Arial" w:cs="Arial"/>
          <w:sz w:val="24"/>
          <w:szCs w:val="24"/>
        </w:rPr>
        <w:t xml:space="preserve">w celu uzgodnienia terminu spotkania należy skontaktować się pod numerem telefonu: </w:t>
      </w:r>
      <w:r w:rsidRPr="00663BD5">
        <w:rPr>
          <w:rFonts w:ascii="Arial" w:eastAsia="Times New Roman" w:hAnsi="Arial" w:cs="Arial"/>
          <w:sz w:val="24"/>
          <w:szCs w:val="24"/>
        </w:rPr>
        <w:t>+48 32 77 40</w:t>
      </w:r>
      <w:r w:rsidR="00580A90" w:rsidRPr="00663BD5">
        <w:rPr>
          <w:rFonts w:ascii="Arial" w:eastAsia="Times New Roman" w:hAnsi="Arial" w:cs="Arial"/>
          <w:sz w:val="24"/>
          <w:szCs w:val="24"/>
        </w:rPr>
        <w:t> 366</w:t>
      </w:r>
      <w:r w:rsidR="00D2227D" w:rsidRPr="00663BD5">
        <w:rPr>
          <w:rFonts w:ascii="Arial" w:eastAsia="Times New Roman" w:hAnsi="Arial" w:cs="Arial"/>
          <w:sz w:val="24"/>
          <w:szCs w:val="24"/>
        </w:rPr>
        <w:t>, 4</w:t>
      </w:r>
      <w:r w:rsidR="00100AFB" w:rsidRPr="00663BD5">
        <w:rPr>
          <w:rFonts w:ascii="Arial" w:eastAsia="Times New Roman" w:hAnsi="Arial" w:cs="Arial"/>
          <w:sz w:val="24"/>
          <w:szCs w:val="24"/>
        </w:rPr>
        <w:t>6</w:t>
      </w:r>
      <w:r w:rsidR="00580A90" w:rsidRPr="00663BD5">
        <w:rPr>
          <w:rFonts w:ascii="Arial" w:eastAsia="Times New Roman" w:hAnsi="Arial" w:cs="Arial"/>
          <w:sz w:val="24"/>
          <w:szCs w:val="24"/>
        </w:rPr>
        <w:t>4</w:t>
      </w:r>
      <w:r w:rsidRPr="00663BD5">
        <w:rPr>
          <w:rFonts w:ascii="Arial" w:eastAsia="Times New Roman" w:hAnsi="Arial" w:cs="Arial"/>
          <w:sz w:val="24"/>
          <w:szCs w:val="24"/>
        </w:rPr>
        <w:t>.</w:t>
      </w:r>
    </w:p>
    <w:p w14:paraId="49023FB6" w14:textId="77777777" w:rsidR="00C16E72" w:rsidRPr="00434D34" w:rsidRDefault="00C16E72" w:rsidP="00167C7C">
      <w:pPr>
        <w:spacing w:after="0" w:line="360" w:lineRule="auto"/>
        <w:ind w:left="1440" w:hanging="589"/>
        <w:contextualSpacing/>
        <w:jc w:val="both"/>
        <w:rPr>
          <w:rFonts w:ascii="Arial" w:eastAsia="Times New Roman" w:hAnsi="Arial" w:cs="Arial"/>
          <w:sz w:val="24"/>
          <w:szCs w:val="24"/>
        </w:rPr>
      </w:pPr>
    </w:p>
    <w:p w14:paraId="7652FDDC" w14:textId="77777777" w:rsidR="00D248E1" w:rsidRPr="00434D34" w:rsidRDefault="00C16E72" w:rsidP="00193431">
      <w:pPr>
        <w:numPr>
          <w:ilvl w:val="0"/>
          <w:numId w:val="36"/>
        </w:num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telefonicznie lub mailowo:</w:t>
      </w:r>
    </w:p>
    <w:p w14:paraId="68E1CB78" w14:textId="77777777" w:rsidR="00D248E1"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Główny Punkt Informacyjny o Funduszach Europejskich w Katowicach </w:t>
      </w:r>
    </w:p>
    <w:p w14:paraId="39479FD3" w14:textId="77777777" w:rsidR="00D248E1" w:rsidRPr="00434D34" w:rsidRDefault="00D248E1"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ul. Dąbrowskiego 23, </w:t>
      </w:r>
    </w:p>
    <w:p w14:paraId="0BCB2458" w14:textId="77777777" w:rsidR="00D248E1"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lastRenderedPageBreak/>
        <w:t xml:space="preserve">godziny pracy: pon. 7:00 – </w:t>
      </w:r>
      <w:r w:rsidR="00D248E1" w:rsidRPr="00434D34">
        <w:rPr>
          <w:rFonts w:ascii="Arial" w:eastAsia="Times New Roman" w:hAnsi="Arial" w:cs="Arial"/>
          <w:sz w:val="24"/>
          <w:szCs w:val="24"/>
        </w:rPr>
        <w:t xml:space="preserve">17:00, wt. – pt. 7:30 – 15:30. </w:t>
      </w:r>
    </w:p>
    <w:p w14:paraId="0B3DEA69" w14:textId="77777777" w:rsidR="00D248E1"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Telefon</w:t>
      </w:r>
      <w:r w:rsidR="00D248E1" w:rsidRPr="00434D34">
        <w:rPr>
          <w:rFonts w:ascii="Arial" w:eastAsia="Times New Roman" w:hAnsi="Arial" w:cs="Arial"/>
          <w:sz w:val="24"/>
          <w:szCs w:val="24"/>
        </w:rPr>
        <w:t xml:space="preserve">y konsultantów: </w:t>
      </w:r>
    </w:p>
    <w:p w14:paraId="61567896" w14:textId="77777777" w:rsidR="00D248E1" w:rsidRPr="00434D34" w:rsidRDefault="00D248E1"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+48 32 77 40 172, </w:t>
      </w:r>
    </w:p>
    <w:p w14:paraId="4D5D0668" w14:textId="77777777" w:rsidR="00D248E1" w:rsidRPr="00434D34" w:rsidRDefault="00D248E1"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+48 32 77 40 193, </w:t>
      </w:r>
    </w:p>
    <w:p w14:paraId="04CB9D8D" w14:textId="77777777" w:rsidR="00D248E1" w:rsidRPr="00434D34" w:rsidRDefault="00D248E1"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+48 32 77 40</w:t>
      </w:r>
      <w:r w:rsidR="00DB7E07" w:rsidRPr="00434D34">
        <w:rPr>
          <w:rFonts w:ascii="Arial" w:eastAsia="Times New Roman" w:hAnsi="Arial" w:cs="Arial"/>
          <w:sz w:val="24"/>
          <w:szCs w:val="24"/>
        </w:rPr>
        <w:t> </w:t>
      </w:r>
      <w:r w:rsidRPr="00434D34">
        <w:rPr>
          <w:rFonts w:ascii="Arial" w:eastAsia="Times New Roman" w:hAnsi="Arial" w:cs="Arial"/>
          <w:sz w:val="24"/>
          <w:szCs w:val="24"/>
        </w:rPr>
        <w:t>194,</w:t>
      </w:r>
    </w:p>
    <w:p w14:paraId="336C47D3" w14:textId="77777777" w:rsidR="00D248E1"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e-mail: </w:t>
      </w:r>
      <w:hyperlink r:id="rId42" w:history="1">
        <w:r w:rsidRPr="00434D34">
          <w:rPr>
            <w:rFonts w:ascii="Arial" w:eastAsia="Times New Roman" w:hAnsi="Arial" w:cs="Arial"/>
            <w:sz w:val="24"/>
            <w:szCs w:val="24"/>
            <w:u w:val="single"/>
          </w:rPr>
          <w:t>punktinformacyjny@slaskie.pl</w:t>
        </w:r>
      </w:hyperlink>
    </w:p>
    <w:p w14:paraId="5C0C3780" w14:textId="77777777" w:rsidR="00D248E1" w:rsidRPr="00434D34" w:rsidRDefault="00D248E1" w:rsidP="00167C7C">
      <w:pPr>
        <w:spacing w:after="0" w:line="360" w:lineRule="auto"/>
        <w:ind w:left="1134"/>
        <w:jc w:val="both"/>
        <w:rPr>
          <w:rFonts w:ascii="Arial" w:eastAsia="Times New Roman" w:hAnsi="Arial" w:cs="Arial"/>
          <w:sz w:val="24"/>
          <w:szCs w:val="24"/>
        </w:rPr>
      </w:pPr>
    </w:p>
    <w:p w14:paraId="5BBA1F23" w14:textId="77777777" w:rsidR="00D248E1"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Lokalny Punkt Informacyjny Funduszy</w:t>
      </w:r>
      <w:r w:rsidR="00D248E1" w:rsidRPr="00434D34">
        <w:rPr>
          <w:rFonts w:ascii="Arial" w:eastAsia="Times New Roman" w:hAnsi="Arial" w:cs="Arial"/>
          <w:sz w:val="24"/>
          <w:szCs w:val="24"/>
        </w:rPr>
        <w:t xml:space="preserve"> Europejskich w Bielsku-Białej</w:t>
      </w:r>
    </w:p>
    <w:p w14:paraId="0E49624D"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ul. Cieszyńska 367, 43-3</w:t>
      </w:r>
      <w:r w:rsidR="00BB41A8" w:rsidRPr="00434D34">
        <w:rPr>
          <w:rFonts w:ascii="Arial" w:eastAsia="Times New Roman" w:hAnsi="Arial" w:cs="Arial"/>
          <w:sz w:val="24"/>
          <w:szCs w:val="24"/>
        </w:rPr>
        <w:t xml:space="preserve">82 Bielsko- Biała </w:t>
      </w:r>
    </w:p>
    <w:p w14:paraId="304CDC9F"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godziny pracy: pon. 8:00 –</w:t>
      </w:r>
      <w:r w:rsidR="00BB41A8" w:rsidRPr="00434D34">
        <w:rPr>
          <w:rFonts w:ascii="Arial" w:eastAsia="Times New Roman" w:hAnsi="Arial" w:cs="Arial"/>
          <w:sz w:val="24"/>
          <w:szCs w:val="24"/>
        </w:rPr>
        <w:t xml:space="preserve"> 18:00, wt. – pt. 8:00 – 16:00 </w:t>
      </w:r>
    </w:p>
    <w:p w14:paraId="0FB87F87"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Telefony konsultantów: </w:t>
      </w:r>
    </w:p>
    <w:p w14:paraId="340127A0"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+48 33 47 50 135, </w:t>
      </w:r>
    </w:p>
    <w:p w14:paraId="2B59E6D7" w14:textId="7E09C3DA"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+48 33 49 60 201 </w:t>
      </w:r>
    </w:p>
    <w:p w14:paraId="32F9850C" w14:textId="77777777" w:rsidR="00BB41A8" w:rsidRPr="00434D34" w:rsidRDefault="00BB41A8" w:rsidP="00167C7C">
      <w:pPr>
        <w:spacing w:after="0" w:line="360" w:lineRule="auto"/>
        <w:ind w:left="1134"/>
        <w:jc w:val="both"/>
        <w:rPr>
          <w:rFonts w:ascii="Arial" w:eastAsia="Times New Roman" w:hAnsi="Arial" w:cs="Arial"/>
          <w:sz w:val="24"/>
          <w:szCs w:val="24"/>
        </w:rPr>
      </w:pPr>
    </w:p>
    <w:p w14:paraId="2971E704"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Lokalny Punkt Informacyjny F</w:t>
      </w:r>
      <w:r w:rsidR="00BB41A8" w:rsidRPr="00434D34">
        <w:rPr>
          <w:rFonts w:ascii="Arial" w:eastAsia="Times New Roman" w:hAnsi="Arial" w:cs="Arial"/>
          <w:sz w:val="24"/>
          <w:szCs w:val="24"/>
        </w:rPr>
        <w:t xml:space="preserve">unduszy Europejskich w Rybniku </w:t>
      </w:r>
    </w:p>
    <w:p w14:paraId="11B84D23"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ul. Powstań</w:t>
      </w:r>
      <w:r w:rsidR="00BB41A8" w:rsidRPr="00434D34">
        <w:rPr>
          <w:rFonts w:ascii="Arial" w:eastAsia="Times New Roman" w:hAnsi="Arial" w:cs="Arial"/>
          <w:sz w:val="24"/>
          <w:szCs w:val="24"/>
        </w:rPr>
        <w:t xml:space="preserve">ców Śląskich 34, 44-200 Rybnik </w:t>
      </w:r>
    </w:p>
    <w:p w14:paraId="6673F288"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godziny pracy: pon. 7:00 –</w:t>
      </w:r>
      <w:r w:rsidR="00BB41A8" w:rsidRPr="00434D34">
        <w:rPr>
          <w:rFonts w:ascii="Arial" w:eastAsia="Times New Roman" w:hAnsi="Arial" w:cs="Arial"/>
          <w:sz w:val="24"/>
          <w:szCs w:val="24"/>
        </w:rPr>
        <w:t xml:space="preserve"> 17:00, wt. – pt. 7:30 – 15:30 </w:t>
      </w:r>
    </w:p>
    <w:p w14:paraId="092C3BCD"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Telefony konsultantów: </w:t>
      </w:r>
    </w:p>
    <w:p w14:paraId="00FEECA3"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+48 32 431 50 25, </w:t>
      </w:r>
    </w:p>
    <w:p w14:paraId="4EC8CF6D"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+48 32 423 70 32 </w:t>
      </w:r>
    </w:p>
    <w:p w14:paraId="08CA7ADE" w14:textId="77777777" w:rsidR="00FA0B9B" w:rsidRPr="00434D34" w:rsidRDefault="00FA0B9B" w:rsidP="00580A90">
      <w:pPr>
        <w:spacing w:after="0" w:line="360" w:lineRule="auto"/>
        <w:jc w:val="both"/>
        <w:rPr>
          <w:rFonts w:ascii="Arial" w:eastAsia="Times New Roman" w:hAnsi="Arial" w:cs="Arial"/>
          <w:sz w:val="24"/>
          <w:szCs w:val="24"/>
        </w:rPr>
      </w:pPr>
    </w:p>
    <w:p w14:paraId="5AD855A9"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Lokalny Punkt Informacyjny Fu</w:t>
      </w:r>
      <w:r w:rsidR="00BB41A8" w:rsidRPr="00434D34">
        <w:rPr>
          <w:rFonts w:ascii="Arial" w:eastAsia="Times New Roman" w:hAnsi="Arial" w:cs="Arial"/>
          <w:sz w:val="24"/>
          <w:szCs w:val="24"/>
        </w:rPr>
        <w:t xml:space="preserve">nduszy Europejskich w Sosnowcu </w:t>
      </w:r>
    </w:p>
    <w:p w14:paraId="385B2B62"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ul. Ki</w:t>
      </w:r>
      <w:r w:rsidR="00BB41A8" w:rsidRPr="00434D34">
        <w:rPr>
          <w:rFonts w:ascii="Arial" w:eastAsia="Times New Roman" w:hAnsi="Arial" w:cs="Arial"/>
          <w:sz w:val="24"/>
          <w:szCs w:val="24"/>
        </w:rPr>
        <w:t xml:space="preserve">lińskiego 25, 41-200 Sosnowiec </w:t>
      </w:r>
    </w:p>
    <w:p w14:paraId="1C9C132A"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godziny pracy: pon. 7:00 – 17:00, wt. – pt. 7:30 – </w:t>
      </w:r>
      <w:r w:rsidR="00BB41A8" w:rsidRPr="00434D34">
        <w:rPr>
          <w:rFonts w:ascii="Arial" w:eastAsia="Times New Roman" w:hAnsi="Arial" w:cs="Arial"/>
          <w:sz w:val="24"/>
          <w:szCs w:val="24"/>
        </w:rPr>
        <w:t xml:space="preserve">15:30 </w:t>
      </w:r>
    </w:p>
    <w:p w14:paraId="2A97ED74"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Telefony konsultantów: </w:t>
      </w:r>
    </w:p>
    <w:p w14:paraId="217D41A6"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+48 32 263 50 37, </w:t>
      </w:r>
    </w:p>
    <w:p w14:paraId="5D4C5438"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+48 32 360 70 62 </w:t>
      </w:r>
    </w:p>
    <w:p w14:paraId="5447DD28" w14:textId="77777777" w:rsidR="00BB41A8" w:rsidRPr="00434D34" w:rsidRDefault="00BB41A8" w:rsidP="00167C7C">
      <w:pPr>
        <w:spacing w:after="0" w:line="360" w:lineRule="auto"/>
        <w:ind w:left="1134"/>
        <w:jc w:val="both"/>
        <w:rPr>
          <w:rFonts w:ascii="Arial" w:eastAsia="Times New Roman" w:hAnsi="Arial" w:cs="Arial"/>
          <w:sz w:val="24"/>
          <w:szCs w:val="24"/>
        </w:rPr>
      </w:pPr>
    </w:p>
    <w:p w14:paraId="63FC2830"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Lokalny Punkt Informacyjny Fundus</w:t>
      </w:r>
      <w:r w:rsidR="00BB41A8" w:rsidRPr="00434D34">
        <w:rPr>
          <w:rFonts w:ascii="Arial" w:eastAsia="Times New Roman" w:hAnsi="Arial" w:cs="Arial"/>
          <w:sz w:val="24"/>
          <w:szCs w:val="24"/>
        </w:rPr>
        <w:t xml:space="preserve">zy Europejskich w Częstochowie </w:t>
      </w:r>
    </w:p>
    <w:p w14:paraId="5B9E9F6A"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Aleja NMP 24, I klatka, lokal 1,4, 42-202 Częstochowa </w:t>
      </w:r>
    </w:p>
    <w:p w14:paraId="6F568783"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godziny pracy: pon. 7:00 –</w:t>
      </w:r>
      <w:r w:rsidR="00BB41A8" w:rsidRPr="00434D34">
        <w:rPr>
          <w:rFonts w:ascii="Arial" w:eastAsia="Times New Roman" w:hAnsi="Arial" w:cs="Arial"/>
          <w:sz w:val="24"/>
          <w:szCs w:val="24"/>
        </w:rPr>
        <w:t xml:space="preserve"> 17:00, wt. – pt. 7:30 – 15:30 </w:t>
      </w:r>
    </w:p>
    <w:p w14:paraId="65999CE8" w14:textId="77777777" w:rsidR="00BB41A8"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Telefony </w:t>
      </w:r>
      <w:r w:rsidR="00BB41A8" w:rsidRPr="00434D34">
        <w:rPr>
          <w:rFonts w:ascii="Arial" w:eastAsia="Times New Roman" w:hAnsi="Arial" w:cs="Arial"/>
          <w:sz w:val="24"/>
          <w:szCs w:val="24"/>
        </w:rPr>
        <w:t xml:space="preserve">konsultantów: </w:t>
      </w:r>
    </w:p>
    <w:p w14:paraId="512554E9"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+48 34 360 56 87, </w:t>
      </w:r>
    </w:p>
    <w:p w14:paraId="20374650" w14:textId="77777777" w:rsidR="00BB41A8" w:rsidRPr="00434D34" w:rsidRDefault="00BB41A8"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t xml:space="preserve">+48 34 324 50 75, </w:t>
      </w:r>
    </w:p>
    <w:p w14:paraId="03913279" w14:textId="77777777" w:rsidR="00C16E72" w:rsidRPr="00434D34" w:rsidRDefault="00C16E72" w:rsidP="00167C7C">
      <w:pPr>
        <w:spacing w:after="0" w:line="360" w:lineRule="auto"/>
        <w:ind w:left="1134"/>
        <w:jc w:val="both"/>
        <w:rPr>
          <w:rFonts w:ascii="Arial" w:eastAsia="Times New Roman" w:hAnsi="Arial" w:cs="Arial"/>
          <w:sz w:val="24"/>
          <w:szCs w:val="24"/>
        </w:rPr>
      </w:pPr>
      <w:r w:rsidRPr="00434D34">
        <w:rPr>
          <w:rFonts w:ascii="Arial" w:eastAsia="Times New Roman" w:hAnsi="Arial" w:cs="Arial"/>
          <w:sz w:val="24"/>
          <w:szCs w:val="24"/>
        </w:rPr>
        <w:lastRenderedPageBreak/>
        <w:t>fax: 34 360 57 47</w:t>
      </w:r>
    </w:p>
    <w:p w14:paraId="744A0367" w14:textId="77777777" w:rsidR="00C16E72" w:rsidRPr="00434D34" w:rsidRDefault="00C16E72" w:rsidP="00167C7C">
      <w:pPr>
        <w:spacing w:after="0" w:line="360" w:lineRule="auto"/>
        <w:ind w:left="720"/>
        <w:contextualSpacing/>
        <w:jc w:val="both"/>
        <w:rPr>
          <w:rFonts w:ascii="Arial" w:eastAsia="Times New Roman" w:hAnsi="Arial" w:cs="Arial"/>
          <w:sz w:val="24"/>
          <w:szCs w:val="24"/>
        </w:rPr>
      </w:pPr>
    </w:p>
    <w:p w14:paraId="56717024" w14:textId="77777777" w:rsidR="007068A7" w:rsidRPr="00434D34" w:rsidRDefault="00C16E72" w:rsidP="00167C7C">
      <w:pPr>
        <w:spacing w:after="0" w:line="360" w:lineRule="auto"/>
        <w:contextualSpacing/>
        <w:jc w:val="both"/>
        <w:rPr>
          <w:rFonts w:ascii="Arial" w:eastAsia="Times New Roman" w:hAnsi="Arial" w:cs="Arial"/>
          <w:sz w:val="24"/>
          <w:szCs w:val="24"/>
        </w:rPr>
      </w:pPr>
      <w:r w:rsidRPr="00434D34">
        <w:rPr>
          <w:rFonts w:ascii="Arial" w:eastAsia="Times New Roman" w:hAnsi="Arial" w:cs="Arial"/>
          <w:sz w:val="24"/>
          <w:szCs w:val="24"/>
        </w:rPr>
        <w:t>IOK upowszechnia treść wyjaśnień, o których mowa w pkt. 5, w odrębnej zakładce (FAQ) na stronie internetowej RPO WSL 2014-2020 zawierającej informacje o</w:t>
      </w:r>
      <w:r w:rsidR="00FA0B9B" w:rsidRPr="00434D34">
        <w:rPr>
          <w:rFonts w:ascii="Arial" w:eastAsia="Times New Roman" w:hAnsi="Arial" w:cs="Arial"/>
          <w:sz w:val="24"/>
          <w:szCs w:val="24"/>
        </w:rPr>
        <w:t> </w:t>
      </w:r>
      <w:r w:rsidRPr="00434D34">
        <w:rPr>
          <w:rFonts w:ascii="Arial" w:eastAsia="Times New Roman" w:hAnsi="Arial" w:cs="Arial"/>
          <w:sz w:val="24"/>
          <w:szCs w:val="24"/>
        </w:rPr>
        <w:t>konkursie.</w:t>
      </w:r>
    </w:p>
    <w:p w14:paraId="58E7FA4E" w14:textId="77777777" w:rsidR="0032497C" w:rsidRPr="00434D34" w:rsidRDefault="0032497C" w:rsidP="00167C7C">
      <w:pPr>
        <w:spacing w:after="0" w:line="360" w:lineRule="auto"/>
        <w:contextualSpacing/>
        <w:jc w:val="both"/>
        <w:rPr>
          <w:rFonts w:ascii="Arial" w:eastAsia="Times New Roman" w:hAnsi="Arial" w:cs="Arial"/>
          <w:sz w:val="24"/>
          <w:szCs w:val="24"/>
        </w:rPr>
      </w:pPr>
    </w:p>
    <w:p w14:paraId="567A6B62" w14:textId="77777777" w:rsidR="00E41D8F" w:rsidRDefault="00E41D8F" w:rsidP="00902E5D">
      <w:pPr>
        <w:pStyle w:val="Nagwek1"/>
        <w:numPr>
          <w:ilvl w:val="0"/>
          <w:numId w:val="60"/>
        </w:numPr>
      </w:pPr>
      <w:bookmarkStart w:id="100" w:name="_Toc17802240"/>
      <w:r w:rsidRPr="00434D34">
        <w:t>Rzecznik Funduszy Europejskich</w:t>
      </w:r>
      <w:bookmarkEnd w:id="100"/>
    </w:p>
    <w:p w14:paraId="317681C4" w14:textId="77777777" w:rsidR="00580A90" w:rsidRPr="00580A90" w:rsidRDefault="00580A90" w:rsidP="00580A90">
      <w:pPr>
        <w:rPr>
          <w:lang w:eastAsia="pl-PL"/>
        </w:rPr>
      </w:pPr>
    </w:p>
    <w:p w14:paraId="2A5D1D03" w14:textId="4455BAA7" w:rsidR="00E41D8F" w:rsidRPr="00434D34" w:rsidRDefault="00E41D8F" w:rsidP="00167C7C">
      <w:p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Zgodnie z </w:t>
      </w:r>
      <w:r w:rsidR="00F35459" w:rsidRPr="00434D34">
        <w:rPr>
          <w:rFonts w:ascii="Arial" w:eastAsia="Times New Roman" w:hAnsi="Arial" w:cs="Arial"/>
          <w:sz w:val="24"/>
          <w:szCs w:val="24"/>
          <w:lang w:eastAsia="pl-PL"/>
        </w:rPr>
        <w:t xml:space="preserve">art. 14a </w:t>
      </w:r>
      <w:r w:rsidRPr="00434D34">
        <w:rPr>
          <w:rFonts w:ascii="Arial" w:eastAsia="Times New Roman" w:hAnsi="Arial" w:cs="Arial"/>
          <w:sz w:val="24"/>
          <w:szCs w:val="24"/>
          <w:lang w:eastAsia="pl-PL"/>
        </w:rPr>
        <w:t xml:space="preserve">ustawy </w:t>
      </w:r>
      <w:r w:rsidR="00D2108A">
        <w:rPr>
          <w:rFonts w:ascii="Arial" w:eastAsia="Times New Roman" w:hAnsi="Arial" w:cs="Arial"/>
          <w:sz w:val="24"/>
          <w:szCs w:val="24"/>
          <w:lang w:eastAsia="pl-PL"/>
        </w:rPr>
        <w:t xml:space="preserve">wdrożeniowej w ramach </w:t>
      </w:r>
      <w:r w:rsidRPr="00434D34">
        <w:rPr>
          <w:rFonts w:ascii="Arial" w:eastAsia="Times New Roman" w:hAnsi="Arial" w:cs="Arial"/>
          <w:sz w:val="24"/>
          <w:szCs w:val="24"/>
          <w:lang w:eastAsia="pl-PL"/>
        </w:rPr>
        <w:t>IZ RPO WSL 2014-2020 ustanowiono stanowisko Rzecznika Funduszy Europejskich (RFE).</w:t>
      </w:r>
    </w:p>
    <w:p w14:paraId="512EC9A4" w14:textId="77777777" w:rsidR="00E41D8F" w:rsidRPr="00434D34" w:rsidRDefault="00E41D8F" w:rsidP="00167C7C">
      <w:pPr>
        <w:spacing w:after="0" w:line="360" w:lineRule="auto"/>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Co należy do zadań RFE</w:t>
      </w:r>
    </w:p>
    <w:p w14:paraId="0AFA7259" w14:textId="77777777" w:rsidR="00E41D8F" w:rsidRPr="00434D34" w:rsidRDefault="00E41D8F" w:rsidP="00193431">
      <w:pPr>
        <w:numPr>
          <w:ilvl w:val="0"/>
          <w:numId w:val="64"/>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przyjmuje i rozpatruje zgłoszenia dotyczące utrudnień w staraniach </w:t>
      </w:r>
      <w:r w:rsidRPr="00434D34">
        <w:rPr>
          <w:rFonts w:ascii="Arial" w:eastAsia="Times New Roman" w:hAnsi="Arial" w:cs="Arial"/>
          <w:sz w:val="24"/>
          <w:szCs w:val="24"/>
          <w:lang w:eastAsia="pl-PL"/>
        </w:rPr>
        <w:br/>
        <w:t>o dofinansowanie lub podczas realizacji projektu oraz propozycje usprawnień realizacji Programu;</w:t>
      </w:r>
    </w:p>
    <w:p w14:paraId="450164AC" w14:textId="77777777" w:rsidR="00E41D8F" w:rsidRPr="00434D34" w:rsidRDefault="00E41D8F" w:rsidP="00193431">
      <w:pPr>
        <w:numPr>
          <w:ilvl w:val="0"/>
          <w:numId w:val="64"/>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analizuje </w:t>
      </w:r>
      <w:r w:rsidR="00F35459" w:rsidRPr="00434D34">
        <w:rPr>
          <w:rFonts w:ascii="Arial" w:eastAsia="Times New Roman" w:hAnsi="Arial" w:cs="Arial"/>
          <w:sz w:val="24"/>
          <w:szCs w:val="24"/>
          <w:lang w:eastAsia="pl-PL"/>
        </w:rPr>
        <w:t xml:space="preserve">zgłoszenia </w:t>
      </w:r>
      <w:r w:rsidRPr="00434D34">
        <w:rPr>
          <w:rFonts w:ascii="Arial" w:eastAsia="Times New Roman" w:hAnsi="Arial" w:cs="Arial"/>
          <w:sz w:val="24"/>
          <w:szCs w:val="24"/>
          <w:lang w:eastAsia="pl-PL"/>
        </w:rPr>
        <w:t xml:space="preserve">i udziela wyjaśnień, a także podejmuje się mediacji </w:t>
      </w:r>
      <w:r w:rsidRPr="00434D34">
        <w:rPr>
          <w:rFonts w:ascii="Arial" w:eastAsia="Times New Roman" w:hAnsi="Arial" w:cs="Arial"/>
          <w:sz w:val="24"/>
          <w:szCs w:val="24"/>
          <w:lang w:eastAsia="pl-PL"/>
        </w:rPr>
        <w:br/>
        <w:t>z instytucjami zaangażowanymi we wdrażanie Programu;</w:t>
      </w:r>
    </w:p>
    <w:p w14:paraId="617FF7FE" w14:textId="77777777" w:rsidR="00E41D8F" w:rsidRPr="00434D34" w:rsidRDefault="00E41D8F" w:rsidP="00193431">
      <w:pPr>
        <w:numPr>
          <w:ilvl w:val="0"/>
          <w:numId w:val="64"/>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na podstawie analizowanych przypadków dokonuje okresowych przeglądów procedur, które obowiązują w ramach RPO WSL i formułuje propozycje usprawnień, które  w konsekwencji mają służyć sprawnej realizacji Programu. </w:t>
      </w:r>
    </w:p>
    <w:p w14:paraId="0559BF7E" w14:textId="77777777" w:rsidR="00E41D8F" w:rsidRPr="00434D34" w:rsidRDefault="00E41D8F" w:rsidP="00167C7C">
      <w:pPr>
        <w:spacing w:after="0" w:line="360" w:lineRule="auto"/>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 xml:space="preserve">Co </w:t>
      </w:r>
      <w:r w:rsidRPr="00434D34">
        <w:rPr>
          <w:rFonts w:ascii="Arial" w:eastAsia="Times New Roman" w:hAnsi="Arial" w:cs="Arial"/>
          <w:b/>
          <w:sz w:val="24"/>
          <w:szCs w:val="24"/>
          <w:u w:val="single"/>
          <w:lang w:eastAsia="pl-PL"/>
        </w:rPr>
        <w:t>nie należy</w:t>
      </w:r>
      <w:r w:rsidRPr="00434D34">
        <w:rPr>
          <w:rFonts w:ascii="Arial" w:eastAsia="Times New Roman" w:hAnsi="Arial" w:cs="Arial"/>
          <w:b/>
          <w:sz w:val="24"/>
          <w:szCs w:val="24"/>
          <w:lang w:eastAsia="pl-PL"/>
        </w:rPr>
        <w:t xml:space="preserve"> do zadań RFE</w:t>
      </w:r>
    </w:p>
    <w:p w14:paraId="5F13EDAF" w14:textId="77777777" w:rsidR="00E41D8F" w:rsidRPr="00434D34" w:rsidRDefault="00E41D8F" w:rsidP="00193431">
      <w:pPr>
        <w:pStyle w:val="Akapitzlist"/>
        <w:numPr>
          <w:ilvl w:val="0"/>
          <w:numId w:val="63"/>
        </w:numPr>
        <w:spacing w:after="0" w:line="360" w:lineRule="auto"/>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prowadzenie postępowań administracyjnych, prokuratorskich i sądowych;</w:t>
      </w:r>
    </w:p>
    <w:p w14:paraId="1A923329" w14:textId="77777777" w:rsidR="00E41D8F" w:rsidRPr="00434D34" w:rsidRDefault="00E41D8F" w:rsidP="00193431">
      <w:pPr>
        <w:pStyle w:val="Akapitzlist"/>
        <w:numPr>
          <w:ilvl w:val="0"/>
          <w:numId w:val="63"/>
        </w:numPr>
        <w:spacing w:after="0" w:line="360" w:lineRule="auto"/>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prowadzenie postępowań toczących się przed organami administracji publicznej na podstawie stosownych przepisów prawa np. postępowania odwoławczego;</w:t>
      </w:r>
    </w:p>
    <w:p w14:paraId="75C1648A" w14:textId="77777777" w:rsidR="00E41D8F" w:rsidRPr="00434D34" w:rsidRDefault="00E41D8F" w:rsidP="00193431">
      <w:pPr>
        <w:pStyle w:val="Akapitzlist"/>
        <w:numPr>
          <w:ilvl w:val="0"/>
          <w:numId w:val="63"/>
        </w:numPr>
        <w:spacing w:after="0" w:line="360" w:lineRule="auto"/>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rozpatrywanie wniosków o udzielenie informacji publicznej</w:t>
      </w:r>
    </w:p>
    <w:p w14:paraId="173AE843" w14:textId="77777777" w:rsidR="00E41D8F" w:rsidRPr="00434D34" w:rsidRDefault="00E41D8F" w:rsidP="00193431">
      <w:pPr>
        <w:pStyle w:val="Akapitzlist"/>
        <w:numPr>
          <w:ilvl w:val="0"/>
          <w:numId w:val="63"/>
        </w:numPr>
        <w:spacing w:after="0" w:line="360" w:lineRule="auto"/>
        <w:jc w:val="both"/>
        <w:rPr>
          <w:rFonts w:ascii="Arial" w:eastAsia="Times New Roman" w:hAnsi="Arial" w:cs="Arial"/>
          <w:b/>
          <w:bCs/>
          <w:sz w:val="24"/>
          <w:szCs w:val="24"/>
          <w:lang w:eastAsia="pl-PL"/>
        </w:rPr>
      </w:pPr>
      <w:r w:rsidRPr="00434D34">
        <w:rPr>
          <w:rFonts w:ascii="Arial" w:eastAsia="Times New Roman" w:hAnsi="Arial" w:cs="Arial"/>
          <w:bCs/>
          <w:sz w:val="24"/>
          <w:szCs w:val="24"/>
          <w:lang w:eastAsia="pl-PL"/>
        </w:rPr>
        <w:t>udzielanie porad nt. możliwości uzyskania dofinansowania projektów.</w:t>
      </w:r>
    </w:p>
    <w:p w14:paraId="49ED1BFE" w14:textId="5A6C3E56" w:rsidR="00E41D8F" w:rsidRPr="00434D34" w:rsidRDefault="00E41D8F" w:rsidP="00167C7C">
      <w:pPr>
        <w:spacing w:after="0" w:line="360" w:lineRule="auto"/>
        <w:jc w:val="both"/>
        <w:rPr>
          <w:rFonts w:ascii="Arial" w:eastAsia="Times New Roman" w:hAnsi="Arial" w:cs="Arial"/>
          <w:b/>
          <w:bCs/>
          <w:sz w:val="24"/>
          <w:szCs w:val="24"/>
          <w:lang w:eastAsia="pl-PL"/>
        </w:rPr>
      </w:pPr>
      <w:r w:rsidRPr="00434D34">
        <w:rPr>
          <w:rFonts w:ascii="Arial" w:eastAsia="Times New Roman" w:hAnsi="Arial" w:cs="Arial"/>
          <w:b/>
          <w:bCs/>
          <w:sz w:val="24"/>
          <w:szCs w:val="24"/>
          <w:lang w:eastAsia="pl-PL"/>
        </w:rPr>
        <w:t>Czego może dotyczyć zgłoszenie</w:t>
      </w:r>
    </w:p>
    <w:p w14:paraId="2857CE52" w14:textId="77777777" w:rsidR="00E41D8F" w:rsidRPr="00434D34" w:rsidRDefault="00E41D8F" w:rsidP="00167C7C">
      <w:pPr>
        <w:spacing w:after="0" w:line="360" w:lineRule="auto"/>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Katalog zadań RFE ma charakter otwarty. RFE ma obowiązek rozpatrzenia każdej sprawy do niego kierowanej, która dotyczy RPO WSL i ma charakter skargi lub wniosku. Wobec tego zgłoszenia mogą dotyczyć m.in.:</w:t>
      </w:r>
    </w:p>
    <w:p w14:paraId="4B92DA9B" w14:textId="77777777" w:rsidR="00E41D8F" w:rsidRPr="00434D34" w:rsidRDefault="00E41D8F" w:rsidP="00193431">
      <w:pPr>
        <w:pStyle w:val="Akapitzlist"/>
        <w:numPr>
          <w:ilvl w:val="0"/>
          <w:numId w:val="62"/>
        </w:numPr>
        <w:spacing w:after="0" w:line="360" w:lineRule="auto"/>
        <w:ind w:left="709" w:hanging="425"/>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 xml:space="preserve">przewlekłości i nieterminowości postępowań i procedur, niejasności, braku stosownych informacji, niewłaściwej organizacji procedur w Programie takich jak nabór projektów, ocena wniosków o płatność, kontrola itp., nadmiernych </w:t>
      </w:r>
      <w:r w:rsidRPr="00434D34">
        <w:rPr>
          <w:rFonts w:ascii="Arial" w:eastAsia="Times New Roman" w:hAnsi="Arial" w:cs="Arial"/>
          <w:bCs/>
          <w:sz w:val="24"/>
          <w:szCs w:val="24"/>
          <w:lang w:eastAsia="pl-PL"/>
        </w:rPr>
        <w:br/>
      </w:r>
      <w:r w:rsidRPr="00434D34">
        <w:rPr>
          <w:rFonts w:ascii="Arial" w:eastAsia="Times New Roman" w:hAnsi="Arial" w:cs="Arial"/>
          <w:bCs/>
          <w:sz w:val="24"/>
          <w:szCs w:val="24"/>
          <w:lang w:eastAsia="pl-PL"/>
        </w:rPr>
        <w:lastRenderedPageBreak/>
        <w:t xml:space="preserve">i nieuzasadnionych wymagań, niewłaściwej obsługi, utrudnień związanych </w:t>
      </w:r>
      <w:r w:rsidRPr="00434D34">
        <w:rPr>
          <w:rFonts w:ascii="Arial" w:eastAsia="Times New Roman" w:hAnsi="Arial" w:cs="Arial"/>
          <w:bCs/>
          <w:sz w:val="24"/>
          <w:szCs w:val="24"/>
          <w:lang w:eastAsia="pl-PL"/>
        </w:rPr>
        <w:br/>
        <w:t>z korzystaniem z Funduszy Europejskich (zgłoszenia o charakterze skarg);</w:t>
      </w:r>
    </w:p>
    <w:p w14:paraId="5BD95CB3" w14:textId="77777777" w:rsidR="00E41D8F" w:rsidRPr="00434D34" w:rsidRDefault="00E41D8F" w:rsidP="00193431">
      <w:pPr>
        <w:pStyle w:val="Akapitzlist"/>
        <w:numPr>
          <w:ilvl w:val="0"/>
          <w:numId w:val="62"/>
        </w:numPr>
        <w:spacing w:after="0" w:line="360" w:lineRule="auto"/>
        <w:ind w:left="709" w:hanging="425"/>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 xml:space="preserve">postulatów zmian i usprawnień w realizacji Programu (zgłoszenia </w:t>
      </w:r>
      <w:r w:rsidRPr="00434D34">
        <w:rPr>
          <w:rFonts w:ascii="Arial" w:eastAsia="Times New Roman" w:hAnsi="Arial" w:cs="Arial"/>
          <w:bCs/>
          <w:sz w:val="24"/>
          <w:szCs w:val="24"/>
          <w:lang w:eastAsia="pl-PL"/>
        </w:rPr>
        <w:br/>
        <w:t>o charakterze postulatów).</w:t>
      </w:r>
    </w:p>
    <w:p w14:paraId="3CC62A8D" w14:textId="7C7BA96F" w:rsidR="00E41D8F" w:rsidRPr="00434D34" w:rsidRDefault="00E41D8F" w:rsidP="00167C7C">
      <w:pPr>
        <w:spacing w:after="0" w:line="360" w:lineRule="auto"/>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Kto może dokonać zgłoszenia</w:t>
      </w:r>
    </w:p>
    <w:p w14:paraId="195B2FCD" w14:textId="68BF1FEC" w:rsidR="00E41D8F" w:rsidRPr="00434D34" w:rsidRDefault="00E41D8F" w:rsidP="00167C7C">
      <w:p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Każdy zainteresowany, przede wszystkim </w:t>
      </w:r>
      <w:r w:rsidR="00A75FBF" w:rsidRPr="00434D34">
        <w:rPr>
          <w:rFonts w:ascii="Arial" w:eastAsia="Times New Roman" w:hAnsi="Arial" w:cs="Arial"/>
          <w:sz w:val="24"/>
          <w:szCs w:val="24"/>
          <w:lang w:eastAsia="pl-PL"/>
        </w:rPr>
        <w:t>Wnioskodawc</w:t>
      </w:r>
      <w:r w:rsidRPr="00434D34">
        <w:rPr>
          <w:rFonts w:ascii="Arial" w:eastAsia="Times New Roman" w:hAnsi="Arial" w:cs="Arial"/>
          <w:sz w:val="24"/>
          <w:szCs w:val="24"/>
          <w:lang w:eastAsia="pl-PL"/>
        </w:rPr>
        <w:t>a lub beneficjent, a także inny podmiot zainteresowany wdrażaniem funduszy unijnych.</w:t>
      </w:r>
    </w:p>
    <w:p w14:paraId="5A459760" w14:textId="7E79DEF9" w:rsidR="00E41D8F" w:rsidRPr="00434D34" w:rsidRDefault="00E41D8F" w:rsidP="00167C7C">
      <w:pPr>
        <w:spacing w:after="0" w:line="360" w:lineRule="auto"/>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Co powinno zawierać zgłoszenie</w:t>
      </w:r>
    </w:p>
    <w:p w14:paraId="3ACD17CA" w14:textId="3680F2DA" w:rsidR="00E41D8F" w:rsidRPr="00434D34" w:rsidRDefault="00E41D8F" w:rsidP="00167C7C">
      <w:p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Wszelkie niezbędne informacje, które umożliwią sprawne działanie Rzecznika, w tym:</w:t>
      </w:r>
    </w:p>
    <w:p w14:paraId="69167905" w14:textId="77777777" w:rsidR="00E41D8F" w:rsidRPr="00434D34" w:rsidRDefault="00E41D8F" w:rsidP="00193431">
      <w:pPr>
        <w:numPr>
          <w:ilvl w:val="0"/>
          <w:numId w:val="61"/>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imię i nazwisko zgłaszającego (lub nazwę podmiotu)</w:t>
      </w:r>
    </w:p>
    <w:p w14:paraId="1E2DB073" w14:textId="77777777" w:rsidR="00E41D8F" w:rsidRPr="00434D34" w:rsidRDefault="00E41D8F" w:rsidP="00193431">
      <w:pPr>
        <w:numPr>
          <w:ilvl w:val="0"/>
          <w:numId w:val="61"/>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adres korespondencyjny</w:t>
      </w:r>
    </w:p>
    <w:p w14:paraId="59D6FA60" w14:textId="77777777" w:rsidR="00E41D8F" w:rsidRPr="00434D34" w:rsidRDefault="00E41D8F" w:rsidP="00193431">
      <w:pPr>
        <w:numPr>
          <w:ilvl w:val="0"/>
          <w:numId w:val="61"/>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telefon kontaktowy</w:t>
      </w:r>
    </w:p>
    <w:p w14:paraId="27502379" w14:textId="77777777" w:rsidR="00E41D8F" w:rsidRPr="00434D34" w:rsidRDefault="00E41D8F" w:rsidP="00193431">
      <w:pPr>
        <w:numPr>
          <w:ilvl w:val="0"/>
          <w:numId w:val="61"/>
        </w:num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opis sprawy (m.in. wskazanie projektu lub obszaru RPO WSL, którego dotyczy zgłoszenie), ewentualnie wraz z dokumentami dotyczącymi przedmiotu zgłoszenia.</w:t>
      </w:r>
    </w:p>
    <w:p w14:paraId="486D9054" w14:textId="3E1A6D33" w:rsidR="00E41D8F" w:rsidRPr="00434D34" w:rsidRDefault="00E41D8F" w:rsidP="00167C7C">
      <w:pPr>
        <w:spacing w:after="0" w:line="360" w:lineRule="auto"/>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Jaki jest tryb postępowania RFE</w:t>
      </w:r>
    </w:p>
    <w:p w14:paraId="2E46C946" w14:textId="77777777" w:rsidR="00E41D8F" w:rsidRPr="00434D34" w:rsidRDefault="00E41D8F" w:rsidP="00167C7C">
      <w:pPr>
        <w:spacing w:after="0" w:line="360" w:lineRule="auto"/>
        <w:jc w:val="both"/>
        <w:rPr>
          <w:rFonts w:ascii="Arial" w:eastAsia="Times New Roman" w:hAnsi="Arial" w:cs="Arial"/>
          <w:sz w:val="24"/>
          <w:szCs w:val="24"/>
          <w:lang w:eastAsia="pl-PL"/>
        </w:rPr>
      </w:pPr>
      <w:r w:rsidRPr="00434D34">
        <w:rPr>
          <w:rFonts w:ascii="Arial" w:eastAsia="Times New Roman" w:hAnsi="Arial" w:cs="Arial"/>
          <w:sz w:val="24"/>
          <w:szCs w:val="24"/>
          <w:lang w:eastAsia="pl-PL"/>
        </w:rPr>
        <w:t xml:space="preserve">Do rozpatrywania zgłoszeń Rzecznik stosuje odpowiednie przepisy ustawy z dnia </w:t>
      </w:r>
      <w:r w:rsidRPr="00434D34">
        <w:rPr>
          <w:rFonts w:ascii="Arial" w:eastAsia="Times New Roman" w:hAnsi="Arial" w:cs="Arial"/>
          <w:sz w:val="24"/>
          <w:szCs w:val="24"/>
          <w:lang w:eastAsia="pl-PL"/>
        </w:rPr>
        <w:br/>
        <w:t>14 czerwca 1960 r.  Kodeks postępowania administracyjnego. Wszelkich wyjaśnień i odpowiedzi dla podmiotów przekazujących zgłoszenia Rzecznik udziela niezwłocznie. Jeżeli z uwagi na złożoność sprawy konieczne jest przeprowadzenie dodatkowego postępowania wyjaśniającego, Rzecznik niezwłocznie informuje Stronę o szacowanym terminie rozpatrzenia zgłoszenia. W toku analizy zgłoszeń Rzecznik ocenia również pilność spraw, nadając priorytet tym, co do których w określonym czasie istnieje realna szansa na poprawę sytuacji interesariusza.</w:t>
      </w:r>
    </w:p>
    <w:p w14:paraId="6CA44557" w14:textId="77777777" w:rsidR="00E41D8F" w:rsidRPr="00434D34" w:rsidRDefault="00E41D8F" w:rsidP="00167C7C">
      <w:p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lang w:eastAsia="pl-PL"/>
        </w:rPr>
        <w:t>WAŻNE:</w:t>
      </w:r>
      <w:r w:rsidRPr="00434D34">
        <w:rPr>
          <w:rFonts w:ascii="Arial" w:eastAsia="Times New Roman" w:hAnsi="Arial" w:cs="Arial"/>
          <w:sz w:val="24"/>
          <w:szCs w:val="24"/>
          <w:lang w:eastAsia="pl-PL"/>
        </w:rPr>
        <w:t xml:space="preserve"> Wystąpienie do RFE nie wstrzymuje toku postępowania oraz biegu terminów wynikających z innych przepisów</w:t>
      </w:r>
    </w:p>
    <w:p w14:paraId="7504FC4F" w14:textId="79680B5B" w:rsidR="00E41D8F" w:rsidRPr="00434D34" w:rsidRDefault="00E41D8F" w:rsidP="00167C7C">
      <w:pPr>
        <w:spacing w:after="0" w:line="360" w:lineRule="auto"/>
        <w:jc w:val="both"/>
        <w:rPr>
          <w:rFonts w:ascii="Arial" w:eastAsia="Times New Roman" w:hAnsi="Arial" w:cs="Arial"/>
          <w:b/>
          <w:sz w:val="24"/>
          <w:szCs w:val="24"/>
          <w:lang w:eastAsia="pl-PL"/>
        </w:rPr>
      </w:pPr>
      <w:r w:rsidRPr="00434D34">
        <w:rPr>
          <w:rFonts w:ascii="Arial" w:eastAsia="Times New Roman" w:hAnsi="Arial" w:cs="Arial"/>
          <w:b/>
          <w:sz w:val="24"/>
          <w:szCs w:val="24"/>
          <w:lang w:eastAsia="pl-PL"/>
        </w:rPr>
        <w:t>Z kim się skontaktować</w:t>
      </w:r>
    </w:p>
    <w:p w14:paraId="5B505D81" w14:textId="77777777" w:rsidR="00E41D8F" w:rsidRPr="00434D34" w:rsidRDefault="00E41D8F" w:rsidP="00167C7C">
      <w:pPr>
        <w:spacing w:after="0" w:line="360" w:lineRule="auto"/>
        <w:jc w:val="both"/>
        <w:rPr>
          <w:rFonts w:ascii="Arial" w:eastAsia="Times New Roman" w:hAnsi="Arial" w:cs="Arial"/>
          <w:b/>
          <w:bCs/>
          <w:sz w:val="24"/>
          <w:szCs w:val="24"/>
          <w:lang w:eastAsia="pl-PL"/>
        </w:rPr>
      </w:pPr>
      <w:r w:rsidRPr="00434D34">
        <w:rPr>
          <w:rFonts w:ascii="Arial" w:eastAsia="Times New Roman" w:hAnsi="Arial" w:cs="Arial"/>
          <w:b/>
          <w:bCs/>
          <w:sz w:val="24"/>
          <w:szCs w:val="24"/>
          <w:lang w:eastAsia="pl-PL"/>
        </w:rPr>
        <w:t>Rzecznik Funduszy Europejskich</w:t>
      </w:r>
    </w:p>
    <w:p w14:paraId="352012FA" w14:textId="77777777" w:rsidR="00E41D8F" w:rsidRPr="00434D34" w:rsidRDefault="00E41D8F" w:rsidP="00167C7C">
      <w:pPr>
        <w:spacing w:after="0" w:line="360" w:lineRule="auto"/>
        <w:jc w:val="both"/>
        <w:rPr>
          <w:rFonts w:ascii="Arial" w:eastAsia="Times New Roman" w:hAnsi="Arial" w:cs="Arial"/>
          <w:bCs/>
          <w:sz w:val="24"/>
          <w:szCs w:val="24"/>
          <w:lang w:eastAsia="pl-PL"/>
        </w:rPr>
      </w:pPr>
      <w:r w:rsidRPr="00434D34">
        <w:rPr>
          <w:rFonts w:ascii="Arial" w:eastAsia="Times New Roman" w:hAnsi="Arial" w:cs="Arial"/>
          <w:bCs/>
          <w:sz w:val="24"/>
          <w:szCs w:val="24"/>
          <w:lang w:eastAsia="pl-PL"/>
        </w:rPr>
        <w:t>tel. 32 77 99 166</w:t>
      </w:r>
    </w:p>
    <w:p w14:paraId="2A84D6FD" w14:textId="77777777" w:rsidR="00E41D8F" w:rsidRPr="00434D34" w:rsidRDefault="00E41D8F" w:rsidP="00167C7C">
      <w:p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lang w:eastAsia="pl-PL"/>
        </w:rPr>
        <w:t>Zespół Rzecznika Funduszy</w:t>
      </w:r>
      <w:r w:rsidRPr="00434D34">
        <w:rPr>
          <w:rFonts w:ascii="Arial" w:eastAsia="Times New Roman" w:hAnsi="Arial" w:cs="Arial"/>
          <w:sz w:val="24"/>
          <w:szCs w:val="24"/>
          <w:lang w:eastAsia="pl-PL"/>
        </w:rPr>
        <w:t>:</w:t>
      </w:r>
    </w:p>
    <w:p w14:paraId="45387D67" w14:textId="77777777" w:rsidR="00E41D8F" w:rsidRPr="00615303" w:rsidRDefault="00E41D8F" w:rsidP="00167C7C">
      <w:pPr>
        <w:spacing w:after="0" w:line="360" w:lineRule="auto"/>
        <w:jc w:val="both"/>
        <w:rPr>
          <w:rFonts w:ascii="Arial" w:eastAsia="Times New Roman" w:hAnsi="Arial" w:cs="Arial"/>
          <w:sz w:val="24"/>
          <w:szCs w:val="24"/>
          <w:lang w:eastAsia="pl-PL"/>
        </w:rPr>
      </w:pPr>
      <w:r w:rsidRPr="00615303">
        <w:rPr>
          <w:rFonts w:ascii="Arial" w:eastAsia="Times New Roman" w:hAnsi="Arial" w:cs="Arial"/>
          <w:sz w:val="24"/>
          <w:szCs w:val="24"/>
          <w:lang w:eastAsia="pl-PL"/>
        </w:rPr>
        <w:t>tel. 32 77 99 196</w:t>
      </w:r>
    </w:p>
    <w:p w14:paraId="232FBBED" w14:textId="77777777" w:rsidR="00E41D8F" w:rsidRPr="00434D34" w:rsidRDefault="00E41D8F" w:rsidP="00167C7C">
      <w:pPr>
        <w:spacing w:after="0" w:line="360" w:lineRule="auto"/>
        <w:jc w:val="both"/>
        <w:rPr>
          <w:rFonts w:ascii="Arial" w:eastAsia="Times New Roman" w:hAnsi="Arial" w:cs="Arial"/>
          <w:sz w:val="24"/>
          <w:szCs w:val="24"/>
          <w:lang w:val="en-US" w:eastAsia="pl-PL"/>
        </w:rPr>
      </w:pPr>
      <w:r w:rsidRPr="00434D34">
        <w:rPr>
          <w:rFonts w:ascii="Arial" w:eastAsia="Times New Roman" w:hAnsi="Arial" w:cs="Arial"/>
          <w:sz w:val="24"/>
          <w:szCs w:val="24"/>
          <w:lang w:val="en-US" w:eastAsia="pl-PL"/>
        </w:rPr>
        <w:t xml:space="preserve">e-mail: </w:t>
      </w:r>
      <w:hyperlink r:id="rId43" w:tgtFrame="_blank" w:tooltip="email do Rzecznika Funduszy Europejskich" w:history="1">
        <w:r w:rsidRPr="00434D34">
          <w:rPr>
            <w:rFonts w:ascii="Arial" w:eastAsia="Times New Roman" w:hAnsi="Arial" w:cs="Arial"/>
            <w:sz w:val="24"/>
            <w:szCs w:val="24"/>
            <w:u w:val="single"/>
            <w:lang w:val="en-US" w:eastAsia="pl-PL"/>
          </w:rPr>
          <w:t>rzecznikfunduszy@slaskie.pl</w:t>
        </w:r>
      </w:hyperlink>
    </w:p>
    <w:p w14:paraId="79492EF6" w14:textId="77777777" w:rsidR="00E41D8F" w:rsidRPr="00434D34" w:rsidRDefault="00EF5C4C" w:rsidP="00167C7C">
      <w:pPr>
        <w:spacing w:after="0" w:line="360" w:lineRule="auto"/>
        <w:jc w:val="both"/>
        <w:rPr>
          <w:rFonts w:ascii="Arial" w:eastAsia="Times New Roman" w:hAnsi="Arial" w:cs="Arial"/>
          <w:sz w:val="24"/>
          <w:szCs w:val="24"/>
          <w:lang w:eastAsia="pl-PL"/>
        </w:rPr>
      </w:pPr>
      <w:r>
        <w:rPr>
          <w:rFonts w:ascii="Arial" w:eastAsia="Times New Roman" w:hAnsi="Arial" w:cs="Arial"/>
          <w:sz w:val="24"/>
          <w:szCs w:val="24"/>
          <w:lang w:eastAsia="pl-PL"/>
        </w:rPr>
        <w:pict w14:anchorId="014148F3">
          <v:rect id="_x0000_i1025" style="width:0;height:1.5pt" o:hralign="center" o:hrstd="t" o:hr="t" fillcolor="#a0a0a0" stroked="f"/>
        </w:pict>
      </w:r>
    </w:p>
    <w:p w14:paraId="079B9898" w14:textId="77777777" w:rsidR="00E41D8F" w:rsidRPr="00434D34" w:rsidRDefault="00E41D8F" w:rsidP="00167C7C">
      <w:pPr>
        <w:spacing w:after="0" w:line="360" w:lineRule="auto"/>
        <w:rPr>
          <w:rFonts w:ascii="Arial" w:eastAsia="Times New Roman" w:hAnsi="Arial" w:cs="Arial"/>
          <w:sz w:val="24"/>
          <w:szCs w:val="24"/>
          <w:lang w:eastAsia="pl-PL"/>
        </w:rPr>
      </w:pPr>
      <w:r w:rsidRPr="00434D34">
        <w:rPr>
          <w:rFonts w:ascii="Arial" w:eastAsia="Times New Roman" w:hAnsi="Arial" w:cs="Arial"/>
          <w:b/>
          <w:bCs/>
          <w:sz w:val="24"/>
          <w:szCs w:val="24"/>
          <w:u w:val="single"/>
          <w:lang w:eastAsia="pl-PL"/>
        </w:rPr>
        <w:lastRenderedPageBreak/>
        <w:t>adres korespondencyjny</w:t>
      </w:r>
      <w:r w:rsidRPr="00434D34">
        <w:rPr>
          <w:rFonts w:ascii="Arial" w:eastAsia="Times New Roman" w:hAnsi="Arial" w:cs="Arial"/>
          <w:sz w:val="24"/>
          <w:szCs w:val="24"/>
          <w:u w:val="single"/>
          <w:lang w:eastAsia="pl-PL"/>
        </w:rPr>
        <w:t>:</w:t>
      </w:r>
    </w:p>
    <w:p w14:paraId="7739B131" w14:textId="77777777" w:rsidR="00E41D8F" w:rsidRPr="00434D34" w:rsidRDefault="00E41D8F"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Urząd Marszałkowski Województwa Śląskiego</w:t>
      </w:r>
      <w:r w:rsidRPr="00434D34">
        <w:rPr>
          <w:rFonts w:ascii="Arial" w:eastAsia="Times New Roman" w:hAnsi="Arial" w:cs="Arial"/>
          <w:sz w:val="24"/>
          <w:szCs w:val="24"/>
          <w:lang w:eastAsia="pl-PL"/>
        </w:rPr>
        <w:br/>
        <w:t>ul. Ligonia 46</w:t>
      </w:r>
      <w:r w:rsidRPr="00434D34">
        <w:rPr>
          <w:rFonts w:ascii="Arial" w:eastAsia="Times New Roman" w:hAnsi="Arial" w:cs="Arial"/>
          <w:sz w:val="24"/>
          <w:szCs w:val="24"/>
          <w:lang w:eastAsia="pl-PL"/>
        </w:rPr>
        <w:br/>
        <w:t>40-032 Katowice</w:t>
      </w:r>
    </w:p>
    <w:p w14:paraId="7B4FAAEB" w14:textId="77777777" w:rsidR="00E41D8F" w:rsidRPr="00434D34" w:rsidRDefault="00E41D8F"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z dopiskiem:</w:t>
      </w:r>
      <w:r w:rsidRPr="00434D34">
        <w:rPr>
          <w:rFonts w:ascii="Arial" w:eastAsia="Times New Roman" w:hAnsi="Arial" w:cs="Arial"/>
          <w:sz w:val="24"/>
          <w:szCs w:val="24"/>
          <w:u w:val="single"/>
          <w:lang w:eastAsia="pl-PL"/>
        </w:rPr>
        <w:t xml:space="preserve"> Rzecznik Funduszy Europejskich</w:t>
      </w:r>
    </w:p>
    <w:p w14:paraId="3A5CFEF8" w14:textId="77777777" w:rsidR="00E41D8F" w:rsidRPr="00434D34" w:rsidRDefault="00EF5C4C" w:rsidP="00167C7C">
      <w:pPr>
        <w:spacing w:after="0" w:line="36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40983019">
          <v:rect id="_x0000_i1026" style="width:0;height:1.5pt" o:hrstd="t" o:hr="t" fillcolor="#a0a0a0" stroked="f"/>
        </w:pict>
      </w:r>
    </w:p>
    <w:p w14:paraId="1CAE44D7" w14:textId="77777777" w:rsidR="00E41D8F" w:rsidRPr="00434D34" w:rsidRDefault="00E41D8F" w:rsidP="00167C7C">
      <w:pPr>
        <w:spacing w:after="0" w:line="360" w:lineRule="auto"/>
        <w:rPr>
          <w:rFonts w:ascii="Arial" w:eastAsia="Times New Roman" w:hAnsi="Arial" w:cs="Arial"/>
          <w:sz w:val="24"/>
          <w:szCs w:val="24"/>
          <w:lang w:eastAsia="pl-PL"/>
        </w:rPr>
      </w:pPr>
      <w:r w:rsidRPr="00434D34">
        <w:rPr>
          <w:rFonts w:ascii="Arial" w:eastAsia="Times New Roman" w:hAnsi="Arial" w:cs="Arial"/>
          <w:b/>
          <w:bCs/>
          <w:sz w:val="24"/>
          <w:szCs w:val="24"/>
          <w:u w:val="single"/>
          <w:lang w:eastAsia="pl-PL"/>
        </w:rPr>
        <w:t>kontakt bezpośredni w siedzibie:</w:t>
      </w:r>
    </w:p>
    <w:p w14:paraId="6493B04A" w14:textId="77777777" w:rsidR="00E41D8F" w:rsidRDefault="00E41D8F" w:rsidP="00167C7C">
      <w:pPr>
        <w:spacing w:after="0" w:line="360" w:lineRule="auto"/>
        <w:rPr>
          <w:rFonts w:ascii="Arial" w:eastAsia="Times New Roman" w:hAnsi="Arial" w:cs="Arial"/>
          <w:sz w:val="24"/>
          <w:szCs w:val="24"/>
          <w:lang w:eastAsia="pl-PL"/>
        </w:rPr>
      </w:pPr>
      <w:r w:rsidRPr="00434D34">
        <w:rPr>
          <w:rFonts w:ascii="Arial" w:eastAsia="Times New Roman" w:hAnsi="Arial" w:cs="Arial"/>
          <w:sz w:val="24"/>
          <w:szCs w:val="24"/>
          <w:lang w:eastAsia="pl-PL"/>
        </w:rPr>
        <w:t>Katowice, ul. Plebis</w:t>
      </w:r>
      <w:r w:rsidR="0072508A">
        <w:rPr>
          <w:rFonts w:ascii="Arial" w:eastAsia="Times New Roman" w:hAnsi="Arial" w:cs="Arial"/>
          <w:sz w:val="24"/>
          <w:szCs w:val="24"/>
          <w:lang w:eastAsia="pl-PL"/>
        </w:rPr>
        <w:t>cytowa 36, II piętro, pok. 2.05</w:t>
      </w:r>
      <w:r w:rsidRPr="00434D34">
        <w:rPr>
          <w:rFonts w:ascii="Arial" w:eastAsia="Times New Roman" w:hAnsi="Arial" w:cs="Arial"/>
          <w:sz w:val="24"/>
          <w:szCs w:val="24"/>
          <w:lang w:eastAsia="pl-PL"/>
        </w:rPr>
        <w:br/>
        <w:t>Od poniedziałku do piątku w godzinach 9:00–15:00</w:t>
      </w:r>
      <w:r w:rsidRPr="00434D34">
        <w:rPr>
          <w:rFonts w:ascii="Arial" w:eastAsia="Times New Roman" w:hAnsi="Arial" w:cs="Arial"/>
          <w:sz w:val="24"/>
          <w:szCs w:val="24"/>
          <w:lang w:eastAsia="pl-PL"/>
        </w:rPr>
        <w:br/>
        <w:t>(preferowane wcześniejsze umówienie spotkania)</w:t>
      </w:r>
    </w:p>
    <w:p w14:paraId="10DEEBF7" w14:textId="77777777" w:rsidR="00580A90" w:rsidRPr="00434D34" w:rsidRDefault="00580A90" w:rsidP="00167C7C">
      <w:pPr>
        <w:spacing w:after="0" w:line="360" w:lineRule="auto"/>
        <w:rPr>
          <w:rFonts w:ascii="Arial" w:eastAsia="Times New Roman" w:hAnsi="Arial" w:cs="Arial"/>
          <w:sz w:val="24"/>
          <w:szCs w:val="24"/>
          <w:lang w:eastAsia="pl-PL"/>
        </w:rPr>
      </w:pPr>
    </w:p>
    <w:p w14:paraId="530F177B" w14:textId="77777777" w:rsidR="00183944" w:rsidRDefault="00183944">
      <w:pPr>
        <w:spacing w:after="0" w:line="240" w:lineRule="auto"/>
        <w:rPr>
          <w:rFonts w:ascii="Arial" w:eastAsia="Times New Roman" w:hAnsi="Arial" w:cs="Arial"/>
          <w:b/>
          <w:bCs/>
          <w:sz w:val="24"/>
          <w:szCs w:val="24"/>
          <w:lang w:eastAsia="pl-PL"/>
        </w:rPr>
      </w:pPr>
      <w:bookmarkStart w:id="101" w:name="_Toc463265527"/>
      <w:r>
        <w:br w:type="page"/>
      </w:r>
    </w:p>
    <w:p w14:paraId="05049EBB" w14:textId="77777777" w:rsidR="00B8747F" w:rsidRDefault="00B8747F" w:rsidP="00902E5D">
      <w:pPr>
        <w:pStyle w:val="Nagwek1"/>
        <w:numPr>
          <w:ilvl w:val="0"/>
          <w:numId w:val="60"/>
        </w:numPr>
      </w:pPr>
      <w:bookmarkStart w:id="102" w:name="_Toc17802241"/>
      <w:r w:rsidRPr="00434D34">
        <w:lastRenderedPageBreak/>
        <w:t>Z</w:t>
      </w:r>
      <w:r w:rsidR="00F85A53" w:rsidRPr="00434D34">
        <w:t>ałączniki</w:t>
      </w:r>
      <w:bookmarkEnd w:id="101"/>
      <w:bookmarkEnd w:id="102"/>
    </w:p>
    <w:p w14:paraId="1D4A25A1" w14:textId="77777777" w:rsidR="00580A90" w:rsidRPr="00580A90" w:rsidRDefault="00580A90" w:rsidP="00183944">
      <w:pPr>
        <w:spacing w:after="0"/>
        <w:rPr>
          <w:lang w:eastAsia="pl-PL"/>
        </w:rPr>
      </w:pPr>
    </w:p>
    <w:p w14:paraId="40926615" w14:textId="77777777" w:rsidR="00046602" w:rsidRPr="00434D34" w:rsidRDefault="00E9521B" w:rsidP="00183944">
      <w:pPr>
        <w:spacing w:after="0" w:line="360" w:lineRule="auto"/>
        <w:jc w:val="both"/>
        <w:rPr>
          <w:rFonts w:ascii="Arial" w:hAnsi="Arial" w:cs="Arial"/>
          <w:sz w:val="24"/>
          <w:szCs w:val="24"/>
        </w:rPr>
      </w:pPr>
      <w:r w:rsidRPr="00434D34">
        <w:rPr>
          <w:rFonts w:ascii="Arial" w:hAnsi="Arial" w:cs="Arial"/>
          <w:sz w:val="24"/>
          <w:szCs w:val="24"/>
        </w:rPr>
        <w:t xml:space="preserve">Integralną część niniejszego </w:t>
      </w:r>
      <w:r w:rsidRPr="00F6654C">
        <w:rPr>
          <w:rFonts w:ascii="Arial" w:hAnsi="Arial" w:cs="Arial"/>
          <w:sz w:val="24"/>
          <w:szCs w:val="24"/>
        </w:rPr>
        <w:t xml:space="preserve">Regulaminu </w:t>
      </w:r>
      <w:r w:rsidR="00326BBA" w:rsidRPr="00F6654C">
        <w:rPr>
          <w:rFonts w:ascii="Arial" w:hAnsi="Arial" w:cs="Arial"/>
          <w:sz w:val="24"/>
          <w:szCs w:val="24"/>
        </w:rPr>
        <w:t>konkursu</w:t>
      </w:r>
      <w:r w:rsidR="001D2226" w:rsidRPr="00434D34">
        <w:rPr>
          <w:rFonts w:ascii="Arial" w:hAnsi="Arial" w:cs="Arial"/>
          <w:i/>
          <w:sz w:val="24"/>
          <w:szCs w:val="24"/>
        </w:rPr>
        <w:t xml:space="preserve"> </w:t>
      </w:r>
      <w:r w:rsidRPr="00434D34">
        <w:rPr>
          <w:rFonts w:ascii="Arial" w:hAnsi="Arial" w:cs="Arial"/>
          <w:sz w:val="24"/>
          <w:szCs w:val="24"/>
        </w:rPr>
        <w:t>stanowią</w:t>
      </w:r>
      <w:r w:rsidR="00E14B59" w:rsidRPr="00434D34">
        <w:rPr>
          <w:rFonts w:ascii="Arial" w:hAnsi="Arial" w:cs="Arial"/>
          <w:sz w:val="24"/>
          <w:szCs w:val="24"/>
        </w:rPr>
        <w:t>:</w:t>
      </w:r>
    </w:p>
    <w:p w14:paraId="4B63103D" w14:textId="77777777" w:rsidR="00046602" w:rsidRPr="00434D34" w:rsidRDefault="00046602"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1</w:t>
      </w:r>
      <w:r w:rsidRPr="00434D34">
        <w:rPr>
          <w:rFonts w:ascii="Arial" w:eastAsia="Times New Roman" w:hAnsi="Arial" w:cs="Arial"/>
          <w:sz w:val="24"/>
          <w:szCs w:val="24"/>
          <w:lang w:eastAsia="pl-PL"/>
        </w:rPr>
        <w:t xml:space="preserve"> Wzór wniosku o dofinansowanie realizacji projektu w ramach Regionalnego Programu Operacyjnego Województwa Śląskiego na lata 2014-2020 (Europejski Fundusz Społeczny); </w:t>
      </w:r>
    </w:p>
    <w:p w14:paraId="3272E17B" w14:textId="77777777" w:rsidR="00046602" w:rsidRPr="00434D34" w:rsidRDefault="00046602"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2</w:t>
      </w:r>
      <w:r w:rsidRPr="00434D34">
        <w:rPr>
          <w:rFonts w:ascii="Arial" w:eastAsia="Times New Roman" w:hAnsi="Arial" w:cs="Arial"/>
          <w:sz w:val="24"/>
          <w:szCs w:val="24"/>
          <w:lang w:eastAsia="pl-PL"/>
        </w:rPr>
        <w:t xml:space="preserve"> Instrukcja wypełniania wniosku o dofinansowanie w ramach EFS; </w:t>
      </w:r>
    </w:p>
    <w:p w14:paraId="7C41060B" w14:textId="77777777" w:rsidR="00046602" w:rsidRPr="00434D34" w:rsidRDefault="00046602"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3</w:t>
      </w:r>
      <w:r w:rsidRPr="00434D34">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w:t>
      </w:r>
    </w:p>
    <w:p w14:paraId="6591D672" w14:textId="77777777" w:rsidR="00046602" w:rsidRPr="00434D34" w:rsidRDefault="00046602"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3a</w:t>
      </w:r>
      <w:r w:rsidRPr="00434D34">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 (kwoty ryczałtowe);</w:t>
      </w:r>
    </w:p>
    <w:p w14:paraId="26DCB665" w14:textId="77777777" w:rsidR="00CA41D0" w:rsidRPr="00434D34" w:rsidRDefault="00CA41D0"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3b</w:t>
      </w:r>
      <w:r w:rsidRPr="00434D34">
        <w:rPr>
          <w:rFonts w:ascii="Arial" w:eastAsia="Times New Roman" w:hAnsi="Arial" w:cs="Arial"/>
          <w:sz w:val="24"/>
          <w:szCs w:val="24"/>
          <w:lang w:eastAsia="pl-PL"/>
        </w:rPr>
        <w:t xml:space="preserve"> Wzór Umowy o powierzenie przetwarzania danych osobowych w ramach Regionalnego Programu Operacyjnego Województwa Śląskiego na lata 2014-2020;</w:t>
      </w:r>
    </w:p>
    <w:p w14:paraId="7C4E1881" w14:textId="77777777" w:rsidR="006C0446" w:rsidRPr="00434D34" w:rsidRDefault="006C0446"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3c</w:t>
      </w:r>
      <w:r w:rsidR="00392747" w:rsidRPr="0089132B">
        <w:rPr>
          <w:rFonts w:ascii="Arial" w:eastAsia="Times New Roman" w:hAnsi="Arial" w:cs="Arial"/>
          <w:sz w:val="24"/>
          <w:szCs w:val="24"/>
          <w:lang w:eastAsia="pl-PL"/>
        </w:rPr>
        <w:t xml:space="preserve"> </w:t>
      </w:r>
      <w:r w:rsidR="00392747" w:rsidRPr="00434D34">
        <w:rPr>
          <w:rFonts w:ascii="Arial" w:hAnsi="Arial" w:cs="Arial"/>
          <w:sz w:val="24"/>
          <w:szCs w:val="24"/>
        </w:rPr>
        <w:t xml:space="preserve">Arkusz oceny podmiotu przetwarzającego dane osobowe </w:t>
      </w:r>
      <w:r w:rsidR="00392747" w:rsidRPr="00434D34">
        <w:rPr>
          <w:rFonts w:ascii="Arial" w:hAnsi="Arial" w:cs="Arial"/>
          <w:sz w:val="24"/>
          <w:szCs w:val="24"/>
        </w:rPr>
        <w:br/>
        <w:t>w związku z powierzeniem przetwarzania danych osobowych;</w:t>
      </w:r>
    </w:p>
    <w:p w14:paraId="5B0F0892" w14:textId="77777777" w:rsidR="00046602" w:rsidRPr="00434D34" w:rsidRDefault="00046602" w:rsidP="00193431">
      <w:pPr>
        <w:numPr>
          <w:ilvl w:val="0"/>
          <w:numId w:val="23"/>
        </w:numPr>
        <w:spacing w:after="0" w:line="360" w:lineRule="auto"/>
        <w:jc w:val="both"/>
        <w:rPr>
          <w:rFonts w:ascii="Arial" w:eastAsia="Times New Roman" w:hAnsi="Arial" w:cs="Arial"/>
          <w:bCs/>
          <w:sz w:val="24"/>
          <w:szCs w:val="24"/>
          <w:lang w:eastAsia="pl-PL"/>
        </w:rPr>
      </w:pPr>
      <w:r w:rsidRPr="00434D34">
        <w:rPr>
          <w:rFonts w:ascii="Arial" w:eastAsia="Times New Roman" w:hAnsi="Arial" w:cs="Arial"/>
          <w:b/>
          <w:sz w:val="24"/>
          <w:szCs w:val="24"/>
          <w:u w:val="single"/>
          <w:lang w:eastAsia="pl-PL"/>
        </w:rPr>
        <w:t>Załącznik nr 4</w:t>
      </w:r>
      <w:r w:rsidR="001D2226" w:rsidRPr="00434D34">
        <w:rPr>
          <w:rFonts w:ascii="Arial" w:eastAsia="Times New Roman" w:hAnsi="Arial" w:cs="Arial"/>
          <w:b/>
          <w:sz w:val="24"/>
          <w:szCs w:val="24"/>
          <w:lang w:eastAsia="pl-PL"/>
        </w:rPr>
        <w:t xml:space="preserve"> </w:t>
      </w:r>
      <w:r w:rsidR="00632DC4" w:rsidRPr="00434D34">
        <w:rPr>
          <w:rFonts w:ascii="Arial" w:eastAsia="Times New Roman" w:hAnsi="Arial" w:cs="Arial"/>
          <w:bCs/>
          <w:sz w:val="24"/>
          <w:szCs w:val="24"/>
          <w:lang w:eastAsia="pl-PL"/>
        </w:rPr>
        <w:t>Wzór karty oceny formalno-merytorycznej</w:t>
      </w:r>
      <w:r w:rsidRPr="00434D34">
        <w:rPr>
          <w:rFonts w:ascii="Arial" w:eastAsia="Times New Roman" w:hAnsi="Arial" w:cs="Arial"/>
          <w:bCs/>
          <w:sz w:val="24"/>
          <w:szCs w:val="24"/>
          <w:lang w:eastAsia="pl-PL"/>
        </w:rPr>
        <w:t xml:space="preserve"> wniosku o</w:t>
      </w:r>
      <w:r w:rsidR="00FA0B9B" w:rsidRPr="00434D34">
        <w:rPr>
          <w:rFonts w:ascii="Arial" w:eastAsia="Times New Roman" w:hAnsi="Arial" w:cs="Arial"/>
          <w:bCs/>
          <w:sz w:val="24"/>
          <w:szCs w:val="24"/>
          <w:lang w:eastAsia="pl-PL"/>
        </w:rPr>
        <w:t> </w:t>
      </w:r>
      <w:r w:rsidRPr="00434D34">
        <w:rPr>
          <w:rFonts w:ascii="Arial" w:eastAsia="Times New Roman" w:hAnsi="Arial" w:cs="Arial"/>
          <w:bCs/>
          <w:sz w:val="24"/>
          <w:szCs w:val="24"/>
          <w:lang w:eastAsia="pl-PL"/>
        </w:rPr>
        <w:t>dofinansowanie realizacji projektu w ramach Regionalnego Programu Operacyjnego Województwa Śląskiego na lata 2014-2020;</w:t>
      </w:r>
    </w:p>
    <w:p w14:paraId="6AC89EAE" w14:textId="77777777" w:rsidR="00C16E72" w:rsidRPr="00434D34" w:rsidRDefault="00632DC4"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5</w:t>
      </w:r>
      <w:r w:rsidR="001D2226" w:rsidRPr="00434D34">
        <w:rPr>
          <w:rFonts w:ascii="Arial" w:eastAsia="Times New Roman" w:hAnsi="Arial" w:cs="Arial"/>
          <w:b/>
          <w:sz w:val="24"/>
          <w:szCs w:val="24"/>
          <w:lang w:eastAsia="pl-PL"/>
        </w:rPr>
        <w:t xml:space="preserve"> </w:t>
      </w:r>
      <w:r w:rsidR="00C16E72" w:rsidRPr="00434D34">
        <w:rPr>
          <w:rFonts w:ascii="Arial" w:eastAsia="Times New Roman" w:hAnsi="Arial" w:cs="Arial"/>
          <w:bCs/>
          <w:sz w:val="24"/>
          <w:szCs w:val="24"/>
          <w:lang w:eastAsia="pl-PL"/>
        </w:rPr>
        <w:t>Karta warunków formalnych wniosku o dofinansowanie realizacji projektu w ramach Regionalnego Programu Operacyjnego Województwa Śląskiego na lata 2014-2020 (tryb konkursowy);</w:t>
      </w:r>
    </w:p>
    <w:p w14:paraId="2D7C6AA7" w14:textId="77777777" w:rsidR="00C16E72" w:rsidRPr="00434D34" w:rsidRDefault="00632DC4" w:rsidP="00193431">
      <w:pPr>
        <w:numPr>
          <w:ilvl w:val="0"/>
          <w:numId w:val="23"/>
        </w:numPr>
        <w:spacing w:after="0" w:line="360" w:lineRule="auto"/>
        <w:jc w:val="both"/>
        <w:rPr>
          <w:rFonts w:ascii="Arial" w:eastAsia="Times New Roman" w:hAnsi="Arial" w:cs="Arial"/>
          <w:sz w:val="24"/>
          <w:szCs w:val="24"/>
          <w:lang w:eastAsia="pl-PL"/>
        </w:rPr>
      </w:pPr>
      <w:r w:rsidRPr="00434D34">
        <w:rPr>
          <w:rFonts w:ascii="Arial" w:eastAsia="Times New Roman" w:hAnsi="Arial" w:cs="Arial"/>
          <w:b/>
          <w:sz w:val="24"/>
          <w:szCs w:val="24"/>
          <w:u w:val="single"/>
          <w:lang w:eastAsia="pl-PL"/>
        </w:rPr>
        <w:t>Załącznik nr 6</w:t>
      </w:r>
      <w:r w:rsidR="001D2226" w:rsidRPr="00434D34">
        <w:rPr>
          <w:rFonts w:ascii="Arial" w:eastAsia="Times New Roman" w:hAnsi="Arial" w:cs="Arial"/>
          <w:b/>
          <w:sz w:val="24"/>
          <w:szCs w:val="24"/>
          <w:lang w:eastAsia="pl-PL"/>
        </w:rPr>
        <w:t xml:space="preserve"> </w:t>
      </w:r>
      <w:r w:rsidR="00C16E72" w:rsidRPr="00434D34">
        <w:rPr>
          <w:rFonts w:ascii="Arial" w:eastAsia="Times New Roman" w:hAnsi="Arial" w:cs="Arial"/>
          <w:bCs/>
          <w:sz w:val="24"/>
          <w:szCs w:val="24"/>
          <w:lang w:eastAsia="pl-PL"/>
        </w:rPr>
        <w:t>Karta oceny kryterium negocjacyjnego</w:t>
      </w:r>
      <w:r w:rsidR="00392747" w:rsidRPr="00434D34">
        <w:rPr>
          <w:rFonts w:ascii="Arial" w:eastAsia="Times New Roman" w:hAnsi="Arial" w:cs="Arial"/>
          <w:bCs/>
          <w:sz w:val="24"/>
          <w:szCs w:val="24"/>
          <w:lang w:eastAsia="pl-PL"/>
        </w:rPr>
        <w:t>;</w:t>
      </w:r>
    </w:p>
    <w:p w14:paraId="191462CF" w14:textId="77777777" w:rsidR="00D03447" w:rsidRPr="00810A08" w:rsidRDefault="007F1B34" w:rsidP="00193431">
      <w:pPr>
        <w:numPr>
          <w:ilvl w:val="0"/>
          <w:numId w:val="23"/>
        </w:numPr>
        <w:spacing w:after="0" w:line="360" w:lineRule="auto"/>
        <w:jc w:val="both"/>
        <w:rPr>
          <w:rFonts w:ascii="Arial" w:hAnsi="Arial" w:cs="Arial"/>
          <w:sz w:val="24"/>
          <w:szCs w:val="24"/>
        </w:rPr>
      </w:pPr>
      <w:r w:rsidRPr="00434D34">
        <w:rPr>
          <w:rFonts w:ascii="Arial" w:eastAsia="Times New Roman" w:hAnsi="Arial" w:cs="Arial"/>
          <w:b/>
          <w:sz w:val="24"/>
          <w:szCs w:val="24"/>
          <w:u w:val="single"/>
          <w:lang w:eastAsia="pl-PL"/>
        </w:rPr>
        <w:t xml:space="preserve">Załącznik nr </w:t>
      </w:r>
      <w:r w:rsidR="00E67BA3" w:rsidRPr="00434D34">
        <w:rPr>
          <w:rFonts w:ascii="Arial" w:eastAsia="Times New Roman" w:hAnsi="Arial" w:cs="Arial"/>
          <w:b/>
          <w:sz w:val="24"/>
          <w:szCs w:val="24"/>
          <w:u w:val="single"/>
          <w:lang w:eastAsia="pl-PL"/>
        </w:rPr>
        <w:t>7</w:t>
      </w:r>
      <w:r w:rsidR="001D2226" w:rsidRPr="00434D34">
        <w:rPr>
          <w:rFonts w:ascii="Arial" w:eastAsia="Times New Roman" w:hAnsi="Arial" w:cs="Arial"/>
          <w:b/>
          <w:sz w:val="24"/>
          <w:szCs w:val="24"/>
          <w:lang w:eastAsia="pl-PL"/>
        </w:rPr>
        <w:t xml:space="preserve"> </w:t>
      </w:r>
      <w:r w:rsidR="00C16E72" w:rsidRPr="00434D34">
        <w:rPr>
          <w:rFonts w:ascii="Arial" w:eastAsia="Times New Roman" w:hAnsi="Arial" w:cs="Arial"/>
          <w:sz w:val="24"/>
          <w:szCs w:val="24"/>
          <w:lang w:eastAsia="pl-PL"/>
        </w:rPr>
        <w:t>Wykaz dopuszczalnych stawek dl</w:t>
      </w:r>
      <w:r w:rsidR="00FA0B9B" w:rsidRPr="00434D34">
        <w:rPr>
          <w:rFonts w:ascii="Arial" w:eastAsia="Times New Roman" w:hAnsi="Arial" w:cs="Arial"/>
          <w:sz w:val="24"/>
          <w:szCs w:val="24"/>
          <w:lang w:eastAsia="pl-PL"/>
        </w:rPr>
        <w:t>a towarów i usług „Taryfikator”</w:t>
      </w:r>
      <w:r w:rsidR="00392747" w:rsidRPr="00434D34">
        <w:rPr>
          <w:rFonts w:ascii="Arial" w:eastAsia="Times New Roman" w:hAnsi="Arial" w:cs="Arial"/>
          <w:sz w:val="24"/>
          <w:szCs w:val="24"/>
          <w:lang w:eastAsia="pl-PL"/>
        </w:rPr>
        <w:t>;</w:t>
      </w:r>
    </w:p>
    <w:p w14:paraId="38D6034B" w14:textId="613AD286" w:rsidR="00810A08" w:rsidRPr="00DB0610" w:rsidRDefault="00810A08" w:rsidP="00810A08">
      <w:pPr>
        <w:numPr>
          <w:ilvl w:val="0"/>
          <w:numId w:val="23"/>
        </w:numPr>
        <w:spacing w:after="0" w:line="360" w:lineRule="auto"/>
        <w:jc w:val="both"/>
        <w:rPr>
          <w:rFonts w:ascii="Arial" w:hAnsi="Arial" w:cs="Arial"/>
          <w:sz w:val="24"/>
          <w:szCs w:val="24"/>
        </w:rPr>
      </w:pPr>
      <w:r w:rsidRPr="00810A08">
        <w:rPr>
          <w:rFonts w:ascii="Arial" w:hAnsi="Arial" w:cs="Arial"/>
          <w:b/>
          <w:sz w:val="24"/>
          <w:szCs w:val="24"/>
          <w:u w:val="single"/>
        </w:rPr>
        <w:t>Załącznik nr 8</w:t>
      </w:r>
      <w:r w:rsidRPr="00810A08">
        <w:rPr>
          <w:rFonts w:ascii="Arial" w:hAnsi="Arial" w:cs="Arial"/>
          <w:sz w:val="24"/>
          <w:szCs w:val="24"/>
        </w:rPr>
        <w:t xml:space="preserve"> Podział województwa na subregiony w ramach konkursu</w:t>
      </w:r>
      <w:r w:rsidR="00094FB3">
        <w:rPr>
          <w:rFonts w:ascii="Arial" w:hAnsi="Arial" w:cs="Arial"/>
          <w:sz w:val="24"/>
          <w:szCs w:val="24"/>
        </w:rPr>
        <w:t>.</w:t>
      </w:r>
    </w:p>
    <w:sectPr w:rsidR="00810A08" w:rsidRPr="00DB0610" w:rsidSect="00476BE3">
      <w:pgSz w:w="11906" w:h="16838"/>
      <w:pgMar w:top="851" w:right="1417" w:bottom="993"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FB51C4" w14:textId="77777777" w:rsidR="00EF5C4C" w:rsidRDefault="00EF5C4C" w:rsidP="00B8747F">
      <w:pPr>
        <w:spacing w:after="0" w:line="240" w:lineRule="auto"/>
      </w:pPr>
      <w:r>
        <w:separator/>
      </w:r>
    </w:p>
  </w:endnote>
  <w:endnote w:type="continuationSeparator" w:id="0">
    <w:p w14:paraId="50095088" w14:textId="77777777" w:rsidR="00EF5C4C" w:rsidRDefault="00EF5C4C" w:rsidP="00B874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notTrueType/>
    <w:pitch w:val="variable"/>
    <w:sig w:usb0="00C00283" w:usb1="00000000" w:usb2="00000000" w:usb3="00000000" w:csb0="0000000D"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imes">
    <w:panose1 w:val="02020603050405020304"/>
    <w:charset w:val="EE"/>
    <w:family w:val="roman"/>
    <w:pitch w:val="variable"/>
    <w:sig w:usb0="E0002AFF" w:usb1="C0007841"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20DB20" w14:textId="77777777" w:rsidR="008C57E0" w:rsidRDefault="008C57E0">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1EC8C9" w14:textId="3C538901" w:rsidR="00B03BE5" w:rsidRDefault="00B03BE5">
    <w:pPr>
      <w:pStyle w:val="Stopka"/>
      <w:jc w:val="right"/>
    </w:pPr>
    <w:r>
      <w:rPr>
        <w:noProof/>
      </w:rPr>
      <w:fldChar w:fldCharType="begin"/>
    </w:r>
    <w:r>
      <w:rPr>
        <w:noProof/>
      </w:rPr>
      <w:instrText>PAGE   \* MERGEFORMAT</w:instrText>
    </w:r>
    <w:r>
      <w:rPr>
        <w:noProof/>
      </w:rPr>
      <w:fldChar w:fldCharType="separate"/>
    </w:r>
    <w:r w:rsidR="008C57E0">
      <w:rPr>
        <w:noProof/>
      </w:rPr>
      <w:t>142</w:t>
    </w:r>
    <w:r>
      <w:rPr>
        <w:noProof/>
      </w:rPr>
      <w:fldChar w:fldCharType="end"/>
    </w:r>
  </w:p>
  <w:p w14:paraId="7709B40A" w14:textId="77777777" w:rsidR="00B03BE5" w:rsidRDefault="00B03BE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2035643"/>
      <w:docPartObj>
        <w:docPartGallery w:val="Page Numbers (Bottom of Page)"/>
        <w:docPartUnique/>
      </w:docPartObj>
    </w:sdtPr>
    <w:sdtEndPr/>
    <w:sdtContent>
      <w:p w14:paraId="41D0B8DF" w14:textId="62E74FF7" w:rsidR="00B03BE5" w:rsidRDefault="00B03BE5">
        <w:pPr>
          <w:pStyle w:val="Stopka"/>
          <w:jc w:val="right"/>
        </w:pPr>
        <w:r>
          <w:rPr>
            <w:noProof/>
          </w:rPr>
          <w:fldChar w:fldCharType="begin"/>
        </w:r>
        <w:r>
          <w:rPr>
            <w:noProof/>
          </w:rPr>
          <w:instrText>PAGE   \* MERGEFORMAT</w:instrText>
        </w:r>
        <w:r>
          <w:rPr>
            <w:noProof/>
          </w:rPr>
          <w:fldChar w:fldCharType="separate"/>
        </w:r>
        <w:r w:rsidR="008C57E0">
          <w:rPr>
            <w:noProof/>
          </w:rPr>
          <w:t>1</w:t>
        </w:r>
        <w:r>
          <w:rPr>
            <w:noProof/>
          </w:rPr>
          <w:fldChar w:fldCharType="end"/>
        </w:r>
      </w:p>
    </w:sdtContent>
  </w:sdt>
  <w:p w14:paraId="7F5127C9" w14:textId="77777777" w:rsidR="00B03BE5" w:rsidRDefault="00B03BE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72914F" w14:textId="77777777" w:rsidR="00EF5C4C" w:rsidRDefault="00EF5C4C" w:rsidP="00B8747F">
      <w:pPr>
        <w:spacing w:after="0" w:line="240" w:lineRule="auto"/>
      </w:pPr>
      <w:r>
        <w:separator/>
      </w:r>
    </w:p>
  </w:footnote>
  <w:footnote w:type="continuationSeparator" w:id="0">
    <w:p w14:paraId="35997B8F" w14:textId="77777777" w:rsidR="00EF5C4C" w:rsidRDefault="00EF5C4C" w:rsidP="00B8747F">
      <w:pPr>
        <w:spacing w:after="0" w:line="240" w:lineRule="auto"/>
      </w:pPr>
      <w:r>
        <w:continuationSeparator/>
      </w:r>
    </w:p>
  </w:footnote>
  <w:footnote w:id="1">
    <w:p w14:paraId="1280D977" w14:textId="77777777" w:rsidR="00B03BE5" w:rsidRPr="00CF72DD" w:rsidRDefault="00B03BE5" w:rsidP="00047946">
      <w:pPr>
        <w:pStyle w:val="Akapitzlist"/>
        <w:spacing w:after="0" w:line="240" w:lineRule="auto"/>
        <w:ind w:left="0"/>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Podstawowe usługi w zakresie naborów: wypełnianie formularza elektronicznego i generowanie wniosku o dofinansowanie.</w:t>
      </w:r>
    </w:p>
  </w:footnote>
  <w:footnote w:id="2">
    <w:p w14:paraId="7423668B" w14:textId="77777777" w:rsidR="00B03BE5" w:rsidRPr="00CF72DD" w:rsidRDefault="00B03BE5">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wyjątkiem oświadczenia, o którym mowa w art. 41 ust. 2 pkt 7c ustawy wdrożeniowej</w:t>
      </w:r>
    </w:p>
  </w:footnote>
  <w:footnote w:id="3">
    <w:p w14:paraId="0D21EB2B" w14:textId="77777777" w:rsidR="00B03BE5" w:rsidRPr="004A1FC9" w:rsidRDefault="00B03BE5" w:rsidP="00297665">
      <w:pPr>
        <w:pStyle w:val="Tekstprzypisudolnego"/>
      </w:pPr>
      <w:r w:rsidRPr="004A1FC9">
        <w:rPr>
          <w:rStyle w:val="Odwoanieprzypisudolnego"/>
          <w:sz w:val="18"/>
        </w:rPr>
        <w:footnoteRef/>
      </w:r>
      <w:r w:rsidRPr="004A1FC9">
        <w:rPr>
          <w:sz w:val="18"/>
        </w:rPr>
        <w:t xml:space="preserve"> </w:t>
      </w:r>
      <w:r w:rsidRPr="00043360">
        <w:rPr>
          <w:sz w:val="18"/>
        </w:rPr>
        <w:t>http://efs.men.gov.pl/dokumenty/wytyczne-w-zakresie-realizacji-przedsiewziec-z-udzialem-srodkow-europejskiego-funduszu-spolecznego-w-obszarze-edukacji-na-lata-2014-2020/</w:t>
      </w:r>
    </w:p>
  </w:footnote>
  <w:footnote w:id="4">
    <w:p w14:paraId="69479015" w14:textId="3B07D5B9" w:rsidR="00B03BE5" w:rsidRPr="00CF72DD" w:rsidRDefault="00B03BE5" w:rsidP="00187EAA">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art. 9</w:t>
      </w:r>
      <w:r>
        <w:rPr>
          <w:rFonts w:ascii="Arial" w:hAnsi="Arial" w:cs="Arial"/>
          <w:sz w:val="18"/>
          <w:szCs w:val="18"/>
        </w:rPr>
        <w:t xml:space="preserve"> u</w:t>
      </w:r>
      <w:r w:rsidRPr="00CF72DD">
        <w:rPr>
          <w:rFonts w:ascii="Arial" w:hAnsi="Arial" w:cs="Arial"/>
          <w:sz w:val="18"/>
          <w:szCs w:val="18"/>
        </w:rPr>
        <w:t>stawy z dnia 27 sierpnia 2009 r. o finansach publicznych.</w:t>
      </w:r>
    </w:p>
  </w:footnote>
  <w:footnote w:id="5">
    <w:p w14:paraId="796F700F" w14:textId="44E608C9" w:rsidR="00B03BE5" w:rsidRPr="00CF72DD" w:rsidRDefault="00B03BE5" w:rsidP="00187EAA">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w:t>
      </w:r>
      <w:r>
        <w:rPr>
          <w:rFonts w:ascii="Arial" w:hAnsi="Arial" w:cs="Arial"/>
          <w:sz w:val="18"/>
          <w:szCs w:val="18"/>
        </w:rPr>
        <w:t>art. 3 ust. 2 u</w:t>
      </w:r>
      <w:r w:rsidRPr="00CF72DD">
        <w:rPr>
          <w:rFonts w:ascii="Arial" w:hAnsi="Arial" w:cs="Arial"/>
          <w:sz w:val="18"/>
          <w:szCs w:val="18"/>
        </w:rPr>
        <w:t>stawy z dnia 24 kwietnia 2003 r. o dz</w:t>
      </w:r>
      <w:r>
        <w:rPr>
          <w:rFonts w:ascii="Arial" w:hAnsi="Arial" w:cs="Arial"/>
          <w:sz w:val="18"/>
          <w:szCs w:val="18"/>
        </w:rPr>
        <w:t>iałalności pożytku publicznego i o wolontariacie.</w:t>
      </w:r>
    </w:p>
  </w:footnote>
  <w:footnote w:id="6">
    <w:p w14:paraId="432AE802" w14:textId="77777777" w:rsidR="00B03BE5" w:rsidRPr="00CF72DD" w:rsidRDefault="00B03BE5" w:rsidP="00187EAA">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http://pozytek.gov.pl/Podstawowe,pojecia,380.html</w:t>
      </w:r>
    </w:p>
  </w:footnote>
  <w:footnote w:id="7">
    <w:p w14:paraId="6013789B" w14:textId="29127A41" w:rsidR="00B03BE5" w:rsidRPr="00322C99" w:rsidRDefault="00B03BE5" w:rsidP="005D764F">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Wartość w PL</w:t>
      </w:r>
      <w:r w:rsidRPr="00322C99">
        <w:rPr>
          <w:rFonts w:ascii="Arial" w:hAnsi="Arial" w:cs="Arial"/>
          <w:sz w:val="18"/>
          <w:szCs w:val="18"/>
        </w:rPr>
        <w:t xml:space="preserve">N została określona według kursu Europejskiego Banku Centralnego z przedostatniego dnia kwotowania środków w miesiącu poprzedzającym miesiąc, w którym ogłoszono nabór, tj. </w:t>
      </w:r>
      <w:r>
        <w:rPr>
          <w:rFonts w:ascii="Arial" w:hAnsi="Arial" w:cs="Arial"/>
          <w:sz w:val="18"/>
          <w:szCs w:val="18"/>
        </w:rPr>
        <w:t>30</w:t>
      </w:r>
      <w:r w:rsidRPr="00322C99">
        <w:rPr>
          <w:rFonts w:ascii="Arial" w:hAnsi="Arial" w:cs="Arial"/>
          <w:sz w:val="18"/>
          <w:szCs w:val="18"/>
        </w:rPr>
        <w:t>.0</w:t>
      </w:r>
      <w:r>
        <w:rPr>
          <w:rFonts w:ascii="Arial" w:hAnsi="Arial" w:cs="Arial"/>
          <w:sz w:val="18"/>
          <w:szCs w:val="18"/>
        </w:rPr>
        <w:t>7</w:t>
      </w:r>
      <w:r w:rsidRPr="00322C99">
        <w:rPr>
          <w:rFonts w:ascii="Arial" w:hAnsi="Arial" w:cs="Arial"/>
          <w:sz w:val="18"/>
          <w:szCs w:val="18"/>
        </w:rPr>
        <w:t xml:space="preserve">.2019 r., </w:t>
      </w:r>
    </w:p>
    <w:p w14:paraId="6606B104" w14:textId="077D068E" w:rsidR="00B03BE5" w:rsidRPr="00CF72DD" w:rsidRDefault="00B03BE5" w:rsidP="005D764F">
      <w:pPr>
        <w:pStyle w:val="Tekstprzypisudolnego"/>
        <w:rPr>
          <w:rFonts w:ascii="Arial" w:hAnsi="Arial" w:cs="Arial"/>
          <w:sz w:val="18"/>
          <w:szCs w:val="18"/>
        </w:rPr>
      </w:pPr>
      <w:r w:rsidRPr="00322C99">
        <w:rPr>
          <w:rFonts w:ascii="Arial" w:hAnsi="Arial" w:cs="Arial"/>
          <w:sz w:val="18"/>
          <w:szCs w:val="18"/>
        </w:rPr>
        <w:t>gdzie 1 EUR  = 4,29</w:t>
      </w:r>
      <w:r>
        <w:rPr>
          <w:rFonts w:ascii="Arial" w:hAnsi="Arial" w:cs="Arial"/>
          <w:sz w:val="18"/>
          <w:szCs w:val="18"/>
        </w:rPr>
        <w:t>12</w:t>
      </w:r>
      <w:r w:rsidRPr="00CF72DD">
        <w:rPr>
          <w:rFonts w:ascii="Arial" w:hAnsi="Arial" w:cs="Arial"/>
          <w:sz w:val="18"/>
          <w:szCs w:val="18"/>
        </w:rPr>
        <w:t xml:space="preserve"> PLN. Wartość w PLN na moment rozstrzygnięcia konkursu zostanie określona według kursu Europejskiego Banku Centralnego z przedostatniego dnia kwotowania środków w miesiącu poprzedzającym miesiąc, w którym nastąpi rozstrzygnięcie, w związku z czym może ulec zmianie.</w:t>
      </w:r>
    </w:p>
  </w:footnote>
  <w:footnote w:id="8">
    <w:p w14:paraId="29C1D712" w14:textId="66045404" w:rsidR="00B03BE5" w:rsidRPr="00CF72DD" w:rsidRDefault="00B03BE5">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Awaria krytyczna LSI 2014 – rozumiana, </w:t>
      </w:r>
      <w:r>
        <w:rPr>
          <w:rFonts w:ascii="Arial" w:hAnsi="Arial" w:cs="Arial"/>
          <w:sz w:val="18"/>
          <w:szCs w:val="18"/>
        </w:rPr>
        <w:t>zgodnie ze słownikiem</w:t>
      </w:r>
      <w:r w:rsidRPr="00CF72DD">
        <w:rPr>
          <w:rFonts w:ascii="Arial" w:hAnsi="Arial" w:cs="Arial"/>
          <w:sz w:val="18"/>
          <w:szCs w:val="18"/>
        </w:rPr>
        <w:t xml:space="preserve"> pojęć, jako nieprawidłowości w działaniu po stronie systemu uniemożliwiające korzystanie użytkownikom z podstawowych usług w zakresie naboru, potwierdzonych przez IOK, tj. wypełnianie formularza elektronicznego i generowanie WND.</w:t>
      </w:r>
    </w:p>
  </w:footnote>
  <w:footnote w:id="9">
    <w:p w14:paraId="0C64A79B" w14:textId="77777777" w:rsidR="00B03BE5" w:rsidRPr="00CF72DD" w:rsidRDefault="00B03BE5" w:rsidP="00EE5DB6">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W przypadku problemów technicznych związanych z nieprawidłowym funkcjonowaniem LSI 2014, blokujących korzystanie z podstawowych usług w trakcie trwania konkursu.</w:t>
      </w:r>
    </w:p>
  </w:footnote>
  <w:footnote w:id="10">
    <w:p w14:paraId="0C7EA587" w14:textId="77777777" w:rsidR="00B03BE5" w:rsidRPr="00CF72DD" w:rsidRDefault="00B03BE5">
      <w:pPr>
        <w:pStyle w:val="Tekstprzypisudolnego"/>
        <w:rPr>
          <w:rFonts w:ascii="Arial" w:hAnsi="Arial" w:cs="Arial"/>
          <w:sz w:val="18"/>
          <w:szCs w:val="18"/>
        </w:rPr>
      </w:pPr>
      <w:r w:rsidRPr="002A42C0">
        <w:footnoteRef/>
      </w:r>
      <w:r w:rsidRPr="00CF72DD">
        <w:rPr>
          <w:rFonts w:ascii="Arial" w:hAnsi="Arial" w:cs="Arial"/>
          <w:sz w:val="18"/>
          <w:szCs w:val="18"/>
        </w:rPr>
        <w:t>W przypadku problemów technicznych związanych z nieprawidłowym funkcjonowaniem LSI 2014</w:t>
      </w:r>
    </w:p>
  </w:footnote>
  <w:footnote w:id="11">
    <w:p w14:paraId="71A0D2B4" w14:textId="77777777" w:rsidR="00B03BE5" w:rsidRPr="002A42C0" w:rsidRDefault="00B03BE5">
      <w:pPr>
        <w:pStyle w:val="Tekstprzypisudolnego"/>
        <w:rPr>
          <w:rFonts w:ascii="Arial" w:hAnsi="Arial" w:cs="Arial"/>
          <w:sz w:val="18"/>
          <w:szCs w:val="18"/>
        </w:rPr>
      </w:pPr>
      <w:r w:rsidRPr="002A42C0">
        <w:rPr>
          <w:rFonts w:ascii="Arial" w:hAnsi="Arial" w:cs="Arial"/>
          <w:sz w:val="18"/>
          <w:szCs w:val="18"/>
        </w:rPr>
        <w:footnoteRef/>
      </w:r>
      <w:r w:rsidRPr="002A42C0">
        <w:rPr>
          <w:rFonts w:ascii="Arial" w:hAnsi="Arial" w:cs="Arial"/>
          <w:sz w:val="18"/>
          <w:szCs w:val="18"/>
        </w:rPr>
        <w:t xml:space="preserve"> Z dniem 22 czerwca 2019 r obowiązuje nowe brzmienie art. 37 ust.</w:t>
      </w:r>
      <w:r>
        <w:rPr>
          <w:rFonts w:ascii="Arial" w:hAnsi="Arial" w:cs="Arial"/>
          <w:sz w:val="18"/>
          <w:szCs w:val="18"/>
        </w:rPr>
        <w:t xml:space="preserve">.1 pkt 1  wprowadzone ustawa z </w:t>
      </w:r>
      <w:r w:rsidRPr="002A42C0">
        <w:rPr>
          <w:rFonts w:ascii="Arial" w:hAnsi="Arial" w:cs="Arial"/>
          <w:sz w:val="18"/>
          <w:szCs w:val="18"/>
        </w:rPr>
        <w:t>dnia 12 kwietnia 2019 r. o zmi</w:t>
      </w:r>
      <w:r>
        <w:rPr>
          <w:rFonts w:ascii="Arial" w:hAnsi="Arial" w:cs="Arial"/>
          <w:sz w:val="18"/>
          <w:szCs w:val="18"/>
        </w:rPr>
        <w:t>a</w:t>
      </w:r>
      <w:r w:rsidRPr="002A42C0">
        <w:rPr>
          <w:rFonts w:ascii="Arial" w:hAnsi="Arial" w:cs="Arial"/>
          <w:sz w:val="18"/>
          <w:szCs w:val="18"/>
        </w:rPr>
        <w:t>nie ustawy o zmianie ustawy o postępowaniu w sprawach dotyczących pomocy publicznej</w:t>
      </w:r>
    </w:p>
  </w:footnote>
  <w:footnote w:id="12">
    <w:p w14:paraId="41C0391A" w14:textId="77777777" w:rsidR="00B03BE5" w:rsidRPr="002A42C0" w:rsidRDefault="00B03BE5">
      <w:pPr>
        <w:pStyle w:val="Tekstprzypisudolnego"/>
      </w:pPr>
      <w:r w:rsidRPr="002A42C0">
        <w:rPr>
          <w:rFonts w:ascii="Arial" w:hAnsi="Arial" w:cs="Arial"/>
          <w:sz w:val="18"/>
          <w:szCs w:val="18"/>
        </w:rPr>
        <w:footnoteRef/>
      </w:r>
      <w:r w:rsidRPr="002A42C0">
        <w:rPr>
          <w:rFonts w:ascii="Arial" w:hAnsi="Arial" w:cs="Arial"/>
          <w:sz w:val="18"/>
          <w:szCs w:val="18"/>
        </w:rPr>
        <w:t xml:space="preserve"> Z dniem 22 czerwca 2019 r obowiązuje nowe brzmi</w:t>
      </w:r>
      <w:r>
        <w:rPr>
          <w:rFonts w:ascii="Arial" w:hAnsi="Arial" w:cs="Arial"/>
          <w:sz w:val="18"/>
          <w:szCs w:val="18"/>
        </w:rPr>
        <w:t>e</w:t>
      </w:r>
      <w:r w:rsidRPr="002A42C0">
        <w:rPr>
          <w:rFonts w:ascii="Arial" w:hAnsi="Arial" w:cs="Arial"/>
          <w:sz w:val="18"/>
          <w:szCs w:val="18"/>
        </w:rPr>
        <w:t>nie art. 37 ust..1 pkt 1  wprowadzone ustawa z  dnia 12 kwietnia 2019 r. o zmi</w:t>
      </w:r>
      <w:r>
        <w:rPr>
          <w:rFonts w:ascii="Arial" w:hAnsi="Arial" w:cs="Arial"/>
          <w:sz w:val="18"/>
          <w:szCs w:val="18"/>
        </w:rPr>
        <w:t>a</w:t>
      </w:r>
      <w:r w:rsidRPr="002A42C0">
        <w:rPr>
          <w:rFonts w:ascii="Arial" w:hAnsi="Arial" w:cs="Arial"/>
          <w:sz w:val="18"/>
          <w:szCs w:val="18"/>
        </w:rPr>
        <w:t>nie ustawy o zmianie ustawy o postępowaniu w sprawach dotyczących pomocy publicznej</w:t>
      </w:r>
    </w:p>
  </w:footnote>
  <w:footnote w:id="13">
    <w:p w14:paraId="7EF86CCC" w14:textId="77777777" w:rsidR="00B03BE5" w:rsidRPr="007D008F" w:rsidRDefault="00B03BE5" w:rsidP="00852BA7">
      <w:pPr>
        <w:pStyle w:val="Tekstprzypisudolnego"/>
        <w:rPr>
          <w:rFonts w:ascii="Arial" w:hAnsi="Arial" w:cs="Arial"/>
          <w:sz w:val="18"/>
          <w:szCs w:val="18"/>
        </w:rPr>
      </w:pPr>
      <w:r w:rsidRPr="00DA670F">
        <w:rPr>
          <w:rStyle w:val="Odwoanieprzypisudolnego"/>
          <w:rFonts w:ascii="Times New Roman" w:hAnsi="Times New Roman"/>
        </w:rPr>
        <w:footnoteRef/>
      </w:r>
      <w:r w:rsidRPr="00DA670F">
        <w:rPr>
          <w:rFonts w:ascii="Times New Roman" w:hAnsi="Times New Roman"/>
        </w:rPr>
        <w:t xml:space="preserve"> </w:t>
      </w:r>
      <w:r w:rsidRPr="007D008F">
        <w:rPr>
          <w:rFonts w:ascii="Arial" w:hAnsi="Arial" w:cs="Arial"/>
          <w:sz w:val="18"/>
          <w:szCs w:val="18"/>
        </w:rPr>
        <w:t>Całkowita kwota środków przeznaczona na dofinansowanie projektów w konkursie.</w:t>
      </w:r>
    </w:p>
  </w:footnote>
  <w:footnote w:id="14">
    <w:p w14:paraId="1B72BE94" w14:textId="77777777" w:rsidR="00B03BE5" w:rsidRPr="007D008F" w:rsidRDefault="00B03BE5" w:rsidP="00852BA7">
      <w:pPr>
        <w:pStyle w:val="Tekstprzypisudolnego"/>
        <w:rPr>
          <w:rFonts w:ascii="Arial" w:hAnsi="Arial" w:cs="Arial"/>
          <w:sz w:val="18"/>
          <w:szCs w:val="18"/>
        </w:rPr>
      </w:pPr>
      <w:r w:rsidRPr="007D008F">
        <w:rPr>
          <w:rStyle w:val="Odwoanieprzypisudolnego"/>
          <w:rFonts w:ascii="Arial" w:hAnsi="Arial" w:cs="Arial"/>
          <w:sz w:val="18"/>
          <w:szCs w:val="18"/>
        </w:rPr>
        <w:footnoteRef/>
      </w:r>
      <w:r w:rsidRPr="007D008F">
        <w:rPr>
          <w:rFonts w:ascii="Arial" w:hAnsi="Arial" w:cs="Arial"/>
          <w:sz w:val="18"/>
          <w:szCs w:val="18"/>
        </w:rPr>
        <w:t xml:space="preserve"> Zgodnie z punktem 3.1 Regulaminu.</w:t>
      </w:r>
    </w:p>
  </w:footnote>
  <w:footnote w:id="15">
    <w:p w14:paraId="1C05FFF8" w14:textId="77777777" w:rsidR="00B03BE5" w:rsidRPr="006F53D9" w:rsidRDefault="00B03BE5" w:rsidP="00852BA7">
      <w:pPr>
        <w:pStyle w:val="Tekstprzypisudolnego"/>
      </w:pPr>
      <w:r w:rsidRPr="007D008F">
        <w:rPr>
          <w:rStyle w:val="Odwoanieprzypisudolnego"/>
          <w:rFonts w:ascii="Arial" w:hAnsi="Arial" w:cs="Arial"/>
          <w:sz w:val="18"/>
          <w:szCs w:val="18"/>
        </w:rPr>
        <w:footnoteRef/>
      </w:r>
      <w:r w:rsidRPr="007D008F">
        <w:rPr>
          <w:rFonts w:ascii="Arial" w:hAnsi="Arial" w:cs="Arial"/>
          <w:sz w:val="18"/>
          <w:szCs w:val="18"/>
        </w:rPr>
        <w:t xml:space="preserve"> Wartość ułamkowa powinna zostać zaokrąglona w górę do pełnej wartości.</w:t>
      </w:r>
    </w:p>
  </w:footnote>
  <w:footnote w:id="16">
    <w:p w14:paraId="0F625A98" w14:textId="14F7C575" w:rsidR="00B03BE5" w:rsidRDefault="00B03BE5">
      <w:pPr>
        <w:pStyle w:val="Tekstprzypisudolnego"/>
      </w:pPr>
      <w:r>
        <w:rPr>
          <w:rStyle w:val="Odwoanieprzypisudolnego"/>
        </w:rPr>
        <w:footnoteRef/>
      </w:r>
      <w:r>
        <w:t xml:space="preserve"> </w:t>
      </w:r>
      <w:r w:rsidRPr="00774675">
        <w:t>Ostateczny termin na poprawę wniosku o dofinansowanie wyznacza Przewodniczący KOP, uwzględniając zasadę równego traktowania wnioskodawców</w:t>
      </w:r>
    </w:p>
  </w:footnote>
  <w:footnote w:id="17">
    <w:p w14:paraId="0BD42E6A" w14:textId="77777777" w:rsidR="00B03BE5" w:rsidRPr="00CF72DD" w:rsidRDefault="00B03BE5" w:rsidP="00BE221C">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Zmiana daty rozstrzygnięcia konkursu nie powoduje konieczności aktualizacji Regulaminu.</w:t>
      </w:r>
    </w:p>
  </w:footnote>
  <w:footnote w:id="18">
    <w:p w14:paraId="6605490F" w14:textId="72276E1D" w:rsidR="00B03BE5" w:rsidRPr="00CF72DD" w:rsidRDefault="00B03BE5" w:rsidP="006231FF">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t>
      </w:r>
      <w:r w:rsidRPr="00774675">
        <w:rPr>
          <w:rFonts w:ascii="Arial" w:hAnsi="Arial" w:cs="Arial"/>
          <w:sz w:val="18"/>
          <w:szCs w:val="18"/>
        </w:rPr>
        <w:t>Przestawiony schemat wskazuje orientacyjny termin zakończenia oceny wniosków i rozstrzygnięcia konkursu. Termin rozstrzygnięcia konkursu jest rozumiany jako miesiąc danego roku kalendarzowego, w którym przypada 120 dzień od zakończenia weryfikacji warunków formalnych (gdy ocenie podlega nie więcej niż 20 wniosków) lub odpowiednio: dzień 140, 160 lub 180 – zgodnie z opisanym algorytmem.</w:t>
      </w:r>
    </w:p>
    <w:p w14:paraId="73D0B942" w14:textId="77777777" w:rsidR="00B03BE5" w:rsidRPr="00CF72DD" w:rsidRDefault="00B03BE5">
      <w:pPr>
        <w:pStyle w:val="Tekstprzypisudolnego"/>
        <w:rPr>
          <w:rFonts w:ascii="Arial" w:hAnsi="Arial" w:cs="Arial"/>
          <w:sz w:val="18"/>
          <w:szCs w:val="18"/>
        </w:rPr>
      </w:pPr>
    </w:p>
  </w:footnote>
  <w:footnote w:id="19">
    <w:p w14:paraId="29602000" w14:textId="77777777" w:rsidR="00B03BE5" w:rsidRPr="00CF72DD" w:rsidRDefault="00B03BE5" w:rsidP="00C16E72">
      <w:pPr>
        <w:jc w:val="both"/>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W przypadku projektów objętych pomocą publiczną,  Wnioskodawca winien mieć na względzie konieczność spełnienia efektu zachęty, o którym mowa w art. 6 Rozporządzenia Komisji (UE) Nr 651/2014 z dnia 17 czerwca 2014 r. uznającego niektóre rodzaje pomocy za zgodne z rynkiem wewnętrznym w zastosowaniu art. 107 i 108 Traktatu (Dz. Urz. UE L 187/1 z 26.06.2014).</w:t>
      </w:r>
    </w:p>
  </w:footnote>
  <w:footnote w:id="20">
    <w:p w14:paraId="67B85FC3" w14:textId="77777777" w:rsidR="00B03BE5" w:rsidRPr="00CF72DD" w:rsidRDefault="00B03BE5" w:rsidP="00D45E01">
      <w:pPr>
        <w:pStyle w:val="Tekstprzypisudolnego"/>
        <w:rPr>
          <w:rFonts w:ascii="Arial" w:hAnsi="Arial" w:cs="Arial"/>
        </w:rPr>
      </w:pPr>
      <w:r w:rsidRPr="00CF72DD">
        <w:rPr>
          <w:rStyle w:val="Odwoanieprzypisudolnego"/>
          <w:rFonts w:ascii="Arial" w:hAnsi="Arial" w:cs="Arial"/>
        </w:rPr>
        <w:footnoteRef/>
      </w:r>
      <w:r w:rsidRPr="00CF72DD">
        <w:rPr>
          <w:rFonts w:ascii="Arial" w:hAnsi="Arial" w:cs="Arial"/>
        </w:rPr>
        <w:t xml:space="preserve"> Poziom wkładu własnego wynikający z niniejszego regulaminu konkursu będzie wskazany w umowie o dofinansowanie projektu.</w:t>
      </w:r>
    </w:p>
  </w:footnote>
  <w:footnote w:id="21">
    <w:p w14:paraId="273EABC9" w14:textId="77777777" w:rsidR="00B03BE5" w:rsidRPr="00CF72DD" w:rsidRDefault="00B03BE5"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2">
    <w:p w14:paraId="2A50FFBC" w14:textId="77777777" w:rsidR="00B03BE5" w:rsidRPr="00CF72DD" w:rsidRDefault="00B03BE5"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3">
    <w:p w14:paraId="006F8E3E" w14:textId="77777777" w:rsidR="00B03BE5" w:rsidRPr="00CF72DD" w:rsidRDefault="00B03BE5"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4">
    <w:p w14:paraId="52B083D0" w14:textId="77777777" w:rsidR="00B03BE5" w:rsidRPr="00CF72DD" w:rsidRDefault="00B03BE5"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5">
    <w:p w14:paraId="58BDB19B" w14:textId="77777777" w:rsidR="00B03BE5" w:rsidRPr="00CF72DD" w:rsidRDefault="00B03BE5"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Do przeliczenia ww. kwoty na PLN należy stosować miesięczny obrachunkowy kurs wymiany stosowany przez KE aktualny na dzień ogłoszenia konkursu dostępny na stronie http://ec.europa.eu/budget/contracts_grants/info_contracts/inforeuro/inforeuro_en.cfm</w:t>
      </w:r>
    </w:p>
  </w:footnote>
  <w:footnote w:id="26">
    <w:p w14:paraId="1C944005" w14:textId="27F0F957" w:rsidR="00B03BE5" w:rsidRPr="00B2395E" w:rsidRDefault="00B03BE5" w:rsidP="00D42963">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W przypadku wartości niematerialnych i prawnych oddanych do używania na podstawie umowy najmu, dzierżawy lub leasingu, wartości niematerialne i prawne zalicza się do aktywów trwałych jednej ze stron umowy, zgodnie z warunkami określonymi w ust. 4 ustawy z dnia 29 września 1994 r. o rachunkowości. Do wartości niematerialnych i prawnych zalicza się również nabytą wartość firmy oraz koszty zakończonych prac rozwojowych</w:t>
      </w:r>
      <w:r>
        <w:rPr>
          <w:rFonts w:ascii="Arial" w:hAnsi="Arial" w:cs="Arial"/>
          <w:sz w:val="18"/>
          <w:szCs w:val="18"/>
        </w:rPr>
        <w:t>.</w:t>
      </w:r>
    </w:p>
  </w:footnote>
  <w:footnote w:id="27">
    <w:p w14:paraId="7E68B444" w14:textId="77777777" w:rsidR="00B03BE5" w:rsidRPr="00CF72DD" w:rsidRDefault="00B03BE5">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 zależności do jakich czynności prawnych będzie miało zastosowanie. </w:t>
      </w:r>
    </w:p>
  </w:footnote>
  <w:footnote w:id="28">
    <w:p w14:paraId="11D882A0" w14:textId="77777777" w:rsidR="00B03BE5" w:rsidRPr="00CF72DD" w:rsidRDefault="00B03BE5" w:rsidP="00C16E72">
      <w:pPr>
        <w:pStyle w:val="Tekstprzypisudolnego"/>
        <w:spacing w:before="120" w:after="120"/>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Przedstawiony zakres pełnomocnictwa jest poglądowy i może podlegać modyfikacji dokonanej przez Wnioskodawcę.</w:t>
      </w:r>
    </w:p>
  </w:footnote>
  <w:footnote w:id="29">
    <w:p w14:paraId="7A89504A" w14:textId="56FD6380" w:rsidR="00B03BE5" w:rsidRDefault="00B03BE5">
      <w:pPr>
        <w:pStyle w:val="Tekstprzypisudolnego"/>
      </w:pPr>
      <w:r>
        <w:rPr>
          <w:rStyle w:val="Odwoanieprzypisudolnego"/>
        </w:rPr>
        <w:footnoteRef/>
      </w:r>
      <w:r>
        <w:t xml:space="preserve"> Nie dotyczy projektów realizowanych przez Województwo Śląskie.</w:t>
      </w:r>
    </w:p>
  </w:footnote>
  <w:footnote w:id="30">
    <w:p w14:paraId="3A17F996" w14:textId="77777777" w:rsidR="00B03BE5" w:rsidRPr="00CF72DD" w:rsidRDefault="00B03BE5"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Nie dotyczy Beneficjentów będących jednostkami sektora finansów publicznych.</w:t>
      </w:r>
    </w:p>
  </w:footnote>
  <w:footnote w:id="31">
    <w:p w14:paraId="44CEB194" w14:textId="77777777" w:rsidR="00B03BE5" w:rsidRPr="00E324C5" w:rsidRDefault="00B03BE5" w:rsidP="00C16E72">
      <w:pPr>
        <w:pStyle w:val="Tekstprzypisudolnego"/>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Projekty realizowane równolegle w czasie to projekty, których okres realizacji nakłada się na siebie.</w:t>
      </w:r>
      <w:r w:rsidRPr="00E324C5">
        <w:rPr>
          <w:rFonts w:ascii="Arial" w:hAnsi="Arial" w:cs="Arial"/>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26FB1" w14:textId="77777777" w:rsidR="008C57E0" w:rsidRDefault="008C57E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C03D5" w14:textId="77777777" w:rsidR="00B03BE5" w:rsidRDefault="00B03BE5">
    <w:pPr>
      <w:pStyle w:val="Nagwek"/>
    </w:pPr>
  </w:p>
  <w:p w14:paraId="236BAC7E" w14:textId="77777777" w:rsidR="00B03BE5" w:rsidRDefault="00B03BE5">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B429C4" w14:textId="3275E7E6" w:rsidR="00B03BE5" w:rsidRPr="007B7A62" w:rsidRDefault="00B03BE5" w:rsidP="007B7A62">
    <w:pPr>
      <w:tabs>
        <w:tab w:val="center" w:pos="4536"/>
        <w:tab w:val="right" w:pos="9072"/>
      </w:tabs>
      <w:spacing w:after="0" w:line="240" w:lineRule="auto"/>
      <w:rPr>
        <w:sz w:val="20"/>
        <w:szCs w:val="20"/>
      </w:rPr>
    </w:pPr>
    <w:r w:rsidRPr="007B7A62">
      <w:rPr>
        <w:sz w:val="20"/>
        <w:szCs w:val="20"/>
      </w:rPr>
      <w:t xml:space="preserve">Załącznik nr </w:t>
    </w:r>
    <w:r w:rsidR="008C57E0">
      <w:rPr>
        <w:sz w:val="20"/>
        <w:szCs w:val="20"/>
      </w:rPr>
      <w:t>1</w:t>
    </w:r>
    <w:r w:rsidRPr="007B7A62">
      <w:rPr>
        <w:sz w:val="20"/>
        <w:szCs w:val="20"/>
      </w:rPr>
      <w:t xml:space="preserve"> do Uchwały Zarządu Województwa Śląskiego nr </w:t>
    </w:r>
    <w:r w:rsidR="008C57E0">
      <w:rPr>
        <w:sz w:val="20"/>
        <w:szCs w:val="20"/>
      </w:rPr>
      <w:t>1979/64/VI/2019 z dnia 28.08.</w:t>
    </w:r>
    <w:bookmarkStart w:id="26" w:name="_GoBack"/>
    <w:bookmarkEnd w:id="26"/>
    <w:r w:rsidR="008C57E0">
      <w:rPr>
        <w:sz w:val="20"/>
        <w:szCs w:val="20"/>
      </w:rPr>
      <w:t>2019 r.</w:t>
    </w:r>
  </w:p>
  <w:p w14:paraId="60B3338B" w14:textId="77777777" w:rsidR="00B03BE5" w:rsidRPr="00CD0864" w:rsidRDefault="00B03BE5" w:rsidP="00CD0864">
    <w:pPr>
      <w:tabs>
        <w:tab w:val="center" w:pos="4536"/>
        <w:tab w:val="right" w:pos="9072"/>
      </w:tabs>
      <w:spacing w:after="0" w:line="240" w:lineRule="auto"/>
      <w:rPr>
        <w:rFonts w:ascii="Times New Roman" w:hAnsi="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1"/>
    <w:lvl w:ilvl="0">
      <w:start w:val="1"/>
      <w:numFmt w:val="lowerLetter"/>
      <w:lvlText w:val="%1)"/>
      <w:lvlJc w:val="left"/>
      <w:pPr>
        <w:tabs>
          <w:tab w:val="num" w:pos="0"/>
        </w:tabs>
        <w:ind w:left="1440" w:hanging="360"/>
      </w:pPr>
    </w:lvl>
  </w:abstractNum>
  <w:abstractNum w:abstractNumId="1">
    <w:nsid w:val="00000003"/>
    <w:multiLevelType w:val="singleLevel"/>
    <w:tmpl w:val="00000003"/>
    <w:name w:val="WW8Num2"/>
    <w:lvl w:ilvl="0">
      <w:start w:val="1"/>
      <w:numFmt w:val="lowerLetter"/>
      <w:lvlText w:val="%1)"/>
      <w:lvlJc w:val="left"/>
      <w:pPr>
        <w:tabs>
          <w:tab w:val="num" w:pos="0"/>
        </w:tabs>
        <w:ind w:left="720" w:hanging="360"/>
      </w:pPr>
    </w:lvl>
  </w:abstractNum>
  <w:abstractNum w:abstractNumId="2">
    <w:nsid w:val="00000004"/>
    <w:multiLevelType w:val="singleLevel"/>
    <w:tmpl w:val="00000004"/>
    <w:name w:val="WW8Num3"/>
    <w:lvl w:ilvl="0">
      <w:start w:val="1"/>
      <w:numFmt w:val="lowerLetter"/>
      <w:lvlText w:val="%1)"/>
      <w:lvlJc w:val="left"/>
      <w:pPr>
        <w:tabs>
          <w:tab w:val="num" w:pos="0"/>
        </w:tabs>
        <w:ind w:left="1440" w:hanging="360"/>
      </w:pPr>
    </w:lvl>
  </w:abstractNum>
  <w:abstractNum w:abstractNumId="3">
    <w:nsid w:val="00000005"/>
    <w:multiLevelType w:val="singleLevel"/>
    <w:tmpl w:val="00000005"/>
    <w:name w:val="WW8Num4"/>
    <w:lvl w:ilvl="0">
      <w:start w:val="1"/>
      <w:numFmt w:val="lowerLetter"/>
      <w:lvlText w:val="%1)"/>
      <w:lvlJc w:val="left"/>
      <w:pPr>
        <w:tabs>
          <w:tab w:val="num" w:pos="708"/>
        </w:tabs>
        <w:ind w:left="1440" w:hanging="360"/>
      </w:pPr>
    </w:lvl>
  </w:abstractNum>
  <w:abstractNum w:abstractNumId="4">
    <w:nsid w:val="00000006"/>
    <w:multiLevelType w:val="singleLevel"/>
    <w:tmpl w:val="00000006"/>
    <w:name w:val="WW8Num5"/>
    <w:lvl w:ilvl="0">
      <w:start w:val="1"/>
      <w:numFmt w:val="lowerLetter"/>
      <w:lvlText w:val="%1)"/>
      <w:lvlJc w:val="left"/>
      <w:pPr>
        <w:tabs>
          <w:tab w:val="num" w:pos="-87"/>
        </w:tabs>
        <w:ind w:left="1353" w:hanging="360"/>
      </w:pPr>
    </w:lvl>
  </w:abstractNum>
  <w:abstractNum w:abstractNumId="5">
    <w:nsid w:val="00000007"/>
    <w:multiLevelType w:val="singleLevel"/>
    <w:tmpl w:val="00000007"/>
    <w:name w:val="WW8Num6"/>
    <w:lvl w:ilvl="0">
      <w:start w:val="1"/>
      <w:numFmt w:val="lowerRoman"/>
      <w:lvlText w:val="%1."/>
      <w:lvlJc w:val="right"/>
      <w:pPr>
        <w:tabs>
          <w:tab w:val="num" w:pos="0"/>
        </w:tabs>
        <w:ind w:left="2160" w:hanging="360"/>
      </w:pPr>
    </w:lvl>
  </w:abstractNum>
  <w:abstractNum w:abstractNumId="6">
    <w:nsid w:val="00000009"/>
    <w:multiLevelType w:val="singleLevel"/>
    <w:tmpl w:val="00000009"/>
    <w:lvl w:ilvl="0">
      <w:start w:val="1"/>
      <w:numFmt w:val="lowerLetter"/>
      <w:lvlText w:val="%1)"/>
      <w:lvlJc w:val="left"/>
      <w:pPr>
        <w:ind w:left="1070" w:hanging="360"/>
      </w:pPr>
    </w:lvl>
  </w:abstractNum>
  <w:abstractNum w:abstractNumId="7">
    <w:nsid w:val="0000000D"/>
    <w:multiLevelType w:val="singleLevel"/>
    <w:tmpl w:val="0000000D"/>
    <w:name w:val="WW8Num13"/>
    <w:lvl w:ilvl="0">
      <w:start w:val="1"/>
      <w:numFmt w:val="lowerLetter"/>
      <w:lvlText w:val="%1)"/>
      <w:lvlJc w:val="left"/>
      <w:pPr>
        <w:tabs>
          <w:tab w:val="num" w:pos="0"/>
        </w:tabs>
        <w:ind w:left="1440" w:hanging="360"/>
      </w:pPr>
    </w:lvl>
  </w:abstractNum>
  <w:abstractNum w:abstractNumId="8">
    <w:nsid w:val="0000000F"/>
    <w:multiLevelType w:val="singleLevel"/>
    <w:tmpl w:val="0000000F"/>
    <w:name w:val="WW8Num15"/>
    <w:lvl w:ilvl="0">
      <w:start w:val="1"/>
      <w:numFmt w:val="lowerLetter"/>
      <w:lvlText w:val="%1)"/>
      <w:lvlJc w:val="left"/>
      <w:pPr>
        <w:tabs>
          <w:tab w:val="num" w:pos="708"/>
        </w:tabs>
        <w:ind w:left="1440" w:hanging="360"/>
      </w:pPr>
    </w:lvl>
  </w:abstractNum>
  <w:abstractNum w:abstractNumId="9">
    <w:nsid w:val="00000011"/>
    <w:multiLevelType w:val="singleLevel"/>
    <w:tmpl w:val="08B441F0"/>
    <w:name w:val="WW8Num18"/>
    <w:lvl w:ilvl="0">
      <w:start w:val="1"/>
      <w:numFmt w:val="lowerRoman"/>
      <w:lvlText w:val="%1."/>
      <w:lvlJc w:val="right"/>
      <w:pPr>
        <w:tabs>
          <w:tab w:val="num" w:pos="0"/>
        </w:tabs>
        <w:ind w:left="2160" w:hanging="360"/>
      </w:pPr>
      <w:rPr>
        <w:rFonts w:ascii="Times New Roman" w:hAnsi="Times New Roman" w:cs="Times New Roman"/>
        <w:color w:val="000000"/>
      </w:rPr>
    </w:lvl>
  </w:abstractNum>
  <w:abstractNum w:abstractNumId="10">
    <w:nsid w:val="00000012"/>
    <w:multiLevelType w:val="singleLevel"/>
    <w:tmpl w:val="00000012"/>
    <w:name w:val="WW8Num19"/>
    <w:lvl w:ilvl="0">
      <w:start w:val="1"/>
      <w:numFmt w:val="lowerLetter"/>
      <w:lvlText w:val="%1)"/>
      <w:lvlJc w:val="left"/>
      <w:pPr>
        <w:tabs>
          <w:tab w:val="num" w:pos="0"/>
        </w:tabs>
        <w:ind w:left="1440" w:hanging="360"/>
      </w:pPr>
    </w:lvl>
  </w:abstractNum>
  <w:abstractNum w:abstractNumId="11">
    <w:nsid w:val="00000014"/>
    <w:multiLevelType w:val="singleLevel"/>
    <w:tmpl w:val="E4727C36"/>
    <w:name w:val="WW8Num22"/>
    <w:lvl w:ilvl="0">
      <w:start w:val="1"/>
      <w:numFmt w:val="lowerLetter"/>
      <w:lvlText w:val="%1)"/>
      <w:lvlJc w:val="left"/>
      <w:pPr>
        <w:tabs>
          <w:tab w:val="num" w:pos="480"/>
        </w:tabs>
        <w:ind w:left="1920" w:hanging="360"/>
      </w:pPr>
      <w:rPr>
        <w:rFonts w:ascii="Arial" w:hAnsi="Arial" w:cs="Arial" w:hint="default"/>
        <w:b w:val="0"/>
        <w:color w:val="000000"/>
        <w:spacing w:val="-4"/>
      </w:rPr>
    </w:lvl>
  </w:abstractNum>
  <w:abstractNum w:abstractNumId="12">
    <w:nsid w:val="0000001F"/>
    <w:multiLevelType w:val="multilevel"/>
    <w:tmpl w:val="668A535C"/>
    <w:name w:val="WW8Num33"/>
    <w:lvl w:ilvl="0">
      <w:start w:val="1"/>
      <w:numFmt w:val="decimal"/>
      <w:lvlText w:val="%1."/>
      <w:lvlJc w:val="left"/>
      <w:pPr>
        <w:tabs>
          <w:tab w:val="num" w:pos="0"/>
        </w:tabs>
        <w:ind w:left="720" w:hanging="360"/>
      </w:pPr>
      <w:rPr>
        <w:rFonts w:ascii="Arial" w:hAnsi="Arial" w:cs="Arial" w:hint="default"/>
        <w:b/>
        <w:i w:val="0"/>
        <w:color w:val="auto"/>
      </w:rPr>
    </w:lvl>
    <w:lvl w:ilvl="1">
      <w:start w:val="1"/>
      <w:numFmt w:val="decimal"/>
      <w:isLgl/>
      <w:lvlText w:val="%1.%2"/>
      <w:lvlJc w:val="left"/>
      <w:pPr>
        <w:ind w:left="1050" w:hanging="690"/>
      </w:pPr>
      <w:rPr>
        <w:rFonts w:hint="default"/>
      </w:rPr>
    </w:lvl>
    <w:lvl w:ilvl="2">
      <w:start w:val="10"/>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nsid w:val="00000023"/>
    <w:multiLevelType w:val="multilevel"/>
    <w:tmpl w:val="90B8637C"/>
    <w:name w:val="WW8Num37"/>
    <w:lvl w:ilvl="0">
      <w:start w:val="1"/>
      <w:numFmt w:val="decimal"/>
      <w:lvlText w:val="%1."/>
      <w:lvlJc w:val="left"/>
      <w:pPr>
        <w:tabs>
          <w:tab w:val="num" w:pos="0"/>
        </w:tabs>
        <w:ind w:left="720" w:hanging="360"/>
      </w:pPr>
      <w:rPr>
        <w:rFonts w:ascii="Arial" w:hAnsi="Arial" w:cs="Arial" w:hint="default"/>
        <w:b/>
        <w:i w:val="0"/>
        <w:color w:val="000000"/>
      </w:rPr>
    </w:lvl>
    <w:lvl w:ilvl="1">
      <w:start w:val="2"/>
      <w:numFmt w:val="decimal"/>
      <w:lvlText w:val="%1.%2"/>
      <w:lvlJc w:val="left"/>
      <w:pPr>
        <w:tabs>
          <w:tab w:val="num" w:pos="0"/>
        </w:tabs>
        <w:ind w:left="704" w:hanging="420"/>
      </w:pPr>
      <w:rPr>
        <w:rFonts w:ascii="Times New Roman" w:hAnsi="Times New Roman" w:cs="Times New Roman" w:hint="default"/>
        <w:color w:val="auto"/>
        <w:sz w:val="22"/>
        <w:szCs w:val="22"/>
        <w:lang w:val="pl-PL"/>
      </w:rPr>
    </w:lvl>
    <w:lvl w:ilvl="2">
      <w:start w:val="1"/>
      <w:numFmt w:val="decimal"/>
      <w:lvlText w:val="%1.%2.%3"/>
      <w:lvlJc w:val="left"/>
      <w:pPr>
        <w:tabs>
          <w:tab w:val="num" w:pos="0"/>
        </w:tabs>
        <w:ind w:left="1004" w:hanging="720"/>
      </w:pPr>
      <w:rPr>
        <w:rFonts w:ascii="Times New Roman" w:hAnsi="Times New Roman" w:cs="Times New Roman" w:hint="default"/>
        <w:b w:val="0"/>
        <w:color w:val="auto"/>
        <w:sz w:val="22"/>
        <w:szCs w:val="22"/>
        <w:lang w:val="pl-PL"/>
      </w:rPr>
    </w:lvl>
    <w:lvl w:ilvl="3">
      <w:start w:val="1"/>
      <w:numFmt w:val="decimal"/>
      <w:lvlText w:val="%1.%2.%3.%4"/>
      <w:lvlJc w:val="left"/>
      <w:pPr>
        <w:tabs>
          <w:tab w:val="num" w:pos="0"/>
        </w:tabs>
        <w:ind w:left="1004" w:hanging="720"/>
      </w:pPr>
      <w:rPr>
        <w:rFonts w:ascii="Times New Roman" w:hAnsi="Times New Roman" w:cs="Times New Roman" w:hint="default"/>
        <w:color w:val="auto"/>
        <w:sz w:val="22"/>
        <w:szCs w:val="22"/>
        <w:lang w:val="pl-PL"/>
      </w:rPr>
    </w:lvl>
    <w:lvl w:ilvl="4">
      <w:start w:val="1"/>
      <w:numFmt w:val="decimal"/>
      <w:lvlText w:val="%1.%2.%3.%4.%5"/>
      <w:lvlJc w:val="left"/>
      <w:pPr>
        <w:tabs>
          <w:tab w:val="num" w:pos="0"/>
        </w:tabs>
        <w:ind w:left="1364" w:hanging="1080"/>
      </w:pPr>
      <w:rPr>
        <w:rFonts w:ascii="Times New Roman" w:hAnsi="Times New Roman" w:cs="Times New Roman" w:hint="default"/>
        <w:color w:val="auto"/>
        <w:sz w:val="22"/>
        <w:szCs w:val="22"/>
        <w:lang w:val="pl-PL"/>
      </w:rPr>
    </w:lvl>
    <w:lvl w:ilvl="5">
      <w:start w:val="1"/>
      <w:numFmt w:val="decimal"/>
      <w:lvlText w:val="%1.%2.%3.%4.%5.%6"/>
      <w:lvlJc w:val="left"/>
      <w:pPr>
        <w:tabs>
          <w:tab w:val="num" w:pos="0"/>
        </w:tabs>
        <w:ind w:left="1364" w:hanging="1080"/>
      </w:pPr>
      <w:rPr>
        <w:rFonts w:ascii="Times New Roman" w:hAnsi="Times New Roman" w:cs="Times New Roman" w:hint="default"/>
        <w:color w:val="auto"/>
        <w:sz w:val="22"/>
        <w:szCs w:val="22"/>
        <w:lang w:val="pl-PL"/>
      </w:rPr>
    </w:lvl>
    <w:lvl w:ilvl="6">
      <w:start w:val="1"/>
      <w:numFmt w:val="decimal"/>
      <w:lvlText w:val="%1.%2.%3.%4.%5.%6.%7"/>
      <w:lvlJc w:val="left"/>
      <w:pPr>
        <w:tabs>
          <w:tab w:val="num" w:pos="0"/>
        </w:tabs>
        <w:ind w:left="1724" w:hanging="1440"/>
      </w:pPr>
      <w:rPr>
        <w:rFonts w:ascii="Times New Roman" w:hAnsi="Times New Roman" w:cs="Times New Roman" w:hint="default"/>
        <w:color w:val="auto"/>
        <w:sz w:val="22"/>
        <w:szCs w:val="22"/>
        <w:lang w:val="pl-PL"/>
      </w:rPr>
    </w:lvl>
    <w:lvl w:ilvl="7">
      <w:start w:val="1"/>
      <w:numFmt w:val="decimal"/>
      <w:lvlText w:val="%1.%2.%3.%4.%5.%6.%7.%8"/>
      <w:lvlJc w:val="left"/>
      <w:pPr>
        <w:tabs>
          <w:tab w:val="num" w:pos="0"/>
        </w:tabs>
        <w:ind w:left="1724" w:hanging="1440"/>
      </w:pPr>
      <w:rPr>
        <w:rFonts w:ascii="Times New Roman" w:hAnsi="Times New Roman" w:cs="Times New Roman" w:hint="default"/>
        <w:color w:val="auto"/>
        <w:sz w:val="22"/>
        <w:szCs w:val="22"/>
        <w:lang w:val="pl-PL"/>
      </w:rPr>
    </w:lvl>
    <w:lvl w:ilvl="8">
      <w:start w:val="1"/>
      <w:numFmt w:val="decimal"/>
      <w:lvlText w:val="%1.%2.%3.%4.%5.%6.%7.%8.%9"/>
      <w:lvlJc w:val="left"/>
      <w:pPr>
        <w:tabs>
          <w:tab w:val="num" w:pos="0"/>
        </w:tabs>
        <w:ind w:left="1724" w:hanging="1440"/>
      </w:pPr>
      <w:rPr>
        <w:rFonts w:ascii="Times New Roman" w:hAnsi="Times New Roman" w:cs="Times New Roman" w:hint="default"/>
        <w:color w:val="auto"/>
        <w:sz w:val="22"/>
        <w:szCs w:val="22"/>
        <w:lang w:val="pl-PL"/>
      </w:rPr>
    </w:lvl>
  </w:abstractNum>
  <w:abstractNum w:abstractNumId="14">
    <w:nsid w:val="0000002C"/>
    <w:multiLevelType w:val="singleLevel"/>
    <w:tmpl w:val="0B3EC75A"/>
    <w:name w:val="WW8Num46"/>
    <w:lvl w:ilvl="0">
      <w:start w:val="1"/>
      <w:numFmt w:val="decimal"/>
      <w:lvlText w:val="%1."/>
      <w:lvlJc w:val="left"/>
      <w:pPr>
        <w:tabs>
          <w:tab w:val="num" w:pos="0"/>
        </w:tabs>
        <w:ind w:left="720" w:hanging="360"/>
      </w:pPr>
      <w:rPr>
        <w:rFonts w:ascii="Times New Roman" w:hAnsi="Times New Roman" w:cs="Times New Roman" w:hint="default"/>
        <w:color w:val="000000"/>
      </w:rPr>
    </w:lvl>
  </w:abstractNum>
  <w:abstractNum w:abstractNumId="15">
    <w:nsid w:val="00000034"/>
    <w:multiLevelType w:val="multilevel"/>
    <w:tmpl w:val="3A984C14"/>
    <w:name w:val="WW8Num54"/>
    <w:lvl w:ilvl="0">
      <w:start w:val="1"/>
      <w:numFmt w:val="decimal"/>
      <w:lvlText w:val="%1."/>
      <w:lvlJc w:val="left"/>
      <w:pPr>
        <w:tabs>
          <w:tab w:val="num" w:pos="0"/>
        </w:tabs>
        <w:ind w:left="644" w:hanging="360"/>
      </w:pPr>
      <w:rPr>
        <w:rFonts w:ascii="Arial" w:hAnsi="Arial" w:cs="Arial" w:hint="default"/>
        <w:color w:val="auto"/>
        <w:sz w:val="22"/>
        <w:szCs w:val="22"/>
        <w:lang w:val="pl-PL"/>
      </w:rPr>
    </w:lvl>
    <w:lvl w:ilvl="1">
      <w:start w:val="2"/>
      <w:numFmt w:val="decimal"/>
      <w:lvlText w:val="%1.%2"/>
      <w:lvlJc w:val="left"/>
      <w:pPr>
        <w:tabs>
          <w:tab w:val="num" w:pos="0"/>
        </w:tabs>
        <w:ind w:left="704" w:hanging="420"/>
      </w:pPr>
      <w:rPr>
        <w:rFonts w:ascii="Times New Roman" w:hAnsi="Times New Roman" w:cs="Times New Roman" w:hint="default"/>
        <w:color w:val="auto"/>
        <w:sz w:val="22"/>
        <w:szCs w:val="22"/>
        <w:lang w:val="pl-PL"/>
      </w:rPr>
    </w:lvl>
    <w:lvl w:ilvl="2">
      <w:start w:val="1"/>
      <w:numFmt w:val="decimal"/>
      <w:lvlText w:val="%1.%2.%3"/>
      <w:lvlJc w:val="left"/>
      <w:pPr>
        <w:tabs>
          <w:tab w:val="num" w:pos="0"/>
        </w:tabs>
        <w:ind w:left="1004" w:hanging="720"/>
      </w:pPr>
      <w:rPr>
        <w:rFonts w:ascii="Times New Roman" w:hAnsi="Times New Roman" w:cs="Times New Roman" w:hint="default"/>
        <w:b w:val="0"/>
        <w:color w:val="auto"/>
        <w:sz w:val="22"/>
        <w:szCs w:val="22"/>
        <w:lang w:val="pl-PL"/>
      </w:rPr>
    </w:lvl>
    <w:lvl w:ilvl="3">
      <w:start w:val="1"/>
      <w:numFmt w:val="decimal"/>
      <w:lvlText w:val="%1.%2.%3.%4"/>
      <w:lvlJc w:val="left"/>
      <w:pPr>
        <w:tabs>
          <w:tab w:val="num" w:pos="0"/>
        </w:tabs>
        <w:ind w:left="1004" w:hanging="720"/>
      </w:pPr>
      <w:rPr>
        <w:rFonts w:ascii="Times New Roman" w:hAnsi="Times New Roman" w:cs="Times New Roman" w:hint="default"/>
        <w:color w:val="auto"/>
        <w:sz w:val="22"/>
        <w:szCs w:val="22"/>
        <w:lang w:val="pl-PL"/>
      </w:rPr>
    </w:lvl>
    <w:lvl w:ilvl="4">
      <w:start w:val="1"/>
      <w:numFmt w:val="decimal"/>
      <w:lvlText w:val="%1.%2.%3.%4.%5"/>
      <w:lvlJc w:val="left"/>
      <w:pPr>
        <w:tabs>
          <w:tab w:val="num" w:pos="0"/>
        </w:tabs>
        <w:ind w:left="1364" w:hanging="1080"/>
      </w:pPr>
      <w:rPr>
        <w:rFonts w:ascii="Times New Roman" w:hAnsi="Times New Roman" w:cs="Times New Roman" w:hint="default"/>
        <w:color w:val="auto"/>
        <w:sz w:val="22"/>
        <w:szCs w:val="22"/>
        <w:lang w:val="pl-PL"/>
      </w:rPr>
    </w:lvl>
    <w:lvl w:ilvl="5">
      <w:start w:val="1"/>
      <w:numFmt w:val="decimal"/>
      <w:lvlText w:val="%1.%2.%3.%4.%5.%6"/>
      <w:lvlJc w:val="left"/>
      <w:pPr>
        <w:tabs>
          <w:tab w:val="num" w:pos="0"/>
        </w:tabs>
        <w:ind w:left="1364" w:hanging="1080"/>
      </w:pPr>
      <w:rPr>
        <w:rFonts w:ascii="Times New Roman" w:hAnsi="Times New Roman" w:cs="Times New Roman" w:hint="default"/>
        <w:color w:val="auto"/>
        <w:sz w:val="22"/>
        <w:szCs w:val="22"/>
        <w:lang w:val="pl-PL"/>
      </w:rPr>
    </w:lvl>
    <w:lvl w:ilvl="6">
      <w:start w:val="1"/>
      <w:numFmt w:val="decimal"/>
      <w:lvlText w:val="%1.%2.%3.%4.%5.%6.%7"/>
      <w:lvlJc w:val="left"/>
      <w:pPr>
        <w:tabs>
          <w:tab w:val="num" w:pos="0"/>
        </w:tabs>
        <w:ind w:left="1724" w:hanging="1440"/>
      </w:pPr>
      <w:rPr>
        <w:rFonts w:ascii="Times New Roman" w:hAnsi="Times New Roman" w:cs="Times New Roman" w:hint="default"/>
        <w:color w:val="auto"/>
        <w:sz w:val="22"/>
        <w:szCs w:val="22"/>
        <w:lang w:val="pl-PL"/>
      </w:rPr>
    </w:lvl>
    <w:lvl w:ilvl="7">
      <w:start w:val="1"/>
      <w:numFmt w:val="decimal"/>
      <w:lvlText w:val="%1.%2.%3.%4.%5.%6.%7.%8"/>
      <w:lvlJc w:val="left"/>
      <w:pPr>
        <w:tabs>
          <w:tab w:val="num" w:pos="0"/>
        </w:tabs>
        <w:ind w:left="1724" w:hanging="1440"/>
      </w:pPr>
      <w:rPr>
        <w:rFonts w:ascii="Times New Roman" w:hAnsi="Times New Roman" w:cs="Times New Roman" w:hint="default"/>
        <w:color w:val="auto"/>
        <w:sz w:val="22"/>
        <w:szCs w:val="22"/>
        <w:lang w:val="pl-PL"/>
      </w:rPr>
    </w:lvl>
    <w:lvl w:ilvl="8">
      <w:start w:val="1"/>
      <w:numFmt w:val="decimal"/>
      <w:lvlText w:val="%1.%2.%3.%4.%5.%6.%7.%8.%9"/>
      <w:lvlJc w:val="left"/>
      <w:pPr>
        <w:tabs>
          <w:tab w:val="num" w:pos="0"/>
        </w:tabs>
        <w:ind w:left="1724" w:hanging="1440"/>
      </w:pPr>
      <w:rPr>
        <w:rFonts w:ascii="Times New Roman" w:hAnsi="Times New Roman" w:cs="Times New Roman" w:hint="default"/>
        <w:color w:val="auto"/>
        <w:sz w:val="22"/>
        <w:szCs w:val="22"/>
        <w:lang w:val="pl-PL"/>
      </w:rPr>
    </w:lvl>
  </w:abstractNum>
  <w:abstractNum w:abstractNumId="16">
    <w:nsid w:val="00000039"/>
    <w:multiLevelType w:val="singleLevel"/>
    <w:tmpl w:val="00000039"/>
    <w:name w:val="WW8Num59"/>
    <w:lvl w:ilvl="0">
      <w:start w:val="1"/>
      <w:numFmt w:val="lowerLetter"/>
      <w:lvlText w:val="%1)"/>
      <w:lvlJc w:val="left"/>
      <w:pPr>
        <w:tabs>
          <w:tab w:val="num" w:pos="0"/>
        </w:tabs>
        <w:ind w:left="1440" w:hanging="360"/>
      </w:pPr>
    </w:lvl>
  </w:abstractNum>
  <w:abstractNum w:abstractNumId="17">
    <w:nsid w:val="00000044"/>
    <w:multiLevelType w:val="singleLevel"/>
    <w:tmpl w:val="E1041656"/>
    <w:name w:val="WW8Num70"/>
    <w:lvl w:ilvl="0">
      <w:start w:val="1"/>
      <w:numFmt w:val="lowerLetter"/>
      <w:lvlText w:val="%1)"/>
      <w:lvlJc w:val="left"/>
      <w:pPr>
        <w:tabs>
          <w:tab w:val="num" w:pos="0"/>
        </w:tabs>
        <w:ind w:left="1004" w:hanging="360"/>
      </w:pPr>
      <w:rPr>
        <w:rFonts w:ascii="Arial" w:hAnsi="Arial" w:cs="Arial" w:hint="default"/>
        <w:b/>
        <w:color w:val="auto"/>
      </w:rPr>
    </w:lvl>
  </w:abstractNum>
  <w:abstractNum w:abstractNumId="18">
    <w:nsid w:val="00000046"/>
    <w:multiLevelType w:val="singleLevel"/>
    <w:tmpl w:val="00000046"/>
    <w:name w:val="WW8Num72"/>
    <w:lvl w:ilvl="0">
      <w:start w:val="1"/>
      <w:numFmt w:val="lowerLetter"/>
      <w:lvlText w:val="%1)"/>
      <w:lvlJc w:val="left"/>
      <w:pPr>
        <w:tabs>
          <w:tab w:val="num" w:pos="0"/>
        </w:tabs>
        <w:ind w:left="1440" w:hanging="360"/>
      </w:pPr>
      <w:rPr>
        <w:rFonts w:hint="default"/>
      </w:rPr>
    </w:lvl>
  </w:abstractNum>
  <w:abstractNum w:abstractNumId="19">
    <w:nsid w:val="0000004E"/>
    <w:multiLevelType w:val="singleLevel"/>
    <w:tmpl w:val="B3F8CD44"/>
    <w:name w:val="WW8Num80"/>
    <w:lvl w:ilvl="0">
      <w:start w:val="1"/>
      <w:numFmt w:val="lowerLetter"/>
      <w:lvlText w:val="%1)"/>
      <w:lvlJc w:val="left"/>
      <w:pPr>
        <w:tabs>
          <w:tab w:val="num" w:pos="0"/>
        </w:tabs>
        <w:ind w:left="720" w:hanging="360"/>
      </w:pPr>
      <w:rPr>
        <w:rFonts w:ascii="Arial" w:hAnsi="Arial" w:cs="Arial" w:hint="default"/>
        <w:color w:val="auto"/>
      </w:rPr>
    </w:lvl>
  </w:abstractNum>
  <w:abstractNum w:abstractNumId="20">
    <w:nsid w:val="00DD5699"/>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1">
    <w:nsid w:val="05E30F1A"/>
    <w:multiLevelType w:val="hybridMultilevel"/>
    <w:tmpl w:val="982E9C7C"/>
    <w:lvl w:ilvl="0" w:tplc="E2EAEB66">
      <w:start w:val="1"/>
      <w:numFmt w:val="decimal"/>
      <w:lvlText w:val="%1."/>
      <w:lvlJc w:val="left"/>
      <w:pPr>
        <w:ind w:left="720" w:hanging="360"/>
      </w:pPr>
      <w:rPr>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nsid w:val="09C5709B"/>
    <w:multiLevelType w:val="hybridMultilevel"/>
    <w:tmpl w:val="A2AAD224"/>
    <w:lvl w:ilvl="0" w:tplc="6C9034DA">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0B853042"/>
    <w:multiLevelType w:val="hybridMultilevel"/>
    <w:tmpl w:val="0A9A2552"/>
    <w:lvl w:ilvl="0" w:tplc="5DC6F0C4">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DA77012"/>
    <w:multiLevelType w:val="multilevel"/>
    <w:tmpl w:val="7A4E82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nsid w:val="111461F7"/>
    <w:multiLevelType w:val="multilevel"/>
    <w:tmpl w:val="C3CC1B42"/>
    <w:lvl w:ilvl="0">
      <w:start w:val="1"/>
      <w:numFmt w:val="lowerLetter"/>
      <w:lvlText w:val="%1."/>
      <w:lvlJc w:val="left"/>
      <w:pPr>
        <w:tabs>
          <w:tab w:val="num" w:pos="720"/>
        </w:tabs>
        <w:ind w:left="720" w:hanging="360"/>
      </w:pPr>
      <w:rPr>
        <w:rFonts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1C853CC"/>
    <w:multiLevelType w:val="hybridMultilevel"/>
    <w:tmpl w:val="C380C246"/>
    <w:lvl w:ilvl="0" w:tplc="B1800310">
      <w:start w:val="1"/>
      <w:numFmt w:val="lowerLetter"/>
      <w:lvlText w:val="%1)"/>
      <w:lvlJc w:val="left"/>
      <w:pPr>
        <w:ind w:left="720" w:hanging="360"/>
      </w:pPr>
      <w:rPr>
        <w:rFonts w:hint="default"/>
        <w:b w:val="0"/>
        <w:i w:val="0"/>
        <w:strike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134A342F"/>
    <w:multiLevelType w:val="hybridMultilevel"/>
    <w:tmpl w:val="75B8A064"/>
    <w:name w:val="WW8Num53222222222222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nsid w:val="158658BC"/>
    <w:multiLevelType w:val="multilevel"/>
    <w:tmpl w:val="3F947D9C"/>
    <w:lvl w:ilvl="0">
      <w:start w:val="2"/>
      <w:numFmt w:val="decimal"/>
      <w:lvlText w:val="%1."/>
      <w:lvlJc w:val="left"/>
      <w:pPr>
        <w:ind w:left="720" w:hanging="360"/>
      </w:pPr>
      <w:rPr>
        <w:rFonts w:hint="default"/>
      </w:rPr>
    </w:lvl>
    <w:lvl w:ilvl="1">
      <w:start w:val="1"/>
      <w:numFmt w:val="decimal"/>
      <w:isLgl/>
      <w:lvlText w:val="%1.%2"/>
      <w:lvlJc w:val="left"/>
      <w:pPr>
        <w:ind w:left="885" w:hanging="52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nsid w:val="16D52622"/>
    <w:multiLevelType w:val="hybridMultilevel"/>
    <w:tmpl w:val="63120A94"/>
    <w:lvl w:ilvl="0" w:tplc="00000009">
      <w:start w:val="1"/>
      <w:numFmt w:val="lowerLetter"/>
      <w:lvlText w:val="%1)"/>
      <w:lvlJc w:val="left"/>
      <w:pPr>
        <w:ind w:left="1070" w:hanging="360"/>
      </w:pPr>
    </w:lvl>
    <w:lvl w:ilvl="1" w:tplc="04150019" w:tentative="1">
      <w:start w:val="1"/>
      <w:numFmt w:val="lowerLetter"/>
      <w:lvlText w:val="%2."/>
      <w:lvlJc w:val="left"/>
      <w:pPr>
        <w:ind w:left="4491" w:hanging="360"/>
      </w:pPr>
    </w:lvl>
    <w:lvl w:ilvl="2" w:tplc="0415001B" w:tentative="1">
      <w:start w:val="1"/>
      <w:numFmt w:val="lowerRoman"/>
      <w:lvlText w:val="%3."/>
      <w:lvlJc w:val="right"/>
      <w:pPr>
        <w:ind w:left="5211" w:hanging="180"/>
      </w:pPr>
    </w:lvl>
    <w:lvl w:ilvl="3" w:tplc="0415000F" w:tentative="1">
      <w:start w:val="1"/>
      <w:numFmt w:val="decimal"/>
      <w:lvlText w:val="%4."/>
      <w:lvlJc w:val="left"/>
      <w:pPr>
        <w:ind w:left="5931" w:hanging="360"/>
      </w:pPr>
    </w:lvl>
    <w:lvl w:ilvl="4" w:tplc="04150019" w:tentative="1">
      <w:start w:val="1"/>
      <w:numFmt w:val="lowerLetter"/>
      <w:lvlText w:val="%5."/>
      <w:lvlJc w:val="left"/>
      <w:pPr>
        <w:ind w:left="6651" w:hanging="360"/>
      </w:pPr>
    </w:lvl>
    <w:lvl w:ilvl="5" w:tplc="0415001B" w:tentative="1">
      <w:start w:val="1"/>
      <w:numFmt w:val="lowerRoman"/>
      <w:lvlText w:val="%6."/>
      <w:lvlJc w:val="right"/>
      <w:pPr>
        <w:ind w:left="7371" w:hanging="180"/>
      </w:pPr>
    </w:lvl>
    <w:lvl w:ilvl="6" w:tplc="0415000F" w:tentative="1">
      <w:start w:val="1"/>
      <w:numFmt w:val="decimal"/>
      <w:lvlText w:val="%7."/>
      <w:lvlJc w:val="left"/>
      <w:pPr>
        <w:ind w:left="8091" w:hanging="360"/>
      </w:pPr>
    </w:lvl>
    <w:lvl w:ilvl="7" w:tplc="04150019" w:tentative="1">
      <w:start w:val="1"/>
      <w:numFmt w:val="lowerLetter"/>
      <w:lvlText w:val="%8."/>
      <w:lvlJc w:val="left"/>
      <w:pPr>
        <w:ind w:left="8811" w:hanging="360"/>
      </w:pPr>
    </w:lvl>
    <w:lvl w:ilvl="8" w:tplc="0415001B" w:tentative="1">
      <w:start w:val="1"/>
      <w:numFmt w:val="lowerRoman"/>
      <w:lvlText w:val="%9."/>
      <w:lvlJc w:val="right"/>
      <w:pPr>
        <w:ind w:left="9531" w:hanging="180"/>
      </w:pPr>
    </w:lvl>
  </w:abstractNum>
  <w:abstractNum w:abstractNumId="30">
    <w:nsid w:val="177507CD"/>
    <w:multiLevelType w:val="hybridMultilevel"/>
    <w:tmpl w:val="4AB4517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85C2ACB"/>
    <w:multiLevelType w:val="hybridMultilevel"/>
    <w:tmpl w:val="24E4A552"/>
    <w:lvl w:ilvl="0" w:tplc="EE32755E">
      <w:start w:val="1"/>
      <w:numFmt w:val="lowerLetter"/>
      <w:lvlText w:val="%1)"/>
      <w:lvlJc w:val="left"/>
      <w:pPr>
        <w:ind w:left="720" w:hanging="360"/>
      </w:pPr>
      <w:rPr>
        <w:b w:val="0"/>
      </w:rPr>
    </w:lvl>
    <w:lvl w:ilvl="1" w:tplc="D55850C6">
      <w:start w:val="1"/>
      <w:numFmt w:val="decimal"/>
      <w:lvlText w:val="%2."/>
      <w:lvlJc w:val="left"/>
      <w:pPr>
        <w:ind w:left="1440" w:hanging="360"/>
      </w:pPr>
      <w:rPr>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185F34B7"/>
    <w:multiLevelType w:val="hybridMultilevel"/>
    <w:tmpl w:val="41802072"/>
    <w:lvl w:ilvl="0" w:tplc="00000009">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3">
    <w:nsid w:val="1AC40A5F"/>
    <w:multiLevelType w:val="hybridMultilevel"/>
    <w:tmpl w:val="0A86F940"/>
    <w:name w:val="WW8Num5322222222222"/>
    <w:lvl w:ilvl="0" w:tplc="50FAECBE">
      <w:start w:val="1"/>
      <w:numFmt w:val="bullet"/>
      <w:lvlText w:val="-"/>
      <w:lvlJc w:val="left"/>
      <w:pPr>
        <w:ind w:left="2421" w:hanging="360"/>
      </w:pPr>
      <w:rPr>
        <w:rFonts w:ascii="Sylfaen" w:hAnsi="Sylfaen"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34">
    <w:nsid w:val="1B107765"/>
    <w:multiLevelType w:val="hybridMultilevel"/>
    <w:tmpl w:val="47BE94F6"/>
    <w:lvl w:ilvl="0" w:tplc="3CF60942">
      <w:start w:val="1"/>
      <w:numFmt w:val="lowerRoman"/>
      <w:lvlText w:val="%1)"/>
      <w:lvlJc w:val="righ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5">
    <w:nsid w:val="1BC34C29"/>
    <w:multiLevelType w:val="hybridMultilevel"/>
    <w:tmpl w:val="ABBCE26E"/>
    <w:lvl w:ilvl="0" w:tplc="660E8D0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1C313E81"/>
    <w:multiLevelType w:val="multilevel"/>
    <w:tmpl w:val="420049E2"/>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nsid w:val="1CD83CD9"/>
    <w:multiLevelType w:val="multilevel"/>
    <w:tmpl w:val="F4503462"/>
    <w:lvl w:ilvl="0">
      <w:start w:val="1"/>
      <w:numFmt w:val="decimal"/>
      <w:lvlText w:val="2.1.%1"/>
      <w:lvlJc w:val="left"/>
      <w:pPr>
        <w:ind w:left="360" w:hanging="360"/>
      </w:pPr>
      <w:rPr>
        <w:rFonts w:hint="default"/>
        <w:i w:val="0"/>
      </w:rPr>
    </w:lvl>
    <w:lvl w:ilvl="1">
      <w:start w:val="6"/>
      <w:numFmt w:val="decimal"/>
      <w:lvlText w:val="%1.%2"/>
      <w:lvlJc w:val="left"/>
      <w:pPr>
        <w:ind w:left="360" w:hanging="360"/>
      </w:pPr>
      <w:rPr>
        <w:rFonts w:hint="default"/>
      </w:rPr>
    </w:lvl>
    <w:lvl w:ilvl="2">
      <w:start w:val="1"/>
      <w:numFmt w:val="lowerLetter"/>
      <w:lvlText w:val="%3)"/>
      <w:lvlJc w:val="left"/>
      <w:pPr>
        <w:ind w:left="720" w:hanging="720"/>
      </w:pPr>
      <w:rPr>
        <w:rFonts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nsid w:val="1D632821"/>
    <w:multiLevelType w:val="hybridMultilevel"/>
    <w:tmpl w:val="7B5014DA"/>
    <w:lvl w:ilvl="0" w:tplc="29EC992E">
      <w:start w:val="1"/>
      <w:numFmt w:val="lowerLetter"/>
      <w:lvlText w:val="%1)"/>
      <w:lvlJc w:val="left"/>
      <w:pPr>
        <w:ind w:left="1068" w:hanging="360"/>
      </w:pPr>
      <w:rPr>
        <w:rFonts w:hint="default"/>
        <w:i w:val="0"/>
      </w:rPr>
    </w:lvl>
    <w:lvl w:ilvl="1" w:tplc="0415001B">
      <w:start w:val="1"/>
      <w:numFmt w:val="lowerRoman"/>
      <w:lvlText w:val="%2."/>
      <w:lvlJc w:val="righ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9">
    <w:nsid w:val="1E6C3F8F"/>
    <w:multiLevelType w:val="hybridMultilevel"/>
    <w:tmpl w:val="BF8298A4"/>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0">
    <w:nsid w:val="1EBC47FF"/>
    <w:multiLevelType w:val="multilevel"/>
    <w:tmpl w:val="9064B44C"/>
    <w:lvl w:ilvl="0">
      <w:start w:val="6"/>
      <w:numFmt w:val="decimal"/>
      <w:lvlText w:val="%1"/>
      <w:lvlJc w:val="left"/>
      <w:pPr>
        <w:ind w:left="525" w:hanging="525"/>
      </w:pPr>
      <w:rPr>
        <w:rFonts w:cs="Times New Roman" w:hint="default"/>
      </w:rPr>
    </w:lvl>
    <w:lvl w:ilvl="1">
      <w:start w:val="4"/>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1">
    <w:nsid w:val="2366392F"/>
    <w:multiLevelType w:val="hybridMultilevel"/>
    <w:tmpl w:val="EF5ACE96"/>
    <w:lvl w:ilvl="0" w:tplc="AD180472">
      <w:start w:val="1"/>
      <w:numFmt w:val="lowerRoman"/>
      <w:lvlText w:val="%1)"/>
      <w:lvlJc w:val="righ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3801AD0"/>
    <w:multiLevelType w:val="hybridMultilevel"/>
    <w:tmpl w:val="53BA625E"/>
    <w:lvl w:ilvl="0" w:tplc="89365C78">
      <w:start w:val="1"/>
      <w:numFmt w:val="decimal"/>
      <w:lvlText w:val="%1."/>
      <w:lvlJc w:val="left"/>
      <w:pPr>
        <w:ind w:left="405"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nsid w:val="23843DB0"/>
    <w:multiLevelType w:val="hybridMultilevel"/>
    <w:tmpl w:val="846462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3DE2995"/>
    <w:multiLevelType w:val="hybridMultilevel"/>
    <w:tmpl w:val="B7023E8C"/>
    <w:lvl w:ilvl="0" w:tplc="03DC60D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nsid w:val="25170E7D"/>
    <w:multiLevelType w:val="hybridMultilevel"/>
    <w:tmpl w:val="EE0021C2"/>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6">
    <w:nsid w:val="26D15AE0"/>
    <w:multiLevelType w:val="multilevel"/>
    <w:tmpl w:val="0C208BE4"/>
    <w:lvl w:ilvl="0">
      <w:start w:val="3"/>
      <w:numFmt w:val="decimal"/>
      <w:lvlText w:val="%1"/>
      <w:lvlJc w:val="left"/>
      <w:pPr>
        <w:ind w:left="360" w:hanging="360"/>
      </w:pPr>
      <w:rPr>
        <w:rFonts w:hint="default"/>
        <w:color w:val="auto"/>
      </w:rPr>
    </w:lvl>
    <w:lvl w:ilvl="1">
      <w:start w:val="2"/>
      <w:numFmt w:val="decimal"/>
      <w:lvlText w:val="%1.%2"/>
      <w:lvlJc w:val="left"/>
      <w:pPr>
        <w:ind w:left="786" w:hanging="360"/>
      </w:pPr>
      <w:rPr>
        <w:rFonts w:hint="default"/>
        <w:color w:val="auto"/>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color w:val="auto"/>
      </w:rPr>
    </w:lvl>
    <w:lvl w:ilvl="4">
      <w:start w:val="1"/>
      <w:numFmt w:val="decimal"/>
      <w:lvlText w:val="%1.%2.%3.%4.%5"/>
      <w:lvlJc w:val="left"/>
      <w:pPr>
        <w:ind w:left="2520" w:hanging="1080"/>
      </w:pPr>
      <w:rPr>
        <w:rFonts w:hint="default"/>
        <w:color w:val="auto"/>
      </w:rPr>
    </w:lvl>
    <w:lvl w:ilvl="5">
      <w:start w:val="1"/>
      <w:numFmt w:val="decimal"/>
      <w:lvlText w:val="%1.%2.%3.%4.%5.%6"/>
      <w:lvlJc w:val="left"/>
      <w:pPr>
        <w:ind w:left="2880" w:hanging="1080"/>
      </w:pPr>
      <w:rPr>
        <w:rFonts w:hint="default"/>
        <w:color w:val="auto"/>
      </w:rPr>
    </w:lvl>
    <w:lvl w:ilvl="6">
      <w:start w:val="1"/>
      <w:numFmt w:val="decimal"/>
      <w:lvlText w:val="%1.%2.%3.%4.%5.%6.%7"/>
      <w:lvlJc w:val="left"/>
      <w:pPr>
        <w:ind w:left="3600" w:hanging="1440"/>
      </w:pPr>
      <w:rPr>
        <w:rFonts w:hint="default"/>
        <w:color w:val="auto"/>
      </w:rPr>
    </w:lvl>
    <w:lvl w:ilvl="7">
      <w:start w:val="1"/>
      <w:numFmt w:val="decimal"/>
      <w:lvlText w:val="%1.%2.%3.%4.%5.%6.%7.%8"/>
      <w:lvlJc w:val="left"/>
      <w:pPr>
        <w:ind w:left="3960" w:hanging="1440"/>
      </w:pPr>
      <w:rPr>
        <w:rFonts w:hint="default"/>
        <w:color w:val="auto"/>
      </w:rPr>
    </w:lvl>
    <w:lvl w:ilvl="8">
      <w:start w:val="1"/>
      <w:numFmt w:val="decimal"/>
      <w:lvlText w:val="%1.%2.%3.%4.%5.%6.%7.%8.%9"/>
      <w:lvlJc w:val="left"/>
      <w:pPr>
        <w:ind w:left="4320" w:hanging="1440"/>
      </w:pPr>
      <w:rPr>
        <w:rFonts w:hint="default"/>
        <w:color w:val="auto"/>
      </w:rPr>
    </w:lvl>
  </w:abstractNum>
  <w:abstractNum w:abstractNumId="47">
    <w:nsid w:val="286F555E"/>
    <w:multiLevelType w:val="hybridMultilevel"/>
    <w:tmpl w:val="813AF30C"/>
    <w:lvl w:ilvl="0" w:tplc="CC742C9E">
      <w:start w:val="1"/>
      <w:numFmt w:val="lowerLetter"/>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nsid w:val="28B15614"/>
    <w:multiLevelType w:val="hybridMultilevel"/>
    <w:tmpl w:val="A56225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A357D80"/>
    <w:multiLevelType w:val="hybridMultilevel"/>
    <w:tmpl w:val="B6580552"/>
    <w:lvl w:ilvl="0" w:tplc="00000009">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50">
    <w:nsid w:val="2C0463CF"/>
    <w:multiLevelType w:val="hybridMultilevel"/>
    <w:tmpl w:val="A00679E2"/>
    <w:lvl w:ilvl="0" w:tplc="5A3894BA">
      <w:start w:val="1"/>
      <w:numFmt w:val="decimal"/>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2CAC1058"/>
    <w:multiLevelType w:val="hybridMultilevel"/>
    <w:tmpl w:val="40E641D8"/>
    <w:lvl w:ilvl="0" w:tplc="5F88660C">
      <w:start w:val="1"/>
      <w:numFmt w:val="lowerLetter"/>
      <w:lvlText w:val="%1)"/>
      <w:lvlJc w:val="left"/>
      <w:pPr>
        <w:ind w:left="1068" w:hanging="360"/>
      </w:pPr>
      <w:rPr>
        <w:rFonts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2">
    <w:nsid w:val="2E2A31FE"/>
    <w:multiLevelType w:val="hybridMultilevel"/>
    <w:tmpl w:val="5B3A2D0C"/>
    <w:lvl w:ilvl="0" w:tplc="0415001B">
      <w:start w:val="1"/>
      <w:numFmt w:val="lowerRoman"/>
      <w:lvlText w:val="%1."/>
      <w:lvlJc w:val="righ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2F54604E"/>
    <w:multiLevelType w:val="multilevel"/>
    <w:tmpl w:val="F07079F0"/>
    <w:lvl w:ilvl="0">
      <w:start w:val="8"/>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4">
    <w:nsid w:val="2FAD371C"/>
    <w:multiLevelType w:val="multilevel"/>
    <w:tmpl w:val="DA628F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5">
    <w:nsid w:val="30E91651"/>
    <w:multiLevelType w:val="hybridMultilevel"/>
    <w:tmpl w:val="1A28E550"/>
    <w:lvl w:ilvl="0" w:tplc="DE4CB8EA">
      <w:start w:val="1"/>
      <w:numFmt w:val="lowerLetter"/>
      <w:pStyle w:val="Nagwek1"/>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6">
    <w:nsid w:val="31815D11"/>
    <w:multiLevelType w:val="hybridMultilevel"/>
    <w:tmpl w:val="2EEA4E12"/>
    <w:lvl w:ilvl="0" w:tplc="0415000B">
      <w:start w:val="1"/>
      <w:numFmt w:val="bullet"/>
      <w:lvlText w:val=""/>
      <w:lvlJc w:val="left"/>
      <w:pPr>
        <w:ind w:left="2880" w:hanging="360"/>
      </w:pPr>
      <w:rPr>
        <w:rFonts w:ascii="Wingdings" w:hAnsi="Wingdings" w:hint="default"/>
      </w:rPr>
    </w:lvl>
    <w:lvl w:ilvl="1" w:tplc="04150003" w:tentative="1">
      <w:start w:val="1"/>
      <w:numFmt w:val="bullet"/>
      <w:lvlText w:val="o"/>
      <w:lvlJc w:val="left"/>
      <w:pPr>
        <w:ind w:left="3600" w:hanging="360"/>
      </w:pPr>
      <w:rPr>
        <w:rFonts w:ascii="Courier New" w:hAnsi="Courier New" w:cs="Courier New" w:hint="default"/>
      </w:rPr>
    </w:lvl>
    <w:lvl w:ilvl="2" w:tplc="04150005" w:tentative="1">
      <w:start w:val="1"/>
      <w:numFmt w:val="bullet"/>
      <w:lvlText w:val=""/>
      <w:lvlJc w:val="left"/>
      <w:pPr>
        <w:ind w:left="4320" w:hanging="360"/>
      </w:pPr>
      <w:rPr>
        <w:rFonts w:ascii="Wingdings" w:hAnsi="Wingdings" w:hint="default"/>
      </w:rPr>
    </w:lvl>
    <w:lvl w:ilvl="3" w:tplc="04150001" w:tentative="1">
      <w:start w:val="1"/>
      <w:numFmt w:val="bullet"/>
      <w:lvlText w:val=""/>
      <w:lvlJc w:val="left"/>
      <w:pPr>
        <w:ind w:left="5040" w:hanging="360"/>
      </w:pPr>
      <w:rPr>
        <w:rFonts w:ascii="Symbol" w:hAnsi="Symbol" w:hint="default"/>
      </w:rPr>
    </w:lvl>
    <w:lvl w:ilvl="4" w:tplc="04150003" w:tentative="1">
      <w:start w:val="1"/>
      <w:numFmt w:val="bullet"/>
      <w:lvlText w:val="o"/>
      <w:lvlJc w:val="left"/>
      <w:pPr>
        <w:ind w:left="5760" w:hanging="360"/>
      </w:pPr>
      <w:rPr>
        <w:rFonts w:ascii="Courier New" w:hAnsi="Courier New" w:cs="Courier New" w:hint="default"/>
      </w:rPr>
    </w:lvl>
    <w:lvl w:ilvl="5" w:tplc="04150005" w:tentative="1">
      <w:start w:val="1"/>
      <w:numFmt w:val="bullet"/>
      <w:lvlText w:val=""/>
      <w:lvlJc w:val="left"/>
      <w:pPr>
        <w:ind w:left="6480" w:hanging="360"/>
      </w:pPr>
      <w:rPr>
        <w:rFonts w:ascii="Wingdings" w:hAnsi="Wingdings" w:hint="default"/>
      </w:rPr>
    </w:lvl>
    <w:lvl w:ilvl="6" w:tplc="04150001" w:tentative="1">
      <w:start w:val="1"/>
      <w:numFmt w:val="bullet"/>
      <w:lvlText w:val=""/>
      <w:lvlJc w:val="left"/>
      <w:pPr>
        <w:ind w:left="7200" w:hanging="360"/>
      </w:pPr>
      <w:rPr>
        <w:rFonts w:ascii="Symbol" w:hAnsi="Symbol" w:hint="default"/>
      </w:rPr>
    </w:lvl>
    <w:lvl w:ilvl="7" w:tplc="04150003" w:tentative="1">
      <w:start w:val="1"/>
      <w:numFmt w:val="bullet"/>
      <w:lvlText w:val="o"/>
      <w:lvlJc w:val="left"/>
      <w:pPr>
        <w:ind w:left="7920" w:hanging="360"/>
      </w:pPr>
      <w:rPr>
        <w:rFonts w:ascii="Courier New" w:hAnsi="Courier New" w:cs="Courier New" w:hint="default"/>
      </w:rPr>
    </w:lvl>
    <w:lvl w:ilvl="8" w:tplc="04150005" w:tentative="1">
      <w:start w:val="1"/>
      <w:numFmt w:val="bullet"/>
      <w:lvlText w:val=""/>
      <w:lvlJc w:val="left"/>
      <w:pPr>
        <w:ind w:left="8640" w:hanging="360"/>
      </w:pPr>
      <w:rPr>
        <w:rFonts w:ascii="Wingdings" w:hAnsi="Wingdings" w:hint="default"/>
      </w:rPr>
    </w:lvl>
  </w:abstractNum>
  <w:abstractNum w:abstractNumId="57">
    <w:nsid w:val="32325935"/>
    <w:multiLevelType w:val="hybridMultilevel"/>
    <w:tmpl w:val="293AF856"/>
    <w:lvl w:ilvl="0" w:tplc="18DAB5F8">
      <w:start w:val="1"/>
      <w:numFmt w:val="lowerLetter"/>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nsid w:val="35F002BB"/>
    <w:multiLevelType w:val="hybridMultilevel"/>
    <w:tmpl w:val="46325B0C"/>
    <w:lvl w:ilvl="0" w:tplc="3D647F26">
      <w:start w:val="1"/>
      <w:numFmt w:val="lowerLetter"/>
      <w:lvlText w:val="%1)"/>
      <w:lvlJc w:val="left"/>
      <w:pPr>
        <w:ind w:left="1080" w:hanging="360"/>
      </w:pPr>
      <w:rPr>
        <w:i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9">
    <w:nsid w:val="365D5258"/>
    <w:multiLevelType w:val="hybridMultilevel"/>
    <w:tmpl w:val="40AA1D14"/>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38555CD7"/>
    <w:multiLevelType w:val="hybridMultilevel"/>
    <w:tmpl w:val="C48E390E"/>
    <w:lvl w:ilvl="0" w:tplc="00000009">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61">
    <w:nsid w:val="38CC29BC"/>
    <w:multiLevelType w:val="multilevel"/>
    <w:tmpl w:val="9A3094A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2">
    <w:nsid w:val="3A895B9C"/>
    <w:multiLevelType w:val="hybridMultilevel"/>
    <w:tmpl w:val="9184063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3">
    <w:nsid w:val="3AFD2D62"/>
    <w:multiLevelType w:val="hybridMultilevel"/>
    <w:tmpl w:val="9B8E2F1A"/>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4">
    <w:nsid w:val="3B3B1162"/>
    <w:multiLevelType w:val="hybridMultilevel"/>
    <w:tmpl w:val="7D94FA6A"/>
    <w:lvl w:ilvl="0" w:tplc="29EC992E">
      <w:start w:val="1"/>
      <w:numFmt w:val="lowerLetter"/>
      <w:lvlText w:val="%1)"/>
      <w:lvlJc w:val="left"/>
      <w:pPr>
        <w:ind w:left="1068" w:hanging="360"/>
      </w:pPr>
      <w:rPr>
        <w:rFonts w:hint="default"/>
        <w:i w:val="0"/>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5">
    <w:nsid w:val="3C472689"/>
    <w:multiLevelType w:val="hybridMultilevel"/>
    <w:tmpl w:val="07FEDBAA"/>
    <w:lvl w:ilvl="0" w:tplc="0000000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nsid w:val="3D582211"/>
    <w:multiLevelType w:val="hybridMultilevel"/>
    <w:tmpl w:val="4B86CC44"/>
    <w:lvl w:ilvl="0" w:tplc="00000009">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67">
    <w:nsid w:val="3DFA56C1"/>
    <w:multiLevelType w:val="hybridMultilevel"/>
    <w:tmpl w:val="75801114"/>
    <w:lvl w:ilvl="0" w:tplc="AB6255B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3E7419CD"/>
    <w:multiLevelType w:val="hybridMultilevel"/>
    <w:tmpl w:val="2952738E"/>
    <w:lvl w:ilvl="0" w:tplc="04150001">
      <w:start w:val="1"/>
      <w:numFmt w:val="bullet"/>
      <w:lvlText w:val=""/>
      <w:lvlJc w:val="left"/>
      <w:pPr>
        <w:ind w:left="2345" w:hanging="360"/>
      </w:pPr>
      <w:rPr>
        <w:rFonts w:ascii="Symbol" w:hAnsi="Symbol" w:hint="default"/>
      </w:rPr>
    </w:lvl>
    <w:lvl w:ilvl="1" w:tplc="04150003" w:tentative="1">
      <w:start w:val="1"/>
      <w:numFmt w:val="bullet"/>
      <w:lvlText w:val="o"/>
      <w:lvlJc w:val="left"/>
      <w:pPr>
        <w:ind w:left="3065" w:hanging="360"/>
      </w:pPr>
      <w:rPr>
        <w:rFonts w:ascii="Courier New" w:hAnsi="Courier New" w:cs="Courier New" w:hint="default"/>
      </w:rPr>
    </w:lvl>
    <w:lvl w:ilvl="2" w:tplc="04150005" w:tentative="1">
      <w:start w:val="1"/>
      <w:numFmt w:val="bullet"/>
      <w:lvlText w:val=""/>
      <w:lvlJc w:val="left"/>
      <w:pPr>
        <w:ind w:left="3785" w:hanging="360"/>
      </w:pPr>
      <w:rPr>
        <w:rFonts w:ascii="Wingdings" w:hAnsi="Wingdings" w:hint="default"/>
      </w:rPr>
    </w:lvl>
    <w:lvl w:ilvl="3" w:tplc="04150001" w:tentative="1">
      <w:start w:val="1"/>
      <w:numFmt w:val="bullet"/>
      <w:lvlText w:val=""/>
      <w:lvlJc w:val="left"/>
      <w:pPr>
        <w:ind w:left="4505" w:hanging="360"/>
      </w:pPr>
      <w:rPr>
        <w:rFonts w:ascii="Symbol" w:hAnsi="Symbol" w:hint="default"/>
      </w:rPr>
    </w:lvl>
    <w:lvl w:ilvl="4" w:tplc="04150003" w:tentative="1">
      <w:start w:val="1"/>
      <w:numFmt w:val="bullet"/>
      <w:lvlText w:val="o"/>
      <w:lvlJc w:val="left"/>
      <w:pPr>
        <w:ind w:left="5225" w:hanging="360"/>
      </w:pPr>
      <w:rPr>
        <w:rFonts w:ascii="Courier New" w:hAnsi="Courier New" w:cs="Courier New" w:hint="default"/>
      </w:rPr>
    </w:lvl>
    <w:lvl w:ilvl="5" w:tplc="04150005" w:tentative="1">
      <w:start w:val="1"/>
      <w:numFmt w:val="bullet"/>
      <w:lvlText w:val=""/>
      <w:lvlJc w:val="left"/>
      <w:pPr>
        <w:ind w:left="5945" w:hanging="360"/>
      </w:pPr>
      <w:rPr>
        <w:rFonts w:ascii="Wingdings" w:hAnsi="Wingdings" w:hint="default"/>
      </w:rPr>
    </w:lvl>
    <w:lvl w:ilvl="6" w:tplc="04150001" w:tentative="1">
      <w:start w:val="1"/>
      <w:numFmt w:val="bullet"/>
      <w:lvlText w:val=""/>
      <w:lvlJc w:val="left"/>
      <w:pPr>
        <w:ind w:left="6665" w:hanging="360"/>
      </w:pPr>
      <w:rPr>
        <w:rFonts w:ascii="Symbol" w:hAnsi="Symbol" w:hint="default"/>
      </w:rPr>
    </w:lvl>
    <w:lvl w:ilvl="7" w:tplc="04150003" w:tentative="1">
      <w:start w:val="1"/>
      <w:numFmt w:val="bullet"/>
      <w:lvlText w:val="o"/>
      <w:lvlJc w:val="left"/>
      <w:pPr>
        <w:ind w:left="7385" w:hanging="360"/>
      </w:pPr>
      <w:rPr>
        <w:rFonts w:ascii="Courier New" w:hAnsi="Courier New" w:cs="Courier New" w:hint="default"/>
      </w:rPr>
    </w:lvl>
    <w:lvl w:ilvl="8" w:tplc="04150005" w:tentative="1">
      <w:start w:val="1"/>
      <w:numFmt w:val="bullet"/>
      <w:lvlText w:val=""/>
      <w:lvlJc w:val="left"/>
      <w:pPr>
        <w:ind w:left="8105" w:hanging="360"/>
      </w:pPr>
      <w:rPr>
        <w:rFonts w:ascii="Wingdings" w:hAnsi="Wingdings" w:hint="default"/>
      </w:rPr>
    </w:lvl>
  </w:abstractNum>
  <w:abstractNum w:abstractNumId="69">
    <w:nsid w:val="3EB312C2"/>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70">
    <w:nsid w:val="3FF900C9"/>
    <w:multiLevelType w:val="hybridMultilevel"/>
    <w:tmpl w:val="60DC3260"/>
    <w:lvl w:ilvl="0" w:tplc="00000007">
      <w:start w:val="1"/>
      <w:numFmt w:val="lowerRoman"/>
      <w:lvlText w:val="%1."/>
      <w:lvlJc w:val="right"/>
      <w:pPr>
        <w:ind w:left="2079" w:hanging="360"/>
      </w:pPr>
    </w:lvl>
    <w:lvl w:ilvl="1" w:tplc="086A3024">
      <w:numFmt w:val="bullet"/>
      <w:lvlText w:val="•"/>
      <w:lvlJc w:val="left"/>
      <w:pPr>
        <w:ind w:left="3144" w:hanging="705"/>
      </w:pPr>
      <w:rPr>
        <w:rFonts w:ascii="Arial" w:eastAsia="Times New Roman" w:hAnsi="Arial" w:cs="Arial" w:hint="default"/>
      </w:rPr>
    </w:lvl>
    <w:lvl w:ilvl="2" w:tplc="0415001B" w:tentative="1">
      <w:start w:val="1"/>
      <w:numFmt w:val="lowerRoman"/>
      <w:lvlText w:val="%3."/>
      <w:lvlJc w:val="right"/>
      <w:pPr>
        <w:ind w:left="3519" w:hanging="180"/>
      </w:pPr>
    </w:lvl>
    <w:lvl w:ilvl="3" w:tplc="0415000F" w:tentative="1">
      <w:start w:val="1"/>
      <w:numFmt w:val="decimal"/>
      <w:lvlText w:val="%4."/>
      <w:lvlJc w:val="left"/>
      <w:pPr>
        <w:ind w:left="4239" w:hanging="360"/>
      </w:pPr>
    </w:lvl>
    <w:lvl w:ilvl="4" w:tplc="04150019" w:tentative="1">
      <w:start w:val="1"/>
      <w:numFmt w:val="lowerLetter"/>
      <w:lvlText w:val="%5."/>
      <w:lvlJc w:val="left"/>
      <w:pPr>
        <w:ind w:left="4959" w:hanging="360"/>
      </w:pPr>
    </w:lvl>
    <w:lvl w:ilvl="5" w:tplc="0415001B" w:tentative="1">
      <w:start w:val="1"/>
      <w:numFmt w:val="lowerRoman"/>
      <w:lvlText w:val="%6."/>
      <w:lvlJc w:val="right"/>
      <w:pPr>
        <w:ind w:left="5679" w:hanging="180"/>
      </w:pPr>
    </w:lvl>
    <w:lvl w:ilvl="6" w:tplc="0415000F" w:tentative="1">
      <w:start w:val="1"/>
      <w:numFmt w:val="decimal"/>
      <w:lvlText w:val="%7."/>
      <w:lvlJc w:val="left"/>
      <w:pPr>
        <w:ind w:left="6399" w:hanging="360"/>
      </w:pPr>
    </w:lvl>
    <w:lvl w:ilvl="7" w:tplc="04150019" w:tentative="1">
      <w:start w:val="1"/>
      <w:numFmt w:val="lowerLetter"/>
      <w:lvlText w:val="%8."/>
      <w:lvlJc w:val="left"/>
      <w:pPr>
        <w:ind w:left="7119" w:hanging="360"/>
      </w:pPr>
    </w:lvl>
    <w:lvl w:ilvl="8" w:tplc="0415001B" w:tentative="1">
      <w:start w:val="1"/>
      <w:numFmt w:val="lowerRoman"/>
      <w:lvlText w:val="%9."/>
      <w:lvlJc w:val="right"/>
      <w:pPr>
        <w:ind w:left="7839" w:hanging="180"/>
      </w:pPr>
    </w:lvl>
  </w:abstractNum>
  <w:abstractNum w:abstractNumId="71">
    <w:nsid w:val="400D6607"/>
    <w:multiLevelType w:val="hybridMultilevel"/>
    <w:tmpl w:val="4CD85688"/>
    <w:lvl w:ilvl="0" w:tplc="A724888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2">
    <w:nsid w:val="401B08D3"/>
    <w:multiLevelType w:val="hybridMultilevel"/>
    <w:tmpl w:val="59429C4C"/>
    <w:lvl w:ilvl="0" w:tplc="89AE4004">
      <w:start w:val="1"/>
      <w:numFmt w:val="lowerLetter"/>
      <w:lvlText w:val="%1)"/>
      <w:lvlJc w:val="left"/>
      <w:pPr>
        <w:ind w:left="1429" w:hanging="360"/>
      </w:pPr>
      <w:rPr>
        <w:rFonts w:ascii="Arial" w:eastAsia="Calibri" w:hAnsi="Arial" w:cs="Arial" w:hint="default"/>
        <w:sz w:val="24"/>
        <w:szCs w:val="24"/>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3">
    <w:nsid w:val="40B22934"/>
    <w:multiLevelType w:val="hybridMultilevel"/>
    <w:tmpl w:val="E47E4CA8"/>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74">
    <w:nsid w:val="40EF5E67"/>
    <w:multiLevelType w:val="hybridMultilevel"/>
    <w:tmpl w:val="B7023E8C"/>
    <w:lvl w:ilvl="0" w:tplc="03DC60DA">
      <w:start w:val="1"/>
      <w:numFmt w:val="decimal"/>
      <w:lvlText w:val="%1."/>
      <w:lvlJc w:val="left"/>
      <w:pPr>
        <w:ind w:left="360" w:hanging="360"/>
      </w:pPr>
      <w:rPr>
        <w:rFonts w:hint="default"/>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nsid w:val="41CB4696"/>
    <w:multiLevelType w:val="hybridMultilevel"/>
    <w:tmpl w:val="D8C6B298"/>
    <w:lvl w:ilvl="0" w:tplc="E42047DA">
      <w:start w:val="1"/>
      <w:numFmt w:val="bullet"/>
      <w:lvlText w:val=""/>
      <w:lvlJc w:val="left"/>
      <w:pPr>
        <w:ind w:left="644"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397325F"/>
    <w:multiLevelType w:val="hybridMultilevel"/>
    <w:tmpl w:val="23F86282"/>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77">
    <w:nsid w:val="467B21C1"/>
    <w:multiLevelType w:val="multilevel"/>
    <w:tmpl w:val="E1DC4CA2"/>
    <w:lvl w:ilvl="0">
      <w:start w:val="3"/>
      <w:numFmt w:val="decimal"/>
      <w:lvlText w:val="%1"/>
      <w:lvlJc w:val="left"/>
      <w:pPr>
        <w:ind w:left="465" w:hanging="465"/>
      </w:pPr>
      <w:rPr>
        <w:rFonts w:hint="default"/>
      </w:rPr>
    </w:lvl>
    <w:lvl w:ilvl="1">
      <w:start w:val="9"/>
      <w:numFmt w:val="decimal"/>
      <w:lvlText w:val="%1.%2"/>
      <w:lvlJc w:val="left"/>
      <w:pPr>
        <w:ind w:left="891" w:hanging="465"/>
      </w:pPr>
      <w:rPr>
        <w:rFonts w:hint="default"/>
        <w:b w:val="0"/>
        <w:color w:val="auto"/>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78">
    <w:nsid w:val="47572733"/>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79">
    <w:nsid w:val="47D033EA"/>
    <w:multiLevelType w:val="multilevel"/>
    <w:tmpl w:val="B1B88BAC"/>
    <w:lvl w:ilvl="0">
      <w:start w:val="10"/>
      <w:numFmt w:val="decimal"/>
      <w:lvlText w:val="%1."/>
      <w:lvlJc w:val="left"/>
      <w:pPr>
        <w:ind w:left="720" w:hanging="360"/>
      </w:pPr>
      <w:rPr>
        <w:rFonts w:hint="default"/>
        <w:b/>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0">
    <w:nsid w:val="484A00BA"/>
    <w:multiLevelType w:val="hybridMultilevel"/>
    <w:tmpl w:val="1B5050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1">
    <w:nsid w:val="485D6443"/>
    <w:multiLevelType w:val="hybridMultilevel"/>
    <w:tmpl w:val="BD387CA6"/>
    <w:lvl w:ilvl="0" w:tplc="0415000F">
      <w:start w:val="1"/>
      <w:numFmt w:val="decimal"/>
      <w:lvlText w:val="%1."/>
      <w:lvlJc w:val="left"/>
      <w:pPr>
        <w:ind w:left="1440" w:hanging="360"/>
      </w:pPr>
      <w:rPr>
        <w:rFonts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2">
    <w:nsid w:val="4C232BD5"/>
    <w:multiLevelType w:val="hybridMultilevel"/>
    <w:tmpl w:val="17C41814"/>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3">
    <w:nsid w:val="4C255D0B"/>
    <w:multiLevelType w:val="hybridMultilevel"/>
    <w:tmpl w:val="615EA8A6"/>
    <w:lvl w:ilvl="0" w:tplc="04150001">
      <w:start w:val="1"/>
      <w:numFmt w:val="bullet"/>
      <w:lvlText w:val=""/>
      <w:lvlJc w:val="left"/>
      <w:pPr>
        <w:ind w:left="1440" w:hanging="360"/>
      </w:pPr>
      <w:rPr>
        <w:rFonts w:ascii="Symbol" w:hAnsi="Symbol" w:hint="default"/>
      </w:rPr>
    </w:lvl>
    <w:lvl w:ilvl="1" w:tplc="04150017">
      <w:start w:val="1"/>
      <w:numFmt w:val="lowerLetter"/>
      <w:lvlText w:val="%2)"/>
      <w:lvlJc w:val="left"/>
      <w:pPr>
        <w:ind w:left="2160" w:hanging="360"/>
      </w:pPr>
      <w:rPr>
        <w:rFonts w:hint="default"/>
      </w:rPr>
    </w:lvl>
    <w:lvl w:ilvl="2" w:tplc="04150017">
      <w:start w:val="1"/>
      <w:numFmt w:val="lowerLetter"/>
      <w:lvlText w:val="%3)"/>
      <w:lvlJc w:val="left"/>
      <w:pPr>
        <w:ind w:left="2880" w:hanging="360"/>
      </w:pPr>
      <w:rPr>
        <w:rFont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4">
    <w:nsid w:val="4F1D5EDF"/>
    <w:multiLevelType w:val="hybridMultilevel"/>
    <w:tmpl w:val="A30461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5">
    <w:nsid w:val="4FDC6639"/>
    <w:multiLevelType w:val="multilevel"/>
    <w:tmpl w:val="89B2D230"/>
    <w:lvl w:ilvl="0">
      <w:start w:val="1"/>
      <w:numFmt w:val="decimal"/>
      <w:lvlText w:val="%1."/>
      <w:lvlJc w:val="left"/>
      <w:pPr>
        <w:tabs>
          <w:tab w:val="num" w:pos="0"/>
        </w:tabs>
        <w:ind w:left="1068" w:hanging="360"/>
      </w:pPr>
      <w:rPr>
        <w:rFonts w:hint="default"/>
        <w:b/>
        <w:i w:val="0"/>
        <w:color w:val="auto"/>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6">
    <w:nsid w:val="50E80C46"/>
    <w:multiLevelType w:val="hybridMultilevel"/>
    <w:tmpl w:val="0420872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7">
    <w:nsid w:val="50E81FFE"/>
    <w:multiLevelType w:val="hybridMultilevel"/>
    <w:tmpl w:val="1102C324"/>
    <w:lvl w:ilvl="0" w:tplc="D138FF74">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51D77B69"/>
    <w:multiLevelType w:val="hybridMultilevel"/>
    <w:tmpl w:val="7A1CF578"/>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9">
    <w:nsid w:val="53AB10A2"/>
    <w:multiLevelType w:val="hybridMultilevel"/>
    <w:tmpl w:val="945AC5FE"/>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90">
    <w:nsid w:val="585C0D90"/>
    <w:multiLevelType w:val="multilevel"/>
    <w:tmpl w:val="E6A859C2"/>
    <w:lvl w:ilvl="0">
      <w:start w:val="1"/>
      <w:numFmt w:val="lowerLetter"/>
      <w:lvlText w:val="%1)"/>
      <w:lvlJc w:val="left"/>
      <w:pPr>
        <w:tabs>
          <w:tab w:val="num" w:pos="720"/>
        </w:tabs>
        <w:ind w:left="720" w:hanging="360"/>
      </w:pPr>
      <w:rPr>
        <w:rFont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58F3312B"/>
    <w:multiLevelType w:val="hybridMultilevel"/>
    <w:tmpl w:val="C0DE89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5963037E"/>
    <w:multiLevelType w:val="hybridMultilevel"/>
    <w:tmpl w:val="3910A938"/>
    <w:lvl w:ilvl="0" w:tplc="541AD20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5A2639C8"/>
    <w:multiLevelType w:val="hybridMultilevel"/>
    <w:tmpl w:val="C6FADF7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4">
    <w:nsid w:val="5BDB3490"/>
    <w:multiLevelType w:val="multilevel"/>
    <w:tmpl w:val="312A7B2C"/>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nsid w:val="5D5E2A8C"/>
    <w:multiLevelType w:val="hybridMultilevel"/>
    <w:tmpl w:val="0584F88E"/>
    <w:lvl w:ilvl="0" w:tplc="0415001B">
      <w:start w:val="1"/>
      <w:numFmt w:val="lowerRoman"/>
      <w:lvlText w:val="%1."/>
      <w:lvlJc w:val="right"/>
      <w:pPr>
        <w:ind w:left="1776" w:hanging="360"/>
      </w:p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96">
    <w:nsid w:val="5F215249"/>
    <w:multiLevelType w:val="hybridMultilevel"/>
    <w:tmpl w:val="E69A5DF6"/>
    <w:name w:val="WW8Num53222222222222222"/>
    <w:lvl w:ilvl="0" w:tplc="50FAECBE">
      <w:start w:val="1"/>
      <w:numFmt w:val="bullet"/>
      <w:lvlText w:val="-"/>
      <w:lvlJc w:val="left"/>
      <w:pPr>
        <w:ind w:left="1800" w:hanging="360"/>
      </w:pPr>
      <w:rPr>
        <w:rFonts w:ascii="Sylfaen" w:hAnsi="Sylfaen"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97">
    <w:nsid w:val="613A337C"/>
    <w:multiLevelType w:val="multilevel"/>
    <w:tmpl w:val="40A45052"/>
    <w:lvl w:ilvl="0">
      <w:start w:val="1"/>
      <w:numFmt w:val="lowerLetter"/>
      <w:lvlText w:val="%1)"/>
      <w:lvlJc w:val="left"/>
      <w:pPr>
        <w:tabs>
          <w:tab w:val="num" w:pos="0"/>
        </w:tabs>
        <w:ind w:left="1068" w:hanging="360"/>
      </w:pPr>
      <w:rPr>
        <w:rFonts w:ascii="Arial" w:hAnsi="Arial" w:cs="Arial" w:hint="default"/>
        <w:b w:val="0"/>
        <w:i w:val="0"/>
        <w:color w:val="auto"/>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8">
    <w:nsid w:val="623845FB"/>
    <w:multiLevelType w:val="hybridMultilevel"/>
    <w:tmpl w:val="0442D476"/>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9">
    <w:nsid w:val="62860826"/>
    <w:multiLevelType w:val="hybridMultilevel"/>
    <w:tmpl w:val="9566D4C4"/>
    <w:lvl w:ilvl="0" w:tplc="0FAC80A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634054A1"/>
    <w:multiLevelType w:val="hybridMultilevel"/>
    <w:tmpl w:val="E8DAA572"/>
    <w:lvl w:ilvl="0" w:tplc="E58017BC">
      <w:start w:val="1"/>
      <w:numFmt w:val="lowerLetter"/>
      <w:lvlText w:val="%1)"/>
      <w:lvlJc w:val="left"/>
      <w:pPr>
        <w:ind w:left="1068" w:hanging="360"/>
      </w:pPr>
      <w:rPr>
        <w:rFonts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1">
    <w:nsid w:val="6412555C"/>
    <w:multiLevelType w:val="hybridMultilevel"/>
    <w:tmpl w:val="BF246F8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2">
    <w:nsid w:val="65467EDB"/>
    <w:multiLevelType w:val="hybridMultilevel"/>
    <w:tmpl w:val="A3A22D0C"/>
    <w:lvl w:ilvl="0" w:tplc="4A924460">
      <w:start w:val="1"/>
      <w:numFmt w:val="lowerRoman"/>
      <w:lvlText w:val="%1)"/>
      <w:lvlJc w:val="righ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3">
    <w:nsid w:val="65552E66"/>
    <w:multiLevelType w:val="hybridMultilevel"/>
    <w:tmpl w:val="7504A962"/>
    <w:lvl w:ilvl="0" w:tplc="AC328E84">
      <w:start w:val="1"/>
      <w:numFmt w:val="lowerRoman"/>
      <w:lvlText w:val="%1."/>
      <w:lvlJc w:val="righ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67155258"/>
    <w:multiLevelType w:val="hybridMultilevel"/>
    <w:tmpl w:val="7FBCE7DA"/>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5">
    <w:nsid w:val="671F5AE2"/>
    <w:multiLevelType w:val="hybridMultilevel"/>
    <w:tmpl w:val="AA142BB6"/>
    <w:lvl w:ilvl="0" w:tplc="731C979C">
      <w:start w:val="1"/>
      <w:numFmt w:val="lowerLetter"/>
      <w:lvlText w:val="%1)"/>
      <w:lvlJc w:val="left"/>
      <w:pPr>
        <w:ind w:left="1068" w:hanging="360"/>
      </w:pPr>
      <w:rPr>
        <w:rFonts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6">
    <w:nsid w:val="6AD11A8D"/>
    <w:multiLevelType w:val="hybridMultilevel"/>
    <w:tmpl w:val="89A4F73A"/>
    <w:lvl w:ilvl="0" w:tplc="04150001">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107">
    <w:nsid w:val="6C5A7DC6"/>
    <w:multiLevelType w:val="singleLevel"/>
    <w:tmpl w:val="00000003"/>
    <w:lvl w:ilvl="0">
      <w:start w:val="1"/>
      <w:numFmt w:val="lowerLetter"/>
      <w:lvlText w:val="%1)"/>
      <w:lvlJc w:val="left"/>
      <w:pPr>
        <w:tabs>
          <w:tab w:val="num" w:pos="0"/>
        </w:tabs>
        <w:ind w:left="720" w:hanging="360"/>
      </w:pPr>
    </w:lvl>
  </w:abstractNum>
  <w:abstractNum w:abstractNumId="108">
    <w:nsid w:val="6E0A512A"/>
    <w:multiLevelType w:val="hybridMultilevel"/>
    <w:tmpl w:val="A3BE5BDA"/>
    <w:lvl w:ilvl="0" w:tplc="2B22058A">
      <w:start w:val="1"/>
      <w:numFmt w:val="decimal"/>
      <w:lvlText w:val="%1."/>
      <w:lvlJc w:val="left"/>
      <w:pPr>
        <w:ind w:left="786" w:hanging="360"/>
      </w:pPr>
      <w:rPr>
        <w:rFonts w:hint="default"/>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9">
    <w:nsid w:val="6E521BDF"/>
    <w:multiLevelType w:val="multilevel"/>
    <w:tmpl w:val="62643016"/>
    <w:lvl w:ilvl="0">
      <w:start w:val="6"/>
      <w:numFmt w:val="decimal"/>
      <w:lvlText w:val="%1"/>
      <w:lvlJc w:val="left"/>
      <w:pPr>
        <w:ind w:left="480" w:hanging="480"/>
      </w:pPr>
      <w:rPr>
        <w:rFonts w:cs="Times New Roman" w:hint="default"/>
      </w:rPr>
    </w:lvl>
    <w:lvl w:ilvl="1">
      <w:start w:val="9"/>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i w:val="0"/>
        <w:color w:val="auto"/>
      </w:rPr>
    </w:lvl>
    <w:lvl w:ilvl="3">
      <w:start w:val="1"/>
      <w:numFmt w:val="bullet"/>
      <w:lvlText w:val=""/>
      <w:lvlJc w:val="left"/>
      <w:pPr>
        <w:ind w:left="720" w:hanging="720"/>
      </w:pPr>
      <w:rPr>
        <w:rFonts w:ascii="Symbol" w:hAnsi="Symbol" w:hint="default"/>
      </w:rPr>
    </w:lvl>
    <w:lvl w:ilvl="4">
      <w:start w:val="1"/>
      <w:numFmt w:val="lowerLetter"/>
      <w:lvlText w:val="%5)"/>
      <w:lvlJc w:val="left"/>
      <w:pPr>
        <w:ind w:left="1080" w:hanging="1080"/>
      </w:pPr>
      <w:rPr>
        <w:rFonts w:hint="default"/>
        <w:color w:val="auto"/>
      </w:rPr>
    </w:lvl>
    <w:lvl w:ilvl="5">
      <w:start w:val="1"/>
      <w:numFmt w:val="decimal"/>
      <w:lvlText w:val="%1.%2.%3.%4.%5.%6"/>
      <w:lvlJc w:val="left"/>
      <w:pPr>
        <w:ind w:left="1080" w:hanging="1080"/>
      </w:pPr>
      <w:rPr>
        <w:rFonts w:cs="Times New Roman" w:hint="default"/>
      </w:rPr>
    </w:lvl>
    <w:lvl w:ilvl="6">
      <w:start w:val="1"/>
      <w:numFmt w:val="bullet"/>
      <w:lvlText w:val=""/>
      <w:lvlJc w:val="left"/>
      <w:pPr>
        <w:ind w:left="1440" w:hanging="1440"/>
      </w:pPr>
      <w:rPr>
        <w:rFonts w:ascii="Symbol" w:hAnsi="Symbol"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0">
    <w:nsid w:val="6E673504"/>
    <w:multiLevelType w:val="multilevel"/>
    <w:tmpl w:val="22F0C20C"/>
    <w:lvl w:ilvl="0">
      <w:start w:val="6"/>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1">
    <w:nsid w:val="6EF87B9E"/>
    <w:multiLevelType w:val="multilevel"/>
    <w:tmpl w:val="5470E4B0"/>
    <w:lvl w:ilvl="0">
      <w:start w:val="1"/>
      <w:numFmt w:val="lowerLetter"/>
      <w:lvlText w:val="%1)"/>
      <w:lvlJc w:val="left"/>
      <w:pPr>
        <w:ind w:left="720" w:hanging="360"/>
      </w:pPr>
      <w:rPr>
        <w:rFonts w:hint="default"/>
        <w:i w:val="0"/>
      </w:rPr>
    </w:lvl>
    <w:lvl w:ilvl="1">
      <w:start w:val="2"/>
      <w:numFmt w:val="decimal"/>
      <w:isLgl/>
      <w:lvlText w:val="%1.%2"/>
      <w:lvlJc w:val="left"/>
      <w:pPr>
        <w:ind w:left="840" w:hanging="480"/>
      </w:pPr>
      <w:rPr>
        <w:rFonts w:hint="default"/>
      </w:rPr>
    </w:lvl>
    <w:lvl w:ilvl="2">
      <w:start w:val="7"/>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2">
    <w:nsid w:val="71035D67"/>
    <w:multiLevelType w:val="hybridMultilevel"/>
    <w:tmpl w:val="24AC21EE"/>
    <w:lvl w:ilvl="0" w:tplc="86060CCA">
      <w:start w:val="1"/>
      <w:numFmt w:val="lowerLetter"/>
      <w:lvlText w:val="%1)"/>
      <w:lvlJc w:val="left"/>
      <w:pPr>
        <w:ind w:left="1068" w:hanging="360"/>
      </w:pPr>
      <w:rPr>
        <w:rFonts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3">
    <w:nsid w:val="72933879"/>
    <w:multiLevelType w:val="multilevel"/>
    <w:tmpl w:val="3F60C78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pStyle w:val="Akapit"/>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4">
    <w:nsid w:val="72BD0897"/>
    <w:multiLevelType w:val="hybridMultilevel"/>
    <w:tmpl w:val="508A207E"/>
    <w:lvl w:ilvl="0" w:tplc="0000000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74505FD3"/>
    <w:multiLevelType w:val="hybridMultilevel"/>
    <w:tmpl w:val="B50628A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hint="default"/>
      </w:rPr>
    </w:lvl>
    <w:lvl w:ilvl="2" w:tplc="04150005">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16">
    <w:nsid w:val="75713401"/>
    <w:multiLevelType w:val="hybridMultilevel"/>
    <w:tmpl w:val="7E308886"/>
    <w:lvl w:ilvl="0" w:tplc="00000009">
      <w:start w:val="1"/>
      <w:numFmt w:val="lowerLetter"/>
      <w:lvlText w:val="%1)"/>
      <w:lvlJc w:val="left"/>
      <w:pPr>
        <w:ind w:left="2280" w:hanging="360"/>
      </w:pPr>
    </w:lvl>
    <w:lvl w:ilvl="1" w:tplc="04150019" w:tentative="1">
      <w:start w:val="1"/>
      <w:numFmt w:val="lowerLetter"/>
      <w:lvlText w:val="%2."/>
      <w:lvlJc w:val="left"/>
      <w:pPr>
        <w:ind w:left="3000" w:hanging="360"/>
      </w:pPr>
    </w:lvl>
    <w:lvl w:ilvl="2" w:tplc="0415001B" w:tentative="1">
      <w:start w:val="1"/>
      <w:numFmt w:val="lowerRoman"/>
      <w:lvlText w:val="%3."/>
      <w:lvlJc w:val="right"/>
      <w:pPr>
        <w:ind w:left="3720" w:hanging="180"/>
      </w:pPr>
    </w:lvl>
    <w:lvl w:ilvl="3" w:tplc="0415000F" w:tentative="1">
      <w:start w:val="1"/>
      <w:numFmt w:val="decimal"/>
      <w:lvlText w:val="%4."/>
      <w:lvlJc w:val="left"/>
      <w:pPr>
        <w:ind w:left="4440" w:hanging="360"/>
      </w:pPr>
    </w:lvl>
    <w:lvl w:ilvl="4" w:tplc="04150019" w:tentative="1">
      <w:start w:val="1"/>
      <w:numFmt w:val="lowerLetter"/>
      <w:lvlText w:val="%5."/>
      <w:lvlJc w:val="left"/>
      <w:pPr>
        <w:ind w:left="5160" w:hanging="360"/>
      </w:pPr>
    </w:lvl>
    <w:lvl w:ilvl="5" w:tplc="0415001B" w:tentative="1">
      <w:start w:val="1"/>
      <w:numFmt w:val="lowerRoman"/>
      <w:lvlText w:val="%6."/>
      <w:lvlJc w:val="right"/>
      <w:pPr>
        <w:ind w:left="5880" w:hanging="180"/>
      </w:pPr>
    </w:lvl>
    <w:lvl w:ilvl="6" w:tplc="0415000F" w:tentative="1">
      <w:start w:val="1"/>
      <w:numFmt w:val="decimal"/>
      <w:lvlText w:val="%7."/>
      <w:lvlJc w:val="left"/>
      <w:pPr>
        <w:ind w:left="6600" w:hanging="360"/>
      </w:pPr>
    </w:lvl>
    <w:lvl w:ilvl="7" w:tplc="04150019" w:tentative="1">
      <w:start w:val="1"/>
      <w:numFmt w:val="lowerLetter"/>
      <w:lvlText w:val="%8."/>
      <w:lvlJc w:val="left"/>
      <w:pPr>
        <w:ind w:left="7320" w:hanging="360"/>
      </w:pPr>
    </w:lvl>
    <w:lvl w:ilvl="8" w:tplc="0415001B" w:tentative="1">
      <w:start w:val="1"/>
      <w:numFmt w:val="lowerRoman"/>
      <w:lvlText w:val="%9."/>
      <w:lvlJc w:val="right"/>
      <w:pPr>
        <w:ind w:left="8040" w:hanging="180"/>
      </w:pPr>
    </w:lvl>
  </w:abstractNum>
  <w:abstractNum w:abstractNumId="117">
    <w:nsid w:val="78546F8C"/>
    <w:multiLevelType w:val="multilevel"/>
    <w:tmpl w:val="454E15B0"/>
    <w:lvl w:ilvl="0">
      <w:start w:val="5"/>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18">
    <w:nsid w:val="78983853"/>
    <w:multiLevelType w:val="multilevel"/>
    <w:tmpl w:val="EF36965E"/>
    <w:lvl w:ilvl="0">
      <w:start w:val="1"/>
      <w:numFmt w:val="decimal"/>
      <w:lvlText w:val="%1"/>
      <w:lvlJc w:val="left"/>
      <w:pPr>
        <w:ind w:left="525" w:hanging="525"/>
      </w:pPr>
      <w:rPr>
        <w:rFonts w:hint="default"/>
      </w:rPr>
    </w:lvl>
    <w:lvl w:ilvl="1">
      <w:start w:val="1"/>
      <w:numFmt w:val="decimal"/>
      <w:lvlText w:val="%1.%2"/>
      <w:lvlJc w:val="left"/>
      <w:pPr>
        <w:ind w:left="705" w:hanging="52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19">
    <w:nsid w:val="78F9290A"/>
    <w:multiLevelType w:val="hybridMultilevel"/>
    <w:tmpl w:val="6450B49A"/>
    <w:lvl w:ilvl="0" w:tplc="04150001">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120">
    <w:nsid w:val="792670B0"/>
    <w:multiLevelType w:val="hybridMultilevel"/>
    <w:tmpl w:val="DB2A561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1">
    <w:nsid w:val="79CB3098"/>
    <w:multiLevelType w:val="hybridMultilevel"/>
    <w:tmpl w:val="D74E7FC0"/>
    <w:lvl w:ilvl="0" w:tplc="F872ED20">
      <w:start w:val="1"/>
      <w:numFmt w:val="lowerLetter"/>
      <w:lvlText w:val="%1)"/>
      <w:lvlJc w:val="left"/>
      <w:pPr>
        <w:ind w:left="1065" w:hanging="705"/>
      </w:pPr>
      <w:rPr>
        <w:rFonts w:hint="default"/>
      </w:rPr>
    </w:lvl>
    <w:lvl w:ilvl="1" w:tplc="5978B38E">
      <w:start w:val="1"/>
      <w:numFmt w:val="lowerRoman"/>
      <w:lvlText w:val="%2."/>
      <w:lvlJc w:val="left"/>
      <w:pPr>
        <w:ind w:left="1800" w:hanging="720"/>
      </w:pPr>
      <w:rPr>
        <w:rFonts w:hint="default"/>
      </w:rPr>
    </w:lvl>
    <w:lvl w:ilvl="2" w:tplc="912826A4">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nsid w:val="79DD5DA0"/>
    <w:multiLevelType w:val="hybridMultilevel"/>
    <w:tmpl w:val="0186DAC8"/>
    <w:lvl w:ilvl="0" w:tplc="F5BA8B78">
      <w:start w:val="1"/>
      <w:numFmt w:val="lowerRoman"/>
      <w:lvlText w:val="%1)"/>
      <w:lvlJc w:val="righ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nsid w:val="7BAB0F54"/>
    <w:multiLevelType w:val="hybridMultilevel"/>
    <w:tmpl w:val="6D76E7B6"/>
    <w:lvl w:ilvl="0" w:tplc="0415001B">
      <w:start w:val="1"/>
      <w:numFmt w:val="lowerRoman"/>
      <w:lvlText w:val="%1."/>
      <w:lvlJc w:val="righ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24">
    <w:nsid w:val="7D1F589A"/>
    <w:multiLevelType w:val="multilevel"/>
    <w:tmpl w:val="D93A2E7C"/>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5">
    <w:nsid w:val="7E735342"/>
    <w:multiLevelType w:val="multilevel"/>
    <w:tmpl w:val="FCD2BD5E"/>
    <w:lvl w:ilvl="0">
      <w:start w:val="1"/>
      <w:numFmt w:val="decimal"/>
      <w:lvlText w:val="%1."/>
      <w:lvlJc w:val="left"/>
      <w:pPr>
        <w:ind w:left="1080" w:hanging="360"/>
      </w:pPr>
      <w:rPr>
        <w:rFonts w:hint="default"/>
      </w:rPr>
    </w:lvl>
    <w:lvl w:ilvl="1">
      <w:start w:val="1"/>
      <w:numFmt w:val="lowerLetter"/>
      <w:lvlText w:val="%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26">
    <w:nsid w:val="7EE02068"/>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27">
    <w:nsid w:val="7EE9098B"/>
    <w:multiLevelType w:val="hybridMultilevel"/>
    <w:tmpl w:val="7D94FA6A"/>
    <w:lvl w:ilvl="0" w:tplc="29EC992E">
      <w:start w:val="1"/>
      <w:numFmt w:val="lowerLetter"/>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7F727FFC"/>
    <w:multiLevelType w:val="hybridMultilevel"/>
    <w:tmpl w:val="65FABBCA"/>
    <w:lvl w:ilvl="0" w:tplc="0415000F">
      <w:start w:val="1"/>
      <w:numFmt w:val="decimal"/>
      <w:lvlText w:val="%1."/>
      <w:lvlJc w:val="left"/>
      <w:pPr>
        <w:ind w:left="1211" w:hanging="360"/>
      </w:p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29">
    <w:nsid w:val="7FD56CE6"/>
    <w:multiLevelType w:val="multilevel"/>
    <w:tmpl w:val="EBCA36E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74"/>
  </w:num>
  <w:num w:numId="2">
    <w:abstractNumId w:val="50"/>
  </w:num>
  <w:num w:numId="3">
    <w:abstractNumId w:val="108"/>
  </w:num>
  <w:num w:numId="4">
    <w:abstractNumId w:val="99"/>
  </w:num>
  <w:num w:numId="5">
    <w:abstractNumId w:val="92"/>
  </w:num>
  <w:num w:numId="6">
    <w:abstractNumId w:val="47"/>
  </w:num>
  <w:num w:numId="7">
    <w:abstractNumId w:val="71"/>
  </w:num>
  <w:num w:numId="8">
    <w:abstractNumId w:val="16"/>
  </w:num>
  <w:num w:numId="9">
    <w:abstractNumId w:val="18"/>
  </w:num>
  <w:num w:numId="10">
    <w:abstractNumId w:val="120"/>
  </w:num>
  <w:num w:numId="11">
    <w:abstractNumId w:val="72"/>
  </w:num>
  <w:num w:numId="12">
    <w:abstractNumId w:val="61"/>
  </w:num>
  <w:num w:numId="13">
    <w:abstractNumId w:val="46"/>
  </w:num>
  <w:num w:numId="14">
    <w:abstractNumId w:val="87"/>
  </w:num>
  <w:num w:numId="15">
    <w:abstractNumId w:val="6"/>
  </w:num>
  <w:num w:numId="16">
    <w:abstractNumId w:val="24"/>
  </w:num>
  <w:num w:numId="17">
    <w:abstractNumId w:val="110"/>
  </w:num>
  <w:num w:numId="18">
    <w:abstractNumId w:val="36"/>
  </w:num>
  <w:num w:numId="19">
    <w:abstractNumId w:val="53"/>
  </w:num>
  <w:num w:numId="20">
    <w:abstractNumId w:val="58"/>
  </w:num>
  <w:num w:numId="21">
    <w:abstractNumId w:val="77"/>
  </w:num>
  <w:num w:numId="22">
    <w:abstractNumId w:val="48"/>
  </w:num>
  <w:num w:numId="23">
    <w:abstractNumId w:val="80"/>
  </w:num>
  <w:num w:numId="24">
    <w:abstractNumId w:val="75"/>
  </w:num>
  <w:num w:numId="25">
    <w:abstractNumId w:val="106"/>
  </w:num>
  <w:num w:numId="26">
    <w:abstractNumId w:val="84"/>
  </w:num>
  <w:num w:numId="27">
    <w:abstractNumId w:val="37"/>
  </w:num>
  <w:num w:numId="28">
    <w:abstractNumId w:val="93"/>
  </w:num>
  <w:num w:numId="29">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7"/>
  </w:num>
  <w:num w:numId="32">
    <w:abstractNumId w:val="20"/>
  </w:num>
  <w:num w:numId="33">
    <w:abstractNumId w:val="40"/>
  </w:num>
  <w:num w:numId="34">
    <w:abstractNumId w:val="124"/>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
  </w:num>
  <w:num w:numId="36">
    <w:abstractNumId w:val="115"/>
  </w:num>
  <w:num w:numId="37">
    <w:abstractNumId w:val="109"/>
  </w:num>
  <w:num w:numId="38">
    <w:abstractNumId w:val="30"/>
  </w:num>
  <w:num w:numId="39">
    <w:abstractNumId w:val="55"/>
  </w:num>
  <w:num w:numId="40">
    <w:abstractNumId w:val="68"/>
  </w:num>
  <w:num w:numId="41">
    <w:abstractNumId w:val="29"/>
  </w:num>
  <w:num w:numId="42">
    <w:abstractNumId w:val="89"/>
  </w:num>
  <w:num w:numId="43">
    <w:abstractNumId w:val="104"/>
  </w:num>
  <w:num w:numId="44">
    <w:abstractNumId w:val="60"/>
  </w:num>
  <w:num w:numId="45">
    <w:abstractNumId w:val="49"/>
  </w:num>
  <w:num w:numId="46">
    <w:abstractNumId w:val="88"/>
  </w:num>
  <w:num w:numId="47">
    <w:abstractNumId w:val="116"/>
  </w:num>
  <w:num w:numId="48">
    <w:abstractNumId w:val="73"/>
  </w:num>
  <w:num w:numId="49">
    <w:abstractNumId w:val="62"/>
  </w:num>
  <w:num w:numId="50">
    <w:abstractNumId w:val="129"/>
  </w:num>
  <w:num w:numId="51">
    <w:abstractNumId w:val="114"/>
  </w:num>
  <w:num w:numId="52">
    <w:abstractNumId w:val="98"/>
  </w:num>
  <w:num w:numId="53">
    <w:abstractNumId w:val="56"/>
  </w:num>
  <w:num w:numId="54">
    <w:abstractNumId w:val="39"/>
  </w:num>
  <w:num w:numId="55">
    <w:abstractNumId w:val="42"/>
  </w:num>
  <w:num w:numId="56">
    <w:abstractNumId w:val="128"/>
  </w:num>
  <w:num w:numId="5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5"/>
  </w:num>
  <w:num w:numId="60">
    <w:abstractNumId w:val="94"/>
  </w:num>
  <w:num w:numId="61">
    <w:abstractNumId w:val="54"/>
  </w:num>
  <w:num w:numId="62">
    <w:abstractNumId w:val="76"/>
  </w:num>
  <w:num w:numId="63">
    <w:abstractNumId w:val="67"/>
  </w:num>
  <w:num w:numId="64">
    <w:abstractNumId w:val="25"/>
  </w:num>
  <w:num w:numId="65">
    <w:abstractNumId w:val="107"/>
  </w:num>
  <w:num w:numId="66">
    <w:abstractNumId w:val="43"/>
  </w:num>
  <w:num w:numId="67">
    <w:abstractNumId w:val="23"/>
  </w:num>
  <w:num w:numId="68">
    <w:abstractNumId w:val="79"/>
  </w:num>
  <w:num w:numId="69">
    <w:abstractNumId w:val="79"/>
    <w:lvlOverride w:ilvl="0">
      <w:startOverride w:val="11"/>
    </w:lvlOverride>
  </w:num>
  <w:num w:numId="70">
    <w:abstractNumId w:val="79"/>
    <w:lvlOverride w:ilvl="0">
      <w:startOverride w:val="1"/>
    </w:lvlOverride>
  </w:num>
  <w:num w:numId="71">
    <w:abstractNumId w:val="119"/>
  </w:num>
  <w:num w:numId="72">
    <w:abstractNumId w:val="113"/>
  </w:num>
  <w:num w:numId="73">
    <w:abstractNumId w:val="102"/>
  </w:num>
  <w:num w:numId="74">
    <w:abstractNumId w:val="127"/>
  </w:num>
  <w:num w:numId="75">
    <w:abstractNumId w:val="51"/>
  </w:num>
  <w:num w:numId="76">
    <w:abstractNumId w:val="105"/>
  </w:num>
  <w:num w:numId="77">
    <w:abstractNumId w:val="100"/>
  </w:num>
  <w:num w:numId="78">
    <w:abstractNumId w:val="26"/>
  </w:num>
  <w:num w:numId="79">
    <w:abstractNumId w:val="103"/>
  </w:num>
  <w:num w:numId="80">
    <w:abstractNumId w:val="41"/>
  </w:num>
  <w:num w:numId="81">
    <w:abstractNumId w:val="122"/>
  </w:num>
  <w:num w:numId="82">
    <w:abstractNumId w:val="112"/>
  </w:num>
  <w:num w:numId="83">
    <w:abstractNumId w:val="34"/>
  </w:num>
  <w:num w:numId="84">
    <w:abstractNumId w:val="81"/>
  </w:num>
  <w:num w:numId="85">
    <w:abstractNumId w:val="83"/>
  </w:num>
  <w:num w:numId="86">
    <w:abstractNumId w:val="64"/>
  </w:num>
  <w:num w:numId="87">
    <w:abstractNumId w:val="79"/>
  </w:num>
  <w:num w:numId="88">
    <w:abstractNumId w:val="111"/>
  </w:num>
  <w:num w:numId="89">
    <w:abstractNumId w:val="44"/>
  </w:num>
  <w:num w:numId="90">
    <w:abstractNumId w:val="86"/>
  </w:num>
  <w:num w:numId="91">
    <w:abstractNumId w:val="95"/>
  </w:num>
  <w:num w:numId="92">
    <w:abstractNumId w:val="70"/>
  </w:num>
  <w:num w:numId="93">
    <w:abstractNumId w:val="97"/>
  </w:num>
  <w:num w:numId="94">
    <w:abstractNumId w:val="121"/>
  </w:num>
  <w:num w:numId="95">
    <w:abstractNumId w:val="63"/>
  </w:num>
  <w:num w:numId="96">
    <w:abstractNumId w:val="31"/>
  </w:num>
  <w:num w:numId="97">
    <w:abstractNumId w:val="123"/>
  </w:num>
  <w:num w:numId="98">
    <w:abstractNumId w:val="85"/>
  </w:num>
  <w:num w:numId="99">
    <w:abstractNumId w:val="91"/>
  </w:num>
  <w:num w:numId="100">
    <w:abstractNumId w:val="90"/>
  </w:num>
  <w:num w:numId="101">
    <w:abstractNumId w:val="65"/>
  </w:num>
  <w:num w:numId="102">
    <w:abstractNumId w:val="66"/>
  </w:num>
  <w:num w:numId="103">
    <w:abstractNumId w:val="32"/>
  </w:num>
  <w:num w:numId="104">
    <w:abstractNumId w:val="52"/>
  </w:num>
  <w:num w:numId="105">
    <w:abstractNumId w:val="125"/>
  </w:num>
  <w:num w:numId="106">
    <w:abstractNumId w:val="126"/>
  </w:num>
  <w:num w:numId="107">
    <w:abstractNumId w:val="69"/>
  </w:num>
  <w:num w:numId="108">
    <w:abstractNumId w:val="78"/>
  </w:num>
  <w:num w:numId="109">
    <w:abstractNumId w:val="22"/>
  </w:num>
  <w:num w:numId="110">
    <w:abstractNumId w:val="57"/>
  </w:num>
  <w:num w:numId="111">
    <w:abstractNumId w:val="33"/>
  </w:num>
  <w:num w:numId="112">
    <w:abstractNumId w:val="27"/>
  </w:num>
  <w:num w:numId="113">
    <w:abstractNumId w:val="38"/>
  </w:num>
  <w:num w:numId="114">
    <w:abstractNumId w:val="4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18"/>
  </w:num>
  <w:num w:numId="116">
    <w:abstractNumId w:val="28"/>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747F"/>
    <w:rsid w:val="000006F7"/>
    <w:rsid w:val="0000102E"/>
    <w:rsid w:val="00001B74"/>
    <w:rsid w:val="00002867"/>
    <w:rsid w:val="00002F3A"/>
    <w:rsid w:val="000037D6"/>
    <w:rsid w:val="00004049"/>
    <w:rsid w:val="000040DD"/>
    <w:rsid w:val="000047C7"/>
    <w:rsid w:val="00004F09"/>
    <w:rsid w:val="00005305"/>
    <w:rsid w:val="00005502"/>
    <w:rsid w:val="00006956"/>
    <w:rsid w:val="0001001C"/>
    <w:rsid w:val="00010055"/>
    <w:rsid w:val="000104F0"/>
    <w:rsid w:val="00010703"/>
    <w:rsid w:val="0001176E"/>
    <w:rsid w:val="00011EF2"/>
    <w:rsid w:val="0001222F"/>
    <w:rsid w:val="00012CEA"/>
    <w:rsid w:val="000137BB"/>
    <w:rsid w:val="00014684"/>
    <w:rsid w:val="0001479B"/>
    <w:rsid w:val="00014EAF"/>
    <w:rsid w:val="000153BF"/>
    <w:rsid w:val="00016075"/>
    <w:rsid w:val="00016CBE"/>
    <w:rsid w:val="00017831"/>
    <w:rsid w:val="000200CA"/>
    <w:rsid w:val="00020169"/>
    <w:rsid w:val="00020689"/>
    <w:rsid w:val="00022533"/>
    <w:rsid w:val="000228F3"/>
    <w:rsid w:val="0002312E"/>
    <w:rsid w:val="000232BC"/>
    <w:rsid w:val="00023303"/>
    <w:rsid w:val="00023B82"/>
    <w:rsid w:val="00023C3A"/>
    <w:rsid w:val="00024ADB"/>
    <w:rsid w:val="00024AF2"/>
    <w:rsid w:val="00024F3E"/>
    <w:rsid w:val="00025707"/>
    <w:rsid w:val="000257A9"/>
    <w:rsid w:val="00026752"/>
    <w:rsid w:val="00027C90"/>
    <w:rsid w:val="00027EA4"/>
    <w:rsid w:val="000307D0"/>
    <w:rsid w:val="00030F25"/>
    <w:rsid w:val="0003120E"/>
    <w:rsid w:val="0003162D"/>
    <w:rsid w:val="0003249D"/>
    <w:rsid w:val="000328D9"/>
    <w:rsid w:val="0003307C"/>
    <w:rsid w:val="0003387F"/>
    <w:rsid w:val="000338A2"/>
    <w:rsid w:val="00033EDB"/>
    <w:rsid w:val="00035310"/>
    <w:rsid w:val="00035CED"/>
    <w:rsid w:val="00036AC9"/>
    <w:rsid w:val="00037FCB"/>
    <w:rsid w:val="00041022"/>
    <w:rsid w:val="0004153A"/>
    <w:rsid w:val="00041841"/>
    <w:rsid w:val="0004211E"/>
    <w:rsid w:val="00042269"/>
    <w:rsid w:val="000423E3"/>
    <w:rsid w:val="000438E0"/>
    <w:rsid w:val="00044BE7"/>
    <w:rsid w:val="00045A1A"/>
    <w:rsid w:val="000461B5"/>
    <w:rsid w:val="000462AE"/>
    <w:rsid w:val="00046602"/>
    <w:rsid w:val="0004713D"/>
    <w:rsid w:val="000472AE"/>
    <w:rsid w:val="000478CA"/>
    <w:rsid w:val="00047946"/>
    <w:rsid w:val="00050692"/>
    <w:rsid w:val="00052263"/>
    <w:rsid w:val="000524DB"/>
    <w:rsid w:val="000530E9"/>
    <w:rsid w:val="00053492"/>
    <w:rsid w:val="00053A6C"/>
    <w:rsid w:val="00053B2F"/>
    <w:rsid w:val="00053D85"/>
    <w:rsid w:val="00054272"/>
    <w:rsid w:val="00054339"/>
    <w:rsid w:val="0005442D"/>
    <w:rsid w:val="0005488E"/>
    <w:rsid w:val="000554A2"/>
    <w:rsid w:val="00055939"/>
    <w:rsid w:val="00055E5D"/>
    <w:rsid w:val="00055E98"/>
    <w:rsid w:val="000561B6"/>
    <w:rsid w:val="000561E8"/>
    <w:rsid w:val="00056E65"/>
    <w:rsid w:val="00057C1D"/>
    <w:rsid w:val="0006032A"/>
    <w:rsid w:val="0006082F"/>
    <w:rsid w:val="000608A5"/>
    <w:rsid w:val="00061921"/>
    <w:rsid w:val="00061A98"/>
    <w:rsid w:val="0006255C"/>
    <w:rsid w:val="000626D7"/>
    <w:rsid w:val="00062E52"/>
    <w:rsid w:val="000631B5"/>
    <w:rsid w:val="000633BC"/>
    <w:rsid w:val="000640E8"/>
    <w:rsid w:val="00064299"/>
    <w:rsid w:val="000642DD"/>
    <w:rsid w:val="00066210"/>
    <w:rsid w:val="000671FD"/>
    <w:rsid w:val="00071546"/>
    <w:rsid w:val="00071960"/>
    <w:rsid w:val="00071DD5"/>
    <w:rsid w:val="00072760"/>
    <w:rsid w:val="00072EDE"/>
    <w:rsid w:val="00073A4B"/>
    <w:rsid w:val="00073A86"/>
    <w:rsid w:val="00073F8A"/>
    <w:rsid w:val="00074DA1"/>
    <w:rsid w:val="00075671"/>
    <w:rsid w:val="00075A4E"/>
    <w:rsid w:val="00075AB0"/>
    <w:rsid w:val="00075EC5"/>
    <w:rsid w:val="00077420"/>
    <w:rsid w:val="000774D9"/>
    <w:rsid w:val="000801E4"/>
    <w:rsid w:val="00080737"/>
    <w:rsid w:val="00080ED4"/>
    <w:rsid w:val="0008130C"/>
    <w:rsid w:val="00083286"/>
    <w:rsid w:val="000833E9"/>
    <w:rsid w:val="00084B03"/>
    <w:rsid w:val="00084E1D"/>
    <w:rsid w:val="00084F4B"/>
    <w:rsid w:val="00085752"/>
    <w:rsid w:val="00086E97"/>
    <w:rsid w:val="000878F5"/>
    <w:rsid w:val="000879FC"/>
    <w:rsid w:val="00087B60"/>
    <w:rsid w:val="00090BFC"/>
    <w:rsid w:val="00090E5D"/>
    <w:rsid w:val="0009128C"/>
    <w:rsid w:val="00091B4E"/>
    <w:rsid w:val="00091DE9"/>
    <w:rsid w:val="0009217C"/>
    <w:rsid w:val="00092B67"/>
    <w:rsid w:val="000930F8"/>
    <w:rsid w:val="000938BA"/>
    <w:rsid w:val="00093E2C"/>
    <w:rsid w:val="00094079"/>
    <w:rsid w:val="00094FB3"/>
    <w:rsid w:val="000950F6"/>
    <w:rsid w:val="0009599B"/>
    <w:rsid w:val="000966B4"/>
    <w:rsid w:val="000969DC"/>
    <w:rsid w:val="00096D9B"/>
    <w:rsid w:val="000978BC"/>
    <w:rsid w:val="00097CD5"/>
    <w:rsid w:val="000A0378"/>
    <w:rsid w:val="000A0A83"/>
    <w:rsid w:val="000A11A1"/>
    <w:rsid w:val="000A1751"/>
    <w:rsid w:val="000A2D97"/>
    <w:rsid w:val="000A3372"/>
    <w:rsid w:val="000A3AAA"/>
    <w:rsid w:val="000A493E"/>
    <w:rsid w:val="000A4B62"/>
    <w:rsid w:val="000A4BB5"/>
    <w:rsid w:val="000A5A2C"/>
    <w:rsid w:val="000A6785"/>
    <w:rsid w:val="000A69DD"/>
    <w:rsid w:val="000A748F"/>
    <w:rsid w:val="000A767C"/>
    <w:rsid w:val="000B0DAA"/>
    <w:rsid w:val="000B15CD"/>
    <w:rsid w:val="000B1F0B"/>
    <w:rsid w:val="000B254F"/>
    <w:rsid w:val="000B2875"/>
    <w:rsid w:val="000B35F3"/>
    <w:rsid w:val="000B394C"/>
    <w:rsid w:val="000B3F02"/>
    <w:rsid w:val="000B5343"/>
    <w:rsid w:val="000B5BAA"/>
    <w:rsid w:val="000B5DB0"/>
    <w:rsid w:val="000B63D9"/>
    <w:rsid w:val="000B68B4"/>
    <w:rsid w:val="000B72B2"/>
    <w:rsid w:val="000B7D34"/>
    <w:rsid w:val="000C0F4F"/>
    <w:rsid w:val="000C1558"/>
    <w:rsid w:val="000C2581"/>
    <w:rsid w:val="000C30D9"/>
    <w:rsid w:val="000C3814"/>
    <w:rsid w:val="000C3AD6"/>
    <w:rsid w:val="000C44B2"/>
    <w:rsid w:val="000C497E"/>
    <w:rsid w:val="000C59CD"/>
    <w:rsid w:val="000C6805"/>
    <w:rsid w:val="000C6999"/>
    <w:rsid w:val="000C6CA4"/>
    <w:rsid w:val="000C7613"/>
    <w:rsid w:val="000D008F"/>
    <w:rsid w:val="000D1B22"/>
    <w:rsid w:val="000D1B36"/>
    <w:rsid w:val="000D1CCD"/>
    <w:rsid w:val="000D2255"/>
    <w:rsid w:val="000D26E5"/>
    <w:rsid w:val="000D2AD7"/>
    <w:rsid w:val="000D2B94"/>
    <w:rsid w:val="000D2F4E"/>
    <w:rsid w:val="000D3193"/>
    <w:rsid w:val="000D39F1"/>
    <w:rsid w:val="000D3D18"/>
    <w:rsid w:val="000D3DC7"/>
    <w:rsid w:val="000D5329"/>
    <w:rsid w:val="000D5396"/>
    <w:rsid w:val="000D5AD0"/>
    <w:rsid w:val="000D5EE3"/>
    <w:rsid w:val="000D62B3"/>
    <w:rsid w:val="000D63BC"/>
    <w:rsid w:val="000D63C4"/>
    <w:rsid w:val="000D6A71"/>
    <w:rsid w:val="000D6FD2"/>
    <w:rsid w:val="000D736E"/>
    <w:rsid w:val="000E02D6"/>
    <w:rsid w:val="000E039E"/>
    <w:rsid w:val="000E04BC"/>
    <w:rsid w:val="000E105F"/>
    <w:rsid w:val="000E11B3"/>
    <w:rsid w:val="000E1D98"/>
    <w:rsid w:val="000E1E59"/>
    <w:rsid w:val="000E2577"/>
    <w:rsid w:val="000E25BE"/>
    <w:rsid w:val="000E263A"/>
    <w:rsid w:val="000E33EE"/>
    <w:rsid w:val="000E3968"/>
    <w:rsid w:val="000E6508"/>
    <w:rsid w:val="000E688C"/>
    <w:rsid w:val="000E7472"/>
    <w:rsid w:val="000E7587"/>
    <w:rsid w:val="000F0B07"/>
    <w:rsid w:val="000F1379"/>
    <w:rsid w:val="000F3059"/>
    <w:rsid w:val="000F4912"/>
    <w:rsid w:val="000F4FA4"/>
    <w:rsid w:val="000F5426"/>
    <w:rsid w:val="000F5513"/>
    <w:rsid w:val="000F6A92"/>
    <w:rsid w:val="000F6DF3"/>
    <w:rsid w:val="000F7733"/>
    <w:rsid w:val="0010053D"/>
    <w:rsid w:val="00100AF7"/>
    <w:rsid w:val="00100AFB"/>
    <w:rsid w:val="00102B8A"/>
    <w:rsid w:val="00102E11"/>
    <w:rsid w:val="00105466"/>
    <w:rsid w:val="00105949"/>
    <w:rsid w:val="00105A83"/>
    <w:rsid w:val="00105DF3"/>
    <w:rsid w:val="00106255"/>
    <w:rsid w:val="00106775"/>
    <w:rsid w:val="00106893"/>
    <w:rsid w:val="00107268"/>
    <w:rsid w:val="00107D0E"/>
    <w:rsid w:val="0011020B"/>
    <w:rsid w:val="001102B0"/>
    <w:rsid w:val="00111EB8"/>
    <w:rsid w:val="00112E16"/>
    <w:rsid w:val="0011397B"/>
    <w:rsid w:val="00113A30"/>
    <w:rsid w:val="00113FBE"/>
    <w:rsid w:val="0011428E"/>
    <w:rsid w:val="00115A0E"/>
    <w:rsid w:val="0011655D"/>
    <w:rsid w:val="00116567"/>
    <w:rsid w:val="00116C66"/>
    <w:rsid w:val="0011737A"/>
    <w:rsid w:val="001177D5"/>
    <w:rsid w:val="00120843"/>
    <w:rsid w:val="00120AEF"/>
    <w:rsid w:val="00122142"/>
    <w:rsid w:val="00122C41"/>
    <w:rsid w:val="001230F1"/>
    <w:rsid w:val="00123509"/>
    <w:rsid w:val="001238B9"/>
    <w:rsid w:val="00123F0C"/>
    <w:rsid w:val="00123F47"/>
    <w:rsid w:val="0012558F"/>
    <w:rsid w:val="00126DEB"/>
    <w:rsid w:val="00127322"/>
    <w:rsid w:val="001273BA"/>
    <w:rsid w:val="0012784F"/>
    <w:rsid w:val="00127AE5"/>
    <w:rsid w:val="00127ECB"/>
    <w:rsid w:val="0013038B"/>
    <w:rsid w:val="00130CA0"/>
    <w:rsid w:val="0013151A"/>
    <w:rsid w:val="001319CB"/>
    <w:rsid w:val="00131A66"/>
    <w:rsid w:val="00131B35"/>
    <w:rsid w:val="00132EFB"/>
    <w:rsid w:val="001335B5"/>
    <w:rsid w:val="00133FA2"/>
    <w:rsid w:val="0013577C"/>
    <w:rsid w:val="00137F96"/>
    <w:rsid w:val="001400DA"/>
    <w:rsid w:val="001406C8"/>
    <w:rsid w:val="00140C8F"/>
    <w:rsid w:val="001414ED"/>
    <w:rsid w:val="00141830"/>
    <w:rsid w:val="0014218B"/>
    <w:rsid w:val="001426B7"/>
    <w:rsid w:val="0014569E"/>
    <w:rsid w:val="00145882"/>
    <w:rsid w:val="00146495"/>
    <w:rsid w:val="0014773C"/>
    <w:rsid w:val="00150BEB"/>
    <w:rsid w:val="00151719"/>
    <w:rsid w:val="00151FC6"/>
    <w:rsid w:val="001525DF"/>
    <w:rsid w:val="0015351B"/>
    <w:rsid w:val="00153536"/>
    <w:rsid w:val="0015373B"/>
    <w:rsid w:val="00154809"/>
    <w:rsid w:val="00154905"/>
    <w:rsid w:val="00154BDF"/>
    <w:rsid w:val="001551B7"/>
    <w:rsid w:val="00156342"/>
    <w:rsid w:val="001579A8"/>
    <w:rsid w:val="00157C35"/>
    <w:rsid w:val="001602EE"/>
    <w:rsid w:val="001618A3"/>
    <w:rsid w:val="00161A5E"/>
    <w:rsid w:val="00161C17"/>
    <w:rsid w:val="001626AE"/>
    <w:rsid w:val="00162B0C"/>
    <w:rsid w:val="00162DBC"/>
    <w:rsid w:val="00163210"/>
    <w:rsid w:val="001647B7"/>
    <w:rsid w:val="0016625D"/>
    <w:rsid w:val="001668B5"/>
    <w:rsid w:val="001675AC"/>
    <w:rsid w:val="0016778A"/>
    <w:rsid w:val="00167A7D"/>
    <w:rsid w:val="00167C7C"/>
    <w:rsid w:val="00167EE2"/>
    <w:rsid w:val="00170862"/>
    <w:rsid w:val="0017090C"/>
    <w:rsid w:val="00170A5C"/>
    <w:rsid w:val="00170CD5"/>
    <w:rsid w:val="0017187C"/>
    <w:rsid w:val="001729A4"/>
    <w:rsid w:val="00172E31"/>
    <w:rsid w:val="001739F4"/>
    <w:rsid w:val="001745D8"/>
    <w:rsid w:val="00175189"/>
    <w:rsid w:val="00175A6C"/>
    <w:rsid w:val="00177D99"/>
    <w:rsid w:val="0018086E"/>
    <w:rsid w:val="001823B8"/>
    <w:rsid w:val="001827E8"/>
    <w:rsid w:val="00183055"/>
    <w:rsid w:val="00183944"/>
    <w:rsid w:val="0018394A"/>
    <w:rsid w:val="00183982"/>
    <w:rsid w:val="0018455D"/>
    <w:rsid w:val="00184958"/>
    <w:rsid w:val="00184A4E"/>
    <w:rsid w:val="00184D25"/>
    <w:rsid w:val="0018513C"/>
    <w:rsid w:val="001855AD"/>
    <w:rsid w:val="001860BF"/>
    <w:rsid w:val="00186AD4"/>
    <w:rsid w:val="00186BD3"/>
    <w:rsid w:val="00186C97"/>
    <w:rsid w:val="001876D3"/>
    <w:rsid w:val="00187B4A"/>
    <w:rsid w:val="00187CEF"/>
    <w:rsid w:val="00187EAA"/>
    <w:rsid w:val="00190799"/>
    <w:rsid w:val="00190ABB"/>
    <w:rsid w:val="00190C70"/>
    <w:rsid w:val="00190D5D"/>
    <w:rsid w:val="0019235A"/>
    <w:rsid w:val="001923F4"/>
    <w:rsid w:val="001926BF"/>
    <w:rsid w:val="00193295"/>
    <w:rsid w:val="00193431"/>
    <w:rsid w:val="00193452"/>
    <w:rsid w:val="001938E5"/>
    <w:rsid w:val="00193C6E"/>
    <w:rsid w:val="0019409F"/>
    <w:rsid w:val="00194668"/>
    <w:rsid w:val="00194C46"/>
    <w:rsid w:val="00194E93"/>
    <w:rsid w:val="00195014"/>
    <w:rsid w:val="0019594F"/>
    <w:rsid w:val="001966A8"/>
    <w:rsid w:val="001A0593"/>
    <w:rsid w:val="001A1C09"/>
    <w:rsid w:val="001A2077"/>
    <w:rsid w:val="001A2DA6"/>
    <w:rsid w:val="001A3CEE"/>
    <w:rsid w:val="001A4069"/>
    <w:rsid w:val="001A439A"/>
    <w:rsid w:val="001A46A1"/>
    <w:rsid w:val="001A6CED"/>
    <w:rsid w:val="001A705D"/>
    <w:rsid w:val="001A7DA9"/>
    <w:rsid w:val="001B0989"/>
    <w:rsid w:val="001B0FE1"/>
    <w:rsid w:val="001B1455"/>
    <w:rsid w:val="001B1515"/>
    <w:rsid w:val="001B1A9B"/>
    <w:rsid w:val="001B2F85"/>
    <w:rsid w:val="001B430B"/>
    <w:rsid w:val="001B5365"/>
    <w:rsid w:val="001B5368"/>
    <w:rsid w:val="001B5814"/>
    <w:rsid w:val="001B5C5B"/>
    <w:rsid w:val="001B61C0"/>
    <w:rsid w:val="001B7822"/>
    <w:rsid w:val="001B7C47"/>
    <w:rsid w:val="001C1157"/>
    <w:rsid w:val="001C2056"/>
    <w:rsid w:val="001C3313"/>
    <w:rsid w:val="001C3C83"/>
    <w:rsid w:val="001C3E89"/>
    <w:rsid w:val="001C428D"/>
    <w:rsid w:val="001C44A4"/>
    <w:rsid w:val="001C4509"/>
    <w:rsid w:val="001C5CD0"/>
    <w:rsid w:val="001C6A4A"/>
    <w:rsid w:val="001C6CAD"/>
    <w:rsid w:val="001C73F3"/>
    <w:rsid w:val="001D0045"/>
    <w:rsid w:val="001D039F"/>
    <w:rsid w:val="001D1768"/>
    <w:rsid w:val="001D1C27"/>
    <w:rsid w:val="001D2226"/>
    <w:rsid w:val="001D2913"/>
    <w:rsid w:val="001D2B2A"/>
    <w:rsid w:val="001D2E0B"/>
    <w:rsid w:val="001D30A5"/>
    <w:rsid w:val="001D372F"/>
    <w:rsid w:val="001D3A53"/>
    <w:rsid w:val="001D4CEC"/>
    <w:rsid w:val="001D51D5"/>
    <w:rsid w:val="001D5E63"/>
    <w:rsid w:val="001D6A4C"/>
    <w:rsid w:val="001D6D7F"/>
    <w:rsid w:val="001D6F76"/>
    <w:rsid w:val="001E1032"/>
    <w:rsid w:val="001E1540"/>
    <w:rsid w:val="001E1617"/>
    <w:rsid w:val="001E1F09"/>
    <w:rsid w:val="001E1F1B"/>
    <w:rsid w:val="001E1F42"/>
    <w:rsid w:val="001E229B"/>
    <w:rsid w:val="001E288A"/>
    <w:rsid w:val="001E30C7"/>
    <w:rsid w:val="001E3590"/>
    <w:rsid w:val="001E3B65"/>
    <w:rsid w:val="001E3F77"/>
    <w:rsid w:val="001E4183"/>
    <w:rsid w:val="001E54B5"/>
    <w:rsid w:val="001E6542"/>
    <w:rsid w:val="001F013F"/>
    <w:rsid w:val="001F0B79"/>
    <w:rsid w:val="001F0C98"/>
    <w:rsid w:val="001F1586"/>
    <w:rsid w:val="001F1B82"/>
    <w:rsid w:val="001F2194"/>
    <w:rsid w:val="001F2195"/>
    <w:rsid w:val="001F30DB"/>
    <w:rsid w:val="001F3778"/>
    <w:rsid w:val="001F4233"/>
    <w:rsid w:val="001F44CE"/>
    <w:rsid w:val="001F45E5"/>
    <w:rsid w:val="001F4B49"/>
    <w:rsid w:val="001F6893"/>
    <w:rsid w:val="001F6F86"/>
    <w:rsid w:val="001F7322"/>
    <w:rsid w:val="001F7C41"/>
    <w:rsid w:val="00200170"/>
    <w:rsid w:val="00201435"/>
    <w:rsid w:val="00201A24"/>
    <w:rsid w:val="00202517"/>
    <w:rsid w:val="00203144"/>
    <w:rsid w:val="002038E1"/>
    <w:rsid w:val="00203B9D"/>
    <w:rsid w:val="00204174"/>
    <w:rsid w:val="00204B01"/>
    <w:rsid w:val="00205029"/>
    <w:rsid w:val="00205749"/>
    <w:rsid w:val="00206279"/>
    <w:rsid w:val="002063E5"/>
    <w:rsid w:val="00206835"/>
    <w:rsid w:val="00206D46"/>
    <w:rsid w:val="002070A1"/>
    <w:rsid w:val="00212216"/>
    <w:rsid w:val="002123B4"/>
    <w:rsid w:val="00213B2B"/>
    <w:rsid w:val="00214DA7"/>
    <w:rsid w:val="002155EE"/>
    <w:rsid w:val="002158D2"/>
    <w:rsid w:val="0021678A"/>
    <w:rsid w:val="002170A6"/>
    <w:rsid w:val="00217A4E"/>
    <w:rsid w:val="00217AEC"/>
    <w:rsid w:val="00217EC3"/>
    <w:rsid w:val="00217FC5"/>
    <w:rsid w:val="0022057F"/>
    <w:rsid w:val="00220F51"/>
    <w:rsid w:val="002214C4"/>
    <w:rsid w:val="002217BC"/>
    <w:rsid w:val="002239BD"/>
    <w:rsid w:val="00223CF8"/>
    <w:rsid w:val="002249F8"/>
    <w:rsid w:val="002252B1"/>
    <w:rsid w:val="002256F3"/>
    <w:rsid w:val="00225D07"/>
    <w:rsid w:val="00227AAD"/>
    <w:rsid w:val="0023176D"/>
    <w:rsid w:val="00232D28"/>
    <w:rsid w:val="00232E6F"/>
    <w:rsid w:val="00232F0B"/>
    <w:rsid w:val="002336F6"/>
    <w:rsid w:val="00234026"/>
    <w:rsid w:val="00234184"/>
    <w:rsid w:val="00234460"/>
    <w:rsid w:val="00234D8C"/>
    <w:rsid w:val="00236D0D"/>
    <w:rsid w:val="00237D5F"/>
    <w:rsid w:val="00241F19"/>
    <w:rsid w:val="0024259B"/>
    <w:rsid w:val="00242F84"/>
    <w:rsid w:val="00243002"/>
    <w:rsid w:val="00243210"/>
    <w:rsid w:val="00243741"/>
    <w:rsid w:val="002437A1"/>
    <w:rsid w:val="00243D30"/>
    <w:rsid w:val="0024488C"/>
    <w:rsid w:val="00245BA2"/>
    <w:rsid w:val="0024676D"/>
    <w:rsid w:val="00247220"/>
    <w:rsid w:val="00247652"/>
    <w:rsid w:val="002477A9"/>
    <w:rsid w:val="00247FEF"/>
    <w:rsid w:val="002509F7"/>
    <w:rsid w:val="002518B1"/>
    <w:rsid w:val="00251C76"/>
    <w:rsid w:val="00251DD4"/>
    <w:rsid w:val="00252286"/>
    <w:rsid w:val="00252416"/>
    <w:rsid w:val="00252D19"/>
    <w:rsid w:val="00253B22"/>
    <w:rsid w:val="00254AF6"/>
    <w:rsid w:val="00256249"/>
    <w:rsid w:val="002564A8"/>
    <w:rsid w:val="00256778"/>
    <w:rsid w:val="00256E44"/>
    <w:rsid w:val="00257AF4"/>
    <w:rsid w:val="00257B4B"/>
    <w:rsid w:val="002616E1"/>
    <w:rsid w:val="00261EAA"/>
    <w:rsid w:val="00262156"/>
    <w:rsid w:val="00262B10"/>
    <w:rsid w:val="00262EC2"/>
    <w:rsid w:val="00262FD8"/>
    <w:rsid w:val="002637ED"/>
    <w:rsid w:val="002639B6"/>
    <w:rsid w:val="00263FD7"/>
    <w:rsid w:val="002642A2"/>
    <w:rsid w:val="00264829"/>
    <w:rsid w:val="00264D97"/>
    <w:rsid w:val="00265ED8"/>
    <w:rsid w:val="00266482"/>
    <w:rsid w:val="002664D5"/>
    <w:rsid w:val="00267E2F"/>
    <w:rsid w:val="002707FF"/>
    <w:rsid w:val="00270DDB"/>
    <w:rsid w:val="0027169D"/>
    <w:rsid w:val="00271C07"/>
    <w:rsid w:val="002724AC"/>
    <w:rsid w:val="00272A03"/>
    <w:rsid w:val="00273F69"/>
    <w:rsid w:val="002742BC"/>
    <w:rsid w:val="00275FE8"/>
    <w:rsid w:val="0027677A"/>
    <w:rsid w:val="002769FC"/>
    <w:rsid w:val="00276FA1"/>
    <w:rsid w:val="002770B5"/>
    <w:rsid w:val="00281046"/>
    <w:rsid w:val="00282633"/>
    <w:rsid w:val="002839F6"/>
    <w:rsid w:val="00285353"/>
    <w:rsid w:val="00285599"/>
    <w:rsid w:val="0028592D"/>
    <w:rsid w:val="00285ADB"/>
    <w:rsid w:val="00286372"/>
    <w:rsid w:val="0028652D"/>
    <w:rsid w:val="002870F8"/>
    <w:rsid w:val="00287412"/>
    <w:rsid w:val="00287B04"/>
    <w:rsid w:val="002903C5"/>
    <w:rsid w:val="002907DB"/>
    <w:rsid w:val="00290D2E"/>
    <w:rsid w:val="00292297"/>
    <w:rsid w:val="00294A20"/>
    <w:rsid w:val="00295B41"/>
    <w:rsid w:val="00297665"/>
    <w:rsid w:val="002A033B"/>
    <w:rsid w:val="002A1327"/>
    <w:rsid w:val="002A14CB"/>
    <w:rsid w:val="002A1DC5"/>
    <w:rsid w:val="002A3612"/>
    <w:rsid w:val="002A39B3"/>
    <w:rsid w:val="002A42C0"/>
    <w:rsid w:val="002A43E6"/>
    <w:rsid w:val="002A52E2"/>
    <w:rsid w:val="002A64B7"/>
    <w:rsid w:val="002A6794"/>
    <w:rsid w:val="002A6EE7"/>
    <w:rsid w:val="002A77A2"/>
    <w:rsid w:val="002A78F4"/>
    <w:rsid w:val="002B1AE6"/>
    <w:rsid w:val="002B1C59"/>
    <w:rsid w:val="002B1E4D"/>
    <w:rsid w:val="002B229B"/>
    <w:rsid w:val="002B238A"/>
    <w:rsid w:val="002B2629"/>
    <w:rsid w:val="002B32B0"/>
    <w:rsid w:val="002B466B"/>
    <w:rsid w:val="002B53FC"/>
    <w:rsid w:val="002B6B27"/>
    <w:rsid w:val="002B6CA2"/>
    <w:rsid w:val="002B75E6"/>
    <w:rsid w:val="002C0DC8"/>
    <w:rsid w:val="002C1344"/>
    <w:rsid w:val="002C1373"/>
    <w:rsid w:val="002C19CC"/>
    <w:rsid w:val="002C1CEB"/>
    <w:rsid w:val="002C1D4B"/>
    <w:rsid w:val="002C1E35"/>
    <w:rsid w:val="002C35FE"/>
    <w:rsid w:val="002C3608"/>
    <w:rsid w:val="002C4023"/>
    <w:rsid w:val="002C4424"/>
    <w:rsid w:val="002C482E"/>
    <w:rsid w:val="002C48D9"/>
    <w:rsid w:val="002C4AFF"/>
    <w:rsid w:val="002C5CBE"/>
    <w:rsid w:val="002C7522"/>
    <w:rsid w:val="002C783B"/>
    <w:rsid w:val="002C7BDA"/>
    <w:rsid w:val="002D1ACC"/>
    <w:rsid w:val="002D22D7"/>
    <w:rsid w:val="002D26B5"/>
    <w:rsid w:val="002D2CB3"/>
    <w:rsid w:val="002D2FD0"/>
    <w:rsid w:val="002D3013"/>
    <w:rsid w:val="002D3C04"/>
    <w:rsid w:val="002D4C7D"/>
    <w:rsid w:val="002D4FA2"/>
    <w:rsid w:val="002D5433"/>
    <w:rsid w:val="002D6821"/>
    <w:rsid w:val="002D6EF5"/>
    <w:rsid w:val="002D72D8"/>
    <w:rsid w:val="002D76DE"/>
    <w:rsid w:val="002E00FD"/>
    <w:rsid w:val="002E04E3"/>
    <w:rsid w:val="002E0956"/>
    <w:rsid w:val="002E1E6A"/>
    <w:rsid w:val="002E536C"/>
    <w:rsid w:val="002E6685"/>
    <w:rsid w:val="002E6CC2"/>
    <w:rsid w:val="002E6DE8"/>
    <w:rsid w:val="002E70BB"/>
    <w:rsid w:val="002F0207"/>
    <w:rsid w:val="002F08D8"/>
    <w:rsid w:val="002F145C"/>
    <w:rsid w:val="002F15A9"/>
    <w:rsid w:val="002F1A2A"/>
    <w:rsid w:val="002F1E9E"/>
    <w:rsid w:val="002F2F68"/>
    <w:rsid w:val="002F306B"/>
    <w:rsid w:val="002F3CF8"/>
    <w:rsid w:val="002F480B"/>
    <w:rsid w:val="002F4F47"/>
    <w:rsid w:val="002F502E"/>
    <w:rsid w:val="002F550C"/>
    <w:rsid w:val="002F5C57"/>
    <w:rsid w:val="002F5C99"/>
    <w:rsid w:val="002F6227"/>
    <w:rsid w:val="002F64AA"/>
    <w:rsid w:val="002F6892"/>
    <w:rsid w:val="002F74C5"/>
    <w:rsid w:val="003000E7"/>
    <w:rsid w:val="0030047F"/>
    <w:rsid w:val="003017B5"/>
    <w:rsid w:val="00301CF2"/>
    <w:rsid w:val="003021EB"/>
    <w:rsid w:val="00302459"/>
    <w:rsid w:val="003027D3"/>
    <w:rsid w:val="0030313A"/>
    <w:rsid w:val="0030321E"/>
    <w:rsid w:val="003036AC"/>
    <w:rsid w:val="00303727"/>
    <w:rsid w:val="003037AD"/>
    <w:rsid w:val="003046E7"/>
    <w:rsid w:val="0030471E"/>
    <w:rsid w:val="00305006"/>
    <w:rsid w:val="00305BF1"/>
    <w:rsid w:val="00305E1F"/>
    <w:rsid w:val="003062BA"/>
    <w:rsid w:val="00306471"/>
    <w:rsid w:val="00306CD1"/>
    <w:rsid w:val="00306ED0"/>
    <w:rsid w:val="003070E0"/>
    <w:rsid w:val="003071EC"/>
    <w:rsid w:val="00307E93"/>
    <w:rsid w:val="00307F08"/>
    <w:rsid w:val="00310421"/>
    <w:rsid w:val="00310535"/>
    <w:rsid w:val="0031080E"/>
    <w:rsid w:val="00310F53"/>
    <w:rsid w:val="00311343"/>
    <w:rsid w:val="003122F3"/>
    <w:rsid w:val="00313968"/>
    <w:rsid w:val="003146C9"/>
    <w:rsid w:val="00315292"/>
    <w:rsid w:val="003154E0"/>
    <w:rsid w:val="00315F84"/>
    <w:rsid w:val="00316531"/>
    <w:rsid w:val="003167ED"/>
    <w:rsid w:val="00316B3F"/>
    <w:rsid w:val="00316CE3"/>
    <w:rsid w:val="00317FF7"/>
    <w:rsid w:val="00320260"/>
    <w:rsid w:val="0032069F"/>
    <w:rsid w:val="00320BB9"/>
    <w:rsid w:val="00320E13"/>
    <w:rsid w:val="003211F8"/>
    <w:rsid w:val="00321247"/>
    <w:rsid w:val="00321999"/>
    <w:rsid w:val="0032269C"/>
    <w:rsid w:val="003228AC"/>
    <w:rsid w:val="00322A0E"/>
    <w:rsid w:val="00322C99"/>
    <w:rsid w:val="00323441"/>
    <w:rsid w:val="003240A9"/>
    <w:rsid w:val="0032439F"/>
    <w:rsid w:val="003243BB"/>
    <w:rsid w:val="0032497C"/>
    <w:rsid w:val="003266F8"/>
    <w:rsid w:val="00326AF4"/>
    <w:rsid w:val="00326BBA"/>
    <w:rsid w:val="00327061"/>
    <w:rsid w:val="00327440"/>
    <w:rsid w:val="00327981"/>
    <w:rsid w:val="00327FEE"/>
    <w:rsid w:val="003304E3"/>
    <w:rsid w:val="00330FD0"/>
    <w:rsid w:val="003319FF"/>
    <w:rsid w:val="00331E0E"/>
    <w:rsid w:val="003324FC"/>
    <w:rsid w:val="00332D2A"/>
    <w:rsid w:val="00333492"/>
    <w:rsid w:val="00333656"/>
    <w:rsid w:val="0033409E"/>
    <w:rsid w:val="0033432D"/>
    <w:rsid w:val="00334797"/>
    <w:rsid w:val="0033555F"/>
    <w:rsid w:val="00335AB0"/>
    <w:rsid w:val="00336B00"/>
    <w:rsid w:val="00336D6C"/>
    <w:rsid w:val="00336FB8"/>
    <w:rsid w:val="00340161"/>
    <w:rsid w:val="00340235"/>
    <w:rsid w:val="0034168E"/>
    <w:rsid w:val="00341EFF"/>
    <w:rsid w:val="00342B53"/>
    <w:rsid w:val="003434D2"/>
    <w:rsid w:val="00343F42"/>
    <w:rsid w:val="00344056"/>
    <w:rsid w:val="0034463D"/>
    <w:rsid w:val="00344722"/>
    <w:rsid w:val="003447FE"/>
    <w:rsid w:val="00346B05"/>
    <w:rsid w:val="003471E1"/>
    <w:rsid w:val="00347330"/>
    <w:rsid w:val="00347BF2"/>
    <w:rsid w:val="00347D7C"/>
    <w:rsid w:val="003502C3"/>
    <w:rsid w:val="00351580"/>
    <w:rsid w:val="00352415"/>
    <w:rsid w:val="00352727"/>
    <w:rsid w:val="00352FEB"/>
    <w:rsid w:val="003555A9"/>
    <w:rsid w:val="00355CFF"/>
    <w:rsid w:val="00356AC3"/>
    <w:rsid w:val="00356BED"/>
    <w:rsid w:val="00357EBF"/>
    <w:rsid w:val="0036019E"/>
    <w:rsid w:val="00360824"/>
    <w:rsid w:val="00361077"/>
    <w:rsid w:val="0036173B"/>
    <w:rsid w:val="00362840"/>
    <w:rsid w:val="00364DB7"/>
    <w:rsid w:val="00365511"/>
    <w:rsid w:val="00367753"/>
    <w:rsid w:val="003705B8"/>
    <w:rsid w:val="0037091A"/>
    <w:rsid w:val="00370D2E"/>
    <w:rsid w:val="00371FD1"/>
    <w:rsid w:val="003720AF"/>
    <w:rsid w:val="0037254B"/>
    <w:rsid w:val="003726C1"/>
    <w:rsid w:val="003727D6"/>
    <w:rsid w:val="00373294"/>
    <w:rsid w:val="0037345C"/>
    <w:rsid w:val="0037360C"/>
    <w:rsid w:val="003763CB"/>
    <w:rsid w:val="003765E6"/>
    <w:rsid w:val="00376755"/>
    <w:rsid w:val="00376FCB"/>
    <w:rsid w:val="0038014F"/>
    <w:rsid w:val="003805BA"/>
    <w:rsid w:val="003813FD"/>
    <w:rsid w:val="00381D83"/>
    <w:rsid w:val="0038350C"/>
    <w:rsid w:val="00383DA6"/>
    <w:rsid w:val="0038412A"/>
    <w:rsid w:val="003859BD"/>
    <w:rsid w:val="00385FE5"/>
    <w:rsid w:val="003862FB"/>
    <w:rsid w:val="00387791"/>
    <w:rsid w:val="00387A91"/>
    <w:rsid w:val="00390A0D"/>
    <w:rsid w:val="00392605"/>
    <w:rsid w:val="00392747"/>
    <w:rsid w:val="0039283A"/>
    <w:rsid w:val="00392CB4"/>
    <w:rsid w:val="00394686"/>
    <w:rsid w:val="00395050"/>
    <w:rsid w:val="00396F14"/>
    <w:rsid w:val="003976C9"/>
    <w:rsid w:val="003A001B"/>
    <w:rsid w:val="003A0412"/>
    <w:rsid w:val="003A0671"/>
    <w:rsid w:val="003A0944"/>
    <w:rsid w:val="003A13D4"/>
    <w:rsid w:val="003A2430"/>
    <w:rsid w:val="003A2544"/>
    <w:rsid w:val="003A3A16"/>
    <w:rsid w:val="003A3C23"/>
    <w:rsid w:val="003A43DB"/>
    <w:rsid w:val="003A4942"/>
    <w:rsid w:val="003A498B"/>
    <w:rsid w:val="003A50BE"/>
    <w:rsid w:val="003A5F93"/>
    <w:rsid w:val="003A6F76"/>
    <w:rsid w:val="003A727F"/>
    <w:rsid w:val="003B0385"/>
    <w:rsid w:val="003B16F0"/>
    <w:rsid w:val="003B1DCA"/>
    <w:rsid w:val="003B20F4"/>
    <w:rsid w:val="003B2126"/>
    <w:rsid w:val="003B2359"/>
    <w:rsid w:val="003B2679"/>
    <w:rsid w:val="003B2DE0"/>
    <w:rsid w:val="003B3821"/>
    <w:rsid w:val="003B4A2F"/>
    <w:rsid w:val="003B6074"/>
    <w:rsid w:val="003B6D3D"/>
    <w:rsid w:val="003B7327"/>
    <w:rsid w:val="003B766F"/>
    <w:rsid w:val="003B79A0"/>
    <w:rsid w:val="003B7F10"/>
    <w:rsid w:val="003C1279"/>
    <w:rsid w:val="003C1B06"/>
    <w:rsid w:val="003C1B90"/>
    <w:rsid w:val="003C23AA"/>
    <w:rsid w:val="003C25B5"/>
    <w:rsid w:val="003C4280"/>
    <w:rsid w:val="003C5F23"/>
    <w:rsid w:val="003C62E8"/>
    <w:rsid w:val="003C7430"/>
    <w:rsid w:val="003C79A2"/>
    <w:rsid w:val="003C7B0C"/>
    <w:rsid w:val="003C7B67"/>
    <w:rsid w:val="003C7EA1"/>
    <w:rsid w:val="003D042F"/>
    <w:rsid w:val="003D3D57"/>
    <w:rsid w:val="003D3F10"/>
    <w:rsid w:val="003D4E28"/>
    <w:rsid w:val="003D4EB9"/>
    <w:rsid w:val="003D5A35"/>
    <w:rsid w:val="003D63BD"/>
    <w:rsid w:val="003D642C"/>
    <w:rsid w:val="003D6524"/>
    <w:rsid w:val="003D70D5"/>
    <w:rsid w:val="003D724D"/>
    <w:rsid w:val="003D736A"/>
    <w:rsid w:val="003E0429"/>
    <w:rsid w:val="003E1750"/>
    <w:rsid w:val="003E1C50"/>
    <w:rsid w:val="003E1E35"/>
    <w:rsid w:val="003E266C"/>
    <w:rsid w:val="003E296D"/>
    <w:rsid w:val="003E358E"/>
    <w:rsid w:val="003E368D"/>
    <w:rsid w:val="003E4556"/>
    <w:rsid w:val="003E47B2"/>
    <w:rsid w:val="003E4CCF"/>
    <w:rsid w:val="003E4DAC"/>
    <w:rsid w:val="003E6FEC"/>
    <w:rsid w:val="003E7A92"/>
    <w:rsid w:val="003E7BE0"/>
    <w:rsid w:val="003F00E0"/>
    <w:rsid w:val="003F1B54"/>
    <w:rsid w:val="003F42B8"/>
    <w:rsid w:val="003F4795"/>
    <w:rsid w:val="003F663C"/>
    <w:rsid w:val="003F6745"/>
    <w:rsid w:val="003F6985"/>
    <w:rsid w:val="003F732B"/>
    <w:rsid w:val="003F74AE"/>
    <w:rsid w:val="003F7947"/>
    <w:rsid w:val="00401C91"/>
    <w:rsid w:val="00402B37"/>
    <w:rsid w:val="00402B86"/>
    <w:rsid w:val="0040397A"/>
    <w:rsid w:val="00403ECC"/>
    <w:rsid w:val="00405DD6"/>
    <w:rsid w:val="00406189"/>
    <w:rsid w:val="0040726B"/>
    <w:rsid w:val="00407292"/>
    <w:rsid w:val="0040734B"/>
    <w:rsid w:val="0041004C"/>
    <w:rsid w:val="00411629"/>
    <w:rsid w:val="00411DFD"/>
    <w:rsid w:val="004120FE"/>
    <w:rsid w:val="00412A60"/>
    <w:rsid w:val="00412FA8"/>
    <w:rsid w:val="00413BA6"/>
    <w:rsid w:val="0041407C"/>
    <w:rsid w:val="00414080"/>
    <w:rsid w:val="0041460C"/>
    <w:rsid w:val="004152E0"/>
    <w:rsid w:val="00415BC4"/>
    <w:rsid w:val="00416510"/>
    <w:rsid w:val="00416524"/>
    <w:rsid w:val="00416C76"/>
    <w:rsid w:val="00417A35"/>
    <w:rsid w:val="00417B7C"/>
    <w:rsid w:val="00417F6F"/>
    <w:rsid w:val="00420318"/>
    <w:rsid w:val="00420570"/>
    <w:rsid w:val="004215FB"/>
    <w:rsid w:val="00421641"/>
    <w:rsid w:val="00421710"/>
    <w:rsid w:val="00422087"/>
    <w:rsid w:val="004224BE"/>
    <w:rsid w:val="00422DF9"/>
    <w:rsid w:val="00422E03"/>
    <w:rsid w:val="0042327D"/>
    <w:rsid w:val="004247BC"/>
    <w:rsid w:val="004249F5"/>
    <w:rsid w:val="004253F2"/>
    <w:rsid w:val="0042581E"/>
    <w:rsid w:val="00427D6B"/>
    <w:rsid w:val="00430737"/>
    <w:rsid w:val="00431253"/>
    <w:rsid w:val="004331FF"/>
    <w:rsid w:val="004334E0"/>
    <w:rsid w:val="0043360A"/>
    <w:rsid w:val="004337EB"/>
    <w:rsid w:val="00434204"/>
    <w:rsid w:val="00434820"/>
    <w:rsid w:val="0043497E"/>
    <w:rsid w:val="00434D34"/>
    <w:rsid w:val="00434E4C"/>
    <w:rsid w:val="00436A99"/>
    <w:rsid w:val="004371F3"/>
    <w:rsid w:val="00437B2E"/>
    <w:rsid w:val="00440547"/>
    <w:rsid w:val="0044096F"/>
    <w:rsid w:val="004409CD"/>
    <w:rsid w:val="00440E2A"/>
    <w:rsid w:val="0044211E"/>
    <w:rsid w:val="004438AC"/>
    <w:rsid w:val="00443A9E"/>
    <w:rsid w:val="00444CD8"/>
    <w:rsid w:val="0044534B"/>
    <w:rsid w:val="00445375"/>
    <w:rsid w:val="00446009"/>
    <w:rsid w:val="0044763F"/>
    <w:rsid w:val="00447CE6"/>
    <w:rsid w:val="00447E77"/>
    <w:rsid w:val="00452376"/>
    <w:rsid w:val="00453636"/>
    <w:rsid w:val="00453A9D"/>
    <w:rsid w:val="00454013"/>
    <w:rsid w:val="00454262"/>
    <w:rsid w:val="0045456B"/>
    <w:rsid w:val="00454C25"/>
    <w:rsid w:val="0045558A"/>
    <w:rsid w:val="004555E8"/>
    <w:rsid w:val="00456589"/>
    <w:rsid w:val="004566BC"/>
    <w:rsid w:val="004567A5"/>
    <w:rsid w:val="00456D39"/>
    <w:rsid w:val="0045729B"/>
    <w:rsid w:val="0045731B"/>
    <w:rsid w:val="00457AC0"/>
    <w:rsid w:val="004605A9"/>
    <w:rsid w:val="00461A12"/>
    <w:rsid w:val="00462509"/>
    <w:rsid w:val="0046427C"/>
    <w:rsid w:val="004642C7"/>
    <w:rsid w:val="004648F7"/>
    <w:rsid w:val="004649B0"/>
    <w:rsid w:val="004654E3"/>
    <w:rsid w:val="0046551C"/>
    <w:rsid w:val="00470573"/>
    <w:rsid w:val="004707ED"/>
    <w:rsid w:val="00470976"/>
    <w:rsid w:val="00470ABF"/>
    <w:rsid w:val="00470DA5"/>
    <w:rsid w:val="00470F69"/>
    <w:rsid w:val="004713ED"/>
    <w:rsid w:val="004720AB"/>
    <w:rsid w:val="00472BA3"/>
    <w:rsid w:val="00474CF3"/>
    <w:rsid w:val="00474ED3"/>
    <w:rsid w:val="00475095"/>
    <w:rsid w:val="00475C48"/>
    <w:rsid w:val="00476BE3"/>
    <w:rsid w:val="00476C88"/>
    <w:rsid w:val="0047727D"/>
    <w:rsid w:val="004777B7"/>
    <w:rsid w:val="00480AB8"/>
    <w:rsid w:val="00480C0F"/>
    <w:rsid w:val="0048122F"/>
    <w:rsid w:val="004829BE"/>
    <w:rsid w:val="004831E8"/>
    <w:rsid w:val="004833C8"/>
    <w:rsid w:val="00483613"/>
    <w:rsid w:val="00483C1B"/>
    <w:rsid w:val="00483F0C"/>
    <w:rsid w:val="00485077"/>
    <w:rsid w:val="004864D7"/>
    <w:rsid w:val="00486E96"/>
    <w:rsid w:val="00490892"/>
    <w:rsid w:val="00491D3F"/>
    <w:rsid w:val="00493F44"/>
    <w:rsid w:val="00494D66"/>
    <w:rsid w:val="00494E6A"/>
    <w:rsid w:val="00494E75"/>
    <w:rsid w:val="004958A8"/>
    <w:rsid w:val="00495DCF"/>
    <w:rsid w:val="0049611F"/>
    <w:rsid w:val="004976C9"/>
    <w:rsid w:val="004A0061"/>
    <w:rsid w:val="004A006B"/>
    <w:rsid w:val="004A0C3B"/>
    <w:rsid w:val="004A10C0"/>
    <w:rsid w:val="004A237B"/>
    <w:rsid w:val="004A2BB2"/>
    <w:rsid w:val="004A31F4"/>
    <w:rsid w:val="004A4669"/>
    <w:rsid w:val="004A479D"/>
    <w:rsid w:val="004A4A05"/>
    <w:rsid w:val="004A526F"/>
    <w:rsid w:val="004A631C"/>
    <w:rsid w:val="004A67CB"/>
    <w:rsid w:val="004A67EE"/>
    <w:rsid w:val="004A6B6B"/>
    <w:rsid w:val="004A6BCD"/>
    <w:rsid w:val="004A7F4F"/>
    <w:rsid w:val="004B075C"/>
    <w:rsid w:val="004B0887"/>
    <w:rsid w:val="004B0A91"/>
    <w:rsid w:val="004B0E01"/>
    <w:rsid w:val="004B13F2"/>
    <w:rsid w:val="004B2752"/>
    <w:rsid w:val="004B3D5C"/>
    <w:rsid w:val="004B527E"/>
    <w:rsid w:val="004B568B"/>
    <w:rsid w:val="004B7D79"/>
    <w:rsid w:val="004C1600"/>
    <w:rsid w:val="004C1E03"/>
    <w:rsid w:val="004C1E4F"/>
    <w:rsid w:val="004C292A"/>
    <w:rsid w:val="004C5272"/>
    <w:rsid w:val="004C55DE"/>
    <w:rsid w:val="004C5AD3"/>
    <w:rsid w:val="004C5B8A"/>
    <w:rsid w:val="004C5C8C"/>
    <w:rsid w:val="004C712B"/>
    <w:rsid w:val="004C7DCA"/>
    <w:rsid w:val="004C7E76"/>
    <w:rsid w:val="004D0F27"/>
    <w:rsid w:val="004D1FB0"/>
    <w:rsid w:val="004D2254"/>
    <w:rsid w:val="004D2AD5"/>
    <w:rsid w:val="004D3888"/>
    <w:rsid w:val="004D3987"/>
    <w:rsid w:val="004D419D"/>
    <w:rsid w:val="004D4F1A"/>
    <w:rsid w:val="004D6B4B"/>
    <w:rsid w:val="004D7446"/>
    <w:rsid w:val="004D7859"/>
    <w:rsid w:val="004D7B0F"/>
    <w:rsid w:val="004E010D"/>
    <w:rsid w:val="004E1668"/>
    <w:rsid w:val="004E1F8A"/>
    <w:rsid w:val="004E20F5"/>
    <w:rsid w:val="004E27CF"/>
    <w:rsid w:val="004E369C"/>
    <w:rsid w:val="004E3E75"/>
    <w:rsid w:val="004E46CD"/>
    <w:rsid w:val="004E46E7"/>
    <w:rsid w:val="004E5C46"/>
    <w:rsid w:val="004E6237"/>
    <w:rsid w:val="004E6AFC"/>
    <w:rsid w:val="004E6EBD"/>
    <w:rsid w:val="004E702B"/>
    <w:rsid w:val="004E75F3"/>
    <w:rsid w:val="004E7F9B"/>
    <w:rsid w:val="004F04BE"/>
    <w:rsid w:val="004F04DC"/>
    <w:rsid w:val="004F0ADE"/>
    <w:rsid w:val="004F0D01"/>
    <w:rsid w:val="004F1860"/>
    <w:rsid w:val="004F19D3"/>
    <w:rsid w:val="004F1BAE"/>
    <w:rsid w:val="004F2918"/>
    <w:rsid w:val="004F2F61"/>
    <w:rsid w:val="004F33BE"/>
    <w:rsid w:val="004F351F"/>
    <w:rsid w:val="004F4533"/>
    <w:rsid w:val="004F4B08"/>
    <w:rsid w:val="004F5851"/>
    <w:rsid w:val="004F5929"/>
    <w:rsid w:val="004F59E7"/>
    <w:rsid w:val="004F59F0"/>
    <w:rsid w:val="004F5D92"/>
    <w:rsid w:val="004F787E"/>
    <w:rsid w:val="004F788E"/>
    <w:rsid w:val="00500E93"/>
    <w:rsid w:val="005014F9"/>
    <w:rsid w:val="00501638"/>
    <w:rsid w:val="00501C9E"/>
    <w:rsid w:val="00502A0E"/>
    <w:rsid w:val="00502F4D"/>
    <w:rsid w:val="00503132"/>
    <w:rsid w:val="00503A85"/>
    <w:rsid w:val="0050527D"/>
    <w:rsid w:val="005057B5"/>
    <w:rsid w:val="00505BC7"/>
    <w:rsid w:val="0050699A"/>
    <w:rsid w:val="00507BEA"/>
    <w:rsid w:val="00507DF2"/>
    <w:rsid w:val="00510020"/>
    <w:rsid w:val="00511706"/>
    <w:rsid w:val="005118BB"/>
    <w:rsid w:val="00511CF4"/>
    <w:rsid w:val="00511EA5"/>
    <w:rsid w:val="00512E7A"/>
    <w:rsid w:val="005136DB"/>
    <w:rsid w:val="00514409"/>
    <w:rsid w:val="005145DB"/>
    <w:rsid w:val="00514C50"/>
    <w:rsid w:val="00514EA4"/>
    <w:rsid w:val="00514F82"/>
    <w:rsid w:val="00515565"/>
    <w:rsid w:val="00516720"/>
    <w:rsid w:val="00516770"/>
    <w:rsid w:val="00517716"/>
    <w:rsid w:val="00521357"/>
    <w:rsid w:val="00521BBD"/>
    <w:rsid w:val="00521C78"/>
    <w:rsid w:val="005222AE"/>
    <w:rsid w:val="00523063"/>
    <w:rsid w:val="005234C4"/>
    <w:rsid w:val="005242F0"/>
    <w:rsid w:val="00524B4B"/>
    <w:rsid w:val="00524BCF"/>
    <w:rsid w:val="00525532"/>
    <w:rsid w:val="00526FDD"/>
    <w:rsid w:val="005270FB"/>
    <w:rsid w:val="00530503"/>
    <w:rsid w:val="00530A24"/>
    <w:rsid w:val="0053144B"/>
    <w:rsid w:val="00531722"/>
    <w:rsid w:val="00531909"/>
    <w:rsid w:val="00531DA0"/>
    <w:rsid w:val="0053230F"/>
    <w:rsid w:val="005324A5"/>
    <w:rsid w:val="005324C3"/>
    <w:rsid w:val="00532D6E"/>
    <w:rsid w:val="00533395"/>
    <w:rsid w:val="00534912"/>
    <w:rsid w:val="00535481"/>
    <w:rsid w:val="005364B7"/>
    <w:rsid w:val="005372BE"/>
    <w:rsid w:val="00537F74"/>
    <w:rsid w:val="00540061"/>
    <w:rsid w:val="00540808"/>
    <w:rsid w:val="00540906"/>
    <w:rsid w:val="0054288C"/>
    <w:rsid w:val="005441C5"/>
    <w:rsid w:val="00544351"/>
    <w:rsid w:val="005455A4"/>
    <w:rsid w:val="005468E1"/>
    <w:rsid w:val="0054775A"/>
    <w:rsid w:val="00547FAC"/>
    <w:rsid w:val="00550114"/>
    <w:rsid w:val="00550603"/>
    <w:rsid w:val="00551575"/>
    <w:rsid w:val="00551975"/>
    <w:rsid w:val="005525E8"/>
    <w:rsid w:val="00553BE8"/>
    <w:rsid w:val="00553D48"/>
    <w:rsid w:val="00553ED1"/>
    <w:rsid w:val="005550A2"/>
    <w:rsid w:val="005551FB"/>
    <w:rsid w:val="005554BE"/>
    <w:rsid w:val="005560D3"/>
    <w:rsid w:val="005564B5"/>
    <w:rsid w:val="00556A05"/>
    <w:rsid w:val="0055778D"/>
    <w:rsid w:val="005604E6"/>
    <w:rsid w:val="00560E8E"/>
    <w:rsid w:val="005610F2"/>
    <w:rsid w:val="00561328"/>
    <w:rsid w:val="00561389"/>
    <w:rsid w:val="00562264"/>
    <w:rsid w:val="0056541F"/>
    <w:rsid w:val="00565529"/>
    <w:rsid w:val="00565D63"/>
    <w:rsid w:val="00567584"/>
    <w:rsid w:val="00567F8D"/>
    <w:rsid w:val="00571305"/>
    <w:rsid w:val="005721FC"/>
    <w:rsid w:val="0057289E"/>
    <w:rsid w:val="00573435"/>
    <w:rsid w:val="0057368D"/>
    <w:rsid w:val="00573C54"/>
    <w:rsid w:val="00573CC6"/>
    <w:rsid w:val="00573E7E"/>
    <w:rsid w:val="005741C7"/>
    <w:rsid w:val="0057445C"/>
    <w:rsid w:val="00574816"/>
    <w:rsid w:val="00574986"/>
    <w:rsid w:val="00576177"/>
    <w:rsid w:val="00577C10"/>
    <w:rsid w:val="005808E2"/>
    <w:rsid w:val="00580A90"/>
    <w:rsid w:val="00580BB6"/>
    <w:rsid w:val="00581080"/>
    <w:rsid w:val="0058304F"/>
    <w:rsid w:val="00583D00"/>
    <w:rsid w:val="00583DAC"/>
    <w:rsid w:val="00584624"/>
    <w:rsid w:val="005848AC"/>
    <w:rsid w:val="00584C36"/>
    <w:rsid w:val="00586DDF"/>
    <w:rsid w:val="0058726A"/>
    <w:rsid w:val="00587AA1"/>
    <w:rsid w:val="0059118B"/>
    <w:rsid w:val="00591A70"/>
    <w:rsid w:val="00591C51"/>
    <w:rsid w:val="00591D15"/>
    <w:rsid w:val="0059233F"/>
    <w:rsid w:val="00592E8C"/>
    <w:rsid w:val="005934E0"/>
    <w:rsid w:val="00593AA2"/>
    <w:rsid w:val="00593BD1"/>
    <w:rsid w:val="005947EB"/>
    <w:rsid w:val="005948A0"/>
    <w:rsid w:val="005956A8"/>
    <w:rsid w:val="00595D13"/>
    <w:rsid w:val="0059604B"/>
    <w:rsid w:val="00596EC8"/>
    <w:rsid w:val="00596FA4"/>
    <w:rsid w:val="005A0DCF"/>
    <w:rsid w:val="005A1665"/>
    <w:rsid w:val="005A1AFC"/>
    <w:rsid w:val="005A3144"/>
    <w:rsid w:val="005A3457"/>
    <w:rsid w:val="005A5624"/>
    <w:rsid w:val="005A5AD1"/>
    <w:rsid w:val="005A6063"/>
    <w:rsid w:val="005A752B"/>
    <w:rsid w:val="005A79C3"/>
    <w:rsid w:val="005B04FB"/>
    <w:rsid w:val="005B0817"/>
    <w:rsid w:val="005B09F3"/>
    <w:rsid w:val="005B185A"/>
    <w:rsid w:val="005B1B5E"/>
    <w:rsid w:val="005B2815"/>
    <w:rsid w:val="005B2A13"/>
    <w:rsid w:val="005B4740"/>
    <w:rsid w:val="005B4C1B"/>
    <w:rsid w:val="005B4C8A"/>
    <w:rsid w:val="005B66B2"/>
    <w:rsid w:val="005B689B"/>
    <w:rsid w:val="005B794C"/>
    <w:rsid w:val="005C043A"/>
    <w:rsid w:val="005C04B4"/>
    <w:rsid w:val="005C06FA"/>
    <w:rsid w:val="005C3AA9"/>
    <w:rsid w:val="005C3C7E"/>
    <w:rsid w:val="005C3FC3"/>
    <w:rsid w:val="005C42FF"/>
    <w:rsid w:val="005C4AAE"/>
    <w:rsid w:val="005C4F78"/>
    <w:rsid w:val="005C55A8"/>
    <w:rsid w:val="005C5DE9"/>
    <w:rsid w:val="005C6595"/>
    <w:rsid w:val="005C6C1D"/>
    <w:rsid w:val="005C7759"/>
    <w:rsid w:val="005D0FEE"/>
    <w:rsid w:val="005D14A4"/>
    <w:rsid w:val="005D18D3"/>
    <w:rsid w:val="005D1DB4"/>
    <w:rsid w:val="005D3911"/>
    <w:rsid w:val="005D3EE2"/>
    <w:rsid w:val="005D540B"/>
    <w:rsid w:val="005D5E1D"/>
    <w:rsid w:val="005D6129"/>
    <w:rsid w:val="005D6537"/>
    <w:rsid w:val="005D6E1A"/>
    <w:rsid w:val="005D74A0"/>
    <w:rsid w:val="005D764F"/>
    <w:rsid w:val="005D7997"/>
    <w:rsid w:val="005E010B"/>
    <w:rsid w:val="005E0278"/>
    <w:rsid w:val="005E1EA2"/>
    <w:rsid w:val="005E2127"/>
    <w:rsid w:val="005E2348"/>
    <w:rsid w:val="005E28C1"/>
    <w:rsid w:val="005E310B"/>
    <w:rsid w:val="005E3F91"/>
    <w:rsid w:val="005E448E"/>
    <w:rsid w:val="005E45E3"/>
    <w:rsid w:val="005E481F"/>
    <w:rsid w:val="005E4B11"/>
    <w:rsid w:val="005E504C"/>
    <w:rsid w:val="005E5901"/>
    <w:rsid w:val="005E63C6"/>
    <w:rsid w:val="005E6AAF"/>
    <w:rsid w:val="005E6AE2"/>
    <w:rsid w:val="005E6B64"/>
    <w:rsid w:val="005E71D9"/>
    <w:rsid w:val="005E76EE"/>
    <w:rsid w:val="005F08CD"/>
    <w:rsid w:val="005F1D16"/>
    <w:rsid w:val="005F1DA5"/>
    <w:rsid w:val="005F288D"/>
    <w:rsid w:val="005F4E8C"/>
    <w:rsid w:val="005F5FE1"/>
    <w:rsid w:val="005F7824"/>
    <w:rsid w:val="005F798A"/>
    <w:rsid w:val="006003A3"/>
    <w:rsid w:val="0060217C"/>
    <w:rsid w:val="006028B8"/>
    <w:rsid w:val="0060377B"/>
    <w:rsid w:val="006039C8"/>
    <w:rsid w:val="00603D66"/>
    <w:rsid w:val="00604019"/>
    <w:rsid w:val="006044AF"/>
    <w:rsid w:val="006051FD"/>
    <w:rsid w:val="00605B9F"/>
    <w:rsid w:val="00605C3E"/>
    <w:rsid w:val="00605E33"/>
    <w:rsid w:val="00606BA1"/>
    <w:rsid w:val="00606C6F"/>
    <w:rsid w:val="00606E4A"/>
    <w:rsid w:val="00607877"/>
    <w:rsid w:val="00607A89"/>
    <w:rsid w:val="00610347"/>
    <w:rsid w:val="00610430"/>
    <w:rsid w:val="00610A57"/>
    <w:rsid w:val="00610E62"/>
    <w:rsid w:val="00611127"/>
    <w:rsid w:val="00611BDC"/>
    <w:rsid w:val="00613647"/>
    <w:rsid w:val="00614794"/>
    <w:rsid w:val="00615303"/>
    <w:rsid w:val="006153EF"/>
    <w:rsid w:val="00615C51"/>
    <w:rsid w:val="00615CB0"/>
    <w:rsid w:val="00615CC1"/>
    <w:rsid w:val="00615F5A"/>
    <w:rsid w:val="00615FC9"/>
    <w:rsid w:val="00616BB0"/>
    <w:rsid w:val="0061792E"/>
    <w:rsid w:val="006203B5"/>
    <w:rsid w:val="00621613"/>
    <w:rsid w:val="00621DB7"/>
    <w:rsid w:val="00622F36"/>
    <w:rsid w:val="00623030"/>
    <w:rsid w:val="006231FF"/>
    <w:rsid w:val="0062389A"/>
    <w:rsid w:val="00624F5D"/>
    <w:rsid w:val="006258BA"/>
    <w:rsid w:val="006260F0"/>
    <w:rsid w:val="0062654B"/>
    <w:rsid w:val="00626597"/>
    <w:rsid w:val="00626A86"/>
    <w:rsid w:val="00626AFE"/>
    <w:rsid w:val="00626B63"/>
    <w:rsid w:val="00627620"/>
    <w:rsid w:val="00627A9F"/>
    <w:rsid w:val="00630C63"/>
    <w:rsid w:val="00630C70"/>
    <w:rsid w:val="00631EB1"/>
    <w:rsid w:val="0063276B"/>
    <w:rsid w:val="00632DC4"/>
    <w:rsid w:val="00632EE3"/>
    <w:rsid w:val="00633067"/>
    <w:rsid w:val="0063377F"/>
    <w:rsid w:val="00636EDF"/>
    <w:rsid w:val="0063769A"/>
    <w:rsid w:val="00637F9A"/>
    <w:rsid w:val="00640710"/>
    <w:rsid w:val="00640E22"/>
    <w:rsid w:val="00640F94"/>
    <w:rsid w:val="006411B7"/>
    <w:rsid w:val="00641650"/>
    <w:rsid w:val="00641B0E"/>
    <w:rsid w:val="006420B5"/>
    <w:rsid w:val="00642A8E"/>
    <w:rsid w:val="00642FBA"/>
    <w:rsid w:val="00643C0F"/>
    <w:rsid w:val="00643C62"/>
    <w:rsid w:val="00644152"/>
    <w:rsid w:val="00644175"/>
    <w:rsid w:val="006446B5"/>
    <w:rsid w:val="00644AA7"/>
    <w:rsid w:val="00645267"/>
    <w:rsid w:val="00645D3F"/>
    <w:rsid w:val="006461C6"/>
    <w:rsid w:val="006475F9"/>
    <w:rsid w:val="00647779"/>
    <w:rsid w:val="00653A6A"/>
    <w:rsid w:val="00653CF1"/>
    <w:rsid w:val="00653F51"/>
    <w:rsid w:val="00654229"/>
    <w:rsid w:val="0065712D"/>
    <w:rsid w:val="00657986"/>
    <w:rsid w:val="00657AEA"/>
    <w:rsid w:val="00660F6B"/>
    <w:rsid w:val="0066248E"/>
    <w:rsid w:val="006625AB"/>
    <w:rsid w:val="00662757"/>
    <w:rsid w:val="00662ABB"/>
    <w:rsid w:val="00663182"/>
    <w:rsid w:val="00663BD5"/>
    <w:rsid w:val="006645AF"/>
    <w:rsid w:val="006650EC"/>
    <w:rsid w:val="00665B1C"/>
    <w:rsid w:val="006661A8"/>
    <w:rsid w:val="006662C5"/>
    <w:rsid w:val="00667120"/>
    <w:rsid w:val="006715A2"/>
    <w:rsid w:val="00672D88"/>
    <w:rsid w:val="00673E98"/>
    <w:rsid w:val="00674BAC"/>
    <w:rsid w:val="00675058"/>
    <w:rsid w:val="0067647F"/>
    <w:rsid w:val="006766A0"/>
    <w:rsid w:val="006771E2"/>
    <w:rsid w:val="006775D9"/>
    <w:rsid w:val="00680BB9"/>
    <w:rsid w:val="0068118E"/>
    <w:rsid w:val="006814A4"/>
    <w:rsid w:val="00681659"/>
    <w:rsid w:val="00682627"/>
    <w:rsid w:val="00682747"/>
    <w:rsid w:val="00682815"/>
    <w:rsid w:val="00682B1D"/>
    <w:rsid w:val="00682BB9"/>
    <w:rsid w:val="00683F0A"/>
    <w:rsid w:val="0068408E"/>
    <w:rsid w:val="00685CAC"/>
    <w:rsid w:val="00685FB2"/>
    <w:rsid w:val="006874EB"/>
    <w:rsid w:val="00687EFF"/>
    <w:rsid w:val="00690002"/>
    <w:rsid w:val="00691973"/>
    <w:rsid w:val="00691BD4"/>
    <w:rsid w:val="00691E1E"/>
    <w:rsid w:val="00693618"/>
    <w:rsid w:val="00693DB3"/>
    <w:rsid w:val="00694269"/>
    <w:rsid w:val="00694385"/>
    <w:rsid w:val="00694929"/>
    <w:rsid w:val="0069496E"/>
    <w:rsid w:val="0069591F"/>
    <w:rsid w:val="00695B44"/>
    <w:rsid w:val="006968ED"/>
    <w:rsid w:val="00696D0B"/>
    <w:rsid w:val="006A095E"/>
    <w:rsid w:val="006A0B71"/>
    <w:rsid w:val="006A136C"/>
    <w:rsid w:val="006A2764"/>
    <w:rsid w:val="006A2C57"/>
    <w:rsid w:val="006A3456"/>
    <w:rsid w:val="006A4AC3"/>
    <w:rsid w:val="006A4BB4"/>
    <w:rsid w:val="006A5960"/>
    <w:rsid w:val="006A670A"/>
    <w:rsid w:val="006A6C17"/>
    <w:rsid w:val="006A739A"/>
    <w:rsid w:val="006B3058"/>
    <w:rsid w:val="006B3C41"/>
    <w:rsid w:val="006B3FB5"/>
    <w:rsid w:val="006B4A3C"/>
    <w:rsid w:val="006B4A7A"/>
    <w:rsid w:val="006B4FDF"/>
    <w:rsid w:val="006B6691"/>
    <w:rsid w:val="006B67D6"/>
    <w:rsid w:val="006B760D"/>
    <w:rsid w:val="006B76F6"/>
    <w:rsid w:val="006B7EA5"/>
    <w:rsid w:val="006C0446"/>
    <w:rsid w:val="006C0A35"/>
    <w:rsid w:val="006C0C3C"/>
    <w:rsid w:val="006C27F3"/>
    <w:rsid w:val="006C4C7D"/>
    <w:rsid w:val="006C50BB"/>
    <w:rsid w:val="006C539A"/>
    <w:rsid w:val="006C57C4"/>
    <w:rsid w:val="006C698E"/>
    <w:rsid w:val="006C7D80"/>
    <w:rsid w:val="006C7D84"/>
    <w:rsid w:val="006D0566"/>
    <w:rsid w:val="006D082F"/>
    <w:rsid w:val="006D1C0D"/>
    <w:rsid w:val="006D1C37"/>
    <w:rsid w:val="006D211B"/>
    <w:rsid w:val="006D25FA"/>
    <w:rsid w:val="006D2ECD"/>
    <w:rsid w:val="006D304D"/>
    <w:rsid w:val="006D3488"/>
    <w:rsid w:val="006D4AE1"/>
    <w:rsid w:val="006D536A"/>
    <w:rsid w:val="006D5E3C"/>
    <w:rsid w:val="006D679C"/>
    <w:rsid w:val="006D681C"/>
    <w:rsid w:val="006D6822"/>
    <w:rsid w:val="006D712A"/>
    <w:rsid w:val="006D7602"/>
    <w:rsid w:val="006D7A70"/>
    <w:rsid w:val="006E0CA1"/>
    <w:rsid w:val="006E100C"/>
    <w:rsid w:val="006E15B9"/>
    <w:rsid w:val="006E1670"/>
    <w:rsid w:val="006E18DD"/>
    <w:rsid w:val="006E1C51"/>
    <w:rsid w:val="006E1DEE"/>
    <w:rsid w:val="006E245D"/>
    <w:rsid w:val="006E319F"/>
    <w:rsid w:val="006E3837"/>
    <w:rsid w:val="006E4109"/>
    <w:rsid w:val="006E5814"/>
    <w:rsid w:val="006E5AED"/>
    <w:rsid w:val="006E5CCF"/>
    <w:rsid w:val="006E5D30"/>
    <w:rsid w:val="006E645E"/>
    <w:rsid w:val="006E6A50"/>
    <w:rsid w:val="006E72B7"/>
    <w:rsid w:val="006E77ED"/>
    <w:rsid w:val="006E7FEE"/>
    <w:rsid w:val="006F09DF"/>
    <w:rsid w:val="006F21FD"/>
    <w:rsid w:val="006F2431"/>
    <w:rsid w:val="006F2718"/>
    <w:rsid w:val="006F28C1"/>
    <w:rsid w:val="006F3742"/>
    <w:rsid w:val="006F38D5"/>
    <w:rsid w:val="006F3A63"/>
    <w:rsid w:val="006F4312"/>
    <w:rsid w:val="006F5155"/>
    <w:rsid w:val="006F5C32"/>
    <w:rsid w:val="00700249"/>
    <w:rsid w:val="00700424"/>
    <w:rsid w:val="00700522"/>
    <w:rsid w:val="00700712"/>
    <w:rsid w:val="00700CB7"/>
    <w:rsid w:val="007037BA"/>
    <w:rsid w:val="00703B49"/>
    <w:rsid w:val="00703F2F"/>
    <w:rsid w:val="007041EC"/>
    <w:rsid w:val="00704F85"/>
    <w:rsid w:val="0070559C"/>
    <w:rsid w:val="0070634F"/>
    <w:rsid w:val="007068A7"/>
    <w:rsid w:val="0071088E"/>
    <w:rsid w:val="00711F2C"/>
    <w:rsid w:val="00712158"/>
    <w:rsid w:val="0071248C"/>
    <w:rsid w:val="0071257F"/>
    <w:rsid w:val="00712595"/>
    <w:rsid w:val="00714F93"/>
    <w:rsid w:val="00715A94"/>
    <w:rsid w:val="007164A3"/>
    <w:rsid w:val="00716A64"/>
    <w:rsid w:val="007179C1"/>
    <w:rsid w:val="00717B5B"/>
    <w:rsid w:val="00720073"/>
    <w:rsid w:val="00720929"/>
    <w:rsid w:val="00720A1C"/>
    <w:rsid w:val="0072103B"/>
    <w:rsid w:val="007218C1"/>
    <w:rsid w:val="00722772"/>
    <w:rsid w:val="00722F41"/>
    <w:rsid w:val="007230DF"/>
    <w:rsid w:val="0072386D"/>
    <w:rsid w:val="0072419D"/>
    <w:rsid w:val="007242C4"/>
    <w:rsid w:val="007242FC"/>
    <w:rsid w:val="007249AB"/>
    <w:rsid w:val="00725050"/>
    <w:rsid w:val="0072508A"/>
    <w:rsid w:val="00725A52"/>
    <w:rsid w:val="00725D0D"/>
    <w:rsid w:val="007273C3"/>
    <w:rsid w:val="007278A0"/>
    <w:rsid w:val="0073136B"/>
    <w:rsid w:val="0073162D"/>
    <w:rsid w:val="00731B0B"/>
    <w:rsid w:val="0073286C"/>
    <w:rsid w:val="00733376"/>
    <w:rsid w:val="007336D2"/>
    <w:rsid w:val="00733E8E"/>
    <w:rsid w:val="0073414D"/>
    <w:rsid w:val="00735519"/>
    <w:rsid w:val="00735BD8"/>
    <w:rsid w:val="00736708"/>
    <w:rsid w:val="007372BE"/>
    <w:rsid w:val="00737406"/>
    <w:rsid w:val="00737ADC"/>
    <w:rsid w:val="00740EE8"/>
    <w:rsid w:val="007426E3"/>
    <w:rsid w:val="0074279E"/>
    <w:rsid w:val="007429D2"/>
    <w:rsid w:val="00742E8F"/>
    <w:rsid w:val="00743623"/>
    <w:rsid w:val="00744844"/>
    <w:rsid w:val="00745023"/>
    <w:rsid w:val="00745394"/>
    <w:rsid w:val="00745C27"/>
    <w:rsid w:val="00746AF0"/>
    <w:rsid w:val="00746E2A"/>
    <w:rsid w:val="00747FC3"/>
    <w:rsid w:val="007513CA"/>
    <w:rsid w:val="00751485"/>
    <w:rsid w:val="00751AE7"/>
    <w:rsid w:val="00752001"/>
    <w:rsid w:val="0075287A"/>
    <w:rsid w:val="007531F2"/>
    <w:rsid w:val="0075344D"/>
    <w:rsid w:val="00753BF8"/>
    <w:rsid w:val="0075511D"/>
    <w:rsid w:val="0075565B"/>
    <w:rsid w:val="00755A7F"/>
    <w:rsid w:val="0075667F"/>
    <w:rsid w:val="00756C2A"/>
    <w:rsid w:val="00756D4C"/>
    <w:rsid w:val="00757871"/>
    <w:rsid w:val="00757A91"/>
    <w:rsid w:val="00757B20"/>
    <w:rsid w:val="00760171"/>
    <w:rsid w:val="00760D5F"/>
    <w:rsid w:val="007613D3"/>
    <w:rsid w:val="007615D3"/>
    <w:rsid w:val="00761F44"/>
    <w:rsid w:val="00761FFB"/>
    <w:rsid w:val="00762093"/>
    <w:rsid w:val="00762826"/>
    <w:rsid w:val="00762E6E"/>
    <w:rsid w:val="00763871"/>
    <w:rsid w:val="0076425E"/>
    <w:rsid w:val="0076477C"/>
    <w:rsid w:val="00765CF3"/>
    <w:rsid w:val="00766877"/>
    <w:rsid w:val="00767A84"/>
    <w:rsid w:val="00767F9A"/>
    <w:rsid w:val="007710CA"/>
    <w:rsid w:val="00771C6F"/>
    <w:rsid w:val="0077220C"/>
    <w:rsid w:val="00772406"/>
    <w:rsid w:val="00772767"/>
    <w:rsid w:val="00774675"/>
    <w:rsid w:val="00774C18"/>
    <w:rsid w:val="00774F84"/>
    <w:rsid w:val="00775407"/>
    <w:rsid w:val="00775B35"/>
    <w:rsid w:val="007761DC"/>
    <w:rsid w:val="00776207"/>
    <w:rsid w:val="00776315"/>
    <w:rsid w:val="00776528"/>
    <w:rsid w:val="00776912"/>
    <w:rsid w:val="00776FA9"/>
    <w:rsid w:val="007800A2"/>
    <w:rsid w:val="00781154"/>
    <w:rsid w:val="007813A8"/>
    <w:rsid w:val="007818F8"/>
    <w:rsid w:val="007818FB"/>
    <w:rsid w:val="00781B1A"/>
    <w:rsid w:val="007829CA"/>
    <w:rsid w:val="00782E32"/>
    <w:rsid w:val="00783275"/>
    <w:rsid w:val="00783294"/>
    <w:rsid w:val="00784025"/>
    <w:rsid w:val="007841A3"/>
    <w:rsid w:val="00784646"/>
    <w:rsid w:val="0078580B"/>
    <w:rsid w:val="00787128"/>
    <w:rsid w:val="0078720E"/>
    <w:rsid w:val="007876A5"/>
    <w:rsid w:val="007878E2"/>
    <w:rsid w:val="007909AB"/>
    <w:rsid w:val="00790D4D"/>
    <w:rsid w:val="00790E2F"/>
    <w:rsid w:val="007910AE"/>
    <w:rsid w:val="00791BBC"/>
    <w:rsid w:val="00791BE0"/>
    <w:rsid w:val="007928F7"/>
    <w:rsid w:val="00792CDE"/>
    <w:rsid w:val="00792E1B"/>
    <w:rsid w:val="007949C5"/>
    <w:rsid w:val="00794CB7"/>
    <w:rsid w:val="00794CC0"/>
    <w:rsid w:val="0079548F"/>
    <w:rsid w:val="00795CFD"/>
    <w:rsid w:val="0079644B"/>
    <w:rsid w:val="00796990"/>
    <w:rsid w:val="00796B02"/>
    <w:rsid w:val="0079769E"/>
    <w:rsid w:val="00797E15"/>
    <w:rsid w:val="007A024A"/>
    <w:rsid w:val="007A0BAA"/>
    <w:rsid w:val="007A1148"/>
    <w:rsid w:val="007A1280"/>
    <w:rsid w:val="007A1BDF"/>
    <w:rsid w:val="007A1F79"/>
    <w:rsid w:val="007A1FBE"/>
    <w:rsid w:val="007A2ACD"/>
    <w:rsid w:val="007A2D41"/>
    <w:rsid w:val="007A310B"/>
    <w:rsid w:val="007A35C4"/>
    <w:rsid w:val="007A373D"/>
    <w:rsid w:val="007A7247"/>
    <w:rsid w:val="007A766C"/>
    <w:rsid w:val="007A7C7F"/>
    <w:rsid w:val="007B086B"/>
    <w:rsid w:val="007B24F2"/>
    <w:rsid w:val="007B37F6"/>
    <w:rsid w:val="007B431C"/>
    <w:rsid w:val="007B4AE8"/>
    <w:rsid w:val="007B57CB"/>
    <w:rsid w:val="007B67AB"/>
    <w:rsid w:val="007B6F34"/>
    <w:rsid w:val="007B7A62"/>
    <w:rsid w:val="007B7D71"/>
    <w:rsid w:val="007B7EAD"/>
    <w:rsid w:val="007C0167"/>
    <w:rsid w:val="007C0259"/>
    <w:rsid w:val="007C0A2D"/>
    <w:rsid w:val="007C0BE0"/>
    <w:rsid w:val="007C1B7D"/>
    <w:rsid w:val="007C1F26"/>
    <w:rsid w:val="007C2735"/>
    <w:rsid w:val="007C2F94"/>
    <w:rsid w:val="007C4422"/>
    <w:rsid w:val="007C45FA"/>
    <w:rsid w:val="007C4E96"/>
    <w:rsid w:val="007C4F0C"/>
    <w:rsid w:val="007C52B5"/>
    <w:rsid w:val="007C5756"/>
    <w:rsid w:val="007C7678"/>
    <w:rsid w:val="007C7E68"/>
    <w:rsid w:val="007D0035"/>
    <w:rsid w:val="007D008F"/>
    <w:rsid w:val="007D0661"/>
    <w:rsid w:val="007D09C0"/>
    <w:rsid w:val="007D0F15"/>
    <w:rsid w:val="007D1353"/>
    <w:rsid w:val="007D273A"/>
    <w:rsid w:val="007D2784"/>
    <w:rsid w:val="007D3712"/>
    <w:rsid w:val="007D4AAA"/>
    <w:rsid w:val="007D5714"/>
    <w:rsid w:val="007D58EC"/>
    <w:rsid w:val="007D59F7"/>
    <w:rsid w:val="007D5BF8"/>
    <w:rsid w:val="007D5C06"/>
    <w:rsid w:val="007D5F8D"/>
    <w:rsid w:val="007D65BD"/>
    <w:rsid w:val="007D65E7"/>
    <w:rsid w:val="007D72E2"/>
    <w:rsid w:val="007D761D"/>
    <w:rsid w:val="007D76A8"/>
    <w:rsid w:val="007D784B"/>
    <w:rsid w:val="007E0378"/>
    <w:rsid w:val="007E039D"/>
    <w:rsid w:val="007E1A6F"/>
    <w:rsid w:val="007E1ACB"/>
    <w:rsid w:val="007E20EC"/>
    <w:rsid w:val="007E215A"/>
    <w:rsid w:val="007E33ED"/>
    <w:rsid w:val="007E453B"/>
    <w:rsid w:val="007E4540"/>
    <w:rsid w:val="007E502F"/>
    <w:rsid w:val="007E5458"/>
    <w:rsid w:val="007E7C16"/>
    <w:rsid w:val="007E7EEA"/>
    <w:rsid w:val="007F0248"/>
    <w:rsid w:val="007F059F"/>
    <w:rsid w:val="007F0803"/>
    <w:rsid w:val="007F11B3"/>
    <w:rsid w:val="007F1386"/>
    <w:rsid w:val="007F1467"/>
    <w:rsid w:val="007F1B34"/>
    <w:rsid w:val="007F1E54"/>
    <w:rsid w:val="007F224B"/>
    <w:rsid w:val="007F2680"/>
    <w:rsid w:val="007F3039"/>
    <w:rsid w:val="007F373A"/>
    <w:rsid w:val="007F43A2"/>
    <w:rsid w:val="007F4C3C"/>
    <w:rsid w:val="007F557D"/>
    <w:rsid w:val="007F5A09"/>
    <w:rsid w:val="007F5C47"/>
    <w:rsid w:val="007F6096"/>
    <w:rsid w:val="007F60BF"/>
    <w:rsid w:val="007F6ECD"/>
    <w:rsid w:val="007F739A"/>
    <w:rsid w:val="007F7D7D"/>
    <w:rsid w:val="007F7DA6"/>
    <w:rsid w:val="008003EE"/>
    <w:rsid w:val="00800F16"/>
    <w:rsid w:val="00801196"/>
    <w:rsid w:val="008013C1"/>
    <w:rsid w:val="0080185F"/>
    <w:rsid w:val="00802EC1"/>
    <w:rsid w:val="00803C48"/>
    <w:rsid w:val="00803D66"/>
    <w:rsid w:val="00803FF5"/>
    <w:rsid w:val="00804E5C"/>
    <w:rsid w:val="00804EC3"/>
    <w:rsid w:val="00804EF8"/>
    <w:rsid w:val="00805DA2"/>
    <w:rsid w:val="00806B97"/>
    <w:rsid w:val="008070E6"/>
    <w:rsid w:val="00807118"/>
    <w:rsid w:val="00807287"/>
    <w:rsid w:val="00807D7D"/>
    <w:rsid w:val="008102F8"/>
    <w:rsid w:val="00810A08"/>
    <w:rsid w:val="008139DD"/>
    <w:rsid w:val="00813AD0"/>
    <w:rsid w:val="008152AB"/>
    <w:rsid w:val="00817DE7"/>
    <w:rsid w:val="00820BF0"/>
    <w:rsid w:val="0082245A"/>
    <w:rsid w:val="008225BF"/>
    <w:rsid w:val="008228B2"/>
    <w:rsid w:val="00823B8D"/>
    <w:rsid w:val="00823BD5"/>
    <w:rsid w:val="008242E5"/>
    <w:rsid w:val="00824AC0"/>
    <w:rsid w:val="00824F78"/>
    <w:rsid w:val="00825C32"/>
    <w:rsid w:val="008266E1"/>
    <w:rsid w:val="00826727"/>
    <w:rsid w:val="008267CE"/>
    <w:rsid w:val="00826E5C"/>
    <w:rsid w:val="0082736A"/>
    <w:rsid w:val="00830584"/>
    <w:rsid w:val="00830A87"/>
    <w:rsid w:val="00830C2B"/>
    <w:rsid w:val="00830EB9"/>
    <w:rsid w:val="008310E5"/>
    <w:rsid w:val="0083155D"/>
    <w:rsid w:val="00831FFA"/>
    <w:rsid w:val="00832081"/>
    <w:rsid w:val="00833612"/>
    <w:rsid w:val="008351C7"/>
    <w:rsid w:val="00835DD3"/>
    <w:rsid w:val="0083646D"/>
    <w:rsid w:val="00836A45"/>
    <w:rsid w:val="00837B48"/>
    <w:rsid w:val="0084003D"/>
    <w:rsid w:val="00840585"/>
    <w:rsid w:val="00840E80"/>
    <w:rsid w:val="00843456"/>
    <w:rsid w:val="00844FEC"/>
    <w:rsid w:val="008454B7"/>
    <w:rsid w:val="00845968"/>
    <w:rsid w:val="00845E5B"/>
    <w:rsid w:val="0084624E"/>
    <w:rsid w:val="00846BD1"/>
    <w:rsid w:val="00851CF2"/>
    <w:rsid w:val="0085251E"/>
    <w:rsid w:val="00852678"/>
    <w:rsid w:val="00852BA7"/>
    <w:rsid w:val="008532C2"/>
    <w:rsid w:val="0085388D"/>
    <w:rsid w:val="008538B6"/>
    <w:rsid w:val="00853A88"/>
    <w:rsid w:val="00854DDE"/>
    <w:rsid w:val="008551CB"/>
    <w:rsid w:val="0085579A"/>
    <w:rsid w:val="008564BF"/>
    <w:rsid w:val="00856C74"/>
    <w:rsid w:val="0085719A"/>
    <w:rsid w:val="008605A5"/>
    <w:rsid w:val="00860DE2"/>
    <w:rsid w:val="0086172E"/>
    <w:rsid w:val="00862187"/>
    <w:rsid w:val="008625F7"/>
    <w:rsid w:val="00862934"/>
    <w:rsid w:val="0086484B"/>
    <w:rsid w:val="0086506F"/>
    <w:rsid w:val="00865469"/>
    <w:rsid w:val="008656E9"/>
    <w:rsid w:val="0086595E"/>
    <w:rsid w:val="00865E02"/>
    <w:rsid w:val="00870427"/>
    <w:rsid w:val="00870489"/>
    <w:rsid w:val="008722B0"/>
    <w:rsid w:val="00872623"/>
    <w:rsid w:val="0087283F"/>
    <w:rsid w:val="00872FFD"/>
    <w:rsid w:val="00873627"/>
    <w:rsid w:val="00873C34"/>
    <w:rsid w:val="00874CBA"/>
    <w:rsid w:val="008755DF"/>
    <w:rsid w:val="008769B9"/>
    <w:rsid w:val="00876EE2"/>
    <w:rsid w:val="0087703D"/>
    <w:rsid w:val="0087727E"/>
    <w:rsid w:val="00877AA3"/>
    <w:rsid w:val="00877DDB"/>
    <w:rsid w:val="00880365"/>
    <w:rsid w:val="00880401"/>
    <w:rsid w:val="0088226D"/>
    <w:rsid w:val="00884A55"/>
    <w:rsid w:val="00884E2E"/>
    <w:rsid w:val="008872C7"/>
    <w:rsid w:val="00887F65"/>
    <w:rsid w:val="00890A3B"/>
    <w:rsid w:val="00891108"/>
    <w:rsid w:val="0089132B"/>
    <w:rsid w:val="0089283B"/>
    <w:rsid w:val="008929E4"/>
    <w:rsid w:val="00892B16"/>
    <w:rsid w:val="00892B8D"/>
    <w:rsid w:val="008939F5"/>
    <w:rsid w:val="00894A43"/>
    <w:rsid w:val="00894AA8"/>
    <w:rsid w:val="00894D7B"/>
    <w:rsid w:val="008954E4"/>
    <w:rsid w:val="0089565B"/>
    <w:rsid w:val="008959CC"/>
    <w:rsid w:val="00896392"/>
    <w:rsid w:val="008965C3"/>
    <w:rsid w:val="00896B77"/>
    <w:rsid w:val="00896EBB"/>
    <w:rsid w:val="008A087D"/>
    <w:rsid w:val="008A27A4"/>
    <w:rsid w:val="008A3222"/>
    <w:rsid w:val="008A353D"/>
    <w:rsid w:val="008A36C9"/>
    <w:rsid w:val="008A4CA5"/>
    <w:rsid w:val="008A4F12"/>
    <w:rsid w:val="008A5917"/>
    <w:rsid w:val="008A6155"/>
    <w:rsid w:val="008A66A4"/>
    <w:rsid w:val="008A6963"/>
    <w:rsid w:val="008A70DF"/>
    <w:rsid w:val="008B07D3"/>
    <w:rsid w:val="008B147E"/>
    <w:rsid w:val="008B14C6"/>
    <w:rsid w:val="008B21F2"/>
    <w:rsid w:val="008B27A1"/>
    <w:rsid w:val="008B2A21"/>
    <w:rsid w:val="008B3D96"/>
    <w:rsid w:val="008B484B"/>
    <w:rsid w:val="008B5A9C"/>
    <w:rsid w:val="008B5D2B"/>
    <w:rsid w:val="008B7154"/>
    <w:rsid w:val="008B71C6"/>
    <w:rsid w:val="008B7EC9"/>
    <w:rsid w:val="008C0601"/>
    <w:rsid w:val="008C190E"/>
    <w:rsid w:val="008C26AC"/>
    <w:rsid w:val="008C290A"/>
    <w:rsid w:val="008C46A4"/>
    <w:rsid w:val="008C5192"/>
    <w:rsid w:val="008C57E0"/>
    <w:rsid w:val="008C69B9"/>
    <w:rsid w:val="008C76CB"/>
    <w:rsid w:val="008C7C86"/>
    <w:rsid w:val="008D15C6"/>
    <w:rsid w:val="008D19AE"/>
    <w:rsid w:val="008D1FBC"/>
    <w:rsid w:val="008D2641"/>
    <w:rsid w:val="008D2F09"/>
    <w:rsid w:val="008D366C"/>
    <w:rsid w:val="008D4062"/>
    <w:rsid w:val="008D4547"/>
    <w:rsid w:val="008D4658"/>
    <w:rsid w:val="008D4EF7"/>
    <w:rsid w:val="008D5237"/>
    <w:rsid w:val="008D5CA1"/>
    <w:rsid w:val="008D7C24"/>
    <w:rsid w:val="008E1394"/>
    <w:rsid w:val="008E237D"/>
    <w:rsid w:val="008E2E53"/>
    <w:rsid w:val="008E3847"/>
    <w:rsid w:val="008E3BD5"/>
    <w:rsid w:val="008E3E21"/>
    <w:rsid w:val="008E4401"/>
    <w:rsid w:val="008E4408"/>
    <w:rsid w:val="008E4542"/>
    <w:rsid w:val="008E4BEE"/>
    <w:rsid w:val="008E64EA"/>
    <w:rsid w:val="008E6A39"/>
    <w:rsid w:val="008E7246"/>
    <w:rsid w:val="008E76EA"/>
    <w:rsid w:val="008F11EC"/>
    <w:rsid w:val="008F15FD"/>
    <w:rsid w:val="008F1964"/>
    <w:rsid w:val="008F1A1C"/>
    <w:rsid w:val="008F1BA3"/>
    <w:rsid w:val="008F322D"/>
    <w:rsid w:val="008F39F5"/>
    <w:rsid w:val="008F40E6"/>
    <w:rsid w:val="008F5716"/>
    <w:rsid w:val="008F5A29"/>
    <w:rsid w:val="008F5A5F"/>
    <w:rsid w:val="008F63E2"/>
    <w:rsid w:val="008F7323"/>
    <w:rsid w:val="00900EDB"/>
    <w:rsid w:val="00901984"/>
    <w:rsid w:val="00901EF2"/>
    <w:rsid w:val="00902E57"/>
    <w:rsid w:val="00902E5D"/>
    <w:rsid w:val="00902F5B"/>
    <w:rsid w:val="00903BBF"/>
    <w:rsid w:val="0090476D"/>
    <w:rsid w:val="00904823"/>
    <w:rsid w:val="00904D7C"/>
    <w:rsid w:val="0090526D"/>
    <w:rsid w:val="00905974"/>
    <w:rsid w:val="0090624A"/>
    <w:rsid w:val="0090709D"/>
    <w:rsid w:val="009072EC"/>
    <w:rsid w:val="009077FC"/>
    <w:rsid w:val="0091057D"/>
    <w:rsid w:val="00910E80"/>
    <w:rsid w:val="00910FC8"/>
    <w:rsid w:val="009119F7"/>
    <w:rsid w:val="009124F2"/>
    <w:rsid w:val="00912AC9"/>
    <w:rsid w:val="0091390B"/>
    <w:rsid w:val="00913ABD"/>
    <w:rsid w:val="00915681"/>
    <w:rsid w:val="009159A2"/>
    <w:rsid w:val="00916206"/>
    <w:rsid w:val="00917B32"/>
    <w:rsid w:val="00920846"/>
    <w:rsid w:val="00920DB7"/>
    <w:rsid w:val="009215F5"/>
    <w:rsid w:val="00921FB1"/>
    <w:rsid w:val="009224AB"/>
    <w:rsid w:val="0092276A"/>
    <w:rsid w:val="00922BD5"/>
    <w:rsid w:val="00923267"/>
    <w:rsid w:val="0092343E"/>
    <w:rsid w:val="00923854"/>
    <w:rsid w:val="00923CDA"/>
    <w:rsid w:val="00923DF5"/>
    <w:rsid w:val="0092534E"/>
    <w:rsid w:val="00927243"/>
    <w:rsid w:val="00927714"/>
    <w:rsid w:val="00930854"/>
    <w:rsid w:val="009323BB"/>
    <w:rsid w:val="00934022"/>
    <w:rsid w:val="009345EC"/>
    <w:rsid w:val="00934E57"/>
    <w:rsid w:val="00934E97"/>
    <w:rsid w:val="00935A82"/>
    <w:rsid w:val="0093606C"/>
    <w:rsid w:val="00936409"/>
    <w:rsid w:val="0093663F"/>
    <w:rsid w:val="00937620"/>
    <w:rsid w:val="009404E8"/>
    <w:rsid w:val="00941163"/>
    <w:rsid w:val="00941DC8"/>
    <w:rsid w:val="00941F87"/>
    <w:rsid w:val="0094366A"/>
    <w:rsid w:val="009453D9"/>
    <w:rsid w:val="009462F4"/>
    <w:rsid w:val="00946965"/>
    <w:rsid w:val="00947FCE"/>
    <w:rsid w:val="00950206"/>
    <w:rsid w:val="00951474"/>
    <w:rsid w:val="00952250"/>
    <w:rsid w:val="00952727"/>
    <w:rsid w:val="00952B5E"/>
    <w:rsid w:val="00952D27"/>
    <w:rsid w:val="00952E16"/>
    <w:rsid w:val="00953CC4"/>
    <w:rsid w:val="00953D40"/>
    <w:rsid w:val="00954730"/>
    <w:rsid w:val="009548DE"/>
    <w:rsid w:val="0095554F"/>
    <w:rsid w:val="00956202"/>
    <w:rsid w:val="00956DB9"/>
    <w:rsid w:val="00957A6A"/>
    <w:rsid w:val="009604B5"/>
    <w:rsid w:val="009604BA"/>
    <w:rsid w:val="00961480"/>
    <w:rsid w:val="0096154F"/>
    <w:rsid w:val="00961DAF"/>
    <w:rsid w:val="009635AD"/>
    <w:rsid w:val="0096618E"/>
    <w:rsid w:val="009661C9"/>
    <w:rsid w:val="00966EBE"/>
    <w:rsid w:val="009670F9"/>
    <w:rsid w:val="00967767"/>
    <w:rsid w:val="009677E0"/>
    <w:rsid w:val="00970414"/>
    <w:rsid w:val="00970A4F"/>
    <w:rsid w:val="009713D3"/>
    <w:rsid w:val="0097150A"/>
    <w:rsid w:val="00971820"/>
    <w:rsid w:val="0097249C"/>
    <w:rsid w:val="00972EF0"/>
    <w:rsid w:val="0097301D"/>
    <w:rsid w:val="009734B5"/>
    <w:rsid w:val="00973F42"/>
    <w:rsid w:val="0097406A"/>
    <w:rsid w:val="00974A87"/>
    <w:rsid w:val="00974B0D"/>
    <w:rsid w:val="00974EB4"/>
    <w:rsid w:val="009762CB"/>
    <w:rsid w:val="00976354"/>
    <w:rsid w:val="009763C6"/>
    <w:rsid w:val="00976AA5"/>
    <w:rsid w:val="00976B7E"/>
    <w:rsid w:val="00977AF9"/>
    <w:rsid w:val="00977B5E"/>
    <w:rsid w:val="00980B40"/>
    <w:rsid w:val="00980F5E"/>
    <w:rsid w:val="00980F89"/>
    <w:rsid w:val="00982C11"/>
    <w:rsid w:val="00982E1C"/>
    <w:rsid w:val="0098344E"/>
    <w:rsid w:val="00983666"/>
    <w:rsid w:val="00984271"/>
    <w:rsid w:val="009842B3"/>
    <w:rsid w:val="00984924"/>
    <w:rsid w:val="009857F5"/>
    <w:rsid w:val="00985801"/>
    <w:rsid w:val="00985BB8"/>
    <w:rsid w:val="009904B2"/>
    <w:rsid w:val="00990E88"/>
    <w:rsid w:val="00992888"/>
    <w:rsid w:val="0099428B"/>
    <w:rsid w:val="009943A3"/>
    <w:rsid w:val="00995115"/>
    <w:rsid w:val="0099604C"/>
    <w:rsid w:val="00996AFD"/>
    <w:rsid w:val="0099768F"/>
    <w:rsid w:val="00997AC2"/>
    <w:rsid w:val="009A060E"/>
    <w:rsid w:val="009A078C"/>
    <w:rsid w:val="009A0E29"/>
    <w:rsid w:val="009A174C"/>
    <w:rsid w:val="009A2188"/>
    <w:rsid w:val="009A265C"/>
    <w:rsid w:val="009A2A3D"/>
    <w:rsid w:val="009A2B43"/>
    <w:rsid w:val="009A2B94"/>
    <w:rsid w:val="009A305B"/>
    <w:rsid w:val="009A36D0"/>
    <w:rsid w:val="009A3C32"/>
    <w:rsid w:val="009A52A1"/>
    <w:rsid w:val="009A595B"/>
    <w:rsid w:val="009A5DDA"/>
    <w:rsid w:val="009A60A3"/>
    <w:rsid w:val="009A62C2"/>
    <w:rsid w:val="009A645A"/>
    <w:rsid w:val="009A74B6"/>
    <w:rsid w:val="009A7F3F"/>
    <w:rsid w:val="009B086D"/>
    <w:rsid w:val="009B1863"/>
    <w:rsid w:val="009B36E3"/>
    <w:rsid w:val="009B44DA"/>
    <w:rsid w:val="009B5713"/>
    <w:rsid w:val="009B5855"/>
    <w:rsid w:val="009B5A31"/>
    <w:rsid w:val="009B6792"/>
    <w:rsid w:val="009B6F36"/>
    <w:rsid w:val="009B7175"/>
    <w:rsid w:val="009B74E5"/>
    <w:rsid w:val="009B7541"/>
    <w:rsid w:val="009C0514"/>
    <w:rsid w:val="009C123E"/>
    <w:rsid w:val="009C1676"/>
    <w:rsid w:val="009C1C2B"/>
    <w:rsid w:val="009C41D5"/>
    <w:rsid w:val="009C478C"/>
    <w:rsid w:val="009C5535"/>
    <w:rsid w:val="009C5B99"/>
    <w:rsid w:val="009C6A84"/>
    <w:rsid w:val="009C7EDE"/>
    <w:rsid w:val="009D0262"/>
    <w:rsid w:val="009D029F"/>
    <w:rsid w:val="009D0455"/>
    <w:rsid w:val="009D1DCB"/>
    <w:rsid w:val="009D2242"/>
    <w:rsid w:val="009D298E"/>
    <w:rsid w:val="009D30EF"/>
    <w:rsid w:val="009D343B"/>
    <w:rsid w:val="009D4331"/>
    <w:rsid w:val="009D48E1"/>
    <w:rsid w:val="009D49F5"/>
    <w:rsid w:val="009D4B9A"/>
    <w:rsid w:val="009D5586"/>
    <w:rsid w:val="009D5C20"/>
    <w:rsid w:val="009D5C70"/>
    <w:rsid w:val="009D625F"/>
    <w:rsid w:val="009D75D9"/>
    <w:rsid w:val="009D7687"/>
    <w:rsid w:val="009D7B8C"/>
    <w:rsid w:val="009E0E38"/>
    <w:rsid w:val="009E11BD"/>
    <w:rsid w:val="009E1A6C"/>
    <w:rsid w:val="009E227E"/>
    <w:rsid w:val="009E2D33"/>
    <w:rsid w:val="009E319A"/>
    <w:rsid w:val="009E4EF7"/>
    <w:rsid w:val="009E560E"/>
    <w:rsid w:val="009E619D"/>
    <w:rsid w:val="009E6345"/>
    <w:rsid w:val="009E677C"/>
    <w:rsid w:val="009E6CE8"/>
    <w:rsid w:val="009E6F75"/>
    <w:rsid w:val="009F03B9"/>
    <w:rsid w:val="009F058C"/>
    <w:rsid w:val="009F0C51"/>
    <w:rsid w:val="009F188F"/>
    <w:rsid w:val="009F233C"/>
    <w:rsid w:val="009F2A07"/>
    <w:rsid w:val="009F3EF8"/>
    <w:rsid w:val="009F484D"/>
    <w:rsid w:val="009F4D97"/>
    <w:rsid w:val="009F58F6"/>
    <w:rsid w:val="009F5AC1"/>
    <w:rsid w:val="009F5D49"/>
    <w:rsid w:val="009F6699"/>
    <w:rsid w:val="00A00420"/>
    <w:rsid w:val="00A008BE"/>
    <w:rsid w:val="00A00E28"/>
    <w:rsid w:val="00A01419"/>
    <w:rsid w:val="00A0162A"/>
    <w:rsid w:val="00A01721"/>
    <w:rsid w:val="00A01987"/>
    <w:rsid w:val="00A032B9"/>
    <w:rsid w:val="00A03A4D"/>
    <w:rsid w:val="00A03FA5"/>
    <w:rsid w:val="00A04983"/>
    <w:rsid w:val="00A04D10"/>
    <w:rsid w:val="00A04D93"/>
    <w:rsid w:val="00A04F3D"/>
    <w:rsid w:val="00A06248"/>
    <w:rsid w:val="00A064CB"/>
    <w:rsid w:val="00A06B41"/>
    <w:rsid w:val="00A06C2A"/>
    <w:rsid w:val="00A06E2B"/>
    <w:rsid w:val="00A070A8"/>
    <w:rsid w:val="00A07A1C"/>
    <w:rsid w:val="00A10F97"/>
    <w:rsid w:val="00A1168E"/>
    <w:rsid w:val="00A11C87"/>
    <w:rsid w:val="00A12CB8"/>
    <w:rsid w:val="00A13084"/>
    <w:rsid w:val="00A13553"/>
    <w:rsid w:val="00A1366B"/>
    <w:rsid w:val="00A14C72"/>
    <w:rsid w:val="00A1562D"/>
    <w:rsid w:val="00A163CA"/>
    <w:rsid w:val="00A1643E"/>
    <w:rsid w:val="00A16A87"/>
    <w:rsid w:val="00A16C6B"/>
    <w:rsid w:val="00A17D30"/>
    <w:rsid w:val="00A17EED"/>
    <w:rsid w:val="00A20626"/>
    <w:rsid w:val="00A214AF"/>
    <w:rsid w:val="00A22450"/>
    <w:rsid w:val="00A22B78"/>
    <w:rsid w:val="00A23A13"/>
    <w:rsid w:val="00A23D12"/>
    <w:rsid w:val="00A2414B"/>
    <w:rsid w:val="00A24332"/>
    <w:rsid w:val="00A25007"/>
    <w:rsid w:val="00A25D1F"/>
    <w:rsid w:val="00A276B3"/>
    <w:rsid w:val="00A30031"/>
    <w:rsid w:val="00A3036A"/>
    <w:rsid w:val="00A30572"/>
    <w:rsid w:val="00A30C58"/>
    <w:rsid w:val="00A30C5E"/>
    <w:rsid w:val="00A30E65"/>
    <w:rsid w:val="00A312E5"/>
    <w:rsid w:val="00A314EB"/>
    <w:rsid w:val="00A31709"/>
    <w:rsid w:val="00A31E93"/>
    <w:rsid w:val="00A31FF2"/>
    <w:rsid w:val="00A322C0"/>
    <w:rsid w:val="00A323D6"/>
    <w:rsid w:val="00A325C8"/>
    <w:rsid w:val="00A327AE"/>
    <w:rsid w:val="00A330BE"/>
    <w:rsid w:val="00A33221"/>
    <w:rsid w:val="00A339E5"/>
    <w:rsid w:val="00A342E9"/>
    <w:rsid w:val="00A3481A"/>
    <w:rsid w:val="00A34879"/>
    <w:rsid w:val="00A35BBE"/>
    <w:rsid w:val="00A35BDC"/>
    <w:rsid w:val="00A3769E"/>
    <w:rsid w:val="00A4032E"/>
    <w:rsid w:val="00A40F46"/>
    <w:rsid w:val="00A416B3"/>
    <w:rsid w:val="00A4186F"/>
    <w:rsid w:val="00A4226B"/>
    <w:rsid w:val="00A42F42"/>
    <w:rsid w:val="00A4567D"/>
    <w:rsid w:val="00A45B0D"/>
    <w:rsid w:val="00A45FC5"/>
    <w:rsid w:val="00A4639B"/>
    <w:rsid w:val="00A46BAA"/>
    <w:rsid w:val="00A47D49"/>
    <w:rsid w:val="00A5035D"/>
    <w:rsid w:val="00A50CBC"/>
    <w:rsid w:val="00A539A6"/>
    <w:rsid w:val="00A53B29"/>
    <w:rsid w:val="00A548B2"/>
    <w:rsid w:val="00A55190"/>
    <w:rsid w:val="00A553BA"/>
    <w:rsid w:val="00A55BC9"/>
    <w:rsid w:val="00A55CB9"/>
    <w:rsid w:val="00A56CAC"/>
    <w:rsid w:val="00A57315"/>
    <w:rsid w:val="00A57BAA"/>
    <w:rsid w:val="00A57FE6"/>
    <w:rsid w:val="00A60088"/>
    <w:rsid w:val="00A601E4"/>
    <w:rsid w:val="00A60C02"/>
    <w:rsid w:val="00A63DE8"/>
    <w:rsid w:val="00A64071"/>
    <w:rsid w:val="00A64F96"/>
    <w:rsid w:val="00A65066"/>
    <w:rsid w:val="00A66398"/>
    <w:rsid w:val="00A668B4"/>
    <w:rsid w:val="00A701A1"/>
    <w:rsid w:val="00A70AAB"/>
    <w:rsid w:val="00A70C3E"/>
    <w:rsid w:val="00A70C8B"/>
    <w:rsid w:val="00A70DB5"/>
    <w:rsid w:val="00A71183"/>
    <w:rsid w:val="00A71C6C"/>
    <w:rsid w:val="00A720F8"/>
    <w:rsid w:val="00A746F9"/>
    <w:rsid w:val="00A7554B"/>
    <w:rsid w:val="00A75576"/>
    <w:rsid w:val="00A75FBF"/>
    <w:rsid w:val="00A77016"/>
    <w:rsid w:val="00A80747"/>
    <w:rsid w:val="00A80FBD"/>
    <w:rsid w:val="00A81CEE"/>
    <w:rsid w:val="00A82CA6"/>
    <w:rsid w:val="00A834FE"/>
    <w:rsid w:val="00A83F19"/>
    <w:rsid w:val="00A8480B"/>
    <w:rsid w:val="00A849AE"/>
    <w:rsid w:val="00A85847"/>
    <w:rsid w:val="00A859F4"/>
    <w:rsid w:val="00A85A28"/>
    <w:rsid w:val="00A86A4E"/>
    <w:rsid w:val="00A86D7E"/>
    <w:rsid w:val="00A87040"/>
    <w:rsid w:val="00A9031C"/>
    <w:rsid w:val="00A906EC"/>
    <w:rsid w:val="00A9134F"/>
    <w:rsid w:val="00A9326B"/>
    <w:rsid w:val="00A9329C"/>
    <w:rsid w:val="00A9405C"/>
    <w:rsid w:val="00A95692"/>
    <w:rsid w:val="00A96227"/>
    <w:rsid w:val="00A9682B"/>
    <w:rsid w:val="00A96ADC"/>
    <w:rsid w:val="00A970C2"/>
    <w:rsid w:val="00A97188"/>
    <w:rsid w:val="00A9746C"/>
    <w:rsid w:val="00AA0204"/>
    <w:rsid w:val="00AA2079"/>
    <w:rsid w:val="00AA310A"/>
    <w:rsid w:val="00AA3579"/>
    <w:rsid w:val="00AA3BC2"/>
    <w:rsid w:val="00AA3E75"/>
    <w:rsid w:val="00AA5589"/>
    <w:rsid w:val="00AA6525"/>
    <w:rsid w:val="00AA65D2"/>
    <w:rsid w:val="00AA73DE"/>
    <w:rsid w:val="00AA74EE"/>
    <w:rsid w:val="00AA79DC"/>
    <w:rsid w:val="00AB142E"/>
    <w:rsid w:val="00AB1C85"/>
    <w:rsid w:val="00AB1DA8"/>
    <w:rsid w:val="00AB2189"/>
    <w:rsid w:val="00AB21D7"/>
    <w:rsid w:val="00AB26B4"/>
    <w:rsid w:val="00AB2738"/>
    <w:rsid w:val="00AB2EAD"/>
    <w:rsid w:val="00AB30FA"/>
    <w:rsid w:val="00AB37F9"/>
    <w:rsid w:val="00AB3A32"/>
    <w:rsid w:val="00AB3FDA"/>
    <w:rsid w:val="00AB4154"/>
    <w:rsid w:val="00AB4B65"/>
    <w:rsid w:val="00AB4F51"/>
    <w:rsid w:val="00AB539F"/>
    <w:rsid w:val="00AB6159"/>
    <w:rsid w:val="00AB7A9C"/>
    <w:rsid w:val="00AB7AEA"/>
    <w:rsid w:val="00AC02CE"/>
    <w:rsid w:val="00AC03ED"/>
    <w:rsid w:val="00AC138F"/>
    <w:rsid w:val="00AC149E"/>
    <w:rsid w:val="00AC200D"/>
    <w:rsid w:val="00AC2696"/>
    <w:rsid w:val="00AC2D2A"/>
    <w:rsid w:val="00AC3670"/>
    <w:rsid w:val="00AC628A"/>
    <w:rsid w:val="00AC62C7"/>
    <w:rsid w:val="00AC72D6"/>
    <w:rsid w:val="00AC7A90"/>
    <w:rsid w:val="00AC7DAD"/>
    <w:rsid w:val="00AC7EFE"/>
    <w:rsid w:val="00AC7F3E"/>
    <w:rsid w:val="00AD05E8"/>
    <w:rsid w:val="00AD07F4"/>
    <w:rsid w:val="00AD0F7C"/>
    <w:rsid w:val="00AD1101"/>
    <w:rsid w:val="00AD1394"/>
    <w:rsid w:val="00AD1794"/>
    <w:rsid w:val="00AD1B2D"/>
    <w:rsid w:val="00AD1D46"/>
    <w:rsid w:val="00AD1F2F"/>
    <w:rsid w:val="00AD391A"/>
    <w:rsid w:val="00AD396E"/>
    <w:rsid w:val="00AD4761"/>
    <w:rsid w:val="00AD4B1A"/>
    <w:rsid w:val="00AD4C50"/>
    <w:rsid w:val="00AD5116"/>
    <w:rsid w:val="00AD5434"/>
    <w:rsid w:val="00AD6E5C"/>
    <w:rsid w:val="00AD712F"/>
    <w:rsid w:val="00AD7D8C"/>
    <w:rsid w:val="00AE0340"/>
    <w:rsid w:val="00AE0480"/>
    <w:rsid w:val="00AE065D"/>
    <w:rsid w:val="00AE1A2A"/>
    <w:rsid w:val="00AE236F"/>
    <w:rsid w:val="00AE2870"/>
    <w:rsid w:val="00AE308D"/>
    <w:rsid w:val="00AE318B"/>
    <w:rsid w:val="00AE459A"/>
    <w:rsid w:val="00AE4E6F"/>
    <w:rsid w:val="00AE4FF9"/>
    <w:rsid w:val="00AE5C7E"/>
    <w:rsid w:val="00AE6BB0"/>
    <w:rsid w:val="00AE71FB"/>
    <w:rsid w:val="00AF130F"/>
    <w:rsid w:val="00AF1408"/>
    <w:rsid w:val="00AF1D0E"/>
    <w:rsid w:val="00AF27BD"/>
    <w:rsid w:val="00AF2858"/>
    <w:rsid w:val="00AF2C9E"/>
    <w:rsid w:val="00AF37F3"/>
    <w:rsid w:val="00AF3FB8"/>
    <w:rsid w:val="00AF433A"/>
    <w:rsid w:val="00AF46DB"/>
    <w:rsid w:val="00AF48BD"/>
    <w:rsid w:val="00AF4D35"/>
    <w:rsid w:val="00AF4DC9"/>
    <w:rsid w:val="00AF4FBB"/>
    <w:rsid w:val="00AF5433"/>
    <w:rsid w:val="00AF5B85"/>
    <w:rsid w:val="00AF5D9A"/>
    <w:rsid w:val="00AF5EA0"/>
    <w:rsid w:val="00AF765A"/>
    <w:rsid w:val="00AF772B"/>
    <w:rsid w:val="00B0056D"/>
    <w:rsid w:val="00B009B7"/>
    <w:rsid w:val="00B00A95"/>
    <w:rsid w:val="00B02D1E"/>
    <w:rsid w:val="00B03BE5"/>
    <w:rsid w:val="00B0495D"/>
    <w:rsid w:val="00B054D1"/>
    <w:rsid w:val="00B0614B"/>
    <w:rsid w:val="00B06A2B"/>
    <w:rsid w:val="00B06C30"/>
    <w:rsid w:val="00B07D0D"/>
    <w:rsid w:val="00B10003"/>
    <w:rsid w:val="00B10ECA"/>
    <w:rsid w:val="00B11879"/>
    <w:rsid w:val="00B12143"/>
    <w:rsid w:val="00B12509"/>
    <w:rsid w:val="00B13284"/>
    <w:rsid w:val="00B13E5F"/>
    <w:rsid w:val="00B14113"/>
    <w:rsid w:val="00B14459"/>
    <w:rsid w:val="00B14C63"/>
    <w:rsid w:val="00B15172"/>
    <w:rsid w:val="00B15419"/>
    <w:rsid w:val="00B169B0"/>
    <w:rsid w:val="00B16CAC"/>
    <w:rsid w:val="00B17635"/>
    <w:rsid w:val="00B176A0"/>
    <w:rsid w:val="00B2092F"/>
    <w:rsid w:val="00B20C9D"/>
    <w:rsid w:val="00B20E23"/>
    <w:rsid w:val="00B2116C"/>
    <w:rsid w:val="00B21246"/>
    <w:rsid w:val="00B21806"/>
    <w:rsid w:val="00B22C16"/>
    <w:rsid w:val="00B2324F"/>
    <w:rsid w:val="00B23742"/>
    <w:rsid w:val="00B2395E"/>
    <w:rsid w:val="00B23E1D"/>
    <w:rsid w:val="00B24056"/>
    <w:rsid w:val="00B245D5"/>
    <w:rsid w:val="00B247C5"/>
    <w:rsid w:val="00B26E2A"/>
    <w:rsid w:val="00B27596"/>
    <w:rsid w:val="00B27BF5"/>
    <w:rsid w:val="00B3000A"/>
    <w:rsid w:val="00B30265"/>
    <w:rsid w:val="00B32DE5"/>
    <w:rsid w:val="00B32E1C"/>
    <w:rsid w:val="00B33225"/>
    <w:rsid w:val="00B33769"/>
    <w:rsid w:val="00B33C01"/>
    <w:rsid w:val="00B33F5D"/>
    <w:rsid w:val="00B3553C"/>
    <w:rsid w:val="00B3603D"/>
    <w:rsid w:val="00B3634B"/>
    <w:rsid w:val="00B3698C"/>
    <w:rsid w:val="00B36D55"/>
    <w:rsid w:val="00B36F84"/>
    <w:rsid w:val="00B37216"/>
    <w:rsid w:val="00B378E8"/>
    <w:rsid w:val="00B41B00"/>
    <w:rsid w:val="00B44BA9"/>
    <w:rsid w:val="00B44BFC"/>
    <w:rsid w:val="00B45364"/>
    <w:rsid w:val="00B45BD8"/>
    <w:rsid w:val="00B45D11"/>
    <w:rsid w:val="00B460B7"/>
    <w:rsid w:val="00B46422"/>
    <w:rsid w:val="00B46504"/>
    <w:rsid w:val="00B466C0"/>
    <w:rsid w:val="00B46A0C"/>
    <w:rsid w:val="00B46EA7"/>
    <w:rsid w:val="00B50623"/>
    <w:rsid w:val="00B5106F"/>
    <w:rsid w:val="00B511F0"/>
    <w:rsid w:val="00B5148C"/>
    <w:rsid w:val="00B51B74"/>
    <w:rsid w:val="00B51D93"/>
    <w:rsid w:val="00B5260F"/>
    <w:rsid w:val="00B52F23"/>
    <w:rsid w:val="00B531B0"/>
    <w:rsid w:val="00B53ADF"/>
    <w:rsid w:val="00B544F0"/>
    <w:rsid w:val="00B54ED5"/>
    <w:rsid w:val="00B5554D"/>
    <w:rsid w:val="00B557A2"/>
    <w:rsid w:val="00B55ABE"/>
    <w:rsid w:val="00B565B5"/>
    <w:rsid w:val="00B570F9"/>
    <w:rsid w:val="00B571DB"/>
    <w:rsid w:val="00B57311"/>
    <w:rsid w:val="00B6024C"/>
    <w:rsid w:val="00B602E1"/>
    <w:rsid w:val="00B60503"/>
    <w:rsid w:val="00B60E3F"/>
    <w:rsid w:val="00B616EC"/>
    <w:rsid w:val="00B619A9"/>
    <w:rsid w:val="00B63BA9"/>
    <w:rsid w:val="00B6407C"/>
    <w:rsid w:val="00B64B40"/>
    <w:rsid w:val="00B65CDA"/>
    <w:rsid w:val="00B664E5"/>
    <w:rsid w:val="00B6725B"/>
    <w:rsid w:val="00B67301"/>
    <w:rsid w:val="00B6785D"/>
    <w:rsid w:val="00B67EBD"/>
    <w:rsid w:val="00B70657"/>
    <w:rsid w:val="00B70ED1"/>
    <w:rsid w:val="00B7156E"/>
    <w:rsid w:val="00B74F5F"/>
    <w:rsid w:val="00B75041"/>
    <w:rsid w:val="00B7536F"/>
    <w:rsid w:val="00B75F16"/>
    <w:rsid w:val="00B7723A"/>
    <w:rsid w:val="00B779CD"/>
    <w:rsid w:val="00B779F5"/>
    <w:rsid w:val="00B77FBF"/>
    <w:rsid w:val="00B80548"/>
    <w:rsid w:val="00B82239"/>
    <w:rsid w:val="00B82566"/>
    <w:rsid w:val="00B83493"/>
    <w:rsid w:val="00B836ED"/>
    <w:rsid w:val="00B84B66"/>
    <w:rsid w:val="00B84C8B"/>
    <w:rsid w:val="00B8548C"/>
    <w:rsid w:val="00B85508"/>
    <w:rsid w:val="00B85CCF"/>
    <w:rsid w:val="00B8747F"/>
    <w:rsid w:val="00B87492"/>
    <w:rsid w:val="00B87501"/>
    <w:rsid w:val="00B8766F"/>
    <w:rsid w:val="00B87AC5"/>
    <w:rsid w:val="00B90375"/>
    <w:rsid w:val="00B909A3"/>
    <w:rsid w:val="00B91495"/>
    <w:rsid w:val="00B92474"/>
    <w:rsid w:val="00B948A7"/>
    <w:rsid w:val="00B94B0F"/>
    <w:rsid w:val="00B95246"/>
    <w:rsid w:val="00B95959"/>
    <w:rsid w:val="00B97E36"/>
    <w:rsid w:val="00BA00AB"/>
    <w:rsid w:val="00BA2D16"/>
    <w:rsid w:val="00BA2ECA"/>
    <w:rsid w:val="00BA664A"/>
    <w:rsid w:val="00BA73FF"/>
    <w:rsid w:val="00BB077F"/>
    <w:rsid w:val="00BB15B7"/>
    <w:rsid w:val="00BB1F99"/>
    <w:rsid w:val="00BB2131"/>
    <w:rsid w:val="00BB32C2"/>
    <w:rsid w:val="00BB33D4"/>
    <w:rsid w:val="00BB3A34"/>
    <w:rsid w:val="00BB3B6D"/>
    <w:rsid w:val="00BB41A8"/>
    <w:rsid w:val="00BB466B"/>
    <w:rsid w:val="00BB4C87"/>
    <w:rsid w:val="00BB51BB"/>
    <w:rsid w:val="00BB550C"/>
    <w:rsid w:val="00BB60A0"/>
    <w:rsid w:val="00BB61D6"/>
    <w:rsid w:val="00BB722C"/>
    <w:rsid w:val="00BB7573"/>
    <w:rsid w:val="00BC05B6"/>
    <w:rsid w:val="00BC0FEF"/>
    <w:rsid w:val="00BC2050"/>
    <w:rsid w:val="00BC2540"/>
    <w:rsid w:val="00BC2D92"/>
    <w:rsid w:val="00BC2EA1"/>
    <w:rsid w:val="00BC3DD2"/>
    <w:rsid w:val="00BC462E"/>
    <w:rsid w:val="00BC5690"/>
    <w:rsid w:val="00BC606B"/>
    <w:rsid w:val="00BC73C0"/>
    <w:rsid w:val="00BC7EB3"/>
    <w:rsid w:val="00BD051D"/>
    <w:rsid w:val="00BD1009"/>
    <w:rsid w:val="00BD10FA"/>
    <w:rsid w:val="00BD1569"/>
    <w:rsid w:val="00BD17BF"/>
    <w:rsid w:val="00BD1B85"/>
    <w:rsid w:val="00BD298A"/>
    <w:rsid w:val="00BD374F"/>
    <w:rsid w:val="00BD37F6"/>
    <w:rsid w:val="00BD445A"/>
    <w:rsid w:val="00BD4993"/>
    <w:rsid w:val="00BD4F55"/>
    <w:rsid w:val="00BD4F5F"/>
    <w:rsid w:val="00BD510D"/>
    <w:rsid w:val="00BD5864"/>
    <w:rsid w:val="00BD7376"/>
    <w:rsid w:val="00BE1B2A"/>
    <w:rsid w:val="00BE1BEA"/>
    <w:rsid w:val="00BE221C"/>
    <w:rsid w:val="00BE333E"/>
    <w:rsid w:val="00BE3F26"/>
    <w:rsid w:val="00BE55CF"/>
    <w:rsid w:val="00BE5A80"/>
    <w:rsid w:val="00BE66BD"/>
    <w:rsid w:val="00BE6BAA"/>
    <w:rsid w:val="00BE7087"/>
    <w:rsid w:val="00BE7271"/>
    <w:rsid w:val="00BF0ED8"/>
    <w:rsid w:val="00BF130F"/>
    <w:rsid w:val="00BF1CFC"/>
    <w:rsid w:val="00BF1D16"/>
    <w:rsid w:val="00BF4248"/>
    <w:rsid w:val="00BF5F62"/>
    <w:rsid w:val="00BF65DF"/>
    <w:rsid w:val="00BF6B99"/>
    <w:rsid w:val="00BF73AC"/>
    <w:rsid w:val="00BF7A52"/>
    <w:rsid w:val="00BF7BF1"/>
    <w:rsid w:val="00C01303"/>
    <w:rsid w:val="00C01321"/>
    <w:rsid w:val="00C01D89"/>
    <w:rsid w:val="00C02CA3"/>
    <w:rsid w:val="00C03F8C"/>
    <w:rsid w:val="00C04AB7"/>
    <w:rsid w:val="00C0596F"/>
    <w:rsid w:val="00C06FA8"/>
    <w:rsid w:val="00C07C54"/>
    <w:rsid w:val="00C10992"/>
    <w:rsid w:val="00C11C4F"/>
    <w:rsid w:val="00C11EFB"/>
    <w:rsid w:val="00C12792"/>
    <w:rsid w:val="00C128D6"/>
    <w:rsid w:val="00C12A3F"/>
    <w:rsid w:val="00C1304C"/>
    <w:rsid w:val="00C13BA4"/>
    <w:rsid w:val="00C13DA0"/>
    <w:rsid w:val="00C149B3"/>
    <w:rsid w:val="00C151F6"/>
    <w:rsid w:val="00C15769"/>
    <w:rsid w:val="00C15820"/>
    <w:rsid w:val="00C16CFA"/>
    <w:rsid w:val="00C16E72"/>
    <w:rsid w:val="00C17B9E"/>
    <w:rsid w:val="00C20474"/>
    <w:rsid w:val="00C20695"/>
    <w:rsid w:val="00C21D47"/>
    <w:rsid w:val="00C21E50"/>
    <w:rsid w:val="00C22D67"/>
    <w:rsid w:val="00C23AA9"/>
    <w:rsid w:val="00C23D78"/>
    <w:rsid w:val="00C23E6D"/>
    <w:rsid w:val="00C24035"/>
    <w:rsid w:val="00C24402"/>
    <w:rsid w:val="00C24C83"/>
    <w:rsid w:val="00C260D4"/>
    <w:rsid w:val="00C26F66"/>
    <w:rsid w:val="00C273C0"/>
    <w:rsid w:val="00C27A13"/>
    <w:rsid w:val="00C30FE9"/>
    <w:rsid w:val="00C31A6B"/>
    <w:rsid w:val="00C31AF8"/>
    <w:rsid w:val="00C31C1E"/>
    <w:rsid w:val="00C3206F"/>
    <w:rsid w:val="00C32304"/>
    <w:rsid w:val="00C32D89"/>
    <w:rsid w:val="00C338B1"/>
    <w:rsid w:val="00C34DF8"/>
    <w:rsid w:val="00C35093"/>
    <w:rsid w:val="00C3618C"/>
    <w:rsid w:val="00C368AE"/>
    <w:rsid w:val="00C3711C"/>
    <w:rsid w:val="00C37739"/>
    <w:rsid w:val="00C40989"/>
    <w:rsid w:val="00C40CBD"/>
    <w:rsid w:val="00C41987"/>
    <w:rsid w:val="00C42882"/>
    <w:rsid w:val="00C433A9"/>
    <w:rsid w:val="00C43BF4"/>
    <w:rsid w:val="00C4408F"/>
    <w:rsid w:val="00C45261"/>
    <w:rsid w:val="00C452B3"/>
    <w:rsid w:val="00C4537D"/>
    <w:rsid w:val="00C45BB0"/>
    <w:rsid w:val="00C462C8"/>
    <w:rsid w:val="00C476B2"/>
    <w:rsid w:val="00C47817"/>
    <w:rsid w:val="00C47BF9"/>
    <w:rsid w:val="00C47F7C"/>
    <w:rsid w:val="00C501BE"/>
    <w:rsid w:val="00C50F20"/>
    <w:rsid w:val="00C51A0E"/>
    <w:rsid w:val="00C51B58"/>
    <w:rsid w:val="00C53113"/>
    <w:rsid w:val="00C542F3"/>
    <w:rsid w:val="00C544C3"/>
    <w:rsid w:val="00C54E51"/>
    <w:rsid w:val="00C54EBB"/>
    <w:rsid w:val="00C552BA"/>
    <w:rsid w:val="00C55809"/>
    <w:rsid w:val="00C55DE7"/>
    <w:rsid w:val="00C5667C"/>
    <w:rsid w:val="00C5684B"/>
    <w:rsid w:val="00C57115"/>
    <w:rsid w:val="00C573AC"/>
    <w:rsid w:val="00C57CA8"/>
    <w:rsid w:val="00C60991"/>
    <w:rsid w:val="00C62565"/>
    <w:rsid w:val="00C64494"/>
    <w:rsid w:val="00C645F3"/>
    <w:rsid w:val="00C6496D"/>
    <w:rsid w:val="00C64FDD"/>
    <w:rsid w:val="00C64FEC"/>
    <w:rsid w:val="00C65366"/>
    <w:rsid w:val="00C65AF2"/>
    <w:rsid w:val="00C66129"/>
    <w:rsid w:val="00C66490"/>
    <w:rsid w:val="00C66B44"/>
    <w:rsid w:val="00C66B48"/>
    <w:rsid w:val="00C673FC"/>
    <w:rsid w:val="00C67F20"/>
    <w:rsid w:val="00C7160C"/>
    <w:rsid w:val="00C73165"/>
    <w:rsid w:val="00C73AE6"/>
    <w:rsid w:val="00C73E33"/>
    <w:rsid w:val="00C7453C"/>
    <w:rsid w:val="00C75CDD"/>
    <w:rsid w:val="00C75F41"/>
    <w:rsid w:val="00C761DA"/>
    <w:rsid w:val="00C76E2F"/>
    <w:rsid w:val="00C773FD"/>
    <w:rsid w:val="00C8095B"/>
    <w:rsid w:val="00C82020"/>
    <w:rsid w:val="00C82B41"/>
    <w:rsid w:val="00C82CFB"/>
    <w:rsid w:val="00C83140"/>
    <w:rsid w:val="00C83CBB"/>
    <w:rsid w:val="00C8416E"/>
    <w:rsid w:val="00C843E2"/>
    <w:rsid w:val="00C84778"/>
    <w:rsid w:val="00C8573C"/>
    <w:rsid w:val="00C859A8"/>
    <w:rsid w:val="00C86657"/>
    <w:rsid w:val="00C8715A"/>
    <w:rsid w:val="00C87383"/>
    <w:rsid w:val="00C8762C"/>
    <w:rsid w:val="00C9037F"/>
    <w:rsid w:val="00C905BC"/>
    <w:rsid w:val="00C92731"/>
    <w:rsid w:val="00C93836"/>
    <w:rsid w:val="00C93A87"/>
    <w:rsid w:val="00C94B95"/>
    <w:rsid w:val="00C95215"/>
    <w:rsid w:val="00C96132"/>
    <w:rsid w:val="00C967BE"/>
    <w:rsid w:val="00C976F8"/>
    <w:rsid w:val="00C97A5B"/>
    <w:rsid w:val="00C97D23"/>
    <w:rsid w:val="00CA0B30"/>
    <w:rsid w:val="00CA1AC1"/>
    <w:rsid w:val="00CA1E1F"/>
    <w:rsid w:val="00CA1F24"/>
    <w:rsid w:val="00CA1FF8"/>
    <w:rsid w:val="00CA2201"/>
    <w:rsid w:val="00CA260B"/>
    <w:rsid w:val="00CA30B5"/>
    <w:rsid w:val="00CA32DA"/>
    <w:rsid w:val="00CA3644"/>
    <w:rsid w:val="00CA41D0"/>
    <w:rsid w:val="00CA41F9"/>
    <w:rsid w:val="00CA50CF"/>
    <w:rsid w:val="00CA6152"/>
    <w:rsid w:val="00CA6F5C"/>
    <w:rsid w:val="00CA7331"/>
    <w:rsid w:val="00CA7CF8"/>
    <w:rsid w:val="00CB00B5"/>
    <w:rsid w:val="00CB181E"/>
    <w:rsid w:val="00CB2326"/>
    <w:rsid w:val="00CB2596"/>
    <w:rsid w:val="00CB4999"/>
    <w:rsid w:val="00CB533F"/>
    <w:rsid w:val="00CB592A"/>
    <w:rsid w:val="00CB5A7A"/>
    <w:rsid w:val="00CB5E71"/>
    <w:rsid w:val="00CB6990"/>
    <w:rsid w:val="00CB6B90"/>
    <w:rsid w:val="00CB6D23"/>
    <w:rsid w:val="00CB6DB6"/>
    <w:rsid w:val="00CB711B"/>
    <w:rsid w:val="00CC0E62"/>
    <w:rsid w:val="00CC132C"/>
    <w:rsid w:val="00CC163B"/>
    <w:rsid w:val="00CC1FA2"/>
    <w:rsid w:val="00CC3C74"/>
    <w:rsid w:val="00CC3DA4"/>
    <w:rsid w:val="00CC3F1F"/>
    <w:rsid w:val="00CC419F"/>
    <w:rsid w:val="00CC4308"/>
    <w:rsid w:val="00CC48DB"/>
    <w:rsid w:val="00CC5AA1"/>
    <w:rsid w:val="00CC6162"/>
    <w:rsid w:val="00CC67CA"/>
    <w:rsid w:val="00CC6DBB"/>
    <w:rsid w:val="00CC7566"/>
    <w:rsid w:val="00CC7D76"/>
    <w:rsid w:val="00CD0864"/>
    <w:rsid w:val="00CD095F"/>
    <w:rsid w:val="00CD0E2B"/>
    <w:rsid w:val="00CD10C7"/>
    <w:rsid w:val="00CD19FA"/>
    <w:rsid w:val="00CD1D14"/>
    <w:rsid w:val="00CD28D3"/>
    <w:rsid w:val="00CD482E"/>
    <w:rsid w:val="00CD55E2"/>
    <w:rsid w:val="00CD58D2"/>
    <w:rsid w:val="00CD5998"/>
    <w:rsid w:val="00CD5DED"/>
    <w:rsid w:val="00CD6D04"/>
    <w:rsid w:val="00CD70D8"/>
    <w:rsid w:val="00CD739D"/>
    <w:rsid w:val="00CD775E"/>
    <w:rsid w:val="00CD7CDF"/>
    <w:rsid w:val="00CE0336"/>
    <w:rsid w:val="00CE0621"/>
    <w:rsid w:val="00CE0F5A"/>
    <w:rsid w:val="00CE0FB0"/>
    <w:rsid w:val="00CE11C4"/>
    <w:rsid w:val="00CE1B2F"/>
    <w:rsid w:val="00CE1EA7"/>
    <w:rsid w:val="00CE2D30"/>
    <w:rsid w:val="00CE3337"/>
    <w:rsid w:val="00CE353F"/>
    <w:rsid w:val="00CE3F10"/>
    <w:rsid w:val="00CE4CF6"/>
    <w:rsid w:val="00CE4E74"/>
    <w:rsid w:val="00CE5610"/>
    <w:rsid w:val="00CE5867"/>
    <w:rsid w:val="00CE5A8A"/>
    <w:rsid w:val="00CE5E09"/>
    <w:rsid w:val="00CE631A"/>
    <w:rsid w:val="00CE6BA4"/>
    <w:rsid w:val="00CE6C2D"/>
    <w:rsid w:val="00CE6EBC"/>
    <w:rsid w:val="00CE7040"/>
    <w:rsid w:val="00CE7476"/>
    <w:rsid w:val="00CE78C9"/>
    <w:rsid w:val="00CE7B34"/>
    <w:rsid w:val="00CE7DF1"/>
    <w:rsid w:val="00CF05A9"/>
    <w:rsid w:val="00CF08D8"/>
    <w:rsid w:val="00CF0EFA"/>
    <w:rsid w:val="00CF235E"/>
    <w:rsid w:val="00CF2565"/>
    <w:rsid w:val="00CF2832"/>
    <w:rsid w:val="00CF3840"/>
    <w:rsid w:val="00CF3BB9"/>
    <w:rsid w:val="00CF3E35"/>
    <w:rsid w:val="00CF3F33"/>
    <w:rsid w:val="00CF56D0"/>
    <w:rsid w:val="00CF657A"/>
    <w:rsid w:val="00CF6FE4"/>
    <w:rsid w:val="00CF711D"/>
    <w:rsid w:val="00CF72DD"/>
    <w:rsid w:val="00CF74E2"/>
    <w:rsid w:val="00CF777D"/>
    <w:rsid w:val="00CF7C8D"/>
    <w:rsid w:val="00D003A4"/>
    <w:rsid w:val="00D00489"/>
    <w:rsid w:val="00D00966"/>
    <w:rsid w:val="00D00C48"/>
    <w:rsid w:val="00D01AFA"/>
    <w:rsid w:val="00D02070"/>
    <w:rsid w:val="00D023D8"/>
    <w:rsid w:val="00D0282C"/>
    <w:rsid w:val="00D02E73"/>
    <w:rsid w:val="00D030C6"/>
    <w:rsid w:val="00D03447"/>
    <w:rsid w:val="00D0372B"/>
    <w:rsid w:val="00D03DE1"/>
    <w:rsid w:val="00D042FC"/>
    <w:rsid w:val="00D0517C"/>
    <w:rsid w:val="00D058AE"/>
    <w:rsid w:val="00D063B4"/>
    <w:rsid w:val="00D0673D"/>
    <w:rsid w:val="00D06F50"/>
    <w:rsid w:val="00D06FC8"/>
    <w:rsid w:val="00D07F3C"/>
    <w:rsid w:val="00D10075"/>
    <w:rsid w:val="00D10EBF"/>
    <w:rsid w:val="00D113D7"/>
    <w:rsid w:val="00D11A5D"/>
    <w:rsid w:val="00D11BEB"/>
    <w:rsid w:val="00D1218A"/>
    <w:rsid w:val="00D1275F"/>
    <w:rsid w:val="00D1357E"/>
    <w:rsid w:val="00D1474E"/>
    <w:rsid w:val="00D14BA5"/>
    <w:rsid w:val="00D14DC7"/>
    <w:rsid w:val="00D15A8D"/>
    <w:rsid w:val="00D15ADF"/>
    <w:rsid w:val="00D1663C"/>
    <w:rsid w:val="00D17A44"/>
    <w:rsid w:val="00D20EC9"/>
    <w:rsid w:val="00D20FBA"/>
    <w:rsid w:val="00D2108A"/>
    <w:rsid w:val="00D21AF4"/>
    <w:rsid w:val="00D2227D"/>
    <w:rsid w:val="00D2293D"/>
    <w:rsid w:val="00D234B6"/>
    <w:rsid w:val="00D23627"/>
    <w:rsid w:val="00D23ADE"/>
    <w:rsid w:val="00D240F5"/>
    <w:rsid w:val="00D248E1"/>
    <w:rsid w:val="00D25E3E"/>
    <w:rsid w:val="00D26822"/>
    <w:rsid w:val="00D26B5E"/>
    <w:rsid w:val="00D270FE"/>
    <w:rsid w:val="00D27276"/>
    <w:rsid w:val="00D3008B"/>
    <w:rsid w:val="00D30ED3"/>
    <w:rsid w:val="00D317CF"/>
    <w:rsid w:val="00D31D43"/>
    <w:rsid w:val="00D331DF"/>
    <w:rsid w:val="00D33AC3"/>
    <w:rsid w:val="00D342DA"/>
    <w:rsid w:val="00D34926"/>
    <w:rsid w:val="00D34F1C"/>
    <w:rsid w:val="00D34FDF"/>
    <w:rsid w:val="00D3574E"/>
    <w:rsid w:val="00D35D22"/>
    <w:rsid w:val="00D36774"/>
    <w:rsid w:val="00D36D42"/>
    <w:rsid w:val="00D36F44"/>
    <w:rsid w:val="00D3757F"/>
    <w:rsid w:val="00D37E20"/>
    <w:rsid w:val="00D4055C"/>
    <w:rsid w:val="00D40807"/>
    <w:rsid w:val="00D4209E"/>
    <w:rsid w:val="00D42347"/>
    <w:rsid w:val="00D42963"/>
    <w:rsid w:val="00D42CAE"/>
    <w:rsid w:val="00D43708"/>
    <w:rsid w:val="00D452EA"/>
    <w:rsid w:val="00D456BF"/>
    <w:rsid w:val="00D45DFF"/>
    <w:rsid w:val="00D45E01"/>
    <w:rsid w:val="00D45F38"/>
    <w:rsid w:val="00D461E3"/>
    <w:rsid w:val="00D472C4"/>
    <w:rsid w:val="00D473D1"/>
    <w:rsid w:val="00D47565"/>
    <w:rsid w:val="00D47A44"/>
    <w:rsid w:val="00D5033C"/>
    <w:rsid w:val="00D50515"/>
    <w:rsid w:val="00D50B20"/>
    <w:rsid w:val="00D514E3"/>
    <w:rsid w:val="00D523C8"/>
    <w:rsid w:val="00D52D8B"/>
    <w:rsid w:val="00D535FD"/>
    <w:rsid w:val="00D5403F"/>
    <w:rsid w:val="00D549EC"/>
    <w:rsid w:val="00D5795E"/>
    <w:rsid w:val="00D57F9A"/>
    <w:rsid w:val="00D6014B"/>
    <w:rsid w:val="00D60786"/>
    <w:rsid w:val="00D61126"/>
    <w:rsid w:val="00D627C4"/>
    <w:rsid w:val="00D62F9C"/>
    <w:rsid w:val="00D632A8"/>
    <w:rsid w:val="00D63D1B"/>
    <w:rsid w:val="00D640F4"/>
    <w:rsid w:val="00D64D48"/>
    <w:rsid w:val="00D653F9"/>
    <w:rsid w:val="00D66A84"/>
    <w:rsid w:val="00D66CD9"/>
    <w:rsid w:val="00D67427"/>
    <w:rsid w:val="00D678A0"/>
    <w:rsid w:val="00D67C7D"/>
    <w:rsid w:val="00D70164"/>
    <w:rsid w:val="00D70AEB"/>
    <w:rsid w:val="00D7113E"/>
    <w:rsid w:val="00D7150F"/>
    <w:rsid w:val="00D715AE"/>
    <w:rsid w:val="00D718D4"/>
    <w:rsid w:val="00D72A72"/>
    <w:rsid w:val="00D7431C"/>
    <w:rsid w:val="00D75851"/>
    <w:rsid w:val="00D75F78"/>
    <w:rsid w:val="00D76987"/>
    <w:rsid w:val="00D775CE"/>
    <w:rsid w:val="00D77AA5"/>
    <w:rsid w:val="00D8021D"/>
    <w:rsid w:val="00D80480"/>
    <w:rsid w:val="00D80FB2"/>
    <w:rsid w:val="00D81192"/>
    <w:rsid w:val="00D81509"/>
    <w:rsid w:val="00D82127"/>
    <w:rsid w:val="00D82557"/>
    <w:rsid w:val="00D836F1"/>
    <w:rsid w:val="00D84E27"/>
    <w:rsid w:val="00D8548C"/>
    <w:rsid w:val="00D8552E"/>
    <w:rsid w:val="00D860C4"/>
    <w:rsid w:val="00D86E1D"/>
    <w:rsid w:val="00D8764D"/>
    <w:rsid w:val="00D87B25"/>
    <w:rsid w:val="00D87F49"/>
    <w:rsid w:val="00D901DD"/>
    <w:rsid w:val="00D90296"/>
    <w:rsid w:val="00D9069C"/>
    <w:rsid w:val="00D93CFD"/>
    <w:rsid w:val="00D9417F"/>
    <w:rsid w:val="00D942E8"/>
    <w:rsid w:val="00D949EE"/>
    <w:rsid w:val="00D95107"/>
    <w:rsid w:val="00D952E8"/>
    <w:rsid w:val="00D95BCB"/>
    <w:rsid w:val="00D96494"/>
    <w:rsid w:val="00D969B8"/>
    <w:rsid w:val="00D96ED4"/>
    <w:rsid w:val="00DA04FF"/>
    <w:rsid w:val="00DA0961"/>
    <w:rsid w:val="00DA1273"/>
    <w:rsid w:val="00DA160C"/>
    <w:rsid w:val="00DA1DAA"/>
    <w:rsid w:val="00DA2800"/>
    <w:rsid w:val="00DA3DC1"/>
    <w:rsid w:val="00DA3FB1"/>
    <w:rsid w:val="00DA3FB8"/>
    <w:rsid w:val="00DA4C66"/>
    <w:rsid w:val="00DA59F8"/>
    <w:rsid w:val="00DA699E"/>
    <w:rsid w:val="00DB060D"/>
    <w:rsid w:val="00DB0610"/>
    <w:rsid w:val="00DB1191"/>
    <w:rsid w:val="00DB23B0"/>
    <w:rsid w:val="00DB2A2C"/>
    <w:rsid w:val="00DB4D45"/>
    <w:rsid w:val="00DB641D"/>
    <w:rsid w:val="00DB6903"/>
    <w:rsid w:val="00DB736B"/>
    <w:rsid w:val="00DB79F6"/>
    <w:rsid w:val="00DB7E07"/>
    <w:rsid w:val="00DC1297"/>
    <w:rsid w:val="00DC1535"/>
    <w:rsid w:val="00DC1BA2"/>
    <w:rsid w:val="00DC1F31"/>
    <w:rsid w:val="00DC35D2"/>
    <w:rsid w:val="00DC3FAF"/>
    <w:rsid w:val="00DC4CC9"/>
    <w:rsid w:val="00DC5B60"/>
    <w:rsid w:val="00DC5FFE"/>
    <w:rsid w:val="00DC63EB"/>
    <w:rsid w:val="00DC652E"/>
    <w:rsid w:val="00DC65D2"/>
    <w:rsid w:val="00DD03B0"/>
    <w:rsid w:val="00DD254D"/>
    <w:rsid w:val="00DD255A"/>
    <w:rsid w:val="00DD3266"/>
    <w:rsid w:val="00DD34BD"/>
    <w:rsid w:val="00DD4CAF"/>
    <w:rsid w:val="00DD60A2"/>
    <w:rsid w:val="00DD6A8D"/>
    <w:rsid w:val="00DD6B14"/>
    <w:rsid w:val="00DD6C64"/>
    <w:rsid w:val="00DD6CB4"/>
    <w:rsid w:val="00DD74C4"/>
    <w:rsid w:val="00DD754E"/>
    <w:rsid w:val="00DE0073"/>
    <w:rsid w:val="00DE03AC"/>
    <w:rsid w:val="00DE0650"/>
    <w:rsid w:val="00DE09E1"/>
    <w:rsid w:val="00DE17C0"/>
    <w:rsid w:val="00DE2197"/>
    <w:rsid w:val="00DE2425"/>
    <w:rsid w:val="00DE36D1"/>
    <w:rsid w:val="00DE3C56"/>
    <w:rsid w:val="00DE4A7C"/>
    <w:rsid w:val="00DE4E56"/>
    <w:rsid w:val="00DE5079"/>
    <w:rsid w:val="00DE52B8"/>
    <w:rsid w:val="00DE575C"/>
    <w:rsid w:val="00DE5B97"/>
    <w:rsid w:val="00DE7E5D"/>
    <w:rsid w:val="00DF0A13"/>
    <w:rsid w:val="00DF0ED0"/>
    <w:rsid w:val="00DF1D83"/>
    <w:rsid w:val="00DF2402"/>
    <w:rsid w:val="00DF2A07"/>
    <w:rsid w:val="00DF482D"/>
    <w:rsid w:val="00DF5E2E"/>
    <w:rsid w:val="00DF6E81"/>
    <w:rsid w:val="00DF7F4A"/>
    <w:rsid w:val="00E00F9A"/>
    <w:rsid w:val="00E04CBD"/>
    <w:rsid w:val="00E05015"/>
    <w:rsid w:val="00E05956"/>
    <w:rsid w:val="00E05A62"/>
    <w:rsid w:val="00E06059"/>
    <w:rsid w:val="00E077C7"/>
    <w:rsid w:val="00E10291"/>
    <w:rsid w:val="00E10567"/>
    <w:rsid w:val="00E10B40"/>
    <w:rsid w:val="00E10C59"/>
    <w:rsid w:val="00E111A9"/>
    <w:rsid w:val="00E11438"/>
    <w:rsid w:val="00E11781"/>
    <w:rsid w:val="00E12346"/>
    <w:rsid w:val="00E12F74"/>
    <w:rsid w:val="00E13BA2"/>
    <w:rsid w:val="00E13BD6"/>
    <w:rsid w:val="00E14B59"/>
    <w:rsid w:val="00E1519C"/>
    <w:rsid w:val="00E15D3A"/>
    <w:rsid w:val="00E16317"/>
    <w:rsid w:val="00E17B76"/>
    <w:rsid w:val="00E200B2"/>
    <w:rsid w:val="00E211C1"/>
    <w:rsid w:val="00E21399"/>
    <w:rsid w:val="00E2259C"/>
    <w:rsid w:val="00E228D8"/>
    <w:rsid w:val="00E22A06"/>
    <w:rsid w:val="00E22AC4"/>
    <w:rsid w:val="00E22E1E"/>
    <w:rsid w:val="00E23B49"/>
    <w:rsid w:val="00E23DF4"/>
    <w:rsid w:val="00E24425"/>
    <w:rsid w:val="00E255C7"/>
    <w:rsid w:val="00E25D34"/>
    <w:rsid w:val="00E2610E"/>
    <w:rsid w:val="00E27316"/>
    <w:rsid w:val="00E27414"/>
    <w:rsid w:val="00E27DE1"/>
    <w:rsid w:val="00E27E13"/>
    <w:rsid w:val="00E300EF"/>
    <w:rsid w:val="00E30164"/>
    <w:rsid w:val="00E305F7"/>
    <w:rsid w:val="00E30AB4"/>
    <w:rsid w:val="00E324C5"/>
    <w:rsid w:val="00E32D43"/>
    <w:rsid w:val="00E339D7"/>
    <w:rsid w:val="00E340CF"/>
    <w:rsid w:val="00E34C57"/>
    <w:rsid w:val="00E3507A"/>
    <w:rsid w:val="00E36025"/>
    <w:rsid w:val="00E3612C"/>
    <w:rsid w:val="00E36BCA"/>
    <w:rsid w:val="00E375B7"/>
    <w:rsid w:val="00E408A0"/>
    <w:rsid w:val="00E4183C"/>
    <w:rsid w:val="00E41D8F"/>
    <w:rsid w:val="00E42F4F"/>
    <w:rsid w:val="00E43113"/>
    <w:rsid w:val="00E43D00"/>
    <w:rsid w:val="00E43E7B"/>
    <w:rsid w:val="00E442F0"/>
    <w:rsid w:val="00E44448"/>
    <w:rsid w:val="00E44FCE"/>
    <w:rsid w:val="00E452F7"/>
    <w:rsid w:val="00E462A1"/>
    <w:rsid w:val="00E479B5"/>
    <w:rsid w:val="00E47A7C"/>
    <w:rsid w:val="00E50657"/>
    <w:rsid w:val="00E50DDB"/>
    <w:rsid w:val="00E51AB9"/>
    <w:rsid w:val="00E52193"/>
    <w:rsid w:val="00E529A3"/>
    <w:rsid w:val="00E53115"/>
    <w:rsid w:val="00E5380E"/>
    <w:rsid w:val="00E53E13"/>
    <w:rsid w:val="00E53EA3"/>
    <w:rsid w:val="00E53F9B"/>
    <w:rsid w:val="00E5470C"/>
    <w:rsid w:val="00E54D26"/>
    <w:rsid w:val="00E54F82"/>
    <w:rsid w:val="00E55640"/>
    <w:rsid w:val="00E559DD"/>
    <w:rsid w:val="00E5671D"/>
    <w:rsid w:val="00E60341"/>
    <w:rsid w:val="00E620D3"/>
    <w:rsid w:val="00E6248A"/>
    <w:rsid w:val="00E63047"/>
    <w:rsid w:val="00E63351"/>
    <w:rsid w:val="00E633E0"/>
    <w:rsid w:val="00E65248"/>
    <w:rsid w:val="00E65974"/>
    <w:rsid w:val="00E66247"/>
    <w:rsid w:val="00E66BE0"/>
    <w:rsid w:val="00E66C5E"/>
    <w:rsid w:val="00E67BA3"/>
    <w:rsid w:val="00E67EBC"/>
    <w:rsid w:val="00E70128"/>
    <w:rsid w:val="00E70DE9"/>
    <w:rsid w:val="00E71315"/>
    <w:rsid w:val="00E724A4"/>
    <w:rsid w:val="00E72853"/>
    <w:rsid w:val="00E72DBC"/>
    <w:rsid w:val="00E7316A"/>
    <w:rsid w:val="00E73F2F"/>
    <w:rsid w:val="00E7402B"/>
    <w:rsid w:val="00E74611"/>
    <w:rsid w:val="00E7582B"/>
    <w:rsid w:val="00E75938"/>
    <w:rsid w:val="00E75D4C"/>
    <w:rsid w:val="00E76631"/>
    <w:rsid w:val="00E77B53"/>
    <w:rsid w:val="00E77CE0"/>
    <w:rsid w:val="00E77E64"/>
    <w:rsid w:val="00E81D98"/>
    <w:rsid w:val="00E83637"/>
    <w:rsid w:val="00E84FBA"/>
    <w:rsid w:val="00E851F1"/>
    <w:rsid w:val="00E85B39"/>
    <w:rsid w:val="00E85DD1"/>
    <w:rsid w:val="00E86969"/>
    <w:rsid w:val="00E86F46"/>
    <w:rsid w:val="00E87A22"/>
    <w:rsid w:val="00E905F1"/>
    <w:rsid w:val="00E91CEC"/>
    <w:rsid w:val="00E9234E"/>
    <w:rsid w:val="00E9305C"/>
    <w:rsid w:val="00E93877"/>
    <w:rsid w:val="00E941C8"/>
    <w:rsid w:val="00E9448D"/>
    <w:rsid w:val="00E949AF"/>
    <w:rsid w:val="00E94FF4"/>
    <w:rsid w:val="00E9502B"/>
    <w:rsid w:val="00E951B1"/>
    <w:rsid w:val="00E9521B"/>
    <w:rsid w:val="00E953C5"/>
    <w:rsid w:val="00E95516"/>
    <w:rsid w:val="00E9578B"/>
    <w:rsid w:val="00E960EB"/>
    <w:rsid w:val="00E96B52"/>
    <w:rsid w:val="00E96F64"/>
    <w:rsid w:val="00E97561"/>
    <w:rsid w:val="00E97898"/>
    <w:rsid w:val="00EA15EF"/>
    <w:rsid w:val="00EA19F7"/>
    <w:rsid w:val="00EA27F2"/>
    <w:rsid w:val="00EA314A"/>
    <w:rsid w:val="00EA324C"/>
    <w:rsid w:val="00EA3550"/>
    <w:rsid w:val="00EA3734"/>
    <w:rsid w:val="00EA44D8"/>
    <w:rsid w:val="00EA4579"/>
    <w:rsid w:val="00EA47E8"/>
    <w:rsid w:val="00EA4EBD"/>
    <w:rsid w:val="00EA59CD"/>
    <w:rsid w:val="00EA610E"/>
    <w:rsid w:val="00EA69DC"/>
    <w:rsid w:val="00EA6DAA"/>
    <w:rsid w:val="00EA78CD"/>
    <w:rsid w:val="00EB1C99"/>
    <w:rsid w:val="00EB2028"/>
    <w:rsid w:val="00EB2566"/>
    <w:rsid w:val="00EB2EBB"/>
    <w:rsid w:val="00EB2FBA"/>
    <w:rsid w:val="00EB3876"/>
    <w:rsid w:val="00EB3DDB"/>
    <w:rsid w:val="00EB440B"/>
    <w:rsid w:val="00EB4746"/>
    <w:rsid w:val="00EB4A33"/>
    <w:rsid w:val="00EB58B8"/>
    <w:rsid w:val="00EB5E9F"/>
    <w:rsid w:val="00EB6304"/>
    <w:rsid w:val="00EB710E"/>
    <w:rsid w:val="00EB7234"/>
    <w:rsid w:val="00EC059D"/>
    <w:rsid w:val="00EC0864"/>
    <w:rsid w:val="00EC1A42"/>
    <w:rsid w:val="00EC1DF5"/>
    <w:rsid w:val="00EC24C1"/>
    <w:rsid w:val="00EC2819"/>
    <w:rsid w:val="00EC2825"/>
    <w:rsid w:val="00EC2E42"/>
    <w:rsid w:val="00EC32A5"/>
    <w:rsid w:val="00EC3B06"/>
    <w:rsid w:val="00EC5538"/>
    <w:rsid w:val="00EC62A1"/>
    <w:rsid w:val="00EC6689"/>
    <w:rsid w:val="00EC79EA"/>
    <w:rsid w:val="00EC7DB8"/>
    <w:rsid w:val="00EC7F9A"/>
    <w:rsid w:val="00ED0066"/>
    <w:rsid w:val="00ED0208"/>
    <w:rsid w:val="00ED0366"/>
    <w:rsid w:val="00ED09AA"/>
    <w:rsid w:val="00ED13ED"/>
    <w:rsid w:val="00ED1AED"/>
    <w:rsid w:val="00ED29F2"/>
    <w:rsid w:val="00ED2BA7"/>
    <w:rsid w:val="00ED2CC3"/>
    <w:rsid w:val="00ED36DC"/>
    <w:rsid w:val="00ED37E2"/>
    <w:rsid w:val="00ED3A26"/>
    <w:rsid w:val="00ED3AD7"/>
    <w:rsid w:val="00ED3DA9"/>
    <w:rsid w:val="00ED443F"/>
    <w:rsid w:val="00ED59E1"/>
    <w:rsid w:val="00ED68DA"/>
    <w:rsid w:val="00ED6A77"/>
    <w:rsid w:val="00ED7F36"/>
    <w:rsid w:val="00EE04C0"/>
    <w:rsid w:val="00EE0807"/>
    <w:rsid w:val="00EE116E"/>
    <w:rsid w:val="00EE1245"/>
    <w:rsid w:val="00EE258E"/>
    <w:rsid w:val="00EE2BD4"/>
    <w:rsid w:val="00EE30EC"/>
    <w:rsid w:val="00EE3986"/>
    <w:rsid w:val="00EE3A9A"/>
    <w:rsid w:val="00EE3DF7"/>
    <w:rsid w:val="00EE44E2"/>
    <w:rsid w:val="00EE44E7"/>
    <w:rsid w:val="00EE5356"/>
    <w:rsid w:val="00EE546C"/>
    <w:rsid w:val="00EE5DB6"/>
    <w:rsid w:val="00EE5DC5"/>
    <w:rsid w:val="00EE6D0A"/>
    <w:rsid w:val="00EE725C"/>
    <w:rsid w:val="00EE749B"/>
    <w:rsid w:val="00EF169E"/>
    <w:rsid w:val="00EF2C5E"/>
    <w:rsid w:val="00EF2FB1"/>
    <w:rsid w:val="00EF3A88"/>
    <w:rsid w:val="00EF4162"/>
    <w:rsid w:val="00EF43AA"/>
    <w:rsid w:val="00EF45FD"/>
    <w:rsid w:val="00EF47E1"/>
    <w:rsid w:val="00EF5C4C"/>
    <w:rsid w:val="00EF6015"/>
    <w:rsid w:val="00EF7243"/>
    <w:rsid w:val="00F00AC4"/>
    <w:rsid w:val="00F00D75"/>
    <w:rsid w:val="00F0124B"/>
    <w:rsid w:val="00F013F1"/>
    <w:rsid w:val="00F0170A"/>
    <w:rsid w:val="00F023D5"/>
    <w:rsid w:val="00F0285C"/>
    <w:rsid w:val="00F029B9"/>
    <w:rsid w:val="00F02D21"/>
    <w:rsid w:val="00F02E0B"/>
    <w:rsid w:val="00F042DB"/>
    <w:rsid w:val="00F046AE"/>
    <w:rsid w:val="00F04CC4"/>
    <w:rsid w:val="00F04DFC"/>
    <w:rsid w:val="00F0632C"/>
    <w:rsid w:val="00F103C1"/>
    <w:rsid w:val="00F10533"/>
    <w:rsid w:val="00F10F88"/>
    <w:rsid w:val="00F123D1"/>
    <w:rsid w:val="00F15AD2"/>
    <w:rsid w:val="00F15CB2"/>
    <w:rsid w:val="00F15F9A"/>
    <w:rsid w:val="00F1689E"/>
    <w:rsid w:val="00F168E2"/>
    <w:rsid w:val="00F17E1D"/>
    <w:rsid w:val="00F205CF"/>
    <w:rsid w:val="00F20B13"/>
    <w:rsid w:val="00F21447"/>
    <w:rsid w:val="00F21AD7"/>
    <w:rsid w:val="00F228FE"/>
    <w:rsid w:val="00F22EF2"/>
    <w:rsid w:val="00F23D43"/>
    <w:rsid w:val="00F242DA"/>
    <w:rsid w:val="00F2476A"/>
    <w:rsid w:val="00F24F69"/>
    <w:rsid w:val="00F25A52"/>
    <w:rsid w:val="00F25F4E"/>
    <w:rsid w:val="00F26E5E"/>
    <w:rsid w:val="00F271BA"/>
    <w:rsid w:val="00F27C8C"/>
    <w:rsid w:val="00F30902"/>
    <w:rsid w:val="00F31614"/>
    <w:rsid w:val="00F31C41"/>
    <w:rsid w:val="00F3218C"/>
    <w:rsid w:val="00F322E8"/>
    <w:rsid w:val="00F3298B"/>
    <w:rsid w:val="00F331F9"/>
    <w:rsid w:val="00F33C1C"/>
    <w:rsid w:val="00F3490D"/>
    <w:rsid w:val="00F34937"/>
    <w:rsid w:val="00F35459"/>
    <w:rsid w:val="00F3615C"/>
    <w:rsid w:val="00F367F8"/>
    <w:rsid w:val="00F368E5"/>
    <w:rsid w:val="00F404F9"/>
    <w:rsid w:val="00F40618"/>
    <w:rsid w:val="00F44866"/>
    <w:rsid w:val="00F44FEE"/>
    <w:rsid w:val="00F46DBD"/>
    <w:rsid w:val="00F5012E"/>
    <w:rsid w:val="00F504C7"/>
    <w:rsid w:val="00F509F8"/>
    <w:rsid w:val="00F523E4"/>
    <w:rsid w:val="00F531EF"/>
    <w:rsid w:val="00F53212"/>
    <w:rsid w:val="00F53338"/>
    <w:rsid w:val="00F542DD"/>
    <w:rsid w:val="00F54B18"/>
    <w:rsid w:val="00F5591C"/>
    <w:rsid w:val="00F55D6B"/>
    <w:rsid w:val="00F55F15"/>
    <w:rsid w:val="00F56C8A"/>
    <w:rsid w:val="00F57DE2"/>
    <w:rsid w:val="00F60366"/>
    <w:rsid w:val="00F61132"/>
    <w:rsid w:val="00F62338"/>
    <w:rsid w:val="00F62B82"/>
    <w:rsid w:val="00F62D63"/>
    <w:rsid w:val="00F63148"/>
    <w:rsid w:val="00F6358F"/>
    <w:rsid w:val="00F63D79"/>
    <w:rsid w:val="00F659A1"/>
    <w:rsid w:val="00F65C18"/>
    <w:rsid w:val="00F6654C"/>
    <w:rsid w:val="00F66A45"/>
    <w:rsid w:val="00F67780"/>
    <w:rsid w:val="00F678BA"/>
    <w:rsid w:val="00F70677"/>
    <w:rsid w:val="00F714F4"/>
    <w:rsid w:val="00F72691"/>
    <w:rsid w:val="00F73222"/>
    <w:rsid w:val="00F738AD"/>
    <w:rsid w:val="00F74276"/>
    <w:rsid w:val="00F7467B"/>
    <w:rsid w:val="00F7616A"/>
    <w:rsid w:val="00F76A9C"/>
    <w:rsid w:val="00F76D4C"/>
    <w:rsid w:val="00F80D4A"/>
    <w:rsid w:val="00F80ECF"/>
    <w:rsid w:val="00F810DB"/>
    <w:rsid w:val="00F82D30"/>
    <w:rsid w:val="00F8316B"/>
    <w:rsid w:val="00F83629"/>
    <w:rsid w:val="00F84991"/>
    <w:rsid w:val="00F84C7E"/>
    <w:rsid w:val="00F85A53"/>
    <w:rsid w:val="00F85BB9"/>
    <w:rsid w:val="00F8708E"/>
    <w:rsid w:val="00F876CF"/>
    <w:rsid w:val="00F902BE"/>
    <w:rsid w:val="00F90F87"/>
    <w:rsid w:val="00F914CA"/>
    <w:rsid w:val="00F923B5"/>
    <w:rsid w:val="00F92725"/>
    <w:rsid w:val="00F93BC5"/>
    <w:rsid w:val="00F9432E"/>
    <w:rsid w:val="00F9456C"/>
    <w:rsid w:val="00F95B21"/>
    <w:rsid w:val="00F9615D"/>
    <w:rsid w:val="00F9725A"/>
    <w:rsid w:val="00F97530"/>
    <w:rsid w:val="00FA0049"/>
    <w:rsid w:val="00FA0391"/>
    <w:rsid w:val="00FA0B9B"/>
    <w:rsid w:val="00FA0EFA"/>
    <w:rsid w:val="00FA2D98"/>
    <w:rsid w:val="00FA3627"/>
    <w:rsid w:val="00FA3E60"/>
    <w:rsid w:val="00FA50BC"/>
    <w:rsid w:val="00FA628A"/>
    <w:rsid w:val="00FA7D0B"/>
    <w:rsid w:val="00FB0C0F"/>
    <w:rsid w:val="00FB1B0D"/>
    <w:rsid w:val="00FB1E8A"/>
    <w:rsid w:val="00FB2748"/>
    <w:rsid w:val="00FB2DC1"/>
    <w:rsid w:val="00FB2F8A"/>
    <w:rsid w:val="00FB4014"/>
    <w:rsid w:val="00FB41D3"/>
    <w:rsid w:val="00FB4479"/>
    <w:rsid w:val="00FB4C1F"/>
    <w:rsid w:val="00FB51F3"/>
    <w:rsid w:val="00FB5634"/>
    <w:rsid w:val="00FB629E"/>
    <w:rsid w:val="00FB692E"/>
    <w:rsid w:val="00FB758E"/>
    <w:rsid w:val="00FC0D20"/>
    <w:rsid w:val="00FC1576"/>
    <w:rsid w:val="00FC1971"/>
    <w:rsid w:val="00FC2284"/>
    <w:rsid w:val="00FC2578"/>
    <w:rsid w:val="00FC2CC3"/>
    <w:rsid w:val="00FC2EF6"/>
    <w:rsid w:val="00FC4F52"/>
    <w:rsid w:val="00FC514A"/>
    <w:rsid w:val="00FC56C0"/>
    <w:rsid w:val="00FC60F7"/>
    <w:rsid w:val="00FC6236"/>
    <w:rsid w:val="00FC63CE"/>
    <w:rsid w:val="00FC661D"/>
    <w:rsid w:val="00FD0518"/>
    <w:rsid w:val="00FD0D9D"/>
    <w:rsid w:val="00FD10D7"/>
    <w:rsid w:val="00FD126E"/>
    <w:rsid w:val="00FD2D42"/>
    <w:rsid w:val="00FD2EF7"/>
    <w:rsid w:val="00FD589F"/>
    <w:rsid w:val="00FD5F56"/>
    <w:rsid w:val="00FD6038"/>
    <w:rsid w:val="00FD6B9B"/>
    <w:rsid w:val="00FD6BB0"/>
    <w:rsid w:val="00FD7F47"/>
    <w:rsid w:val="00FE04F3"/>
    <w:rsid w:val="00FE0803"/>
    <w:rsid w:val="00FE13F0"/>
    <w:rsid w:val="00FE19B6"/>
    <w:rsid w:val="00FE3409"/>
    <w:rsid w:val="00FE476A"/>
    <w:rsid w:val="00FE4CD2"/>
    <w:rsid w:val="00FE54C0"/>
    <w:rsid w:val="00FE5935"/>
    <w:rsid w:val="00FE5BA4"/>
    <w:rsid w:val="00FE5CCF"/>
    <w:rsid w:val="00FE709B"/>
    <w:rsid w:val="00FF088C"/>
    <w:rsid w:val="00FF0972"/>
    <w:rsid w:val="00FF13AB"/>
    <w:rsid w:val="00FF17BE"/>
    <w:rsid w:val="00FF2229"/>
    <w:rsid w:val="00FF24F4"/>
    <w:rsid w:val="00FF2BFC"/>
    <w:rsid w:val="00FF40E7"/>
    <w:rsid w:val="00FF46F0"/>
    <w:rsid w:val="00FF58F1"/>
    <w:rsid w:val="00FF6C02"/>
    <w:rsid w:val="00FF6F8E"/>
    <w:rsid w:val="00FF789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114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annotation reference"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81080"/>
    <w:pPr>
      <w:spacing w:after="200" w:line="276" w:lineRule="auto"/>
    </w:pPr>
    <w:rPr>
      <w:sz w:val="22"/>
      <w:szCs w:val="22"/>
      <w:lang w:eastAsia="en-US"/>
    </w:rPr>
  </w:style>
  <w:style w:type="paragraph" w:styleId="Nagwek1">
    <w:name w:val="heading 1"/>
    <w:basedOn w:val="Normalny"/>
    <w:next w:val="Normalny"/>
    <w:link w:val="Nagwek1Znak"/>
    <w:autoRedefine/>
    <w:qFormat/>
    <w:rsid w:val="00902E5D"/>
    <w:pPr>
      <w:keepNext/>
      <w:keepLines/>
      <w:numPr>
        <w:numId w:val="39"/>
      </w:numPr>
      <w:spacing w:after="0"/>
      <w:outlineLvl w:val="0"/>
    </w:pPr>
    <w:rPr>
      <w:rFonts w:ascii="Arial" w:eastAsia="Times New Roman" w:hAnsi="Arial" w:cs="Arial"/>
      <w:b/>
      <w:bCs/>
      <w:sz w:val="24"/>
      <w:szCs w:val="24"/>
      <w:lang w:eastAsia="pl-PL"/>
    </w:rPr>
  </w:style>
  <w:style w:type="paragraph" w:styleId="Nagwek2">
    <w:name w:val="heading 2"/>
    <w:basedOn w:val="Normalny"/>
    <w:next w:val="Normalny"/>
    <w:link w:val="Nagwek2Znak"/>
    <w:unhideWhenUsed/>
    <w:qFormat/>
    <w:rsid w:val="0009217C"/>
    <w:pPr>
      <w:keepNext/>
      <w:keepLines/>
      <w:spacing w:before="200" w:after="0"/>
      <w:jc w:val="both"/>
      <w:outlineLvl w:val="1"/>
    </w:pPr>
    <w:rPr>
      <w:rFonts w:ascii="Arial" w:eastAsia="Times New Roman" w:hAnsi="Arial"/>
      <w:b/>
      <w:bCs/>
      <w:sz w:val="24"/>
      <w:szCs w:val="26"/>
    </w:rPr>
  </w:style>
  <w:style w:type="paragraph" w:styleId="Nagwek3">
    <w:name w:val="heading 3"/>
    <w:basedOn w:val="Normalny"/>
    <w:next w:val="Normalny"/>
    <w:link w:val="Nagwek3Znak"/>
    <w:unhideWhenUsed/>
    <w:qFormat/>
    <w:rsid w:val="0009217C"/>
    <w:pPr>
      <w:keepNext/>
      <w:spacing w:before="240" w:after="60"/>
      <w:jc w:val="both"/>
      <w:outlineLvl w:val="2"/>
    </w:pPr>
    <w:rPr>
      <w:rFonts w:ascii="Arial" w:eastAsia="Times New Roman" w:hAnsi="Arial"/>
      <w:b/>
      <w:bCs/>
      <w:sz w:val="24"/>
      <w:szCs w:val="26"/>
    </w:rPr>
  </w:style>
  <w:style w:type="paragraph" w:styleId="Nagwek4">
    <w:name w:val="heading 4"/>
    <w:basedOn w:val="Normalny"/>
    <w:next w:val="Normalny"/>
    <w:link w:val="Nagwek4Znak"/>
    <w:qFormat/>
    <w:rsid w:val="00297665"/>
    <w:pPr>
      <w:keepNext/>
      <w:tabs>
        <w:tab w:val="num" w:pos="864"/>
      </w:tabs>
      <w:spacing w:before="240" w:after="60" w:line="360" w:lineRule="auto"/>
      <w:ind w:left="864" w:hanging="864"/>
      <w:jc w:val="both"/>
      <w:outlineLvl w:val="3"/>
    </w:pPr>
    <w:rPr>
      <w:rFonts w:ascii="Times New Roman" w:eastAsia="Times New Roman" w:hAnsi="Times New Roman"/>
      <w:b/>
      <w:bCs/>
      <w:sz w:val="28"/>
      <w:szCs w:val="28"/>
      <w:lang w:eastAsia="pl-PL"/>
    </w:rPr>
  </w:style>
  <w:style w:type="paragraph" w:styleId="Nagwek5">
    <w:name w:val="heading 5"/>
    <w:basedOn w:val="Normalny"/>
    <w:next w:val="Normalny"/>
    <w:link w:val="Nagwek5Znak"/>
    <w:qFormat/>
    <w:rsid w:val="00297665"/>
    <w:pPr>
      <w:tabs>
        <w:tab w:val="num" w:pos="1008"/>
      </w:tabs>
      <w:spacing w:before="240" w:after="60" w:line="360" w:lineRule="auto"/>
      <w:ind w:left="1008" w:hanging="1008"/>
      <w:jc w:val="both"/>
      <w:outlineLvl w:val="4"/>
    </w:pPr>
    <w:rPr>
      <w:rFonts w:ascii="Arial" w:eastAsia="Times New Roman" w:hAnsi="Arial"/>
      <w:b/>
      <w:bCs/>
      <w:i/>
      <w:iCs/>
      <w:sz w:val="26"/>
      <w:szCs w:val="26"/>
      <w:lang w:eastAsia="pl-PL"/>
    </w:rPr>
  </w:style>
  <w:style w:type="paragraph" w:styleId="Nagwek6">
    <w:name w:val="heading 6"/>
    <w:basedOn w:val="Normalny"/>
    <w:next w:val="Normalny"/>
    <w:link w:val="Nagwek6Znak"/>
    <w:qFormat/>
    <w:rsid w:val="00297665"/>
    <w:pPr>
      <w:tabs>
        <w:tab w:val="num" w:pos="1152"/>
      </w:tabs>
      <w:spacing w:before="240" w:after="60" w:line="360" w:lineRule="auto"/>
      <w:ind w:left="1152" w:hanging="1152"/>
      <w:jc w:val="both"/>
      <w:outlineLvl w:val="5"/>
    </w:pPr>
    <w:rPr>
      <w:rFonts w:ascii="Times New Roman" w:eastAsia="Times New Roman" w:hAnsi="Times New Roman"/>
      <w:b/>
      <w:bCs/>
      <w:lang w:eastAsia="pl-PL"/>
    </w:rPr>
  </w:style>
  <w:style w:type="paragraph" w:styleId="Nagwek7">
    <w:name w:val="heading 7"/>
    <w:basedOn w:val="Normalny"/>
    <w:next w:val="Normalny"/>
    <w:link w:val="Nagwek7Znak"/>
    <w:qFormat/>
    <w:rsid w:val="00297665"/>
    <w:pPr>
      <w:tabs>
        <w:tab w:val="num" w:pos="1296"/>
      </w:tabs>
      <w:spacing w:before="240" w:after="60" w:line="360" w:lineRule="auto"/>
      <w:ind w:left="1296" w:hanging="1296"/>
      <w:jc w:val="both"/>
      <w:outlineLvl w:val="6"/>
    </w:pPr>
    <w:rPr>
      <w:rFonts w:ascii="Times New Roman" w:eastAsia="Times New Roman" w:hAnsi="Times New Roman"/>
      <w:sz w:val="24"/>
      <w:szCs w:val="24"/>
      <w:lang w:eastAsia="pl-PL"/>
    </w:rPr>
  </w:style>
  <w:style w:type="paragraph" w:styleId="Nagwek8">
    <w:name w:val="heading 8"/>
    <w:basedOn w:val="Normalny"/>
    <w:next w:val="Normalny"/>
    <w:link w:val="Nagwek8Znak"/>
    <w:qFormat/>
    <w:rsid w:val="00297665"/>
    <w:pPr>
      <w:tabs>
        <w:tab w:val="num" w:pos="1440"/>
      </w:tabs>
      <w:spacing w:before="240" w:after="60" w:line="360" w:lineRule="auto"/>
      <w:ind w:left="1440" w:hanging="1440"/>
      <w:jc w:val="both"/>
      <w:outlineLvl w:val="7"/>
    </w:pPr>
    <w:rPr>
      <w:rFonts w:ascii="Times New Roman" w:eastAsia="Times New Roman" w:hAnsi="Times New Roman"/>
      <w:i/>
      <w:iCs/>
      <w:sz w:val="24"/>
      <w:szCs w:val="24"/>
      <w:lang w:eastAsia="pl-PL"/>
    </w:rPr>
  </w:style>
  <w:style w:type="paragraph" w:styleId="Nagwek9">
    <w:name w:val="heading 9"/>
    <w:basedOn w:val="Normalny"/>
    <w:next w:val="Normalny"/>
    <w:link w:val="Nagwek9Znak"/>
    <w:qFormat/>
    <w:rsid w:val="00297665"/>
    <w:pPr>
      <w:tabs>
        <w:tab w:val="num" w:pos="1584"/>
      </w:tabs>
      <w:spacing w:before="240" w:after="60" w:line="360" w:lineRule="auto"/>
      <w:ind w:left="1584" w:hanging="1584"/>
      <w:jc w:val="both"/>
      <w:outlineLvl w:val="8"/>
    </w:pPr>
    <w:rPr>
      <w:rFonts w:ascii="Arial" w:eastAsia="Times New Roman" w:hAnsi="Arial" w:cs="Arial"/>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B8747F"/>
    <w:pPr>
      <w:tabs>
        <w:tab w:val="center" w:pos="4536"/>
        <w:tab w:val="right" w:pos="9072"/>
      </w:tabs>
      <w:spacing w:after="0" w:line="240" w:lineRule="auto"/>
    </w:pPr>
  </w:style>
  <w:style w:type="character" w:customStyle="1" w:styleId="NagwekZnak">
    <w:name w:val="Nagłówek Znak"/>
    <w:basedOn w:val="Domylnaczcionkaakapitu"/>
    <w:link w:val="Nagwek"/>
    <w:rsid w:val="00B8747F"/>
  </w:style>
  <w:style w:type="paragraph" w:styleId="Stopka">
    <w:name w:val="footer"/>
    <w:aliases w:val=" Znak2"/>
    <w:basedOn w:val="Normalny"/>
    <w:link w:val="StopkaZnak"/>
    <w:uiPriority w:val="99"/>
    <w:unhideWhenUsed/>
    <w:rsid w:val="00B8747F"/>
    <w:pPr>
      <w:tabs>
        <w:tab w:val="center" w:pos="4536"/>
        <w:tab w:val="right" w:pos="9072"/>
      </w:tabs>
      <w:spacing w:after="0" w:line="240" w:lineRule="auto"/>
    </w:pPr>
  </w:style>
  <w:style w:type="character" w:customStyle="1" w:styleId="StopkaZnak">
    <w:name w:val="Stopka Znak"/>
    <w:aliases w:val=" Znak2 Znak"/>
    <w:basedOn w:val="Domylnaczcionkaakapitu"/>
    <w:link w:val="Stopka"/>
    <w:uiPriority w:val="99"/>
    <w:rsid w:val="00B8747F"/>
  </w:style>
  <w:style w:type="paragraph" w:styleId="Akapitzlist">
    <w:name w:val="List Paragraph"/>
    <w:basedOn w:val="Normalny"/>
    <w:link w:val="AkapitzlistZnak"/>
    <w:uiPriority w:val="34"/>
    <w:qFormat/>
    <w:rsid w:val="00C35093"/>
    <w:pPr>
      <w:ind w:left="720"/>
      <w:contextualSpacing/>
    </w:pPr>
  </w:style>
  <w:style w:type="character" w:styleId="Odwoaniedokomentarza">
    <w:name w:val="annotation reference"/>
    <w:semiHidden/>
    <w:unhideWhenUsed/>
    <w:rsid w:val="00852678"/>
    <w:rPr>
      <w:sz w:val="16"/>
      <w:szCs w:val="16"/>
    </w:rPr>
  </w:style>
  <w:style w:type="paragraph" w:styleId="Tekstkomentarza">
    <w:name w:val="annotation text"/>
    <w:aliases w:val=" Znak4 Znak"/>
    <w:basedOn w:val="Normalny"/>
    <w:link w:val="TekstkomentarzaZnak"/>
    <w:uiPriority w:val="99"/>
    <w:unhideWhenUsed/>
    <w:rsid w:val="00852678"/>
    <w:pPr>
      <w:spacing w:after="160" w:line="240" w:lineRule="auto"/>
    </w:pPr>
    <w:rPr>
      <w:sz w:val="20"/>
      <w:szCs w:val="20"/>
    </w:rPr>
  </w:style>
  <w:style w:type="character" w:customStyle="1" w:styleId="TekstkomentarzaZnak">
    <w:name w:val="Tekst komentarza Znak"/>
    <w:aliases w:val=" Znak4 Znak Znak1"/>
    <w:link w:val="Tekstkomentarza"/>
    <w:uiPriority w:val="99"/>
    <w:rsid w:val="00852678"/>
    <w:rPr>
      <w:sz w:val="20"/>
      <w:szCs w:val="20"/>
    </w:rPr>
  </w:style>
  <w:style w:type="paragraph" w:styleId="Tekstdymka">
    <w:name w:val="Balloon Text"/>
    <w:basedOn w:val="Normalny"/>
    <w:link w:val="TekstdymkaZnak"/>
    <w:semiHidden/>
    <w:unhideWhenUsed/>
    <w:rsid w:val="00852678"/>
    <w:pPr>
      <w:spacing w:after="0" w:line="240" w:lineRule="auto"/>
    </w:pPr>
    <w:rPr>
      <w:rFonts w:ascii="Tahoma" w:hAnsi="Tahoma"/>
      <w:sz w:val="16"/>
      <w:szCs w:val="16"/>
    </w:rPr>
  </w:style>
  <w:style w:type="character" w:customStyle="1" w:styleId="TekstdymkaZnak">
    <w:name w:val="Tekst dymka Znak"/>
    <w:link w:val="Tekstdymka"/>
    <w:uiPriority w:val="99"/>
    <w:semiHidden/>
    <w:rsid w:val="00852678"/>
    <w:rPr>
      <w:rFonts w:ascii="Tahoma" w:hAnsi="Tahoma" w:cs="Tahoma"/>
      <w:sz w:val="16"/>
      <w:szCs w:val="16"/>
    </w:rPr>
  </w:style>
  <w:style w:type="table" w:styleId="Tabela-Siatka">
    <w:name w:val="Table Grid"/>
    <w:basedOn w:val="Standardowy"/>
    <w:uiPriority w:val="59"/>
    <w:rsid w:val="00822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8225BF"/>
    <w:pPr>
      <w:spacing w:after="0" w:line="240" w:lineRule="auto"/>
    </w:pPr>
    <w:rPr>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link w:val="Tekstprzypisudolnego"/>
    <w:uiPriority w:val="99"/>
    <w:rsid w:val="008225BF"/>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8225BF"/>
    <w:rPr>
      <w:vertAlign w:val="superscript"/>
    </w:rPr>
  </w:style>
  <w:style w:type="character" w:styleId="Hipercze">
    <w:name w:val="Hyperlink"/>
    <w:uiPriority w:val="99"/>
    <w:unhideWhenUsed/>
    <w:rsid w:val="00633067"/>
    <w:rPr>
      <w:color w:val="0000FF"/>
      <w:u w:val="single"/>
    </w:rPr>
  </w:style>
  <w:style w:type="paragraph" w:styleId="Tematkomentarza">
    <w:name w:val="annotation subject"/>
    <w:basedOn w:val="Tekstkomentarza"/>
    <w:next w:val="Tekstkomentarza"/>
    <w:link w:val="TematkomentarzaZnak"/>
    <w:semiHidden/>
    <w:unhideWhenUsed/>
    <w:rsid w:val="00633067"/>
    <w:pPr>
      <w:spacing w:after="200"/>
    </w:pPr>
    <w:rPr>
      <w:b/>
      <w:bCs/>
    </w:rPr>
  </w:style>
  <w:style w:type="character" w:customStyle="1" w:styleId="TematkomentarzaZnak">
    <w:name w:val="Temat komentarza Znak"/>
    <w:link w:val="Tematkomentarza"/>
    <w:uiPriority w:val="99"/>
    <w:semiHidden/>
    <w:rsid w:val="00633067"/>
    <w:rPr>
      <w:b/>
      <w:bCs/>
      <w:sz w:val="20"/>
      <w:szCs w:val="20"/>
    </w:rPr>
  </w:style>
  <w:style w:type="character" w:customStyle="1" w:styleId="Nagwek1Znak">
    <w:name w:val="Nagłówek 1 Znak"/>
    <w:link w:val="Nagwek1"/>
    <w:rsid w:val="00902E5D"/>
    <w:rPr>
      <w:rFonts w:ascii="Arial" w:eastAsia="Times New Roman" w:hAnsi="Arial" w:cs="Arial"/>
      <w:b/>
      <w:bCs/>
      <w:sz w:val="24"/>
      <w:szCs w:val="24"/>
    </w:rPr>
  </w:style>
  <w:style w:type="paragraph" w:styleId="Nagwekspisutreci">
    <w:name w:val="TOC Heading"/>
    <w:basedOn w:val="Nagwek1"/>
    <w:next w:val="Normalny"/>
    <w:uiPriority w:val="39"/>
    <w:unhideWhenUsed/>
    <w:qFormat/>
    <w:rsid w:val="00E9521B"/>
    <w:pPr>
      <w:outlineLvl w:val="9"/>
    </w:pPr>
  </w:style>
  <w:style w:type="paragraph" w:styleId="Spistreci2">
    <w:name w:val="toc 2"/>
    <w:basedOn w:val="Normalny"/>
    <w:next w:val="Normalny"/>
    <w:autoRedefine/>
    <w:uiPriority w:val="39"/>
    <w:unhideWhenUsed/>
    <w:qFormat/>
    <w:rsid w:val="000966B4"/>
    <w:pPr>
      <w:tabs>
        <w:tab w:val="left" w:pos="284"/>
        <w:tab w:val="right" w:leader="dot" w:pos="9062"/>
      </w:tabs>
      <w:spacing w:after="0" w:line="240" w:lineRule="auto"/>
      <w:ind w:left="851" w:hanging="851"/>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B6785D"/>
    <w:pPr>
      <w:tabs>
        <w:tab w:val="left" w:pos="284"/>
        <w:tab w:val="left" w:pos="880"/>
        <w:tab w:val="right" w:leader="dot" w:pos="9062"/>
      </w:tabs>
      <w:spacing w:after="0" w:line="240" w:lineRule="auto"/>
      <w:ind w:left="284" w:hanging="284"/>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69496E"/>
    <w:pPr>
      <w:tabs>
        <w:tab w:val="right" w:leader="dot" w:pos="9062"/>
      </w:tabs>
      <w:spacing w:after="0" w:line="360" w:lineRule="auto"/>
      <w:ind w:left="142"/>
    </w:pPr>
    <w:rPr>
      <w:rFonts w:ascii="Arial" w:eastAsia="Times New Roman" w:hAnsi="Arial" w:cs="Arial"/>
      <w:noProof/>
      <w:lang w:eastAsia="pl-PL"/>
    </w:rPr>
  </w:style>
  <w:style w:type="character" w:customStyle="1" w:styleId="Nagwek2Znak">
    <w:name w:val="Nagłówek 2 Znak"/>
    <w:link w:val="Nagwek2"/>
    <w:rsid w:val="0009217C"/>
    <w:rPr>
      <w:rFonts w:ascii="Arial" w:eastAsia="Times New Roman" w:hAnsi="Arial"/>
      <w:b/>
      <w:bCs/>
      <w:sz w:val="24"/>
      <w:szCs w:val="26"/>
    </w:rPr>
  </w:style>
  <w:style w:type="paragraph" w:customStyle="1" w:styleId="Default">
    <w:name w:val="Default"/>
    <w:rsid w:val="00E14B59"/>
    <w:pPr>
      <w:autoSpaceDE w:val="0"/>
      <w:autoSpaceDN w:val="0"/>
      <w:adjustRightInd w:val="0"/>
    </w:pPr>
    <w:rPr>
      <w:rFonts w:ascii="Times New Roman" w:hAnsi="Times New Roman"/>
      <w:color w:val="000000"/>
      <w:sz w:val="24"/>
      <w:szCs w:val="24"/>
      <w:lang w:eastAsia="en-US"/>
    </w:rPr>
  </w:style>
  <w:style w:type="character" w:styleId="UyteHipercze">
    <w:name w:val="FollowedHyperlink"/>
    <w:unhideWhenUsed/>
    <w:rsid w:val="000A493E"/>
    <w:rPr>
      <w:color w:val="800080"/>
      <w:u w:val="single"/>
    </w:rPr>
  </w:style>
  <w:style w:type="paragraph" w:styleId="Poprawka">
    <w:name w:val="Revision"/>
    <w:hidden/>
    <w:uiPriority w:val="99"/>
    <w:semiHidden/>
    <w:rsid w:val="00CA1AC1"/>
    <w:rPr>
      <w:sz w:val="22"/>
      <w:szCs w:val="22"/>
      <w:lang w:eastAsia="en-US"/>
    </w:rPr>
  </w:style>
  <w:style w:type="paragraph" w:styleId="Tekstprzypisukocowego">
    <w:name w:val="endnote text"/>
    <w:basedOn w:val="Normalny"/>
    <w:link w:val="TekstprzypisukocowegoZnak"/>
    <w:unhideWhenUsed/>
    <w:rsid w:val="00953CC4"/>
    <w:rPr>
      <w:sz w:val="20"/>
      <w:szCs w:val="20"/>
    </w:rPr>
  </w:style>
  <w:style w:type="character" w:customStyle="1" w:styleId="TekstprzypisukocowegoZnak">
    <w:name w:val="Tekst przypisu końcowego Znak"/>
    <w:link w:val="Tekstprzypisukocowego"/>
    <w:rsid w:val="00953CC4"/>
    <w:rPr>
      <w:lang w:eastAsia="en-US"/>
    </w:rPr>
  </w:style>
  <w:style w:type="character" w:styleId="Odwoanieprzypisukocowego">
    <w:name w:val="endnote reference"/>
    <w:unhideWhenUsed/>
    <w:rsid w:val="00953CC4"/>
    <w:rPr>
      <w:vertAlign w:val="superscript"/>
    </w:rPr>
  </w:style>
  <w:style w:type="character" w:styleId="Odwoaniedelikatne">
    <w:name w:val="Subtle Reference"/>
    <w:uiPriority w:val="31"/>
    <w:qFormat/>
    <w:rsid w:val="002158D2"/>
    <w:rPr>
      <w:smallCaps/>
      <w:color w:val="5A5A5A"/>
    </w:rPr>
  </w:style>
  <w:style w:type="character" w:customStyle="1" w:styleId="Nagwek3Znak">
    <w:name w:val="Nagłówek 3 Znak"/>
    <w:link w:val="Nagwek3"/>
    <w:uiPriority w:val="9"/>
    <w:rsid w:val="0009217C"/>
    <w:rPr>
      <w:rFonts w:ascii="Arial" w:eastAsia="Times New Roman" w:hAnsi="Arial"/>
      <w:b/>
      <w:bCs/>
      <w:sz w:val="24"/>
      <w:szCs w:val="26"/>
      <w:lang w:eastAsia="en-US"/>
    </w:rPr>
  </w:style>
  <w:style w:type="character" w:customStyle="1" w:styleId="TekstkomentarzaZnak1">
    <w:name w:val="Tekst komentarza Znak1"/>
    <w:aliases w:val="Tekst komentarza Znak Znak, Znak4 Znak Znak"/>
    <w:uiPriority w:val="99"/>
    <w:rsid w:val="000472AE"/>
    <w:rPr>
      <w:rFonts w:ascii="Calibri" w:eastAsia="Calibri" w:hAnsi="Calibri"/>
      <w:lang w:eastAsia="ar-SA"/>
    </w:rPr>
  </w:style>
  <w:style w:type="character" w:customStyle="1" w:styleId="Znakiprzypiswdolnych">
    <w:name w:val="Znaki przypisów dolnych"/>
    <w:rsid w:val="00D8764D"/>
    <w:rPr>
      <w:vertAlign w:val="superscript"/>
    </w:rPr>
  </w:style>
  <w:style w:type="character" w:customStyle="1" w:styleId="h2">
    <w:name w:val="h2"/>
    <w:rsid w:val="00A97188"/>
  </w:style>
  <w:style w:type="character" w:customStyle="1" w:styleId="AkapitzlistZnak">
    <w:name w:val="Akapit z listą Znak"/>
    <w:link w:val="Akapitzlist"/>
    <w:uiPriority w:val="34"/>
    <w:locked/>
    <w:rsid w:val="00F271BA"/>
    <w:rPr>
      <w:sz w:val="22"/>
      <w:szCs w:val="22"/>
      <w:lang w:eastAsia="en-US"/>
    </w:rPr>
  </w:style>
  <w:style w:type="character" w:customStyle="1" w:styleId="h1">
    <w:name w:val="h1"/>
    <w:rsid w:val="00120AEF"/>
  </w:style>
  <w:style w:type="paragraph" w:styleId="Legenda">
    <w:name w:val="caption"/>
    <w:basedOn w:val="Normalny"/>
    <w:next w:val="Normalny"/>
    <w:uiPriority w:val="35"/>
    <w:unhideWhenUsed/>
    <w:qFormat/>
    <w:rsid w:val="00970414"/>
    <w:pPr>
      <w:spacing w:line="240" w:lineRule="auto"/>
    </w:pPr>
    <w:rPr>
      <w:b/>
      <w:bCs/>
      <w:color w:val="4F81BD"/>
      <w:sz w:val="18"/>
      <w:szCs w:val="18"/>
    </w:rPr>
  </w:style>
  <w:style w:type="table" w:customStyle="1" w:styleId="Jasnecieniowanieakcent11">
    <w:name w:val="Jasne cieniowanie — akcent 11"/>
    <w:basedOn w:val="Standardowy"/>
    <w:uiPriority w:val="60"/>
    <w:rsid w:val="00E04C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9670F9"/>
    <w:rPr>
      <w:sz w:val="22"/>
      <w:szCs w:val="22"/>
      <w:lang w:eastAsia="en-US"/>
    </w:rPr>
  </w:style>
  <w:style w:type="character" w:customStyle="1" w:styleId="ng-binding">
    <w:name w:val="ng-binding"/>
    <w:basedOn w:val="Domylnaczcionkaakapitu"/>
    <w:rsid w:val="0057445C"/>
  </w:style>
  <w:style w:type="character" w:customStyle="1" w:styleId="Nagwek4Znak">
    <w:name w:val="Nagłówek 4 Znak"/>
    <w:basedOn w:val="Domylnaczcionkaakapitu"/>
    <w:link w:val="Nagwek4"/>
    <w:rsid w:val="00297665"/>
    <w:rPr>
      <w:rFonts w:ascii="Times New Roman" w:eastAsia="Times New Roman" w:hAnsi="Times New Roman"/>
      <w:b/>
      <w:bCs/>
      <w:sz w:val="28"/>
      <w:szCs w:val="28"/>
    </w:rPr>
  </w:style>
  <w:style w:type="character" w:customStyle="1" w:styleId="Nagwek5Znak">
    <w:name w:val="Nagłówek 5 Znak"/>
    <w:basedOn w:val="Domylnaczcionkaakapitu"/>
    <w:link w:val="Nagwek5"/>
    <w:rsid w:val="00297665"/>
    <w:rPr>
      <w:rFonts w:ascii="Arial" w:eastAsia="Times New Roman" w:hAnsi="Arial"/>
      <w:b/>
      <w:bCs/>
      <w:i/>
      <w:iCs/>
      <w:sz w:val="26"/>
      <w:szCs w:val="26"/>
    </w:rPr>
  </w:style>
  <w:style w:type="character" w:customStyle="1" w:styleId="Nagwek6Znak">
    <w:name w:val="Nagłówek 6 Znak"/>
    <w:basedOn w:val="Domylnaczcionkaakapitu"/>
    <w:link w:val="Nagwek6"/>
    <w:rsid w:val="00297665"/>
    <w:rPr>
      <w:rFonts w:ascii="Times New Roman" w:eastAsia="Times New Roman" w:hAnsi="Times New Roman"/>
      <w:b/>
      <w:bCs/>
      <w:sz w:val="22"/>
      <w:szCs w:val="22"/>
    </w:rPr>
  </w:style>
  <w:style w:type="character" w:customStyle="1" w:styleId="Nagwek7Znak">
    <w:name w:val="Nagłówek 7 Znak"/>
    <w:basedOn w:val="Domylnaczcionkaakapitu"/>
    <w:link w:val="Nagwek7"/>
    <w:rsid w:val="00297665"/>
    <w:rPr>
      <w:rFonts w:ascii="Times New Roman" w:eastAsia="Times New Roman" w:hAnsi="Times New Roman"/>
      <w:sz w:val="24"/>
      <w:szCs w:val="24"/>
    </w:rPr>
  </w:style>
  <w:style w:type="character" w:customStyle="1" w:styleId="Nagwek8Znak">
    <w:name w:val="Nagłówek 8 Znak"/>
    <w:basedOn w:val="Domylnaczcionkaakapitu"/>
    <w:link w:val="Nagwek8"/>
    <w:rsid w:val="00297665"/>
    <w:rPr>
      <w:rFonts w:ascii="Times New Roman" w:eastAsia="Times New Roman" w:hAnsi="Times New Roman"/>
      <w:i/>
      <w:iCs/>
      <w:sz w:val="24"/>
      <w:szCs w:val="24"/>
    </w:rPr>
  </w:style>
  <w:style w:type="character" w:customStyle="1" w:styleId="Nagwek9Znak">
    <w:name w:val="Nagłówek 9 Znak"/>
    <w:basedOn w:val="Domylnaczcionkaakapitu"/>
    <w:link w:val="Nagwek9"/>
    <w:rsid w:val="00297665"/>
    <w:rPr>
      <w:rFonts w:ascii="Arial" w:eastAsia="Times New Roman" w:hAnsi="Arial" w:cs="Arial"/>
      <w:sz w:val="22"/>
      <w:szCs w:val="22"/>
    </w:rPr>
  </w:style>
  <w:style w:type="numbering" w:customStyle="1" w:styleId="Bezlisty1">
    <w:name w:val="Bez listy1"/>
    <w:next w:val="Bezlisty"/>
    <w:semiHidden/>
    <w:rsid w:val="00297665"/>
  </w:style>
  <w:style w:type="paragraph" w:customStyle="1" w:styleId="Akapit">
    <w:name w:val="Akapit"/>
    <w:basedOn w:val="Normalny"/>
    <w:rsid w:val="00297665"/>
    <w:pPr>
      <w:keepNext/>
      <w:numPr>
        <w:ilvl w:val="5"/>
        <w:numId w:val="72"/>
      </w:numPr>
      <w:spacing w:after="0" w:line="360" w:lineRule="auto"/>
      <w:jc w:val="both"/>
    </w:pPr>
    <w:rPr>
      <w:rFonts w:ascii="Arial" w:eastAsia="Times New Roman" w:hAnsi="Arial"/>
      <w:bCs/>
      <w:szCs w:val="24"/>
      <w:lang w:eastAsia="pl-PL"/>
    </w:rPr>
  </w:style>
  <w:style w:type="paragraph" w:customStyle="1" w:styleId="Tytuowa1">
    <w:name w:val="Tytułowa 1"/>
    <w:basedOn w:val="Tytu"/>
    <w:rsid w:val="00297665"/>
  </w:style>
  <w:style w:type="paragraph" w:styleId="Tytu">
    <w:name w:val="Title"/>
    <w:basedOn w:val="Normalny"/>
    <w:link w:val="TytuZnak"/>
    <w:qFormat/>
    <w:rsid w:val="00297665"/>
    <w:pPr>
      <w:spacing w:before="240" w:after="60" w:line="360" w:lineRule="auto"/>
      <w:jc w:val="center"/>
      <w:outlineLvl w:val="0"/>
    </w:pPr>
    <w:rPr>
      <w:rFonts w:ascii="Arial" w:eastAsia="Times New Roman" w:hAnsi="Arial" w:cs="Arial"/>
      <w:b/>
      <w:bCs/>
      <w:kern w:val="28"/>
      <w:sz w:val="32"/>
      <w:szCs w:val="32"/>
      <w:lang w:eastAsia="pl-PL"/>
    </w:rPr>
  </w:style>
  <w:style w:type="character" w:customStyle="1" w:styleId="TytuZnak">
    <w:name w:val="Tytuł Znak"/>
    <w:basedOn w:val="Domylnaczcionkaakapitu"/>
    <w:link w:val="Tytu"/>
    <w:rsid w:val="00297665"/>
    <w:rPr>
      <w:rFonts w:ascii="Arial" w:eastAsia="Times New Roman" w:hAnsi="Arial" w:cs="Arial"/>
      <w:b/>
      <w:bCs/>
      <w:kern w:val="28"/>
      <w:sz w:val="32"/>
      <w:szCs w:val="32"/>
    </w:rPr>
  </w:style>
  <w:style w:type="paragraph" w:styleId="NormalnyWeb">
    <w:name w:val="Normal (Web)"/>
    <w:basedOn w:val="Normalny"/>
    <w:uiPriority w:val="99"/>
    <w:unhideWhenUsed/>
    <w:rsid w:val="00297665"/>
    <w:pPr>
      <w:spacing w:before="100" w:beforeAutospacing="1" w:after="100" w:afterAutospacing="1" w:line="240" w:lineRule="auto"/>
    </w:pPr>
    <w:rPr>
      <w:rFonts w:ascii="Times New Roman" w:eastAsia="Times New Roman" w:hAnsi="Times New Roman"/>
      <w:sz w:val="24"/>
      <w:szCs w:val="24"/>
      <w:lang w:eastAsia="pl-PL"/>
    </w:rPr>
  </w:style>
  <w:style w:type="paragraph" w:styleId="Tekstpodstawowy">
    <w:name w:val="Body Text"/>
    <w:aliases w:val="wypunktowanie"/>
    <w:basedOn w:val="Normalny"/>
    <w:link w:val="TekstpodstawowyZnak"/>
    <w:rsid w:val="00297665"/>
    <w:pPr>
      <w:spacing w:after="0" w:line="240" w:lineRule="auto"/>
      <w:jc w:val="both"/>
    </w:pPr>
    <w:rPr>
      <w:rFonts w:ascii="Times New Roman" w:eastAsia="Times New Roman" w:hAnsi="Times New Roman"/>
      <w:sz w:val="24"/>
      <w:szCs w:val="24"/>
      <w:lang w:val="x-none" w:eastAsia="x-none"/>
    </w:rPr>
  </w:style>
  <w:style w:type="character" w:customStyle="1" w:styleId="TekstpodstawowyZnak">
    <w:name w:val="Tekst podstawowy Znak"/>
    <w:aliases w:val="wypunktowanie Znak"/>
    <w:basedOn w:val="Domylnaczcionkaakapitu"/>
    <w:link w:val="Tekstpodstawowy"/>
    <w:rsid w:val="00297665"/>
    <w:rPr>
      <w:rFonts w:ascii="Times New Roman" w:eastAsia="Times New Roman" w:hAnsi="Times New Roman"/>
      <w:sz w:val="24"/>
      <w:szCs w:val="24"/>
      <w:lang w:val="x-none" w:eastAsia="x-none"/>
    </w:rPr>
  </w:style>
  <w:style w:type="paragraph" w:customStyle="1" w:styleId="CM1">
    <w:name w:val="CM1"/>
    <w:basedOn w:val="Default"/>
    <w:next w:val="Default"/>
    <w:uiPriority w:val="99"/>
    <w:rsid w:val="00297665"/>
    <w:rPr>
      <w:rFonts w:ascii="EUAlbertina" w:eastAsia="Times New Roman" w:hAnsi="EUAlbertina"/>
      <w:color w:val="auto"/>
      <w:lang w:eastAsia="pl-PL"/>
    </w:rPr>
  </w:style>
  <w:style w:type="paragraph" w:customStyle="1" w:styleId="CM3">
    <w:name w:val="CM3"/>
    <w:basedOn w:val="Default"/>
    <w:next w:val="Default"/>
    <w:uiPriority w:val="99"/>
    <w:rsid w:val="00297665"/>
    <w:rPr>
      <w:rFonts w:ascii="EUAlbertina" w:eastAsia="Times New Roman" w:hAnsi="EUAlbertina"/>
      <w:color w:val="auto"/>
      <w:lang w:eastAsia="pl-PL"/>
    </w:rPr>
  </w:style>
  <w:style w:type="paragraph" w:customStyle="1" w:styleId="USTustnpkodeksu">
    <w:name w:val="UST(§) – ust. (§ np. kodeksu)"/>
    <w:basedOn w:val="Normalny"/>
    <w:link w:val="USTustnpkodeksuZnak"/>
    <w:uiPriority w:val="99"/>
    <w:qFormat/>
    <w:rsid w:val="00297665"/>
    <w:pPr>
      <w:suppressAutoHyphens/>
      <w:autoSpaceDE w:val="0"/>
      <w:autoSpaceDN w:val="0"/>
      <w:adjustRightInd w:val="0"/>
      <w:spacing w:after="0" w:line="360" w:lineRule="auto"/>
      <w:ind w:firstLine="510"/>
      <w:jc w:val="both"/>
    </w:pPr>
    <w:rPr>
      <w:rFonts w:ascii="Times" w:eastAsia="Times New Roman" w:hAnsi="Times"/>
      <w:bCs/>
      <w:sz w:val="24"/>
      <w:szCs w:val="20"/>
      <w:lang w:val="x-none" w:eastAsia="x-none"/>
    </w:rPr>
  </w:style>
  <w:style w:type="character" w:customStyle="1" w:styleId="USTustnpkodeksuZnak">
    <w:name w:val="UST(§) – ust. (§ np. kodeksu) Znak"/>
    <w:link w:val="USTustnpkodeksu"/>
    <w:uiPriority w:val="99"/>
    <w:rsid w:val="00297665"/>
    <w:rPr>
      <w:rFonts w:ascii="Times" w:eastAsia="Times New Roman" w:hAnsi="Times"/>
      <w:bCs/>
      <w:sz w:val="24"/>
      <w:lang w:val="x-none" w:eastAsia="x-none"/>
    </w:rPr>
  </w:style>
  <w:style w:type="paragraph" w:styleId="Tekstpodstawowy3">
    <w:name w:val="Body Text 3"/>
    <w:basedOn w:val="Normalny"/>
    <w:link w:val="Tekstpodstawowy3Znak"/>
    <w:rsid w:val="00297665"/>
    <w:pPr>
      <w:spacing w:after="120" w:line="240" w:lineRule="auto"/>
    </w:pPr>
    <w:rPr>
      <w:rFonts w:ascii="Times New Roman" w:eastAsia="Times New Roman" w:hAnsi="Times New Roman"/>
      <w:sz w:val="16"/>
      <w:szCs w:val="16"/>
      <w:lang w:val="x-none" w:eastAsia="x-none"/>
    </w:rPr>
  </w:style>
  <w:style w:type="character" w:customStyle="1" w:styleId="Tekstpodstawowy3Znak">
    <w:name w:val="Tekst podstawowy 3 Znak"/>
    <w:basedOn w:val="Domylnaczcionkaakapitu"/>
    <w:link w:val="Tekstpodstawowy3"/>
    <w:rsid w:val="00297665"/>
    <w:rPr>
      <w:rFonts w:ascii="Times New Roman" w:eastAsia="Times New Roman" w:hAnsi="Times New Roman"/>
      <w:sz w:val="16"/>
      <w:szCs w:val="16"/>
      <w:lang w:val="x-none" w:eastAsia="x-none"/>
    </w:rPr>
  </w:style>
  <w:style w:type="paragraph" w:styleId="Spistreci4">
    <w:name w:val="toc 4"/>
    <w:basedOn w:val="Normalny"/>
    <w:next w:val="Normalny"/>
    <w:autoRedefine/>
    <w:uiPriority w:val="39"/>
    <w:rsid w:val="00297665"/>
    <w:pPr>
      <w:spacing w:after="0" w:line="360" w:lineRule="auto"/>
      <w:ind w:left="660"/>
      <w:jc w:val="both"/>
    </w:pPr>
    <w:rPr>
      <w:rFonts w:ascii="Arial" w:eastAsia="Times New Roman" w:hAnsi="Arial"/>
      <w:szCs w:val="24"/>
      <w:lang w:eastAsia="pl-PL"/>
    </w:rPr>
  </w:style>
  <w:style w:type="table" w:customStyle="1" w:styleId="Tabela-Siatka1">
    <w:name w:val="Tabela - Siatka1"/>
    <w:basedOn w:val="Standardowy"/>
    <w:next w:val="Tabela-Siatka"/>
    <w:rsid w:val="0029766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4">
    <w:name w:val="Znak Znak4"/>
    <w:basedOn w:val="Normalny"/>
    <w:rsid w:val="00297665"/>
    <w:pPr>
      <w:spacing w:after="0" w:line="360" w:lineRule="auto"/>
      <w:jc w:val="both"/>
    </w:pPr>
    <w:rPr>
      <w:rFonts w:ascii="Verdana" w:eastAsia="Times New Roman" w:hAnsi="Verdana"/>
      <w:sz w:val="20"/>
      <w:szCs w:val="20"/>
      <w:lang w:eastAsia="pl-PL"/>
    </w:rPr>
  </w:style>
  <w:style w:type="paragraph" w:customStyle="1" w:styleId="ZnakZnak">
    <w:name w:val="Znak Znak"/>
    <w:basedOn w:val="Normalny"/>
    <w:rsid w:val="00297665"/>
    <w:pPr>
      <w:spacing w:after="0" w:line="360" w:lineRule="auto"/>
      <w:jc w:val="both"/>
    </w:pPr>
    <w:rPr>
      <w:rFonts w:ascii="Verdana" w:eastAsia="Times New Roman" w:hAnsi="Verdana"/>
      <w:sz w:val="20"/>
      <w:szCs w:val="20"/>
      <w:lang w:eastAsia="pl-PL"/>
    </w:rPr>
  </w:style>
  <w:style w:type="character" w:customStyle="1" w:styleId="FontStyle37">
    <w:name w:val="Font Style37"/>
    <w:uiPriority w:val="99"/>
    <w:rsid w:val="00297665"/>
    <w:rPr>
      <w:rFonts w:ascii="Arial Unicode MS" w:eastAsia="Arial Unicode MS" w:hAnsi="Arial Unicode MS" w:cs="Arial Unicode MS" w:hint="eastAsia"/>
      <w:sz w:val="20"/>
      <w:szCs w:val="20"/>
    </w:rPr>
  </w:style>
  <w:style w:type="paragraph" w:customStyle="1" w:styleId="Point2">
    <w:name w:val="Point 2"/>
    <w:basedOn w:val="Normalny"/>
    <w:rsid w:val="00297665"/>
    <w:pPr>
      <w:spacing w:before="120" w:after="120" w:line="360" w:lineRule="auto"/>
      <w:ind w:left="1984" w:hanging="567"/>
      <w:outlineLvl w:val="1"/>
    </w:pPr>
    <w:rPr>
      <w:rFonts w:ascii="Times New Roman" w:eastAsia="Times New Roman" w:hAnsi="Times New Roman"/>
      <w:sz w:val="24"/>
      <w:szCs w:val="24"/>
    </w:rPr>
  </w:style>
  <w:style w:type="paragraph" w:styleId="Podtytu">
    <w:name w:val="Subtitle"/>
    <w:basedOn w:val="Normalny"/>
    <w:next w:val="Normalny"/>
    <w:link w:val="PodtytuZnak"/>
    <w:uiPriority w:val="11"/>
    <w:qFormat/>
    <w:rsid w:val="00297665"/>
    <w:pPr>
      <w:numPr>
        <w:ilvl w:val="1"/>
      </w:numPr>
    </w:pPr>
    <w:rPr>
      <w:rFonts w:ascii="Cambria" w:eastAsia="Times New Roman" w:hAnsi="Cambria"/>
      <w:i/>
      <w:iCs/>
      <w:color w:val="4F81BD"/>
      <w:spacing w:val="15"/>
      <w:sz w:val="24"/>
      <w:szCs w:val="24"/>
      <w:lang w:val="x-none"/>
    </w:rPr>
  </w:style>
  <w:style w:type="character" w:customStyle="1" w:styleId="PodtytuZnak">
    <w:name w:val="Podtytuł Znak"/>
    <w:basedOn w:val="Domylnaczcionkaakapitu"/>
    <w:link w:val="Podtytu"/>
    <w:uiPriority w:val="11"/>
    <w:rsid w:val="00297665"/>
    <w:rPr>
      <w:rFonts w:ascii="Cambria" w:eastAsia="Times New Roman" w:hAnsi="Cambria"/>
      <w:i/>
      <w:iCs/>
      <w:color w:val="4F81BD"/>
      <w:spacing w:val="15"/>
      <w:sz w:val="24"/>
      <w:szCs w:val="24"/>
      <w:lang w:val="x-none" w:eastAsia="en-US"/>
    </w:rPr>
  </w:style>
  <w:style w:type="paragraph" w:customStyle="1" w:styleId="Akapitzlist1">
    <w:name w:val="Akapit z listą1"/>
    <w:basedOn w:val="Normalny"/>
    <w:qFormat/>
    <w:rsid w:val="00297665"/>
    <w:pPr>
      <w:ind w:left="720"/>
      <w:contextualSpacing/>
    </w:pPr>
    <w:rPr>
      <w:rFonts w:eastAsia="Times New Roman"/>
    </w:rPr>
  </w:style>
  <w:style w:type="character" w:customStyle="1" w:styleId="h11">
    <w:name w:val="h11"/>
    <w:rsid w:val="00297665"/>
    <w:rPr>
      <w:rFonts w:ascii="Verdana" w:hAnsi="Verdana" w:hint="default"/>
      <w:b/>
      <w:bCs/>
      <w:i w:val="0"/>
      <w:iCs w:val="0"/>
      <w:sz w:val="23"/>
      <w:szCs w:val="23"/>
    </w:rPr>
  </w:style>
  <w:style w:type="paragraph" w:customStyle="1" w:styleId="Titreobjet">
    <w:name w:val="Titre objet"/>
    <w:basedOn w:val="Normalny"/>
    <w:next w:val="Normalny"/>
    <w:rsid w:val="00297665"/>
    <w:pPr>
      <w:spacing w:before="360" w:after="360" w:line="360" w:lineRule="auto"/>
      <w:jc w:val="center"/>
    </w:pPr>
    <w:rPr>
      <w:rFonts w:ascii="Times New Roman" w:eastAsia="Times New Roman" w:hAnsi="Times New Roman"/>
      <w:b/>
      <w:sz w:val="24"/>
      <w:szCs w:val="24"/>
    </w:rPr>
  </w:style>
  <w:style w:type="character" w:styleId="Pogrubienie">
    <w:name w:val="Strong"/>
    <w:uiPriority w:val="22"/>
    <w:qFormat/>
    <w:rsid w:val="00297665"/>
    <w:rPr>
      <w:b/>
      <w:bCs/>
    </w:rPr>
  </w:style>
  <w:style w:type="paragraph" w:customStyle="1" w:styleId="ARTartustawynprozporzdzenia">
    <w:name w:val="ART(§) – art. ustawy (§ np. rozporządzenia)"/>
    <w:uiPriority w:val="11"/>
    <w:qFormat/>
    <w:rsid w:val="00297665"/>
    <w:pPr>
      <w:suppressAutoHyphens/>
      <w:autoSpaceDE w:val="0"/>
      <w:autoSpaceDN w:val="0"/>
      <w:adjustRightInd w:val="0"/>
      <w:spacing w:before="120" w:line="360" w:lineRule="auto"/>
      <w:ind w:firstLine="510"/>
      <w:jc w:val="both"/>
    </w:pPr>
    <w:rPr>
      <w:rFonts w:ascii="Times" w:eastAsia="Times New Roman" w:hAnsi="Times" w:cs="Arial"/>
      <w:sz w:val="24"/>
    </w:rPr>
  </w:style>
  <w:style w:type="paragraph" w:customStyle="1" w:styleId="DATAAKTUdatauchwalenialubwydaniaaktu">
    <w:name w:val="DATA_AKTU – data uchwalenia lub wydania aktu"/>
    <w:next w:val="TYTUAKTUprzedmiotregulacjiustawylubrozporzdzenia"/>
    <w:uiPriority w:val="6"/>
    <w:qFormat/>
    <w:rsid w:val="00297665"/>
    <w:pPr>
      <w:keepNext/>
      <w:suppressAutoHyphens/>
      <w:spacing w:before="120" w:after="120" w:line="360" w:lineRule="auto"/>
      <w:jc w:val="center"/>
    </w:pPr>
    <w:rPr>
      <w:rFonts w:ascii="Times" w:eastAsia="Times New Roman" w:hAnsi="Times" w:cs="Arial"/>
      <w:bCs/>
      <w:sz w:val="24"/>
      <w:szCs w:val="24"/>
    </w:rPr>
  </w:style>
  <w:style w:type="paragraph" w:customStyle="1" w:styleId="TYTUAKTUprzedmiotregulacjiustawylubrozporzdzenia">
    <w:name w:val="TYTUŁ_AKTU – przedmiot regulacji ustawy lub rozporządzenia"/>
    <w:next w:val="ARTartustawynprozporzdzenia"/>
    <w:uiPriority w:val="6"/>
    <w:qFormat/>
    <w:rsid w:val="00297665"/>
    <w:pPr>
      <w:keepNext/>
      <w:suppressAutoHyphens/>
      <w:spacing w:before="120" w:after="360" w:line="360" w:lineRule="auto"/>
      <w:jc w:val="center"/>
    </w:pPr>
    <w:rPr>
      <w:rFonts w:ascii="Times" w:eastAsia="Times New Roman" w:hAnsi="Times" w:cs="Arial"/>
      <w:b/>
      <w:bCs/>
      <w:sz w:val="24"/>
      <w:szCs w:val="24"/>
    </w:rPr>
  </w:style>
  <w:style w:type="paragraph" w:customStyle="1" w:styleId="TYTDZOZNoznaczenietytuulubdziau">
    <w:name w:val="TYT(DZ)_OZN – oznaczenie tytułu lub działu"/>
    <w:next w:val="Normalny"/>
    <w:uiPriority w:val="9"/>
    <w:qFormat/>
    <w:rsid w:val="00297665"/>
    <w:pPr>
      <w:keepNext/>
      <w:spacing w:before="120" w:line="360" w:lineRule="auto"/>
      <w:jc w:val="center"/>
    </w:pPr>
    <w:rPr>
      <w:rFonts w:ascii="Times" w:eastAsia="Times New Roman" w:hAnsi="Times" w:cs="Arial"/>
      <w:bCs/>
      <w:caps/>
      <w:kern w:val="24"/>
      <w:sz w:val="24"/>
      <w:szCs w:val="24"/>
    </w:rPr>
  </w:style>
  <w:style w:type="paragraph" w:customStyle="1" w:styleId="ROZDZODDZOZNoznaczenierozdziauluboddziau">
    <w:name w:val="ROZDZ(ODDZ)_OZN – oznaczenie rozdziału lub oddziału"/>
    <w:next w:val="ARTartustawynprozporzdzenia"/>
    <w:uiPriority w:val="10"/>
    <w:qFormat/>
    <w:rsid w:val="00297665"/>
    <w:pPr>
      <w:keepNext/>
      <w:suppressAutoHyphens/>
      <w:spacing w:before="120" w:line="360" w:lineRule="auto"/>
      <w:jc w:val="center"/>
    </w:pPr>
    <w:rPr>
      <w:rFonts w:ascii="Times" w:eastAsia="Times New Roman" w:hAnsi="Times" w:cs="Arial"/>
      <w:bCs/>
      <w:kern w:val="24"/>
      <w:sz w:val="24"/>
      <w:szCs w:val="24"/>
    </w:rPr>
  </w:style>
  <w:style w:type="paragraph" w:customStyle="1" w:styleId="NAZORGWYDnazwaorganuwydajcegoprojektowanyakt">
    <w:name w:val="NAZ_ORG_WYD – nazwa organu wydającego projektowany akt"/>
    <w:basedOn w:val="Normalny"/>
    <w:uiPriority w:val="27"/>
    <w:qFormat/>
    <w:rsid w:val="00297665"/>
    <w:pPr>
      <w:keepNext/>
      <w:suppressAutoHyphens/>
      <w:spacing w:after="120" w:line="360" w:lineRule="auto"/>
      <w:ind w:left="4820"/>
      <w:jc w:val="center"/>
    </w:pPr>
    <w:rPr>
      <w:rFonts w:ascii="Times" w:eastAsia="Times New Roman" w:hAnsi="Times"/>
      <w:b/>
      <w:bCs/>
      <w:caps/>
      <w:kern w:val="24"/>
      <w:sz w:val="24"/>
      <w:szCs w:val="24"/>
      <w:lang w:eastAsia="pl-PL"/>
    </w:rPr>
  </w:style>
  <w:style w:type="table" w:customStyle="1" w:styleId="Tabela-Siatka2">
    <w:name w:val="Tabela - Siatka2"/>
    <w:basedOn w:val="Standardowy"/>
    <w:next w:val="Tabela-Siatka"/>
    <w:uiPriority w:val="59"/>
    <w:rsid w:val="00E740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852BA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6625A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annotation reference"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81080"/>
    <w:pPr>
      <w:spacing w:after="200" w:line="276" w:lineRule="auto"/>
    </w:pPr>
    <w:rPr>
      <w:sz w:val="22"/>
      <w:szCs w:val="22"/>
      <w:lang w:eastAsia="en-US"/>
    </w:rPr>
  </w:style>
  <w:style w:type="paragraph" w:styleId="Nagwek1">
    <w:name w:val="heading 1"/>
    <w:basedOn w:val="Normalny"/>
    <w:next w:val="Normalny"/>
    <w:link w:val="Nagwek1Znak"/>
    <w:autoRedefine/>
    <w:qFormat/>
    <w:rsid w:val="00902E5D"/>
    <w:pPr>
      <w:keepNext/>
      <w:keepLines/>
      <w:numPr>
        <w:numId w:val="39"/>
      </w:numPr>
      <w:spacing w:after="0"/>
      <w:outlineLvl w:val="0"/>
    </w:pPr>
    <w:rPr>
      <w:rFonts w:ascii="Arial" w:eastAsia="Times New Roman" w:hAnsi="Arial" w:cs="Arial"/>
      <w:b/>
      <w:bCs/>
      <w:sz w:val="24"/>
      <w:szCs w:val="24"/>
      <w:lang w:eastAsia="pl-PL"/>
    </w:rPr>
  </w:style>
  <w:style w:type="paragraph" w:styleId="Nagwek2">
    <w:name w:val="heading 2"/>
    <w:basedOn w:val="Normalny"/>
    <w:next w:val="Normalny"/>
    <w:link w:val="Nagwek2Znak"/>
    <w:unhideWhenUsed/>
    <w:qFormat/>
    <w:rsid w:val="0009217C"/>
    <w:pPr>
      <w:keepNext/>
      <w:keepLines/>
      <w:spacing w:before="200" w:after="0"/>
      <w:jc w:val="both"/>
      <w:outlineLvl w:val="1"/>
    </w:pPr>
    <w:rPr>
      <w:rFonts w:ascii="Arial" w:eastAsia="Times New Roman" w:hAnsi="Arial"/>
      <w:b/>
      <w:bCs/>
      <w:sz w:val="24"/>
      <w:szCs w:val="26"/>
    </w:rPr>
  </w:style>
  <w:style w:type="paragraph" w:styleId="Nagwek3">
    <w:name w:val="heading 3"/>
    <w:basedOn w:val="Normalny"/>
    <w:next w:val="Normalny"/>
    <w:link w:val="Nagwek3Znak"/>
    <w:unhideWhenUsed/>
    <w:qFormat/>
    <w:rsid w:val="0009217C"/>
    <w:pPr>
      <w:keepNext/>
      <w:spacing w:before="240" w:after="60"/>
      <w:jc w:val="both"/>
      <w:outlineLvl w:val="2"/>
    </w:pPr>
    <w:rPr>
      <w:rFonts w:ascii="Arial" w:eastAsia="Times New Roman" w:hAnsi="Arial"/>
      <w:b/>
      <w:bCs/>
      <w:sz w:val="24"/>
      <w:szCs w:val="26"/>
    </w:rPr>
  </w:style>
  <w:style w:type="paragraph" w:styleId="Nagwek4">
    <w:name w:val="heading 4"/>
    <w:basedOn w:val="Normalny"/>
    <w:next w:val="Normalny"/>
    <w:link w:val="Nagwek4Znak"/>
    <w:qFormat/>
    <w:rsid w:val="00297665"/>
    <w:pPr>
      <w:keepNext/>
      <w:tabs>
        <w:tab w:val="num" w:pos="864"/>
      </w:tabs>
      <w:spacing w:before="240" w:after="60" w:line="360" w:lineRule="auto"/>
      <w:ind w:left="864" w:hanging="864"/>
      <w:jc w:val="both"/>
      <w:outlineLvl w:val="3"/>
    </w:pPr>
    <w:rPr>
      <w:rFonts w:ascii="Times New Roman" w:eastAsia="Times New Roman" w:hAnsi="Times New Roman"/>
      <w:b/>
      <w:bCs/>
      <w:sz w:val="28"/>
      <w:szCs w:val="28"/>
      <w:lang w:eastAsia="pl-PL"/>
    </w:rPr>
  </w:style>
  <w:style w:type="paragraph" w:styleId="Nagwek5">
    <w:name w:val="heading 5"/>
    <w:basedOn w:val="Normalny"/>
    <w:next w:val="Normalny"/>
    <w:link w:val="Nagwek5Znak"/>
    <w:qFormat/>
    <w:rsid w:val="00297665"/>
    <w:pPr>
      <w:tabs>
        <w:tab w:val="num" w:pos="1008"/>
      </w:tabs>
      <w:spacing w:before="240" w:after="60" w:line="360" w:lineRule="auto"/>
      <w:ind w:left="1008" w:hanging="1008"/>
      <w:jc w:val="both"/>
      <w:outlineLvl w:val="4"/>
    </w:pPr>
    <w:rPr>
      <w:rFonts w:ascii="Arial" w:eastAsia="Times New Roman" w:hAnsi="Arial"/>
      <w:b/>
      <w:bCs/>
      <w:i/>
      <w:iCs/>
      <w:sz w:val="26"/>
      <w:szCs w:val="26"/>
      <w:lang w:eastAsia="pl-PL"/>
    </w:rPr>
  </w:style>
  <w:style w:type="paragraph" w:styleId="Nagwek6">
    <w:name w:val="heading 6"/>
    <w:basedOn w:val="Normalny"/>
    <w:next w:val="Normalny"/>
    <w:link w:val="Nagwek6Znak"/>
    <w:qFormat/>
    <w:rsid w:val="00297665"/>
    <w:pPr>
      <w:tabs>
        <w:tab w:val="num" w:pos="1152"/>
      </w:tabs>
      <w:spacing w:before="240" w:after="60" w:line="360" w:lineRule="auto"/>
      <w:ind w:left="1152" w:hanging="1152"/>
      <w:jc w:val="both"/>
      <w:outlineLvl w:val="5"/>
    </w:pPr>
    <w:rPr>
      <w:rFonts w:ascii="Times New Roman" w:eastAsia="Times New Roman" w:hAnsi="Times New Roman"/>
      <w:b/>
      <w:bCs/>
      <w:lang w:eastAsia="pl-PL"/>
    </w:rPr>
  </w:style>
  <w:style w:type="paragraph" w:styleId="Nagwek7">
    <w:name w:val="heading 7"/>
    <w:basedOn w:val="Normalny"/>
    <w:next w:val="Normalny"/>
    <w:link w:val="Nagwek7Znak"/>
    <w:qFormat/>
    <w:rsid w:val="00297665"/>
    <w:pPr>
      <w:tabs>
        <w:tab w:val="num" w:pos="1296"/>
      </w:tabs>
      <w:spacing w:before="240" w:after="60" w:line="360" w:lineRule="auto"/>
      <w:ind w:left="1296" w:hanging="1296"/>
      <w:jc w:val="both"/>
      <w:outlineLvl w:val="6"/>
    </w:pPr>
    <w:rPr>
      <w:rFonts w:ascii="Times New Roman" w:eastAsia="Times New Roman" w:hAnsi="Times New Roman"/>
      <w:sz w:val="24"/>
      <w:szCs w:val="24"/>
      <w:lang w:eastAsia="pl-PL"/>
    </w:rPr>
  </w:style>
  <w:style w:type="paragraph" w:styleId="Nagwek8">
    <w:name w:val="heading 8"/>
    <w:basedOn w:val="Normalny"/>
    <w:next w:val="Normalny"/>
    <w:link w:val="Nagwek8Znak"/>
    <w:qFormat/>
    <w:rsid w:val="00297665"/>
    <w:pPr>
      <w:tabs>
        <w:tab w:val="num" w:pos="1440"/>
      </w:tabs>
      <w:spacing w:before="240" w:after="60" w:line="360" w:lineRule="auto"/>
      <w:ind w:left="1440" w:hanging="1440"/>
      <w:jc w:val="both"/>
      <w:outlineLvl w:val="7"/>
    </w:pPr>
    <w:rPr>
      <w:rFonts w:ascii="Times New Roman" w:eastAsia="Times New Roman" w:hAnsi="Times New Roman"/>
      <w:i/>
      <w:iCs/>
      <w:sz w:val="24"/>
      <w:szCs w:val="24"/>
      <w:lang w:eastAsia="pl-PL"/>
    </w:rPr>
  </w:style>
  <w:style w:type="paragraph" w:styleId="Nagwek9">
    <w:name w:val="heading 9"/>
    <w:basedOn w:val="Normalny"/>
    <w:next w:val="Normalny"/>
    <w:link w:val="Nagwek9Znak"/>
    <w:qFormat/>
    <w:rsid w:val="00297665"/>
    <w:pPr>
      <w:tabs>
        <w:tab w:val="num" w:pos="1584"/>
      </w:tabs>
      <w:spacing w:before="240" w:after="60" w:line="360" w:lineRule="auto"/>
      <w:ind w:left="1584" w:hanging="1584"/>
      <w:jc w:val="both"/>
      <w:outlineLvl w:val="8"/>
    </w:pPr>
    <w:rPr>
      <w:rFonts w:ascii="Arial" w:eastAsia="Times New Roman" w:hAnsi="Arial" w:cs="Arial"/>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B8747F"/>
    <w:pPr>
      <w:tabs>
        <w:tab w:val="center" w:pos="4536"/>
        <w:tab w:val="right" w:pos="9072"/>
      </w:tabs>
      <w:spacing w:after="0" w:line="240" w:lineRule="auto"/>
    </w:pPr>
  </w:style>
  <w:style w:type="character" w:customStyle="1" w:styleId="NagwekZnak">
    <w:name w:val="Nagłówek Znak"/>
    <w:basedOn w:val="Domylnaczcionkaakapitu"/>
    <w:link w:val="Nagwek"/>
    <w:rsid w:val="00B8747F"/>
  </w:style>
  <w:style w:type="paragraph" w:styleId="Stopka">
    <w:name w:val="footer"/>
    <w:aliases w:val=" Znak2"/>
    <w:basedOn w:val="Normalny"/>
    <w:link w:val="StopkaZnak"/>
    <w:uiPriority w:val="99"/>
    <w:unhideWhenUsed/>
    <w:rsid w:val="00B8747F"/>
    <w:pPr>
      <w:tabs>
        <w:tab w:val="center" w:pos="4536"/>
        <w:tab w:val="right" w:pos="9072"/>
      </w:tabs>
      <w:spacing w:after="0" w:line="240" w:lineRule="auto"/>
    </w:pPr>
  </w:style>
  <w:style w:type="character" w:customStyle="1" w:styleId="StopkaZnak">
    <w:name w:val="Stopka Znak"/>
    <w:aliases w:val=" Znak2 Znak"/>
    <w:basedOn w:val="Domylnaczcionkaakapitu"/>
    <w:link w:val="Stopka"/>
    <w:uiPriority w:val="99"/>
    <w:rsid w:val="00B8747F"/>
  </w:style>
  <w:style w:type="paragraph" w:styleId="Akapitzlist">
    <w:name w:val="List Paragraph"/>
    <w:basedOn w:val="Normalny"/>
    <w:link w:val="AkapitzlistZnak"/>
    <w:uiPriority w:val="34"/>
    <w:qFormat/>
    <w:rsid w:val="00C35093"/>
    <w:pPr>
      <w:ind w:left="720"/>
      <w:contextualSpacing/>
    </w:pPr>
  </w:style>
  <w:style w:type="character" w:styleId="Odwoaniedokomentarza">
    <w:name w:val="annotation reference"/>
    <w:semiHidden/>
    <w:unhideWhenUsed/>
    <w:rsid w:val="00852678"/>
    <w:rPr>
      <w:sz w:val="16"/>
      <w:szCs w:val="16"/>
    </w:rPr>
  </w:style>
  <w:style w:type="paragraph" w:styleId="Tekstkomentarza">
    <w:name w:val="annotation text"/>
    <w:aliases w:val=" Znak4 Znak"/>
    <w:basedOn w:val="Normalny"/>
    <w:link w:val="TekstkomentarzaZnak"/>
    <w:uiPriority w:val="99"/>
    <w:unhideWhenUsed/>
    <w:rsid w:val="00852678"/>
    <w:pPr>
      <w:spacing w:after="160" w:line="240" w:lineRule="auto"/>
    </w:pPr>
    <w:rPr>
      <w:sz w:val="20"/>
      <w:szCs w:val="20"/>
    </w:rPr>
  </w:style>
  <w:style w:type="character" w:customStyle="1" w:styleId="TekstkomentarzaZnak">
    <w:name w:val="Tekst komentarza Znak"/>
    <w:aliases w:val=" Znak4 Znak Znak1"/>
    <w:link w:val="Tekstkomentarza"/>
    <w:uiPriority w:val="99"/>
    <w:rsid w:val="00852678"/>
    <w:rPr>
      <w:sz w:val="20"/>
      <w:szCs w:val="20"/>
    </w:rPr>
  </w:style>
  <w:style w:type="paragraph" w:styleId="Tekstdymka">
    <w:name w:val="Balloon Text"/>
    <w:basedOn w:val="Normalny"/>
    <w:link w:val="TekstdymkaZnak"/>
    <w:semiHidden/>
    <w:unhideWhenUsed/>
    <w:rsid w:val="00852678"/>
    <w:pPr>
      <w:spacing w:after="0" w:line="240" w:lineRule="auto"/>
    </w:pPr>
    <w:rPr>
      <w:rFonts w:ascii="Tahoma" w:hAnsi="Tahoma"/>
      <w:sz w:val="16"/>
      <w:szCs w:val="16"/>
    </w:rPr>
  </w:style>
  <w:style w:type="character" w:customStyle="1" w:styleId="TekstdymkaZnak">
    <w:name w:val="Tekst dymka Znak"/>
    <w:link w:val="Tekstdymka"/>
    <w:uiPriority w:val="99"/>
    <w:semiHidden/>
    <w:rsid w:val="00852678"/>
    <w:rPr>
      <w:rFonts w:ascii="Tahoma" w:hAnsi="Tahoma" w:cs="Tahoma"/>
      <w:sz w:val="16"/>
      <w:szCs w:val="16"/>
    </w:rPr>
  </w:style>
  <w:style w:type="table" w:styleId="Tabela-Siatka">
    <w:name w:val="Table Grid"/>
    <w:basedOn w:val="Standardowy"/>
    <w:uiPriority w:val="59"/>
    <w:rsid w:val="00822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8225BF"/>
    <w:pPr>
      <w:spacing w:after="0" w:line="240" w:lineRule="auto"/>
    </w:pPr>
    <w:rPr>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link w:val="Tekstprzypisudolnego"/>
    <w:uiPriority w:val="99"/>
    <w:rsid w:val="008225BF"/>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8225BF"/>
    <w:rPr>
      <w:vertAlign w:val="superscript"/>
    </w:rPr>
  </w:style>
  <w:style w:type="character" w:styleId="Hipercze">
    <w:name w:val="Hyperlink"/>
    <w:uiPriority w:val="99"/>
    <w:unhideWhenUsed/>
    <w:rsid w:val="00633067"/>
    <w:rPr>
      <w:color w:val="0000FF"/>
      <w:u w:val="single"/>
    </w:rPr>
  </w:style>
  <w:style w:type="paragraph" w:styleId="Tematkomentarza">
    <w:name w:val="annotation subject"/>
    <w:basedOn w:val="Tekstkomentarza"/>
    <w:next w:val="Tekstkomentarza"/>
    <w:link w:val="TematkomentarzaZnak"/>
    <w:semiHidden/>
    <w:unhideWhenUsed/>
    <w:rsid w:val="00633067"/>
    <w:pPr>
      <w:spacing w:after="200"/>
    </w:pPr>
    <w:rPr>
      <w:b/>
      <w:bCs/>
    </w:rPr>
  </w:style>
  <w:style w:type="character" w:customStyle="1" w:styleId="TematkomentarzaZnak">
    <w:name w:val="Temat komentarza Znak"/>
    <w:link w:val="Tematkomentarza"/>
    <w:uiPriority w:val="99"/>
    <w:semiHidden/>
    <w:rsid w:val="00633067"/>
    <w:rPr>
      <w:b/>
      <w:bCs/>
      <w:sz w:val="20"/>
      <w:szCs w:val="20"/>
    </w:rPr>
  </w:style>
  <w:style w:type="character" w:customStyle="1" w:styleId="Nagwek1Znak">
    <w:name w:val="Nagłówek 1 Znak"/>
    <w:link w:val="Nagwek1"/>
    <w:rsid w:val="00902E5D"/>
    <w:rPr>
      <w:rFonts w:ascii="Arial" w:eastAsia="Times New Roman" w:hAnsi="Arial" w:cs="Arial"/>
      <w:b/>
      <w:bCs/>
      <w:sz w:val="24"/>
      <w:szCs w:val="24"/>
    </w:rPr>
  </w:style>
  <w:style w:type="paragraph" w:styleId="Nagwekspisutreci">
    <w:name w:val="TOC Heading"/>
    <w:basedOn w:val="Nagwek1"/>
    <w:next w:val="Normalny"/>
    <w:uiPriority w:val="39"/>
    <w:unhideWhenUsed/>
    <w:qFormat/>
    <w:rsid w:val="00E9521B"/>
    <w:pPr>
      <w:outlineLvl w:val="9"/>
    </w:pPr>
  </w:style>
  <w:style w:type="paragraph" w:styleId="Spistreci2">
    <w:name w:val="toc 2"/>
    <w:basedOn w:val="Normalny"/>
    <w:next w:val="Normalny"/>
    <w:autoRedefine/>
    <w:uiPriority w:val="39"/>
    <w:unhideWhenUsed/>
    <w:qFormat/>
    <w:rsid w:val="000966B4"/>
    <w:pPr>
      <w:tabs>
        <w:tab w:val="left" w:pos="284"/>
        <w:tab w:val="right" w:leader="dot" w:pos="9062"/>
      </w:tabs>
      <w:spacing w:after="0" w:line="240" w:lineRule="auto"/>
      <w:ind w:left="851" w:hanging="851"/>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B6785D"/>
    <w:pPr>
      <w:tabs>
        <w:tab w:val="left" w:pos="284"/>
        <w:tab w:val="left" w:pos="880"/>
        <w:tab w:val="right" w:leader="dot" w:pos="9062"/>
      </w:tabs>
      <w:spacing w:after="0" w:line="240" w:lineRule="auto"/>
      <w:ind w:left="284" w:hanging="284"/>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69496E"/>
    <w:pPr>
      <w:tabs>
        <w:tab w:val="right" w:leader="dot" w:pos="9062"/>
      </w:tabs>
      <w:spacing w:after="0" w:line="360" w:lineRule="auto"/>
      <w:ind w:left="142"/>
    </w:pPr>
    <w:rPr>
      <w:rFonts w:ascii="Arial" w:eastAsia="Times New Roman" w:hAnsi="Arial" w:cs="Arial"/>
      <w:noProof/>
      <w:lang w:eastAsia="pl-PL"/>
    </w:rPr>
  </w:style>
  <w:style w:type="character" w:customStyle="1" w:styleId="Nagwek2Znak">
    <w:name w:val="Nagłówek 2 Znak"/>
    <w:link w:val="Nagwek2"/>
    <w:rsid w:val="0009217C"/>
    <w:rPr>
      <w:rFonts w:ascii="Arial" w:eastAsia="Times New Roman" w:hAnsi="Arial"/>
      <w:b/>
      <w:bCs/>
      <w:sz w:val="24"/>
      <w:szCs w:val="26"/>
    </w:rPr>
  </w:style>
  <w:style w:type="paragraph" w:customStyle="1" w:styleId="Default">
    <w:name w:val="Default"/>
    <w:rsid w:val="00E14B59"/>
    <w:pPr>
      <w:autoSpaceDE w:val="0"/>
      <w:autoSpaceDN w:val="0"/>
      <w:adjustRightInd w:val="0"/>
    </w:pPr>
    <w:rPr>
      <w:rFonts w:ascii="Times New Roman" w:hAnsi="Times New Roman"/>
      <w:color w:val="000000"/>
      <w:sz w:val="24"/>
      <w:szCs w:val="24"/>
      <w:lang w:eastAsia="en-US"/>
    </w:rPr>
  </w:style>
  <w:style w:type="character" w:styleId="UyteHipercze">
    <w:name w:val="FollowedHyperlink"/>
    <w:unhideWhenUsed/>
    <w:rsid w:val="000A493E"/>
    <w:rPr>
      <w:color w:val="800080"/>
      <w:u w:val="single"/>
    </w:rPr>
  </w:style>
  <w:style w:type="paragraph" w:styleId="Poprawka">
    <w:name w:val="Revision"/>
    <w:hidden/>
    <w:uiPriority w:val="99"/>
    <w:semiHidden/>
    <w:rsid w:val="00CA1AC1"/>
    <w:rPr>
      <w:sz w:val="22"/>
      <w:szCs w:val="22"/>
      <w:lang w:eastAsia="en-US"/>
    </w:rPr>
  </w:style>
  <w:style w:type="paragraph" w:styleId="Tekstprzypisukocowego">
    <w:name w:val="endnote text"/>
    <w:basedOn w:val="Normalny"/>
    <w:link w:val="TekstprzypisukocowegoZnak"/>
    <w:unhideWhenUsed/>
    <w:rsid w:val="00953CC4"/>
    <w:rPr>
      <w:sz w:val="20"/>
      <w:szCs w:val="20"/>
    </w:rPr>
  </w:style>
  <w:style w:type="character" w:customStyle="1" w:styleId="TekstprzypisukocowegoZnak">
    <w:name w:val="Tekst przypisu końcowego Znak"/>
    <w:link w:val="Tekstprzypisukocowego"/>
    <w:rsid w:val="00953CC4"/>
    <w:rPr>
      <w:lang w:eastAsia="en-US"/>
    </w:rPr>
  </w:style>
  <w:style w:type="character" w:styleId="Odwoanieprzypisukocowego">
    <w:name w:val="endnote reference"/>
    <w:unhideWhenUsed/>
    <w:rsid w:val="00953CC4"/>
    <w:rPr>
      <w:vertAlign w:val="superscript"/>
    </w:rPr>
  </w:style>
  <w:style w:type="character" w:styleId="Odwoaniedelikatne">
    <w:name w:val="Subtle Reference"/>
    <w:uiPriority w:val="31"/>
    <w:qFormat/>
    <w:rsid w:val="002158D2"/>
    <w:rPr>
      <w:smallCaps/>
      <w:color w:val="5A5A5A"/>
    </w:rPr>
  </w:style>
  <w:style w:type="character" w:customStyle="1" w:styleId="Nagwek3Znak">
    <w:name w:val="Nagłówek 3 Znak"/>
    <w:link w:val="Nagwek3"/>
    <w:uiPriority w:val="9"/>
    <w:rsid w:val="0009217C"/>
    <w:rPr>
      <w:rFonts w:ascii="Arial" w:eastAsia="Times New Roman" w:hAnsi="Arial"/>
      <w:b/>
      <w:bCs/>
      <w:sz w:val="24"/>
      <w:szCs w:val="26"/>
      <w:lang w:eastAsia="en-US"/>
    </w:rPr>
  </w:style>
  <w:style w:type="character" w:customStyle="1" w:styleId="TekstkomentarzaZnak1">
    <w:name w:val="Tekst komentarza Znak1"/>
    <w:aliases w:val="Tekst komentarza Znak Znak, Znak4 Znak Znak"/>
    <w:uiPriority w:val="99"/>
    <w:rsid w:val="000472AE"/>
    <w:rPr>
      <w:rFonts w:ascii="Calibri" w:eastAsia="Calibri" w:hAnsi="Calibri"/>
      <w:lang w:eastAsia="ar-SA"/>
    </w:rPr>
  </w:style>
  <w:style w:type="character" w:customStyle="1" w:styleId="Znakiprzypiswdolnych">
    <w:name w:val="Znaki przypisów dolnych"/>
    <w:rsid w:val="00D8764D"/>
    <w:rPr>
      <w:vertAlign w:val="superscript"/>
    </w:rPr>
  </w:style>
  <w:style w:type="character" w:customStyle="1" w:styleId="h2">
    <w:name w:val="h2"/>
    <w:rsid w:val="00A97188"/>
  </w:style>
  <w:style w:type="character" w:customStyle="1" w:styleId="AkapitzlistZnak">
    <w:name w:val="Akapit z listą Znak"/>
    <w:link w:val="Akapitzlist"/>
    <w:uiPriority w:val="34"/>
    <w:locked/>
    <w:rsid w:val="00F271BA"/>
    <w:rPr>
      <w:sz w:val="22"/>
      <w:szCs w:val="22"/>
      <w:lang w:eastAsia="en-US"/>
    </w:rPr>
  </w:style>
  <w:style w:type="character" w:customStyle="1" w:styleId="h1">
    <w:name w:val="h1"/>
    <w:rsid w:val="00120AEF"/>
  </w:style>
  <w:style w:type="paragraph" w:styleId="Legenda">
    <w:name w:val="caption"/>
    <w:basedOn w:val="Normalny"/>
    <w:next w:val="Normalny"/>
    <w:uiPriority w:val="35"/>
    <w:unhideWhenUsed/>
    <w:qFormat/>
    <w:rsid w:val="00970414"/>
    <w:pPr>
      <w:spacing w:line="240" w:lineRule="auto"/>
    </w:pPr>
    <w:rPr>
      <w:b/>
      <w:bCs/>
      <w:color w:val="4F81BD"/>
      <w:sz w:val="18"/>
      <w:szCs w:val="18"/>
    </w:rPr>
  </w:style>
  <w:style w:type="table" w:customStyle="1" w:styleId="Jasnecieniowanieakcent11">
    <w:name w:val="Jasne cieniowanie — akcent 11"/>
    <w:basedOn w:val="Standardowy"/>
    <w:uiPriority w:val="60"/>
    <w:rsid w:val="00E04C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9670F9"/>
    <w:rPr>
      <w:sz w:val="22"/>
      <w:szCs w:val="22"/>
      <w:lang w:eastAsia="en-US"/>
    </w:rPr>
  </w:style>
  <w:style w:type="character" w:customStyle="1" w:styleId="ng-binding">
    <w:name w:val="ng-binding"/>
    <w:basedOn w:val="Domylnaczcionkaakapitu"/>
    <w:rsid w:val="0057445C"/>
  </w:style>
  <w:style w:type="character" w:customStyle="1" w:styleId="Nagwek4Znak">
    <w:name w:val="Nagłówek 4 Znak"/>
    <w:basedOn w:val="Domylnaczcionkaakapitu"/>
    <w:link w:val="Nagwek4"/>
    <w:rsid w:val="00297665"/>
    <w:rPr>
      <w:rFonts w:ascii="Times New Roman" w:eastAsia="Times New Roman" w:hAnsi="Times New Roman"/>
      <w:b/>
      <w:bCs/>
      <w:sz w:val="28"/>
      <w:szCs w:val="28"/>
    </w:rPr>
  </w:style>
  <w:style w:type="character" w:customStyle="1" w:styleId="Nagwek5Znak">
    <w:name w:val="Nagłówek 5 Znak"/>
    <w:basedOn w:val="Domylnaczcionkaakapitu"/>
    <w:link w:val="Nagwek5"/>
    <w:rsid w:val="00297665"/>
    <w:rPr>
      <w:rFonts w:ascii="Arial" w:eastAsia="Times New Roman" w:hAnsi="Arial"/>
      <w:b/>
      <w:bCs/>
      <w:i/>
      <w:iCs/>
      <w:sz w:val="26"/>
      <w:szCs w:val="26"/>
    </w:rPr>
  </w:style>
  <w:style w:type="character" w:customStyle="1" w:styleId="Nagwek6Znak">
    <w:name w:val="Nagłówek 6 Znak"/>
    <w:basedOn w:val="Domylnaczcionkaakapitu"/>
    <w:link w:val="Nagwek6"/>
    <w:rsid w:val="00297665"/>
    <w:rPr>
      <w:rFonts w:ascii="Times New Roman" w:eastAsia="Times New Roman" w:hAnsi="Times New Roman"/>
      <w:b/>
      <w:bCs/>
      <w:sz w:val="22"/>
      <w:szCs w:val="22"/>
    </w:rPr>
  </w:style>
  <w:style w:type="character" w:customStyle="1" w:styleId="Nagwek7Znak">
    <w:name w:val="Nagłówek 7 Znak"/>
    <w:basedOn w:val="Domylnaczcionkaakapitu"/>
    <w:link w:val="Nagwek7"/>
    <w:rsid w:val="00297665"/>
    <w:rPr>
      <w:rFonts w:ascii="Times New Roman" w:eastAsia="Times New Roman" w:hAnsi="Times New Roman"/>
      <w:sz w:val="24"/>
      <w:szCs w:val="24"/>
    </w:rPr>
  </w:style>
  <w:style w:type="character" w:customStyle="1" w:styleId="Nagwek8Znak">
    <w:name w:val="Nagłówek 8 Znak"/>
    <w:basedOn w:val="Domylnaczcionkaakapitu"/>
    <w:link w:val="Nagwek8"/>
    <w:rsid w:val="00297665"/>
    <w:rPr>
      <w:rFonts w:ascii="Times New Roman" w:eastAsia="Times New Roman" w:hAnsi="Times New Roman"/>
      <w:i/>
      <w:iCs/>
      <w:sz w:val="24"/>
      <w:szCs w:val="24"/>
    </w:rPr>
  </w:style>
  <w:style w:type="character" w:customStyle="1" w:styleId="Nagwek9Znak">
    <w:name w:val="Nagłówek 9 Znak"/>
    <w:basedOn w:val="Domylnaczcionkaakapitu"/>
    <w:link w:val="Nagwek9"/>
    <w:rsid w:val="00297665"/>
    <w:rPr>
      <w:rFonts w:ascii="Arial" w:eastAsia="Times New Roman" w:hAnsi="Arial" w:cs="Arial"/>
      <w:sz w:val="22"/>
      <w:szCs w:val="22"/>
    </w:rPr>
  </w:style>
  <w:style w:type="numbering" w:customStyle="1" w:styleId="Bezlisty1">
    <w:name w:val="Bez listy1"/>
    <w:next w:val="Bezlisty"/>
    <w:semiHidden/>
    <w:rsid w:val="00297665"/>
  </w:style>
  <w:style w:type="paragraph" w:customStyle="1" w:styleId="Akapit">
    <w:name w:val="Akapit"/>
    <w:basedOn w:val="Normalny"/>
    <w:rsid w:val="00297665"/>
    <w:pPr>
      <w:keepNext/>
      <w:numPr>
        <w:ilvl w:val="5"/>
        <w:numId w:val="72"/>
      </w:numPr>
      <w:spacing w:after="0" w:line="360" w:lineRule="auto"/>
      <w:jc w:val="both"/>
    </w:pPr>
    <w:rPr>
      <w:rFonts w:ascii="Arial" w:eastAsia="Times New Roman" w:hAnsi="Arial"/>
      <w:bCs/>
      <w:szCs w:val="24"/>
      <w:lang w:eastAsia="pl-PL"/>
    </w:rPr>
  </w:style>
  <w:style w:type="paragraph" w:customStyle="1" w:styleId="Tytuowa1">
    <w:name w:val="Tytułowa 1"/>
    <w:basedOn w:val="Tytu"/>
    <w:rsid w:val="00297665"/>
  </w:style>
  <w:style w:type="paragraph" w:styleId="Tytu">
    <w:name w:val="Title"/>
    <w:basedOn w:val="Normalny"/>
    <w:link w:val="TytuZnak"/>
    <w:qFormat/>
    <w:rsid w:val="00297665"/>
    <w:pPr>
      <w:spacing w:before="240" w:after="60" w:line="360" w:lineRule="auto"/>
      <w:jc w:val="center"/>
      <w:outlineLvl w:val="0"/>
    </w:pPr>
    <w:rPr>
      <w:rFonts w:ascii="Arial" w:eastAsia="Times New Roman" w:hAnsi="Arial" w:cs="Arial"/>
      <w:b/>
      <w:bCs/>
      <w:kern w:val="28"/>
      <w:sz w:val="32"/>
      <w:szCs w:val="32"/>
      <w:lang w:eastAsia="pl-PL"/>
    </w:rPr>
  </w:style>
  <w:style w:type="character" w:customStyle="1" w:styleId="TytuZnak">
    <w:name w:val="Tytuł Znak"/>
    <w:basedOn w:val="Domylnaczcionkaakapitu"/>
    <w:link w:val="Tytu"/>
    <w:rsid w:val="00297665"/>
    <w:rPr>
      <w:rFonts w:ascii="Arial" w:eastAsia="Times New Roman" w:hAnsi="Arial" w:cs="Arial"/>
      <w:b/>
      <w:bCs/>
      <w:kern w:val="28"/>
      <w:sz w:val="32"/>
      <w:szCs w:val="32"/>
    </w:rPr>
  </w:style>
  <w:style w:type="paragraph" w:styleId="NormalnyWeb">
    <w:name w:val="Normal (Web)"/>
    <w:basedOn w:val="Normalny"/>
    <w:uiPriority w:val="99"/>
    <w:unhideWhenUsed/>
    <w:rsid w:val="00297665"/>
    <w:pPr>
      <w:spacing w:before="100" w:beforeAutospacing="1" w:after="100" w:afterAutospacing="1" w:line="240" w:lineRule="auto"/>
    </w:pPr>
    <w:rPr>
      <w:rFonts w:ascii="Times New Roman" w:eastAsia="Times New Roman" w:hAnsi="Times New Roman"/>
      <w:sz w:val="24"/>
      <w:szCs w:val="24"/>
      <w:lang w:eastAsia="pl-PL"/>
    </w:rPr>
  </w:style>
  <w:style w:type="paragraph" w:styleId="Tekstpodstawowy">
    <w:name w:val="Body Text"/>
    <w:aliases w:val="wypunktowanie"/>
    <w:basedOn w:val="Normalny"/>
    <w:link w:val="TekstpodstawowyZnak"/>
    <w:rsid w:val="00297665"/>
    <w:pPr>
      <w:spacing w:after="0" w:line="240" w:lineRule="auto"/>
      <w:jc w:val="both"/>
    </w:pPr>
    <w:rPr>
      <w:rFonts w:ascii="Times New Roman" w:eastAsia="Times New Roman" w:hAnsi="Times New Roman"/>
      <w:sz w:val="24"/>
      <w:szCs w:val="24"/>
      <w:lang w:val="x-none" w:eastAsia="x-none"/>
    </w:rPr>
  </w:style>
  <w:style w:type="character" w:customStyle="1" w:styleId="TekstpodstawowyZnak">
    <w:name w:val="Tekst podstawowy Znak"/>
    <w:aliases w:val="wypunktowanie Znak"/>
    <w:basedOn w:val="Domylnaczcionkaakapitu"/>
    <w:link w:val="Tekstpodstawowy"/>
    <w:rsid w:val="00297665"/>
    <w:rPr>
      <w:rFonts w:ascii="Times New Roman" w:eastAsia="Times New Roman" w:hAnsi="Times New Roman"/>
      <w:sz w:val="24"/>
      <w:szCs w:val="24"/>
      <w:lang w:val="x-none" w:eastAsia="x-none"/>
    </w:rPr>
  </w:style>
  <w:style w:type="paragraph" w:customStyle="1" w:styleId="CM1">
    <w:name w:val="CM1"/>
    <w:basedOn w:val="Default"/>
    <w:next w:val="Default"/>
    <w:uiPriority w:val="99"/>
    <w:rsid w:val="00297665"/>
    <w:rPr>
      <w:rFonts w:ascii="EUAlbertina" w:eastAsia="Times New Roman" w:hAnsi="EUAlbertina"/>
      <w:color w:val="auto"/>
      <w:lang w:eastAsia="pl-PL"/>
    </w:rPr>
  </w:style>
  <w:style w:type="paragraph" w:customStyle="1" w:styleId="CM3">
    <w:name w:val="CM3"/>
    <w:basedOn w:val="Default"/>
    <w:next w:val="Default"/>
    <w:uiPriority w:val="99"/>
    <w:rsid w:val="00297665"/>
    <w:rPr>
      <w:rFonts w:ascii="EUAlbertina" w:eastAsia="Times New Roman" w:hAnsi="EUAlbertina"/>
      <w:color w:val="auto"/>
      <w:lang w:eastAsia="pl-PL"/>
    </w:rPr>
  </w:style>
  <w:style w:type="paragraph" w:customStyle="1" w:styleId="USTustnpkodeksu">
    <w:name w:val="UST(§) – ust. (§ np. kodeksu)"/>
    <w:basedOn w:val="Normalny"/>
    <w:link w:val="USTustnpkodeksuZnak"/>
    <w:uiPriority w:val="99"/>
    <w:qFormat/>
    <w:rsid w:val="00297665"/>
    <w:pPr>
      <w:suppressAutoHyphens/>
      <w:autoSpaceDE w:val="0"/>
      <w:autoSpaceDN w:val="0"/>
      <w:adjustRightInd w:val="0"/>
      <w:spacing w:after="0" w:line="360" w:lineRule="auto"/>
      <w:ind w:firstLine="510"/>
      <w:jc w:val="both"/>
    </w:pPr>
    <w:rPr>
      <w:rFonts w:ascii="Times" w:eastAsia="Times New Roman" w:hAnsi="Times"/>
      <w:bCs/>
      <w:sz w:val="24"/>
      <w:szCs w:val="20"/>
      <w:lang w:val="x-none" w:eastAsia="x-none"/>
    </w:rPr>
  </w:style>
  <w:style w:type="character" w:customStyle="1" w:styleId="USTustnpkodeksuZnak">
    <w:name w:val="UST(§) – ust. (§ np. kodeksu) Znak"/>
    <w:link w:val="USTustnpkodeksu"/>
    <w:uiPriority w:val="99"/>
    <w:rsid w:val="00297665"/>
    <w:rPr>
      <w:rFonts w:ascii="Times" w:eastAsia="Times New Roman" w:hAnsi="Times"/>
      <w:bCs/>
      <w:sz w:val="24"/>
      <w:lang w:val="x-none" w:eastAsia="x-none"/>
    </w:rPr>
  </w:style>
  <w:style w:type="paragraph" w:styleId="Tekstpodstawowy3">
    <w:name w:val="Body Text 3"/>
    <w:basedOn w:val="Normalny"/>
    <w:link w:val="Tekstpodstawowy3Znak"/>
    <w:rsid w:val="00297665"/>
    <w:pPr>
      <w:spacing w:after="120" w:line="240" w:lineRule="auto"/>
    </w:pPr>
    <w:rPr>
      <w:rFonts w:ascii="Times New Roman" w:eastAsia="Times New Roman" w:hAnsi="Times New Roman"/>
      <w:sz w:val="16"/>
      <w:szCs w:val="16"/>
      <w:lang w:val="x-none" w:eastAsia="x-none"/>
    </w:rPr>
  </w:style>
  <w:style w:type="character" w:customStyle="1" w:styleId="Tekstpodstawowy3Znak">
    <w:name w:val="Tekst podstawowy 3 Znak"/>
    <w:basedOn w:val="Domylnaczcionkaakapitu"/>
    <w:link w:val="Tekstpodstawowy3"/>
    <w:rsid w:val="00297665"/>
    <w:rPr>
      <w:rFonts w:ascii="Times New Roman" w:eastAsia="Times New Roman" w:hAnsi="Times New Roman"/>
      <w:sz w:val="16"/>
      <w:szCs w:val="16"/>
      <w:lang w:val="x-none" w:eastAsia="x-none"/>
    </w:rPr>
  </w:style>
  <w:style w:type="paragraph" w:styleId="Spistreci4">
    <w:name w:val="toc 4"/>
    <w:basedOn w:val="Normalny"/>
    <w:next w:val="Normalny"/>
    <w:autoRedefine/>
    <w:uiPriority w:val="39"/>
    <w:rsid w:val="00297665"/>
    <w:pPr>
      <w:spacing w:after="0" w:line="360" w:lineRule="auto"/>
      <w:ind w:left="660"/>
      <w:jc w:val="both"/>
    </w:pPr>
    <w:rPr>
      <w:rFonts w:ascii="Arial" w:eastAsia="Times New Roman" w:hAnsi="Arial"/>
      <w:szCs w:val="24"/>
      <w:lang w:eastAsia="pl-PL"/>
    </w:rPr>
  </w:style>
  <w:style w:type="table" w:customStyle="1" w:styleId="Tabela-Siatka1">
    <w:name w:val="Tabela - Siatka1"/>
    <w:basedOn w:val="Standardowy"/>
    <w:next w:val="Tabela-Siatka"/>
    <w:rsid w:val="0029766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4">
    <w:name w:val="Znak Znak4"/>
    <w:basedOn w:val="Normalny"/>
    <w:rsid w:val="00297665"/>
    <w:pPr>
      <w:spacing w:after="0" w:line="360" w:lineRule="auto"/>
      <w:jc w:val="both"/>
    </w:pPr>
    <w:rPr>
      <w:rFonts w:ascii="Verdana" w:eastAsia="Times New Roman" w:hAnsi="Verdana"/>
      <w:sz w:val="20"/>
      <w:szCs w:val="20"/>
      <w:lang w:eastAsia="pl-PL"/>
    </w:rPr>
  </w:style>
  <w:style w:type="paragraph" w:customStyle="1" w:styleId="ZnakZnak">
    <w:name w:val="Znak Znak"/>
    <w:basedOn w:val="Normalny"/>
    <w:rsid w:val="00297665"/>
    <w:pPr>
      <w:spacing w:after="0" w:line="360" w:lineRule="auto"/>
      <w:jc w:val="both"/>
    </w:pPr>
    <w:rPr>
      <w:rFonts w:ascii="Verdana" w:eastAsia="Times New Roman" w:hAnsi="Verdana"/>
      <w:sz w:val="20"/>
      <w:szCs w:val="20"/>
      <w:lang w:eastAsia="pl-PL"/>
    </w:rPr>
  </w:style>
  <w:style w:type="character" w:customStyle="1" w:styleId="FontStyle37">
    <w:name w:val="Font Style37"/>
    <w:uiPriority w:val="99"/>
    <w:rsid w:val="00297665"/>
    <w:rPr>
      <w:rFonts w:ascii="Arial Unicode MS" w:eastAsia="Arial Unicode MS" w:hAnsi="Arial Unicode MS" w:cs="Arial Unicode MS" w:hint="eastAsia"/>
      <w:sz w:val="20"/>
      <w:szCs w:val="20"/>
    </w:rPr>
  </w:style>
  <w:style w:type="paragraph" w:customStyle="1" w:styleId="Point2">
    <w:name w:val="Point 2"/>
    <w:basedOn w:val="Normalny"/>
    <w:rsid w:val="00297665"/>
    <w:pPr>
      <w:spacing w:before="120" w:after="120" w:line="360" w:lineRule="auto"/>
      <w:ind w:left="1984" w:hanging="567"/>
      <w:outlineLvl w:val="1"/>
    </w:pPr>
    <w:rPr>
      <w:rFonts w:ascii="Times New Roman" w:eastAsia="Times New Roman" w:hAnsi="Times New Roman"/>
      <w:sz w:val="24"/>
      <w:szCs w:val="24"/>
    </w:rPr>
  </w:style>
  <w:style w:type="paragraph" w:styleId="Podtytu">
    <w:name w:val="Subtitle"/>
    <w:basedOn w:val="Normalny"/>
    <w:next w:val="Normalny"/>
    <w:link w:val="PodtytuZnak"/>
    <w:uiPriority w:val="11"/>
    <w:qFormat/>
    <w:rsid w:val="00297665"/>
    <w:pPr>
      <w:numPr>
        <w:ilvl w:val="1"/>
      </w:numPr>
    </w:pPr>
    <w:rPr>
      <w:rFonts w:ascii="Cambria" w:eastAsia="Times New Roman" w:hAnsi="Cambria"/>
      <w:i/>
      <w:iCs/>
      <w:color w:val="4F81BD"/>
      <w:spacing w:val="15"/>
      <w:sz w:val="24"/>
      <w:szCs w:val="24"/>
      <w:lang w:val="x-none"/>
    </w:rPr>
  </w:style>
  <w:style w:type="character" w:customStyle="1" w:styleId="PodtytuZnak">
    <w:name w:val="Podtytuł Znak"/>
    <w:basedOn w:val="Domylnaczcionkaakapitu"/>
    <w:link w:val="Podtytu"/>
    <w:uiPriority w:val="11"/>
    <w:rsid w:val="00297665"/>
    <w:rPr>
      <w:rFonts w:ascii="Cambria" w:eastAsia="Times New Roman" w:hAnsi="Cambria"/>
      <w:i/>
      <w:iCs/>
      <w:color w:val="4F81BD"/>
      <w:spacing w:val="15"/>
      <w:sz w:val="24"/>
      <w:szCs w:val="24"/>
      <w:lang w:val="x-none" w:eastAsia="en-US"/>
    </w:rPr>
  </w:style>
  <w:style w:type="paragraph" w:customStyle="1" w:styleId="Akapitzlist1">
    <w:name w:val="Akapit z listą1"/>
    <w:basedOn w:val="Normalny"/>
    <w:qFormat/>
    <w:rsid w:val="00297665"/>
    <w:pPr>
      <w:ind w:left="720"/>
      <w:contextualSpacing/>
    </w:pPr>
    <w:rPr>
      <w:rFonts w:eastAsia="Times New Roman"/>
    </w:rPr>
  </w:style>
  <w:style w:type="character" w:customStyle="1" w:styleId="h11">
    <w:name w:val="h11"/>
    <w:rsid w:val="00297665"/>
    <w:rPr>
      <w:rFonts w:ascii="Verdana" w:hAnsi="Verdana" w:hint="default"/>
      <w:b/>
      <w:bCs/>
      <w:i w:val="0"/>
      <w:iCs w:val="0"/>
      <w:sz w:val="23"/>
      <w:szCs w:val="23"/>
    </w:rPr>
  </w:style>
  <w:style w:type="paragraph" w:customStyle="1" w:styleId="Titreobjet">
    <w:name w:val="Titre objet"/>
    <w:basedOn w:val="Normalny"/>
    <w:next w:val="Normalny"/>
    <w:rsid w:val="00297665"/>
    <w:pPr>
      <w:spacing w:before="360" w:after="360" w:line="360" w:lineRule="auto"/>
      <w:jc w:val="center"/>
    </w:pPr>
    <w:rPr>
      <w:rFonts w:ascii="Times New Roman" w:eastAsia="Times New Roman" w:hAnsi="Times New Roman"/>
      <w:b/>
      <w:sz w:val="24"/>
      <w:szCs w:val="24"/>
    </w:rPr>
  </w:style>
  <w:style w:type="character" w:styleId="Pogrubienie">
    <w:name w:val="Strong"/>
    <w:uiPriority w:val="22"/>
    <w:qFormat/>
    <w:rsid w:val="00297665"/>
    <w:rPr>
      <w:b/>
      <w:bCs/>
    </w:rPr>
  </w:style>
  <w:style w:type="paragraph" w:customStyle="1" w:styleId="ARTartustawynprozporzdzenia">
    <w:name w:val="ART(§) – art. ustawy (§ np. rozporządzenia)"/>
    <w:uiPriority w:val="11"/>
    <w:qFormat/>
    <w:rsid w:val="00297665"/>
    <w:pPr>
      <w:suppressAutoHyphens/>
      <w:autoSpaceDE w:val="0"/>
      <w:autoSpaceDN w:val="0"/>
      <w:adjustRightInd w:val="0"/>
      <w:spacing w:before="120" w:line="360" w:lineRule="auto"/>
      <w:ind w:firstLine="510"/>
      <w:jc w:val="both"/>
    </w:pPr>
    <w:rPr>
      <w:rFonts w:ascii="Times" w:eastAsia="Times New Roman" w:hAnsi="Times" w:cs="Arial"/>
      <w:sz w:val="24"/>
    </w:rPr>
  </w:style>
  <w:style w:type="paragraph" w:customStyle="1" w:styleId="DATAAKTUdatauchwalenialubwydaniaaktu">
    <w:name w:val="DATA_AKTU – data uchwalenia lub wydania aktu"/>
    <w:next w:val="TYTUAKTUprzedmiotregulacjiustawylubrozporzdzenia"/>
    <w:uiPriority w:val="6"/>
    <w:qFormat/>
    <w:rsid w:val="00297665"/>
    <w:pPr>
      <w:keepNext/>
      <w:suppressAutoHyphens/>
      <w:spacing w:before="120" w:after="120" w:line="360" w:lineRule="auto"/>
      <w:jc w:val="center"/>
    </w:pPr>
    <w:rPr>
      <w:rFonts w:ascii="Times" w:eastAsia="Times New Roman" w:hAnsi="Times" w:cs="Arial"/>
      <w:bCs/>
      <w:sz w:val="24"/>
      <w:szCs w:val="24"/>
    </w:rPr>
  </w:style>
  <w:style w:type="paragraph" w:customStyle="1" w:styleId="TYTUAKTUprzedmiotregulacjiustawylubrozporzdzenia">
    <w:name w:val="TYTUŁ_AKTU – przedmiot regulacji ustawy lub rozporządzenia"/>
    <w:next w:val="ARTartustawynprozporzdzenia"/>
    <w:uiPriority w:val="6"/>
    <w:qFormat/>
    <w:rsid w:val="00297665"/>
    <w:pPr>
      <w:keepNext/>
      <w:suppressAutoHyphens/>
      <w:spacing w:before="120" w:after="360" w:line="360" w:lineRule="auto"/>
      <w:jc w:val="center"/>
    </w:pPr>
    <w:rPr>
      <w:rFonts w:ascii="Times" w:eastAsia="Times New Roman" w:hAnsi="Times" w:cs="Arial"/>
      <w:b/>
      <w:bCs/>
      <w:sz w:val="24"/>
      <w:szCs w:val="24"/>
    </w:rPr>
  </w:style>
  <w:style w:type="paragraph" w:customStyle="1" w:styleId="TYTDZOZNoznaczenietytuulubdziau">
    <w:name w:val="TYT(DZ)_OZN – oznaczenie tytułu lub działu"/>
    <w:next w:val="Normalny"/>
    <w:uiPriority w:val="9"/>
    <w:qFormat/>
    <w:rsid w:val="00297665"/>
    <w:pPr>
      <w:keepNext/>
      <w:spacing w:before="120" w:line="360" w:lineRule="auto"/>
      <w:jc w:val="center"/>
    </w:pPr>
    <w:rPr>
      <w:rFonts w:ascii="Times" w:eastAsia="Times New Roman" w:hAnsi="Times" w:cs="Arial"/>
      <w:bCs/>
      <w:caps/>
      <w:kern w:val="24"/>
      <w:sz w:val="24"/>
      <w:szCs w:val="24"/>
    </w:rPr>
  </w:style>
  <w:style w:type="paragraph" w:customStyle="1" w:styleId="ROZDZODDZOZNoznaczenierozdziauluboddziau">
    <w:name w:val="ROZDZ(ODDZ)_OZN – oznaczenie rozdziału lub oddziału"/>
    <w:next w:val="ARTartustawynprozporzdzenia"/>
    <w:uiPriority w:val="10"/>
    <w:qFormat/>
    <w:rsid w:val="00297665"/>
    <w:pPr>
      <w:keepNext/>
      <w:suppressAutoHyphens/>
      <w:spacing w:before="120" w:line="360" w:lineRule="auto"/>
      <w:jc w:val="center"/>
    </w:pPr>
    <w:rPr>
      <w:rFonts w:ascii="Times" w:eastAsia="Times New Roman" w:hAnsi="Times" w:cs="Arial"/>
      <w:bCs/>
      <w:kern w:val="24"/>
      <w:sz w:val="24"/>
      <w:szCs w:val="24"/>
    </w:rPr>
  </w:style>
  <w:style w:type="paragraph" w:customStyle="1" w:styleId="NAZORGWYDnazwaorganuwydajcegoprojektowanyakt">
    <w:name w:val="NAZ_ORG_WYD – nazwa organu wydającego projektowany akt"/>
    <w:basedOn w:val="Normalny"/>
    <w:uiPriority w:val="27"/>
    <w:qFormat/>
    <w:rsid w:val="00297665"/>
    <w:pPr>
      <w:keepNext/>
      <w:suppressAutoHyphens/>
      <w:spacing w:after="120" w:line="360" w:lineRule="auto"/>
      <w:ind w:left="4820"/>
      <w:jc w:val="center"/>
    </w:pPr>
    <w:rPr>
      <w:rFonts w:ascii="Times" w:eastAsia="Times New Roman" w:hAnsi="Times"/>
      <w:b/>
      <w:bCs/>
      <w:caps/>
      <w:kern w:val="24"/>
      <w:sz w:val="24"/>
      <w:szCs w:val="24"/>
      <w:lang w:eastAsia="pl-PL"/>
    </w:rPr>
  </w:style>
  <w:style w:type="table" w:customStyle="1" w:styleId="Tabela-Siatka2">
    <w:name w:val="Tabela - Siatka2"/>
    <w:basedOn w:val="Standardowy"/>
    <w:next w:val="Tabela-Siatka"/>
    <w:uiPriority w:val="59"/>
    <w:rsid w:val="00E740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852BA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6625A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020569">
      <w:bodyDiv w:val="1"/>
      <w:marLeft w:val="0"/>
      <w:marRight w:val="0"/>
      <w:marTop w:val="0"/>
      <w:marBottom w:val="0"/>
      <w:divBdr>
        <w:top w:val="none" w:sz="0" w:space="0" w:color="auto"/>
        <w:left w:val="none" w:sz="0" w:space="0" w:color="auto"/>
        <w:bottom w:val="none" w:sz="0" w:space="0" w:color="auto"/>
        <w:right w:val="none" w:sz="0" w:space="0" w:color="auto"/>
      </w:divBdr>
    </w:div>
    <w:div w:id="134027733">
      <w:bodyDiv w:val="1"/>
      <w:marLeft w:val="0"/>
      <w:marRight w:val="0"/>
      <w:marTop w:val="0"/>
      <w:marBottom w:val="0"/>
      <w:divBdr>
        <w:top w:val="none" w:sz="0" w:space="0" w:color="auto"/>
        <w:left w:val="none" w:sz="0" w:space="0" w:color="auto"/>
        <w:bottom w:val="none" w:sz="0" w:space="0" w:color="auto"/>
        <w:right w:val="none" w:sz="0" w:space="0" w:color="auto"/>
      </w:divBdr>
    </w:div>
    <w:div w:id="134567115">
      <w:bodyDiv w:val="1"/>
      <w:marLeft w:val="0"/>
      <w:marRight w:val="0"/>
      <w:marTop w:val="0"/>
      <w:marBottom w:val="0"/>
      <w:divBdr>
        <w:top w:val="none" w:sz="0" w:space="0" w:color="auto"/>
        <w:left w:val="none" w:sz="0" w:space="0" w:color="auto"/>
        <w:bottom w:val="none" w:sz="0" w:space="0" w:color="auto"/>
        <w:right w:val="none" w:sz="0" w:space="0" w:color="auto"/>
      </w:divBdr>
    </w:div>
    <w:div w:id="210386190">
      <w:bodyDiv w:val="1"/>
      <w:marLeft w:val="0"/>
      <w:marRight w:val="0"/>
      <w:marTop w:val="0"/>
      <w:marBottom w:val="0"/>
      <w:divBdr>
        <w:top w:val="none" w:sz="0" w:space="0" w:color="auto"/>
        <w:left w:val="none" w:sz="0" w:space="0" w:color="auto"/>
        <w:bottom w:val="none" w:sz="0" w:space="0" w:color="auto"/>
        <w:right w:val="none" w:sz="0" w:space="0" w:color="auto"/>
      </w:divBdr>
    </w:div>
    <w:div w:id="420225918">
      <w:bodyDiv w:val="1"/>
      <w:marLeft w:val="0"/>
      <w:marRight w:val="0"/>
      <w:marTop w:val="0"/>
      <w:marBottom w:val="0"/>
      <w:divBdr>
        <w:top w:val="none" w:sz="0" w:space="0" w:color="auto"/>
        <w:left w:val="none" w:sz="0" w:space="0" w:color="auto"/>
        <w:bottom w:val="none" w:sz="0" w:space="0" w:color="auto"/>
        <w:right w:val="none" w:sz="0" w:space="0" w:color="auto"/>
      </w:divBdr>
    </w:div>
    <w:div w:id="460542532">
      <w:bodyDiv w:val="1"/>
      <w:marLeft w:val="0"/>
      <w:marRight w:val="0"/>
      <w:marTop w:val="0"/>
      <w:marBottom w:val="0"/>
      <w:divBdr>
        <w:top w:val="none" w:sz="0" w:space="0" w:color="auto"/>
        <w:left w:val="none" w:sz="0" w:space="0" w:color="auto"/>
        <w:bottom w:val="none" w:sz="0" w:space="0" w:color="auto"/>
        <w:right w:val="none" w:sz="0" w:space="0" w:color="auto"/>
      </w:divBdr>
    </w:div>
    <w:div w:id="481895438">
      <w:bodyDiv w:val="1"/>
      <w:marLeft w:val="0"/>
      <w:marRight w:val="0"/>
      <w:marTop w:val="0"/>
      <w:marBottom w:val="0"/>
      <w:divBdr>
        <w:top w:val="none" w:sz="0" w:space="0" w:color="auto"/>
        <w:left w:val="none" w:sz="0" w:space="0" w:color="auto"/>
        <w:bottom w:val="none" w:sz="0" w:space="0" w:color="auto"/>
        <w:right w:val="none" w:sz="0" w:space="0" w:color="auto"/>
      </w:divBdr>
    </w:div>
    <w:div w:id="498735877">
      <w:bodyDiv w:val="1"/>
      <w:marLeft w:val="0"/>
      <w:marRight w:val="0"/>
      <w:marTop w:val="0"/>
      <w:marBottom w:val="0"/>
      <w:divBdr>
        <w:top w:val="none" w:sz="0" w:space="0" w:color="auto"/>
        <w:left w:val="none" w:sz="0" w:space="0" w:color="auto"/>
        <w:bottom w:val="none" w:sz="0" w:space="0" w:color="auto"/>
        <w:right w:val="none" w:sz="0" w:space="0" w:color="auto"/>
      </w:divBdr>
      <w:divsChild>
        <w:div w:id="524248966">
          <w:marLeft w:val="0"/>
          <w:marRight w:val="0"/>
          <w:marTop w:val="0"/>
          <w:marBottom w:val="0"/>
          <w:divBdr>
            <w:top w:val="none" w:sz="0" w:space="0" w:color="auto"/>
            <w:left w:val="none" w:sz="0" w:space="0" w:color="auto"/>
            <w:bottom w:val="none" w:sz="0" w:space="0" w:color="auto"/>
            <w:right w:val="none" w:sz="0" w:space="0" w:color="auto"/>
          </w:divBdr>
        </w:div>
        <w:div w:id="818421453">
          <w:marLeft w:val="0"/>
          <w:marRight w:val="0"/>
          <w:marTop w:val="0"/>
          <w:marBottom w:val="0"/>
          <w:divBdr>
            <w:top w:val="none" w:sz="0" w:space="0" w:color="auto"/>
            <w:left w:val="none" w:sz="0" w:space="0" w:color="auto"/>
            <w:bottom w:val="none" w:sz="0" w:space="0" w:color="auto"/>
            <w:right w:val="none" w:sz="0" w:space="0" w:color="auto"/>
          </w:divBdr>
        </w:div>
        <w:div w:id="1578902501">
          <w:marLeft w:val="0"/>
          <w:marRight w:val="0"/>
          <w:marTop w:val="0"/>
          <w:marBottom w:val="0"/>
          <w:divBdr>
            <w:top w:val="none" w:sz="0" w:space="0" w:color="auto"/>
            <w:left w:val="none" w:sz="0" w:space="0" w:color="auto"/>
            <w:bottom w:val="none" w:sz="0" w:space="0" w:color="auto"/>
            <w:right w:val="none" w:sz="0" w:space="0" w:color="auto"/>
          </w:divBdr>
        </w:div>
      </w:divsChild>
    </w:div>
    <w:div w:id="506559968">
      <w:bodyDiv w:val="1"/>
      <w:marLeft w:val="0"/>
      <w:marRight w:val="0"/>
      <w:marTop w:val="0"/>
      <w:marBottom w:val="0"/>
      <w:divBdr>
        <w:top w:val="none" w:sz="0" w:space="0" w:color="auto"/>
        <w:left w:val="none" w:sz="0" w:space="0" w:color="auto"/>
        <w:bottom w:val="none" w:sz="0" w:space="0" w:color="auto"/>
        <w:right w:val="none" w:sz="0" w:space="0" w:color="auto"/>
      </w:divBdr>
    </w:div>
    <w:div w:id="603074441">
      <w:bodyDiv w:val="1"/>
      <w:marLeft w:val="0"/>
      <w:marRight w:val="0"/>
      <w:marTop w:val="0"/>
      <w:marBottom w:val="0"/>
      <w:divBdr>
        <w:top w:val="none" w:sz="0" w:space="0" w:color="auto"/>
        <w:left w:val="none" w:sz="0" w:space="0" w:color="auto"/>
        <w:bottom w:val="none" w:sz="0" w:space="0" w:color="auto"/>
        <w:right w:val="none" w:sz="0" w:space="0" w:color="auto"/>
      </w:divBdr>
    </w:div>
    <w:div w:id="638732059">
      <w:bodyDiv w:val="1"/>
      <w:marLeft w:val="0"/>
      <w:marRight w:val="0"/>
      <w:marTop w:val="0"/>
      <w:marBottom w:val="0"/>
      <w:divBdr>
        <w:top w:val="none" w:sz="0" w:space="0" w:color="auto"/>
        <w:left w:val="none" w:sz="0" w:space="0" w:color="auto"/>
        <w:bottom w:val="none" w:sz="0" w:space="0" w:color="auto"/>
        <w:right w:val="none" w:sz="0" w:space="0" w:color="auto"/>
      </w:divBdr>
    </w:div>
    <w:div w:id="649481710">
      <w:bodyDiv w:val="1"/>
      <w:marLeft w:val="0"/>
      <w:marRight w:val="0"/>
      <w:marTop w:val="0"/>
      <w:marBottom w:val="0"/>
      <w:divBdr>
        <w:top w:val="none" w:sz="0" w:space="0" w:color="auto"/>
        <w:left w:val="none" w:sz="0" w:space="0" w:color="auto"/>
        <w:bottom w:val="none" w:sz="0" w:space="0" w:color="auto"/>
        <w:right w:val="none" w:sz="0" w:space="0" w:color="auto"/>
      </w:divBdr>
      <w:divsChild>
        <w:div w:id="16203841">
          <w:marLeft w:val="0"/>
          <w:marRight w:val="0"/>
          <w:marTop w:val="0"/>
          <w:marBottom w:val="0"/>
          <w:divBdr>
            <w:top w:val="none" w:sz="0" w:space="0" w:color="auto"/>
            <w:left w:val="none" w:sz="0" w:space="0" w:color="auto"/>
            <w:bottom w:val="none" w:sz="0" w:space="0" w:color="auto"/>
            <w:right w:val="none" w:sz="0" w:space="0" w:color="auto"/>
          </w:divBdr>
        </w:div>
        <w:div w:id="1291207595">
          <w:marLeft w:val="0"/>
          <w:marRight w:val="0"/>
          <w:marTop w:val="0"/>
          <w:marBottom w:val="0"/>
          <w:divBdr>
            <w:top w:val="none" w:sz="0" w:space="0" w:color="auto"/>
            <w:left w:val="none" w:sz="0" w:space="0" w:color="auto"/>
            <w:bottom w:val="none" w:sz="0" w:space="0" w:color="auto"/>
            <w:right w:val="none" w:sz="0" w:space="0" w:color="auto"/>
          </w:divBdr>
        </w:div>
        <w:div w:id="2101634000">
          <w:marLeft w:val="0"/>
          <w:marRight w:val="0"/>
          <w:marTop w:val="0"/>
          <w:marBottom w:val="0"/>
          <w:divBdr>
            <w:top w:val="none" w:sz="0" w:space="0" w:color="auto"/>
            <w:left w:val="none" w:sz="0" w:space="0" w:color="auto"/>
            <w:bottom w:val="none" w:sz="0" w:space="0" w:color="auto"/>
            <w:right w:val="none" w:sz="0" w:space="0" w:color="auto"/>
          </w:divBdr>
        </w:div>
      </w:divsChild>
    </w:div>
    <w:div w:id="699816376">
      <w:bodyDiv w:val="1"/>
      <w:marLeft w:val="0"/>
      <w:marRight w:val="0"/>
      <w:marTop w:val="0"/>
      <w:marBottom w:val="0"/>
      <w:divBdr>
        <w:top w:val="none" w:sz="0" w:space="0" w:color="auto"/>
        <w:left w:val="none" w:sz="0" w:space="0" w:color="auto"/>
        <w:bottom w:val="none" w:sz="0" w:space="0" w:color="auto"/>
        <w:right w:val="none" w:sz="0" w:space="0" w:color="auto"/>
      </w:divBdr>
      <w:divsChild>
        <w:div w:id="221327951">
          <w:marLeft w:val="0"/>
          <w:marRight w:val="0"/>
          <w:marTop w:val="0"/>
          <w:marBottom w:val="0"/>
          <w:divBdr>
            <w:top w:val="none" w:sz="0" w:space="0" w:color="auto"/>
            <w:left w:val="none" w:sz="0" w:space="0" w:color="auto"/>
            <w:bottom w:val="none" w:sz="0" w:space="0" w:color="auto"/>
            <w:right w:val="none" w:sz="0" w:space="0" w:color="auto"/>
          </w:divBdr>
        </w:div>
        <w:div w:id="348413727">
          <w:marLeft w:val="0"/>
          <w:marRight w:val="0"/>
          <w:marTop w:val="0"/>
          <w:marBottom w:val="0"/>
          <w:divBdr>
            <w:top w:val="none" w:sz="0" w:space="0" w:color="auto"/>
            <w:left w:val="none" w:sz="0" w:space="0" w:color="auto"/>
            <w:bottom w:val="none" w:sz="0" w:space="0" w:color="auto"/>
            <w:right w:val="none" w:sz="0" w:space="0" w:color="auto"/>
          </w:divBdr>
        </w:div>
        <w:div w:id="1025522306">
          <w:marLeft w:val="0"/>
          <w:marRight w:val="0"/>
          <w:marTop w:val="0"/>
          <w:marBottom w:val="0"/>
          <w:divBdr>
            <w:top w:val="none" w:sz="0" w:space="0" w:color="auto"/>
            <w:left w:val="none" w:sz="0" w:space="0" w:color="auto"/>
            <w:bottom w:val="none" w:sz="0" w:space="0" w:color="auto"/>
            <w:right w:val="none" w:sz="0" w:space="0" w:color="auto"/>
          </w:divBdr>
        </w:div>
        <w:div w:id="1297878820">
          <w:marLeft w:val="0"/>
          <w:marRight w:val="0"/>
          <w:marTop w:val="0"/>
          <w:marBottom w:val="0"/>
          <w:divBdr>
            <w:top w:val="none" w:sz="0" w:space="0" w:color="auto"/>
            <w:left w:val="none" w:sz="0" w:space="0" w:color="auto"/>
            <w:bottom w:val="none" w:sz="0" w:space="0" w:color="auto"/>
            <w:right w:val="none" w:sz="0" w:space="0" w:color="auto"/>
          </w:divBdr>
        </w:div>
        <w:div w:id="1572305061">
          <w:marLeft w:val="0"/>
          <w:marRight w:val="0"/>
          <w:marTop w:val="0"/>
          <w:marBottom w:val="0"/>
          <w:divBdr>
            <w:top w:val="none" w:sz="0" w:space="0" w:color="auto"/>
            <w:left w:val="none" w:sz="0" w:space="0" w:color="auto"/>
            <w:bottom w:val="none" w:sz="0" w:space="0" w:color="auto"/>
            <w:right w:val="none" w:sz="0" w:space="0" w:color="auto"/>
          </w:divBdr>
        </w:div>
      </w:divsChild>
    </w:div>
    <w:div w:id="872958319">
      <w:bodyDiv w:val="1"/>
      <w:marLeft w:val="0"/>
      <w:marRight w:val="0"/>
      <w:marTop w:val="0"/>
      <w:marBottom w:val="0"/>
      <w:divBdr>
        <w:top w:val="none" w:sz="0" w:space="0" w:color="auto"/>
        <w:left w:val="none" w:sz="0" w:space="0" w:color="auto"/>
        <w:bottom w:val="none" w:sz="0" w:space="0" w:color="auto"/>
        <w:right w:val="none" w:sz="0" w:space="0" w:color="auto"/>
      </w:divBdr>
    </w:div>
    <w:div w:id="882249721">
      <w:bodyDiv w:val="1"/>
      <w:marLeft w:val="0"/>
      <w:marRight w:val="0"/>
      <w:marTop w:val="0"/>
      <w:marBottom w:val="0"/>
      <w:divBdr>
        <w:top w:val="none" w:sz="0" w:space="0" w:color="auto"/>
        <w:left w:val="none" w:sz="0" w:space="0" w:color="auto"/>
        <w:bottom w:val="none" w:sz="0" w:space="0" w:color="auto"/>
        <w:right w:val="none" w:sz="0" w:space="0" w:color="auto"/>
      </w:divBdr>
    </w:div>
    <w:div w:id="891843687">
      <w:bodyDiv w:val="1"/>
      <w:marLeft w:val="0"/>
      <w:marRight w:val="0"/>
      <w:marTop w:val="0"/>
      <w:marBottom w:val="0"/>
      <w:divBdr>
        <w:top w:val="none" w:sz="0" w:space="0" w:color="auto"/>
        <w:left w:val="none" w:sz="0" w:space="0" w:color="auto"/>
        <w:bottom w:val="none" w:sz="0" w:space="0" w:color="auto"/>
        <w:right w:val="none" w:sz="0" w:space="0" w:color="auto"/>
      </w:divBdr>
    </w:div>
    <w:div w:id="904681681">
      <w:bodyDiv w:val="1"/>
      <w:marLeft w:val="0"/>
      <w:marRight w:val="0"/>
      <w:marTop w:val="0"/>
      <w:marBottom w:val="0"/>
      <w:divBdr>
        <w:top w:val="none" w:sz="0" w:space="0" w:color="auto"/>
        <w:left w:val="none" w:sz="0" w:space="0" w:color="auto"/>
        <w:bottom w:val="none" w:sz="0" w:space="0" w:color="auto"/>
        <w:right w:val="none" w:sz="0" w:space="0" w:color="auto"/>
      </w:divBdr>
      <w:divsChild>
        <w:div w:id="5987529">
          <w:marLeft w:val="0"/>
          <w:marRight w:val="0"/>
          <w:marTop w:val="0"/>
          <w:marBottom w:val="0"/>
          <w:divBdr>
            <w:top w:val="none" w:sz="0" w:space="0" w:color="auto"/>
            <w:left w:val="none" w:sz="0" w:space="0" w:color="auto"/>
            <w:bottom w:val="none" w:sz="0" w:space="0" w:color="auto"/>
            <w:right w:val="none" w:sz="0" w:space="0" w:color="auto"/>
          </w:divBdr>
        </w:div>
        <w:div w:id="731538100">
          <w:marLeft w:val="0"/>
          <w:marRight w:val="0"/>
          <w:marTop w:val="0"/>
          <w:marBottom w:val="0"/>
          <w:divBdr>
            <w:top w:val="none" w:sz="0" w:space="0" w:color="auto"/>
            <w:left w:val="none" w:sz="0" w:space="0" w:color="auto"/>
            <w:bottom w:val="none" w:sz="0" w:space="0" w:color="auto"/>
            <w:right w:val="none" w:sz="0" w:space="0" w:color="auto"/>
          </w:divBdr>
        </w:div>
        <w:div w:id="848179910">
          <w:marLeft w:val="0"/>
          <w:marRight w:val="0"/>
          <w:marTop w:val="0"/>
          <w:marBottom w:val="0"/>
          <w:divBdr>
            <w:top w:val="none" w:sz="0" w:space="0" w:color="auto"/>
            <w:left w:val="none" w:sz="0" w:space="0" w:color="auto"/>
            <w:bottom w:val="none" w:sz="0" w:space="0" w:color="auto"/>
            <w:right w:val="none" w:sz="0" w:space="0" w:color="auto"/>
          </w:divBdr>
        </w:div>
        <w:div w:id="878391955">
          <w:marLeft w:val="0"/>
          <w:marRight w:val="0"/>
          <w:marTop w:val="0"/>
          <w:marBottom w:val="0"/>
          <w:divBdr>
            <w:top w:val="none" w:sz="0" w:space="0" w:color="auto"/>
            <w:left w:val="none" w:sz="0" w:space="0" w:color="auto"/>
            <w:bottom w:val="none" w:sz="0" w:space="0" w:color="auto"/>
            <w:right w:val="none" w:sz="0" w:space="0" w:color="auto"/>
          </w:divBdr>
        </w:div>
        <w:div w:id="885986694">
          <w:marLeft w:val="0"/>
          <w:marRight w:val="0"/>
          <w:marTop w:val="0"/>
          <w:marBottom w:val="0"/>
          <w:divBdr>
            <w:top w:val="none" w:sz="0" w:space="0" w:color="auto"/>
            <w:left w:val="none" w:sz="0" w:space="0" w:color="auto"/>
            <w:bottom w:val="none" w:sz="0" w:space="0" w:color="auto"/>
            <w:right w:val="none" w:sz="0" w:space="0" w:color="auto"/>
          </w:divBdr>
        </w:div>
        <w:div w:id="941450715">
          <w:marLeft w:val="0"/>
          <w:marRight w:val="0"/>
          <w:marTop w:val="0"/>
          <w:marBottom w:val="0"/>
          <w:divBdr>
            <w:top w:val="none" w:sz="0" w:space="0" w:color="auto"/>
            <w:left w:val="none" w:sz="0" w:space="0" w:color="auto"/>
            <w:bottom w:val="none" w:sz="0" w:space="0" w:color="auto"/>
            <w:right w:val="none" w:sz="0" w:space="0" w:color="auto"/>
          </w:divBdr>
        </w:div>
        <w:div w:id="986938630">
          <w:marLeft w:val="0"/>
          <w:marRight w:val="0"/>
          <w:marTop w:val="0"/>
          <w:marBottom w:val="0"/>
          <w:divBdr>
            <w:top w:val="none" w:sz="0" w:space="0" w:color="auto"/>
            <w:left w:val="none" w:sz="0" w:space="0" w:color="auto"/>
            <w:bottom w:val="none" w:sz="0" w:space="0" w:color="auto"/>
            <w:right w:val="none" w:sz="0" w:space="0" w:color="auto"/>
          </w:divBdr>
        </w:div>
        <w:div w:id="1018429536">
          <w:marLeft w:val="0"/>
          <w:marRight w:val="0"/>
          <w:marTop w:val="0"/>
          <w:marBottom w:val="0"/>
          <w:divBdr>
            <w:top w:val="none" w:sz="0" w:space="0" w:color="auto"/>
            <w:left w:val="none" w:sz="0" w:space="0" w:color="auto"/>
            <w:bottom w:val="none" w:sz="0" w:space="0" w:color="auto"/>
            <w:right w:val="none" w:sz="0" w:space="0" w:color="auto"/>
          </w:divBdr>
        </w:div>
        <w:div w:id="1130902905">
          <w:marLeft w:val="0"/>
          <w:marRight w:val="0"/>
          <w:marTop w:val="0"/>
          <w:marBottom w:val="0"/>
          <w:divBdr>
            <w:top w:val="none" w:sz="0" w:space="0" w:color="auto"/>
            <w:left w:val="none" w:sz="0" w:space="0" w:color="auto"/>
            <w:bottom w:val="none" w:sz="0" w:space="0" w:color="auto"/>
            <w:right w:val="none" w:sz="0" w:space="0" w:color="auto"/>
          </w:divBdr>
        </w:div>
        <w:div w:id="1418820865">
          <w:marLeft w:val="0"/>
          <w:marRight w:val="0"/>
          <w:marTop w:val="0"/>
          <w:marBottom w:val="0"/>
          <w:divBdr>
            <w:top w:val="none" w:sz="0" w:space="0" w:color="auto"/>
            <w:left w:val="none" w:sz="0" w:space="0" w:color="auto"/>
            <w:bottom w:val="none" w:sz="0" w:space="0" w:color="auto"/>
            <w:right w:val="none" w:sz="0" w:space="0" w:color="auto"/>
          </w:divBdr>
        </w:div>
        <w:div w:id="1484470144">
          <w:marLeft w:val="0"/>
          <w:marRight w:val="0"/>
          <w:marTop w:val="0"/>
          <w:marBottom w:val="0"/>
          <w:divBdr>
            <w:top w:val="none" w:sz="0" w:space="0" w:color="auto"/>
            <w:left w:val="none" w:sz="0" w:space="0" w:color="auto"/>
            <w:bottom w:val="none" w:sz="0" w:space="0" w:color="auto"/>
            <w:right w:val="none" w:sz="0" w:space="0" w:color="auto"/>
          </w:divBdr>
        </w:div>
        <w:div w:id="1497959013">
          <w:marLeft w:val="0"/>
          <w:marRight w:val="0"/>
          <w:marTop w:val="0"/>
          <w:marBottom w:val="0"/>
          <w:divBdr>
            <w:top w:val="none" w:sz="0" w:space="0" w:color="auto"/>
            <w:left w:val="none" w:sz="0" w:space="0" w:color="auto"/>
            <w:bottom w:val="none" w:sz="0" w:space="0" w:color="auto"/>
            <w:right w:val="none" w:sz="0" w:space="0" w:color="auto"/>
          </w:divBdr>
        </w:div>
        <w:div w:id="1697001802">
          <w:marLeft w:val="0"/>
          <w:marRight w:val="0"/>
          <w:marTop w:val="0"/>
          <w:marBottom w:val="0"/>
          <w:divBdr>
            <w:top w:val="none" w:sz="0" w:space="0" w:color="auto"/>
            <w:left w:val="none" w:sz="0" w:space="0" w:color="auto"/>
            <w:bottom w:val="none" w:sz="0" w:space="0" w:color="auto"/>
            <w:right w:val="none" w:sz="0" w:space="0" w:color="auto"/>
          </w:divBdr>
        </w:div>
        <w:div w:id="1709376537">
          <w:marLeft w:val="0"/>
          <w:marRight w:val="0"/>
          <w:marTop w:val="0"/>
          <w:marBottom w:val="0"/>
          <w:divBdr>
            <w:top w:val="none" w:sz="0" w:space="0" w:color="auto"/>
            <w:left w:val="none" w:sz="0" w:space="0" w:color="auto"/>
            <w:bottom w:val="none" w:sz="0" w:space="0" w:color="auto"/>
            <w:right w:val="none" w:sz="0" w:space="0" w:color="auto"/>
          </w:divBdr>
        </w:div>
        <w:div w:id="1809013978">
          <w:marLeft w:val="0"/>
          <w:marRight w:val="0"/>
          <w:marTop w:val="0"/>
          <w:marBottom w:val="0"/>
          <w:divBdr>
            <w:top w:val="none" w:sz="0" w:space="0" w:color="auto"/>
            <w:left w:val="none" w:sz="0" w:space="0" w:color="auto"/>
            <w:bottom w:val="none" w:sz="0" w:space="0" w:color="auto"/>
            <w:right w:val="none" w:sz="0" w:space="0" w:color="auto"/>
          </w:divBdr>
        </w:div>
        <w:div w:id="2096129373">
          <w:marLeft w:val="0"/>
          <w:marRight w:val="0"/>
          <w:marTop w:val="0"/>
          <w:marBottom w:val="0"/>
          <w:divBdr>
            <w:top w:val="none" w:sz="0" w:space="0" w:color="auto"/>
            <w:left w:val="none" w:sz="0" w:space="0" w:color="auto"/>
            <w:bottom w:val="none" w:sz="0" w:space="0" w:color="auto"/>
            <w:right w:val="none" w:sz="0" w:space="0" w:color="auto"/>
          </w:divBdr>
        </w:div>
      </w:divsChild>
    </w:div>
    <w:div w:id="1041436982">
      <w:bodyDiv w:val="1"/>
      <w:marLeft w:val="0"/>
      <w:marRight w:val="0"/>
      <w:marTop w:val="0"/>
      <w:marBottom w:val="0"/>
      <w:divBdr>
        <w:top w:val="none" w:sz="0" w:space="0" w:color="auto"/>
        <w:left w:val="none" w:sz="0" w:space="0" w:color="auto"/>
        <w:bottom w:val="none" w:sz="0" w:space="0" w:color="auto"/>
        <w:right w:val="none" w:sz="0" w:space="0" w:color="auto"/>
      </w:divBdr>
    </w:div>
    <w:div w:id="1053771264">
      <w:bodyDiv w:val="1"/>
      <w:marLeft w:val="0"/>
      <w:marRight w:val="0"/>
      <w:marTop w:val="0"/>
      <w:marBottom w:val="0"/>
      <w:divBdr>
        <w:top w:val="none" w:sz="0" w:space="0" w:color="auto"/>
        <w:left w:val="none" w:sz="0" w:space="0" w:color="auto"/>
        <w:bottom w:val="none" w:sz="0" w:space="0" w:color="auto"/>
        <w:right w:val="none" w:sz="0" w:space="0" w:color="auto"/>
      </w:divBdr>
    </w:div>
    <w:div w:id="1066489289">
      <w:bodyDiv w:val="1"/>
      <w:marLeft w:val="0"/>
      <w:marRight w:val="0"/>
      <w:marTop w:val="0"/>
      <w:marBottom w:val="0"/>
      <w:divBdr>
        <w:top w:val="none" w:sz="0" w:space="0" w:color="auto"/>
        <w:left w:val="none" w:sz="0" w:space="0" w:color="auto"/>
        <w:bottom w:val="none" w:sz="0" w:space="0" w:color="auto"/>
        <w:right w:val="none" w:sz="0" w:space="0" w:color="auto"/>
      </w:divBdr>
    </w:div>
    <w:div w:id="1102453048">
      <w:bodyDiv w:val="1"/>
      <w:marLeft w:val="0"/>
      <w:marRight w:val="0"/>
      <w:marTop w:val="0"/>
      <w:marBottom w:val="0"/>
      <w:divBdr>
        <w:top w:val="none" w:sz="0" w:space="0" w:color="auto"/>
        <w:left w:val="none" w:sz="0" w:space="0" w:color="auto"/>
        <w:bottom w:val="none" w:sz="0" w:space="0" w:color="auto"/>
        <w:right w:val="none" w:sz="0" w:space="0" w:color="auto"/>
      </w:divBdr>
    </w:div>
    <w:div w:id="1178157221">
      <w:bodyDiv w:val="1"/>
      <w:marLeft w:val="0"/>
      <w:marRight w:val="0"/>
      <w:marTop w:val="0"/>
      <w:marBottom w:val="0"/>
      <w:divBdr>
        <w:top w:val="none" w:sz="0" w:space="0" w:color="auto"/>
        <w:left w:val="none" w:sz="0" w:space="0" w:color="auto"/>
        <w:bottom w:val="none" w:sz="0" w:space="0" w:color="auto"/>
        <w:right w:val="none" w:sz="0" w:space="0" w:color="auto"/>
      </w:divBdr>
      <w:divsChild>
        <w:div w:id="633485322">
          <w:marLeft w:val="0"/>
          <w:marRight w:val="0"/>
          <w:marTop w:val="0"/>
          <w:marBottom w:val="0"/>
          <w:divBdr>
            <w:top w:val="none" w:sz="0" w:space="0" w:color="auto"/>
            <w:left w:val="none" w:sz="0" w:space="0" w:color="auto"/>
            <w:bottom w:val="none" w:sz="0" w:space="0" w:color="auto"/>
            <w:right w:val="none" w:sz="0" w:space="0" w:color="auto"/>
          </w:divBdr>
        </w:div>
        <w:div w:id="946545641">
          <w:marLeft w:val="0"/>
          <w:marRight w:val="0"/>
          <w:marTop w:val="0"/>
          <w:marBottom w:val="0"/>
          <w:divBdr>
            <w:top w:val="none" w:sz="0" w:space="0" w:color="auto"/>
            <w:left w:val="none" w:sz="0" w:space="0" w:color="auto"/>
            <w:bottom w:val="none" w:sz="0" w:space="0" w:color="auto"/>
            <w:right w:val="none" w:sz="0" w:space="0" w:color="auto"/>
          </w:divBdr>
        </w:div>
        <w:div w:id="1179856305">
          <w:marLeft w:val="0"/>
          <w:marRight w:val="0"/>
          <w:marTop w:val="0"/>
          <w:marBottom w:val="0"/>
          <w:divBdr>
            <w:top w:val="none" w:sz="0" w:space="0" w:color="auto"/>
            <w:left w:val="none" w:sz="0" w:space="0" w:color="auto"/>
            <w:bottom w:val="none" w:sz="0" w:space="0" w:color="auto"/>
            <w:right w:val="none" w:sz="0" w:space="0" w:color="auto"/>
          </w:divBdr>
        </w:div>
        <w:div w:id="1727290533">
          <w:marLeft w:val="0"/>
          <w:marRight w:val="0"/>
          <w:marTop w:val="0"/>
          <w:marBottom w:val="0"/>
          <w:divBdr>
            <w:top w:val="none" w:sz="0" w:space="0" w:color="auto"/>
            <w:left w:val="none" w:sz="0" w:space="0" w:color="auto"/>
            <w:bottom w:val="none" w:sz="0" w:space="0" w:color="auto"/>
            <w:right w:val="none" w:sz="0" w:space="0" w:color="auto"/>
          </w:divBdr>
        </w:div>
        <w:div w:id="1745565235">
          <w:marLeft w:val="0"/>
          <w:marRight w:val="0"/>
          <w:marTop w:val="0"/>
          <w:marBottom w:val="0"/>
          <w:divBdr>
            <w:top w:val="none" w:sz="0" w:space="0" w:color="auto"/>
            <w:left w:val="none" w:sz="0" w:space="0" w:color="auto"/>
            <w:bottom w:val="none" w:sz="0" w:space="0" w:color="auto"/>
            <w:right w:val="none" w:sz="0" w:space="0" w:color="auto"/>
          </w:divBdr>
        </w:div>
        <w:div w:id="1786777753">
          <w:marLeft w:val="0"/>
          <w:marRight w:val="0"/>
          <w:marTop w:val="0"/>
          <w:marBottom w:val="0"/>
          <w:divBdr>
            <w:top w:val="none" w:sz="0" w:space="0" w:color="auto"/>
            <w:left w:val="none" w:sz="0" w:space="0" w:color="auto"/>
            <w:bottom w:val="none" w:sz="0" w:space="0" w:color="auto"/>
            <w:right w:val="none" w:sz="0" w:space="0" w:color="auto"/>
          </w:divBdr>
        </w:div>
        <w:div w:id="1808664269">
          <w:marLeft w:val="0"/>
          <w:marRight w:val="0"/>
          <w:marTop w:val="0"/>
          <w:marBottom w:val="0"/>
          <w:divBdr>
            <w:top w:val="none" w:sz="0" w:space="0" w:color="auto"/>
            <w:left w:val="none" w:sz="0" w:space="0" w:color="auto"/>
            <w:bottom w:val="none" w:sz="0" w:space="0" w:color="auto"/>
            <w:right w:val="none" w:sz="0" w:space="0" w:color="auto"/>
          </w:divBdr>
        </w:div>
        <w:div w:id="1886287460">
          <w:marLeft w:val="0"/>
          <w:marRight w:val="0"/>
          <w:marTop w:val="0"/>
          <w:marBottom w:val="0"/>
          <w:divBdr>
            <w:top w:val="none" w:sz="0" w:space="0" w:color="auto"/>
            <w:left w:val="none" w:sz="0" w:space="0" w:color="auto"/>
            <w:bottom w:val="none" w:sz="0" w:space="0" w:color="auto"/>
            <w:right w:val="none" w:sz="0" w:space="0" w:color="auto"/>
          </w:divBdr>
        </w:div>
        <w:div w:id="1954706833">
          <w:marLeft w:val="0"/>
          <w:marRight w:val="0"/>
          <w:marTop w:val="0"/>
          <w:marBottom w:val="0"/>
          <w:divBdr>
            <w:top w:val="none" w:sz="0" w:space="0" w:color="auto"/>
            <w:left w:val="none" w:sz="0" w:space="0" w:color="auto"/>
            <w:bottom w:val="none" w:sz="0" w:space="0" w:color="auto"/>
            <w:right w:val="none" w:sz="0" w:space="0" w:color="auto"/>
          </w:divBdr>
        </w:div>
        <w:div w:id="1975284610">
          <w:marLeft w:val="0"/>
          <w:marRight w:val="0"/>
          <w:marTop w:val="0"/>
          <w:marBottom w:val="0"/>
          <w:divBdr>
            <w:top w:val="none" w:sz="0" w:space="0" w:color="auto"/>
            <w:left w:val="none" w:sz="0" w:space="0" w:color="auto"/>
            <w:bottom w:val="none" w:sz="0" w:space="0" w:color="auto"/>
            <w:right w:val="none" w:sz="0" w:space="0" w:color="auto"/>
          </w:divBdr>
        </w:div>
      </w:divsChild>
    </w:div>
    <w:div w:id="1186553394">
      <w:bodyDiv w:val="1"/>
      <w:marLeft w:val="0"/>
      <w:marRight w:val="0"/>
      <w:marTop w:val="0"/>
      <w:marBottom w:val="0"/>
      <w:divBdr>
        <w:top w:val="none" w:sz="0" w:space="0" w:color="auto"/>
        <w:left w:val="none" w:sz="0" w:space="0" w:color="auto"/>
        <w:bottom w:val="none" w:sz="0" w:space="0" w:color="auto"/>
        <w:right w:val="none" w:sz="0" w:space="0" w:color="auto"/>
      </w:divBdr>
    </w:div>
    <w:div w:id="1256553170">
      <w:bodyDiv w:val="1"/>
      <w:marLeft w:val="0"/>
      <w:marRight w:val="0"/>
      <w:marTop w:val="0"/>
      <w:marBottom w:val="0"/>
      <w:divBdr>
        <w:top w:val="none" w:sz="0" w:space="0" w:color="auto"/>
        <w:left w:val="none" w:sz="0" w:space="0" w:color="auto"/>
        <w:bottom w:val="none" w:sz="0" w:space="0" w:color="auto"/>
        <w:right w:val="none" w:sz="0" w:space="0" w:color="auto"/>
      </w:divBdr>
    </w:div>
    <w:div w:id="1265652412">
      <w:bodyDiv w:val="1"/>
      <w:marLeft w:val="0"/>
      <w:marRight w:val="0"/>
      <w:marTop w:val="0"/>
      <w:marBottom w:val="0"/>
      <w:divBdr>
        <w:top w:val="none" w:sz="0" w:space="0" w:color="auto"/>
        <w:left w:val="none" w:sz="0" w:space="0" w:color="auto"/>
        <w:bottom w:val="none" w:sz="0" w:space="0" w:color="auto"/>
        <w:right w:val="none" w:sz="0" w:space="0" w:color="auto"/>
      </w:divBdr>
    </w:div>
    <w:div w:id="1308438460">
      <w:bodyDiv w:val="1"/>
      <w:marLeft w:val="0"/>
      <w:marRight w:val="0"/>
      <w:marTop w:val="0"/>
      <w:marBottom w:val="0"/>
      <w:divBdr>
        <w:top w:val="none" w:sz="0" w:space="0" w:color="auto"/>
        <w:left w:val="none" w:sz="0" w:space="0" w:color="auto"/>
        <w:bottom w:val="none" w:sz="0" w:space="0" w:color="auto"/>
        <w:right w:val="none" w:sz="0" w:space="0" w:color="auto"/>
      </w:divBdr>
    </w:div>
    <w:div w:id="1318262670">
      <w:bodyDiv w:val="1"/>
      <w:marLeft w:val="0"/>
      <w:marRight w:val="0"/>
      <w:marTop w:val="0"/>
      <w:marBottom w:val="0"/>
      <w:divBdr>
        <w:top w:val="none" w:sz="0" w:space="0" w:color="auto"/>
        <w:left w:val="none" w:sz="0" w:space="0" w:color="auto"/>
        <w:bottom w:val="none" w:sz="0" w:space="0" w:color="auto"/>
        <w:right w:val="none" w:sz="0" w:space="0" w:color="auto"/>
      </w:divBdr>
    </w:div>
    <w:div w:id="1341195207">
      <w:bodyDiv w:val="1"/>
      <w:marLeft w:val="0"/>
      <w:marRight w:val="0"/>
      <w:marTop w:val="0"/>
      <w:marBottom w:val="0"/>
      <w:divBdr>
        <w:top w:val="none" w:sz="0" w:space="0" w:color="auto"/>
        <w:left w:val="none" w:sz="0" w:space="0" w:color="auto"/>
        <w:bottom w:val="none" w:sz="0" w:space="0" w:color="auto"/>
        <w:right w:val="none" w:sz="0" w:space="0" w:color="auto"/>
      </w:divBdr>
    </w:div>
    <w:div w:id="1348825364">
      <w:bodyDiv w:val="1"/>
      <w:marLeft w:val="0"/>
      <w:marRight w:val="0"/>
      <w:marTop w:val="0"/>
      <w:marBottom w:val="0"/>
      <w:divBdr>
        <w:top w:val="none" w:sz="0" w:space="0" w:color="auto"/>
        <w:left w:val="none" w:sz="0" w:space="0" w:color="auto"/>
        <w:bottom w:val="none" w:sz="0" w:space="0" w:color="auto"/>
        <w:right w:val="none" w:sz="0" w:space="0" w:color="auto"/>
      </w:divBdr>
    </w:div>
    <w:div w:id="1351568580">
      <w:bodyDiv w:val="1"/>
      <w:marLeft w:val="0"/>
      <w:marRight w:val="0"/>
      <w:marTop w:val="0"/>
      <w:marBottom w:val="0"/>
      <w:divBdr>
        <w:top w:val="none" w:sz="0" w:space="0" w:color="auto"/>
        <w:left w:val="none" w:sz="0" w:space="0" w:color="auto"/>
        <w:bottom w:val="none" w:sz="0" w:space="0" w:color="auto"/>
        <w:right w:val="none" w:sz="0" w:space="0" w:color="auto"/>
      </w:divBdr>
    </w:div>
    <w:div w:id="1383092577">
      <w:bodyDiv w:val="1"/>
      <w:marLeft w:val="0"/>
      <w:marRight w:val="0"/>
      <w:marTop w:val="0"/>
      <w:marBottom w:val="0"/>
      <w:divBdr>
        <w:top w:val="none" w:sz="0" w:space="0" w:color="auto"/>
        <w:left w:val="none" w:sz="0" w:space="0" w:color="auto"/>
        <w:bottom w:val="none" w:sz="0" w:space="0" w:color="auto"/>
        <w:right w:val="none" w:sz="0" w:space="0" w:color="auto"/>
      </w:divBdr>
    </w:div>
    <w:div w:id="1429884915">
      <w:bodyDiv w:val="1"/>
      <w:marLeft w:val="0"/>
      <w:marRight w:val="0"/>
      <w:marTop w:val="0"/>
      <w:marBottom w:val="0"/>
      <w:divBdr>
        <w:top w:val="none" w:sz="0" w:space="0" w:color="auto"/>
        <w:left w:val="none" w:sz="0" w:space="0" w:color="auto"/>
        <w:bottom w:val="none" w:sz="0" w:space="0" w:color="auto"/>
        <w:right w:val="none" w:sz="0" w:space="0" w:color="auto"/>
      </w:divBdr>
    </w:div>
    <w:div w:id="1489588593">
      <w:bodyDiv w:val="1"/>
      <w:marLeft w:val="0"/>
      <w:marRight w:val="0"/>
      <w:marTop w:val="0"/>
      <w:marBottom w:val="0"/>
      <w:divBdr>
        <w:top w:val="none" w:sz="0" w:space="0" w:color="auto"/>
        <w:left w:val="none" w:sz="0" w:space="0" w:color="auto"/>
        <w:bottom w:val="none" w:sz="0" w:space="0" w:color="auto"/>
        <w:right w:val="none" w:sz="0" w:space="0" w:color="auto"/>
      </w:divBdr>
    </w:div>
    <w:div w:id="1530338175">
      <w:bodyDiv w:val="1"/>
      <w:marLeft w:val="0"/>
      <w:marRight w:val="0"/>
      <w:marTop w:val="0"/>
      <w:marBottom w:val="0"/>
      <w:divBdr>
        <w:top w:val="none" w:sz="0" w:space="0" w:color="auto"/>
        <w:left w:val="none" w:sz="0" w:space="0" w:color="auto"/>
        <w:bottom w:val="none" w:sz="0" w:space="0" w:color="auto"/>
        <w:right w:val="none" w:sz="0" w:space="0" w:color="auto"/>
      </w:divBdr>
    </w:div>
    <w:div w:id="1545632978">
      <w:bodyDiv w:val="1"/>
      <w:marLeft w:val="0"/>
      <w:marRight w:val="0"/>
      <w:marTop w:val="0"/>
      <w:marBottom w:val="0"/>
      <w:divBdr>
        <w:top w:val="none" w:sz="0" w:space="0" w:color="auto"/>
        <w:left w:val="none" w:sz="0" w:space="0" w:color="auto"/>
        <w:bottom w:val="none" w:sz="0" w:space="0" w:color="auto"/>
        <w:right w:val="none" w:sz="0" w:space="0" w:color="auto"/>
      </w:divBdr>
    </w:div>
    <w:div w:id="1590655741">
      <w:bodyDiv w:val="1"/>
      <w:marLeft w:val="0"/>
      <w:marRight w:val="0"/>
      <w:marTop w:val="0"/>
      <w:marBottom w:val="0"/>
      <w:divBdr>
        <w:top w:val="none" w:sz="0" w:space="0" w:color="auto"/>
        <w:left w:val="none" w:sz="0" w:space="0" w:color="auto"/>
        <w:bottom w:val="none" w:sz="0" w:space="0" w:color="auto"/>
        <w:right w:val="none" w:sz="0" w:space="0" w:color="auto"/>
      </w:divBdr>
    </w:div>
    <w:div w:id="1676886145">
      <w:bodyDiv w:val="1"/>
      <w:marLeft w:val="0"/>
      <w:marRight w:val="0"/>
      <w:marTop w:val="0"/>
      <w:marBottom w:val="0"/>
      <w:divBdr>
        <w:top w:val="none" w:sz="0" w:space="0" w:color="auto"/>
        <w:left w:val="none" w:sz="0" w:space="0" w:color="auto"/>
        <w:bottom w:val="none" w:sz="0" w:space="0" w:color="auto"/>
        <w:right w:val="none" w:sz="0" w:space="0" w:color="auto"/>
      </w:divBdr>
    </w:div>
    <w:div w:id="1677925232">
      <w:bodyDiv w:val="1"/>
      <w:marLeft w:val="0"/>
      <w:marRight w:val="0"/>
      <w:marTop w:val="0"/>
      <w:marBottom w:val="0"/>
      <w:divBdr>
        <w:top w:val="none" w:sz="0" w:space="0" w:color="auto"/>
        <w:left w:val="none" w:sz="0" w:space="0" w:color="auto"/>
        <w:bottom w:val="none" w:sz="0" w:space="0" w:color="auto"/>
        <w:right w:val="none" w:sz="0" w:space="0" w:color="auto"/>
      </w:divBdr>
    </w:div>
    <w:div w:id="1707482163">
      <w:bodyDiv w:val="1"/>
      <w:marLeft w:val="0"/>
      <w:marRight w:val="0"/>
      <w:marTop w:val="0"/>
      <w:marBottom w:val="0"/>
      <w:divBdr>
        <w:top w:val="none" w:sz="0" w:space="0" w:color="auto"/>
        <w:left w:val="none" w:sz="0" w:space="0" w:color="auto"/>
        <w:bottom w:val="none" w:sz="0" w:space="0" w:color="auto"/>
        <w:right w:val="none" w:sz="0" w:space="0" w:color="auto"/>
      </w:divBdr>
    </w:div>
    <w:div w:id="1734891950">
      <w:bodyDiv w:val="1"/>
      <w:marLeft w:val="0"/>
      <w:marRight w:val="0"/>
      <w:marTop w:val="0"/>
      <w:marBottom w:val="0"/>
      <w:divBdr>
        <w:top w:val="none" w:sz="0" w:space="0" w:color="auto"/>
        <w:left w:val="none" w:sz="0" w:space="0" w:color="auto"/>
        <w:bottom w:val="none" w:sz="0" w:space="0" w:color="auto"/>
        <w:right w:val="none" w:sz="0" w:space="0" w:color="auto"/>
      </w:divBdr>
    </w:div>
    <w:div w:id="1765608355">
      <w:bodyDiv w:val="1"/>
      <w:marLeft w:val="0"/>
      <w:marRight w:val="0"/>
      <w:marTop w:val="0"/>
      <w:marBottom w:val="0"/>
      <w:divBdr>
        <w:top w:val="none" w:sz="0" w:space="0" w:color="auto"/>
        <w:left w:val="none" w:sz="0" w:space="0" w:color="auto"/>
        <w:bottom w:val="none" w:sz="0" w:space="0" w:color="auto"/>
        <w:right w:val="none" w:sz="0" w:space="0" w:color="auto"/>
      </w:divBdr>
    </w:div>
    <w:div w:id="1837302166">
      <w:bodyDiv w:val="1"/>
      <w:marLeft w:val="0"/>
      <w:marRight w:val="0"/>
      <w:marTop w:val="0"/>
      <w:marBottom w:val="0"/>
      <w:divBdr>
        <w:top w:val="none" w:sz="0" w:space="0" w:color="auto"/>
        <w:left w:val="none" w:sz="0" w:space="0" w:color="auto"/>
        <w:bottom w:val="none" w:sz="0" w:space="0" w:color="auto"/>
        <w:right w:val="none" w:sz="0" w:space="0" w:color="auto"/>
      </w:divBdr>
    </w:div>
    <w:div w:id="1881433902">
      <w:bodyDiv w:val="1"/>
      <w:marLeft w:val="0"/>
      <w:marRight w:val="0"/>
      <w:marTop w:val="0"/>
      <w:marBottom w:val="0"/>
      <w:divBdr>
        <w:top w:val="none" w:sz="0" w:space="0" w:color="auto"/>
        <w:left w:val="none" w:sz="0" w:space="0" w:color="auto"/>
        <w:bottom w:val="none" w:sz="0" w:space="0" w:color="auto"/>
        <w:right w:val="none" w:sz="0" w:space="0" w:color="auto"/>
      </w:divBdr>
    </w:div>
    <w:div w:id="1882744775">
      <w:bodyDiv w:val="1"/>
      <w:marLeft w:val="0"/>
      <w:marRight w:val="0"/>
      <w:marTop w:val="0"/>
      <w:marBottom w:val="0"/>
      <w:divBdr>
        <w:top w:val="none" w:sz="0" w:space="0" w:color="auto"/>
        <w:left w:val="none" w:sz="0" w:space="0" w:color="auto"/>
        <w:bottom w:val="none" w:sz="0" w:space="0" w:color="auto"/>
        <w:right w:val="none" w:sz="0" w:space="0" w:color="auto"/>
      </w:divBdr>
      <w:divsChild>
        <w:div w:id="2036298860">
          <w:marLeft w:val="0"/>
          <w:marRight w:val="0"/>
          <w:marTop w:val="0"/>
          <w:marBottom w:val="0"/>
          <w:divBdr>
            <w:top w:val="none" w:sz="0" w:space="0" w:color="auto"/>
            <w:left w:val="none" w:sz="0" w:space="0" w:color="auto"/>
            <w:bottom w:val="none" w:sz="0" w:space="0" w:color="auto"/>
            <w:right w:val="none" w:sz="0" w:space="0" w:color="auto"/>
          </w:divBdr>
          <w:divsChild>
            <w:div w:id="841553123">
              <w:marLeft w:val="0"/>
              <w:marRight w:val="0"/>
              <w:marTop w:val="0"/>
              <w:marBottom w:val="0"/>
              <w:divBdr>
                <w:top w:val="none" w:sz="0" w:space="0" w:color="auto"/>
                <w:left w:val="none" w:sz="0" w:space="0" w:color="auto"/>
                <w:bottom w:val="none" w:sz="0" w:space="0" w:color="auto"/>
                <w:right w:val="none" w:sz="0" w:space="0" w:color="auto"/>
              </w:divBdr>
            </w:div>
            <w:div w:id="1044603804">
              <w:marLeft w:val="0"/>
              <w:marRight w:val="0"/>
              <w:marTop w:val="0"/>
              <w:marBottom w:val="0"/>
              <w:divBdr>
                <w:top w:val="none" w:sz="0" w:space="0" w:color="auto"/>
                <w:left w:val="none" w:sz="0" w:space="0" w:color="auto"/>
                <w:bottom w:val="none" w:sz="0" w:space="0" w:color="auto"/>
                <w:right w:val="none" w:sz="0" w:space="0" w:color="auto"/>
              </w:divBdr>
            </w:div>
            <w:div w:id="124082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508748">
      <w:bodyDiv w:val="1"/>
      <w:marLeft w:val="0"/>
      <w:marRight w:val="0"/>
      <w:marTop w:val="0"/>
      <w:marBottom w:val="0"/>
      <w:divBdr>
        <w:top w:val="none" w:sz="0" w:space="0" w:color="auto"/>
        <w:left w:val="none" w:sz="0" w:space="0" w:color="auto"/>
        <w:bottom w:val="none" w:sz="0" w:space="0" w:color="auto"/>
        <w:right w:val="none" w:sz="0" w:space="0" w:color="auto"/>
      </w:divBdr>
      <w:divsChild>
        <w:div w:id="41833128">
          <w:marLeft w:val="0"/>
          <w:marRight w:val="0"/>
          <w:marTop w:val="0"/>
          <w:marBottom w:val="0"/>
          <w:divBdr>
            <w:top w:val="none" w:sz="0" w:space="0" w:color="auto"/>
            <w:left w:val="none" w:sz="0" w:space="0" w:color="auto"/>
            <w:bottom w:val="none" w:sz="0" w:space="0" w:color="auto"/>
            <w:right w:val="none" w:sz="0" w:space="0" w:color="auto"/>
          </w:divBdr>
        </w:div>
        <w:div w:id="49623660">
          <w:marLeft w:val="0"/>
          <w:marRight w:val="0"/>
          <w:marTop w:val="0"/>
          <w:marBottom w:val="0"/>
          <w:divBdr>
            <w:top w:val="none" w:sz="0" w:space="0" w:color="auto"/>
            <w:left w:val="none" w:sz="0" w:space="0" w:color="auto"/>
            <w:bottom w:val="none" w:sz="0" w:space="0" w:color="auto"/>
            <w:right w:val="none" w:sz="0" w:space="0" w:color="auto"/>
          </w:divBdr>
          <w:divsChild>
            <w:div w:id="51584821">
              <w:marLeft w:val="0"/>
              <w:marRight w:val="0"/>
              <w:marTop w:val="0"/>
              <w:marBottom w:val="0"/>
              <w:divBdr>
                <w:top w:val="none" w:sz="0" w:space="0" w:color="auto"/>
                <w:left w:val="none" w:sz="0" w:space="0" w:color="auto"/>
                <w:bottom w:val="none" w:sz="0" w:space="0" w:color="auto"/>
                <w:right w:val="none" w:sz="0" w:space="0" w:color="auto"/>
              </w:divBdr>
            </w:div>
          </w:divsChild>
        </w:div>
        <w:div w:id="83773170">
          <w:marLeft w:val="0"/>
          <w:marRight w:val="0"/>
          <w:marTop w:val="0"/>
          <w:marBottom w:val="0"/>
          <w:divBdr>
            <w:top w:val="none" w:sz="0" w:space="0" w:color="auto"/>
            <w:left w:val="none" w:sz="0" w:space="0" w:color="auto"/>
            <w:bottom w:val="none" w:sz="0" w:space="0" w:color="auto"/>
            <w:right w:val="none" w:sz="0" w:space="0" w:color="auto"/>
          </w:divBdr>
        </w:div>
        <w:div w:id="88699106">
          <w:marLeft w:val="0"/>
          <w:marRight w:val="0"/>
          <w:marTop w:val="0"/>
          <w:marBottom w:val="0"/>
          <w:divBdr>
            <w:top w:val="none" w:sz="0" w:space="0" w:color="auto"/>
            <w:left w:val="none" w:sz="0" w:space="0" w:color="auto"/>
            <w:bottom w:val="none" w:sz="0" w:space="0" w:color="auto"/>
            <w:right w:val="none" w:sz="0" w:space="0" w:color="auto"/>
          </w:divBdr>
        </w:div>
        <w:div w:id="119080427">
          <w:marLeft w:val="0"/>
          <w:marRight w:val="0"/>
          <w:marTop w:val="0"/>
          <w:marBottom w:val="0"/>
          <w:divBdr>
            <w:top w:val="none" w:sz="0" w:space="0" w:color="auto"/>
            <w:left w:val="none" w:sz="0" w:space="0" w:color="auto"/>
            <w:bottom w:val="none" w:sz="0" w:space="0" w:color="auto"/>
            <w:right w:val="none" w:sz="0" w:space="0" w:color="auto"/>
          </w:divBdr>
        </w:div>
        <w:div w:id="131293774">
          <w:marLeft w:val="0"/>
          <w:marRight w:val="0"/>
          <w:marTop w:val="0"/>
          <w:marBottom w:val="0"/>
          <w:divBdr>
            <w:top w:val="none" w:sz="0" w:space="0" w:color="auto"/>
            <w:left w:val="none" w:sz="0" w:space="0" w:color="auto"/>
            <w:bottom w:val="none" w:sz="0" w:space="0" w:color="auto"/>
            <w:right w:val="none" w:sz="0" w:space="0" w:color="auto"/>
          </w:divBdr>
          <w:divsChild>
            <w:div w:id="388696812">
              <w:marLeft w:val="0"/>
              <w:marRight w:val="0"/>
              <w:marTop w:val="0"/>
              <w:marBottom w:val="0"/>
              <w:divBdr>
                <w:top w:val="none" w:sz="0" w:space="0" w:color="auto"/>
                <w:left w:val="none" w:sz="0" w:space="0" w:color="auto"/>
                <w:bottom w:val="none" w:sz="0" w:space="0" w:color="auto"/>
                <w:right w:val="none" w:sz="0" w:space="0" w:color="auto"/>
              </w:divBdr>
            </w:div>
          </w:divsChild>
        </w:div>
        <w:div w:id="177474224">
          <w:marLeft w:val="0"/>
          <w:marRight w:val="0"/>
          <w:marTop w:val="0"/>
          <w:marBottom w:val="0"/>
          <w:divBdr>
            <w:top w:val="none" w:sz="0" w:space="0" w:color="auto"/>
            <w:left w:val="none" w:sz="0" w:space="0" w:color="auto"/>
            <w:bottom w:val="none" w:sz="0" w:space="0" w:color="auto"/>
            <w:right w:val="none" w:sz="0" w:space="0" w:color="auto"/>
          </w:divBdr>
        </w:div>
        <w:div w:id="183792599">
          <w:marLeft w:val="0"/>
          <w:marRight w:val="0"/>
          <w:marTop w:val="0"/>
          <w:marBottom w:val="0"/>
          <w:divBdr>
            <w:top w:val="none" w:sz="0" w:space="0" w:color="auto"/>
            <w:left w:val="none" w:sz="0" w:space="0" w:color="auto"/>
            <w:bottom w:val="none" w:sz="0" w:space="0" w:color="auto"/>
            <w:right w:val="none" w:sz="0" w:space="0" w:color="auto"/>
          </w:divBdr>
        </w:div>
        <w:div w:id="243925814">
          <w:marLeft w:val="0"/>
          <w:marRight w:val="0"/>
          <w:marTop w:val="0"/>
          <w:marBottom w:val="0"/>
          <w:divBdr>
            <w:top w:val="none" w:sz="0" w:space="0" w:color="auto"/>
            <w:left w:val="none" w:sz="0" w:space="0" w:color="auto"/>
            <w:bottom w:val="none" w:sz="0" w:space="0" w:color="auto"/>
            <w:right w:val="none" w:sz="0" w:space="0" w:color="auto"/>
          </w:divBdr>
        </w:div>
        <w:div w:id="267546110">
          <w:marLeft w:val="0"/>
          <w:marRight w:val="0"/>
          <w:marTop w:val="0"/>
          <w:marBottom w:val="0"/>
          <w:divBdr>
            <w:top w:val="none" w:sz="0" w:space="0" w:color="auto"/>
            <w:left w:val="none" w:sz="0" w:space="0" w:color="auto"/>
            <w:bottom w:val="none" w:sz="0" w:space="0" w:color="auto"/>
            <w:right w:val="none" w:sz="0" w:space="0" w:color="auto"/>
          </w:divBdr>
          <w:divsChild>
            <w:div w:id="1217082972">
              <w:marLeft w:val="0"/>
              <w:marRight w:val="0"/>
              <w:marTop w:val="0"/>
              <w:marBottom w:val="0"/>
              <w:divBdr>
                <w:top w:val="none" w:sz="0" w:space="0" w:color="auto"/>
                <w:left w:val="none" w:sz="0" w:space="0" w:color="auto"/>
                <w:bottom w:val="none" w:sz="0" w:space="0" w:color="auto"/>
                <w:right w:val="none" w:sz="0" w:space="0" w:color="auto"/>
              </w:divBdr>
            </w:div>
          </w:divsChild>
        </w:div>
        <w:div w:id="319694393">
          <w:marLeft w:val="0"/>
          <w:marRight w:val="0"/>
          <w:marTop w:val="0"/>
          <w:marBottom w:val="0"/>
          <w:divBdr>
            <w:top w:val="none" w:sz="0" w:space="0" w:color="auto"/>
            <w:left w:val="none" w:sz="0" w:space="0" w:color="auto"/>
            <w:bottom w:val="none" w:sz="0" w:space="0" w:color="auto"/>
            <w:right w:val="none" w:sz="0" w:space="0" w:color="auto"/>
          </w:divBdr>
        </w:div>
        <w:div w:id="363679480">
          <w:marLeft w:val="0"/>
          <w:marRight w:val="0"/>
          <w:marTop w:val="0"/>
          <w:marBottom w:val="0"/>
          <w:divBdr>
            <w:top w:val="none" w:sz="0" w:space="0" w:color="auto"/>
            <w:left w:val="none" w:sz="0" w:space="0" w:color="auto"/>
            <w:bottom w:val="none" w:sz="0" w:space="0" w:color="auto"/>
            <w:right w:val="none" w:sz="0" w:space="0" w:color="auto"/>
          </w:divBdr>
          <w:divsChild>
            <w:div w:id="141628391">
              <w:marLeft w:val="0"/>
              <w:marRight w:val="0"/>
              <w:marTop w:val="0"/>
              <w:marBottom w:val="0"/>
              <w:divBdr>
                <w:top w:val="none" w:sz="0" w:space="0" w:color="auto"/>
                <w:left w:val="none" w:sz="0" w:space="0" w:color="auto"/>
                <w:bottom w:val="none" w:sz="0" w:space="0" w:color="auto"/>
                <w:right w:val="none" w:sz="0" w:space="0" w:color="auto"/>
              </w:divBdr>
            </w:div>
            <w:div w:id="427233364">
              <w:marLeft w:val="0"/>
              <w:marRight w:val="0"/>
              <w:marTop w:val="0"/>
              <w:marBottom w:val="0"/>
              <w:divBdr>
                <w:top w:val="none" w:sz="0" w:space="0" w:color="auto"/>
                <w:left w:val="none" w:sz="0" w:space="0" w:color="auto"/>
                <w:bottom w:val="none" w:sz="0" w:space="0" w:color="auto"/>
                <w:right w:val="none" w:sz="0" w:space="0" w:color="auto"/>
              </w:divBdr>
            </w:div>
            <w:div w:id="1701315978">
              <w:marLeft w:val="0"/>
              <w:marRight w:val="0"/>
              <w:marTop w:val="0"/>
              <w:marBottom w:val="0"/>
              <w:divBdr>
                <w:top w:val="none" w:sz="0" w:space="0" w:color="auto"/>
                <w:left w:val="none" w:sz="0" w:space="0" w:color="auto"/>
                <w:bottom w:val="none" w:sz="0" w:space="0" w:color="auto"/>
                <w:right w:val="none" w:sz="0" w:space="0" w:color="auto"/>
              </w:divBdr>
            </w:div>
          </w:divsChild>
        </w:div>
        <w:div w:id="376009312">
          <w:marLeft w:val="0"/>
          <w:marRight w:val="0"/>
          <w:marTop w:val="0"/>
          <w:marBottom w:val="0"/>
          <w:divBdr>
            <w:top w:val="none" w:sz="0" w:space="0" w:color="auto"/>
            <w:left w:val="none" w:sz="0" w:space="0" w:color="auto"/>
            <w:bottom w:val="none" w:sz="0" w:space="0" w:color="auto"/>
            <w:right w:val="none" w:sz="0" w:space="0" w:color="auto"/>
          </w:divBdr>
        </w:div>
        <w:div w:id="435946849">
          <w:marLeft w:val="0"/>
          <w:marRight w:val="0"/>
          <w:marTop w:val="0"/>
          <w:marBottom w:val="0"/>
          <w:divBdr>
            <w:top w:val="none" w:sz="0" w:space="0" w:color="auto"/>
            <w:left w:val="none" w:sz="0" w:space="0" w:color="auto"/>
            <w:bottom w:val="none" w:sz="0" w:space="0" w:color="auto"/>
            <w:right w:val="none" w:sz="0" w:space="0" w:color="auto"/>
          </w:divBdr>
          <w:divsChild>
            <w:div w:id="708922589">
              <w:marLeft w:val="0"/>
              <w:marRight w:val="0"/>
              <w:marTop w:val="0"/>
              <w:marBottom w:val="0"/>
              <w:divBdr>
                <w:top w:val="none" w:sz="0" w:space="0" w:color="auto"/>
                <w:left w:val="none" w:sz="0" w:space="0" w:color="auto"/>
                <w:bottom w:val="none" w:sz="0" w:space="0" w:color="auto"/>
                <w:right w:val="none" w:sz="0" w:space="0" w:color="auto"/>
              </w:divBdr>
            </w:div>
          </w:divsChild>
        </w:div>
        <w:div w:id="536771055">
          <w:marLeft w:val="0"/>
          <w:marRight w:val="0"/>
          <w:marTop w:val="0"/>
          <w:marBottom w:val="0"/>
          <w:divBdr>
            <w:top w:val="none" w:sz="0" w:space="0" w:color="auto"/>
            <w:left w:val="none" w:sz="0" w:space="0" w:color="auto"/>
            <w:bottom w:val="none" w:sz="0" w:space="0" w:color="auto"/>
            <w:right w:val="none" w:sz="0" w:space="0" w:color="auto"/>
          </w:divBdr>
          <w:divsChild>
            <w:div w:id="1932808475">
              <w:marLeft w:val="0"/>
              <w:marRight w:val="0"/>
              <w:marTop w:val="0"/>
              <w:marBottom w:val="0"/>
              <w:divBdr>
                <w:top w:val="none" w:sz="0" w:space="0" w:color="auto"/>
                <w:left w:val="none" w:sz="0" w:space="0" w:color="auto"/>
                <w:bottom w:val="none" w:sz="0" w:space="0" w:color="auto"/>
                <w:right w:val="none" w:sz="0" w:space="0" w:color="auto"/>
              </w:divBdr>
            </w:div>
          </w:divsChild>
        </w:div>
        <w:div w:id="599526049">
          <w:marLeft w:val="0"/>
          <w:marRight w:val="0"/>
          <w:marTop w:val="0"/>
          <w:marBottom w:val="0"/>
          <w:divBdr>
            <w:top w:val="none" w:sz="0" w:space="0" w:color="auto"/>
            <w:left w:val="none" w:sz="0" w:space="0" w:color="auto"/>
            <w:bottom w:val="none" w:sz="0" w:space="0" w:color="auto"/>
            <w:right w:val="none" w:sz="0" w:space="0" w:color="auto"/>
          </w:divBdr>
        </w:div>
        <w:div w:id="623119568">
          <w:marLeft w:val="0"/>
          <w:marRight w:val="0"/>
          <w:marTop w:val="0"/>
          <w:marBottom w:val="0"/>
          <w:divBdr>
            <w:top w:val="none" w:sz="0" w:space="0" w:color="auto"/>
            <w:left w:val="none" w:sz="0" w:space="0" w:color="auto"/>
            <w:bottom w:val="none" w:sz="0" w:space="0" w:color="auto"/>
            <w:right w:val="none" w:sz="0" w:space="0" w:color="auto"/>
          </w:divBdr>
          <w:divsChild>
            <w:div w:id="763184340">
              <w:marLeft w:val="0"/>
              <w:marRight w:val="0"/>
              <w:marTop w:val="0"/>
              <w:marBottom w:val="0"/>
              <w:divBdr>
                <w:top w:val="none" w:sz="0" w:space="0" w:color="auto"/>
                <w:left w:val="none" w:sz="0" w:space="0" w:color="auto"/>
                <w:bottom w:val="none" w:sz="0" w:space="0" w:color="auto"/>
                <w:right w:val="none" w:sz="0" w:space="0" w:color="auto"/>
              </w:divBdr>
            </w:div>
          </w:divsChild>
        </w:div>
        <w:div w:id="648244662">
          <w:marLeft w:val="0"/>
          <w:marRight w:val="0"/>
          <w:marTop w:val="0"/>
          <w:marBottom w:val="0"/>
          <w:divBdr>
            <w:top w:val="none" w:sz="0" w:space="0" w:color="auto"/>
            <w:left w:val="none" w:sz="0" w:space="0" w:color="auto"/>
            <w:bottom w:val="none" w:sz="0" w:space="0" w:color="auto"/>
            <w:right w:val="none" w:sz="0" w:space="0" w:color="auto"/>
          </w:divBdr>
        </w:div>
        <w:div w:id="652946841">
          <w:marLeft w:val="0"/>
          <w:marRight w:val="0"/>
          <w:marTop w:val="0"/>
          <w:marBottom w:val="0"/>
          <w:divBdr>
            <w:top w:val="none" w:sz="0" w:space="0" w:color="auto"/>
            <w:left w:val="none" w:sz="0" w:space="0" w:color="auto"/>
            <w:bottom w:val="none" w:sz="0" w:space="0" w:color="auto"/>
            <w:right w:val="none" w:sz="0" w:space="0" w:color="auto"/>
          </w:divBdr>
        </w:div>
        <w:div w:id="653798577">
          <w:marLeft w:val="0"/>
          <w:marRight w:val="0"/>
          <w:marTop w:val="0"/>
          <w:marBottom w:val="0"/>
          <w:divBdr>
            <w:top w:val="none" w:sz="0" w:space="0" w:color="auto"/>
            <w:left w:val="none" w:sz="0" w:space="0" w:color="auto"/>
            <w:bottom w:val="none" w:sz="0" w:space="0" w:color="auto"/>
            <w:right w:val="none" w:sz="0" w:space="0" w:color="auto"/>
          </w:divBdr>
        </w:div>
        <w:div w:id="659652597">
          <w:marLeft w:val="0"/>
          <w:marRight w:val="0"/>
          <w:marTop w:val="0"/>
          <w:marBottom w:val="0"/>
          <w:divBdr>
            <w:top w:val="none" w:sz="0" w:space="0" w:color="auto"/>
            <w:left w:val="none" w:sz="0" w:space="0" w:color="auto"/>
            <w:bottom w:val="none" w:sz="0" w:space="0" w:color="auto"/>
            <w:right w:val="none" w:sz="0" w:space="0" w:color="auto"/>
          </w:divBdr>
          <w:divsChild>
            <w:div w:id="1834181886">
              <w:marLeft w:val="0"/>
              <w:marRight w:val="0"/>
              <w:marTop w:val="0"/>
              <w:marBottom w:val="0"/>
              <w:divBdr>
                <w:top w:val="none" w:sz="0" w:space="0" w:color="auto"/>
                <w:left w:val="none" w:sz="0" w:space="0" w:color="auto"/>
                <w:bottom w:val="none" w:sz="0" w:space="0" w:color="auto"/>
                <w:right w:val="none" w:sz="0" w:space="0" w:color="auto"/>
              </w:divBdr>
            </w:div>
          </w:divsChild>
        </w:div>
        <w:div w:id="744185777">
          <w:marLeft w:val="0"/>
          <w:marRight w:val="0"/>
          <w:marTop w:val="0"/>
          <w:marBottom w:val="0"/>
          <w:divBdr>
            <w:top w:val="none" w:sz="0" w:space="0" w:color="auto"/>
            <w:left w:val="none" w:sz="0" w:space="0" w:color="auto"/>
            <w:bottom w:val="none" w:sz="0" w:space="0" w:color="auto"/>
            <w:right w:val="none" w:sz="0" w:space="0" w:color="auto"/>
          </w:divBdr>
          <w:divsChild>
            <w:div w:id="1203597591">
              <w:marLeft w:val="0"/>
              <w:marRight w:val="0"/>
              <w:marTop w:val="0"/>
              <w:marBottom w:val="0"/>
              <w:divBdr>
                <w:top w:val="none" w:sz="0" w:space="0" w:color="auto"/>
                <w:left w:val="none" w:sz="0" w:space="0" w:color="auto"/>
                <w:bottom w:val="none" w:sz="0" w:space="0" w:color="auto"/>
                <w:right w:val="none" w:sz="0" w:space="0" w:color="auto"/>
              </w:divBdr>
            </w:div>
          </w:divsChild>
        </w:div>
        <w:div w:id="771436621">
          <w:marLeft w:val="0"/>
          <w:marRight w:val="0"/>
          <w:marTop w:val="0"/>
          <w:marBottom w:val="0"/>
          <w:divBdr>
            <w:top w:val="none" w:sz="0" w:space="0" w:color="auto"/>
            <w:left w:val="none" w:sz="0" w:space="0" w:color="auto"/>
            <w:bottom w:val="none" w:sz="0" w:space="0" w:color="auto"/>
            <w:right w:val="none" w:sz="0" w:space="0" w:color="auto"/>
          </w:divBdr>
          <w:divsChild>
            <w:div w:id="1518930907">
              <w:marLeft w:val="0"/>
              <w:marRight w:val="0"/>
              <w:marTop w:val="0"/>
              <w:marBottom w:val="0"/>
              <w:divBdr>
                <w:top w:val="none" w:sz="0" w:space="0" w:color="auto"/>
                <w:left w:val="none" w:sz="0" w:space="0" w:color="auto"/>
                <w:bottom w:val="none" w:sz="0" w:space="0" w:color="auto"/>
                <w:right w:val="none" w:sz="0" w:space="0" w:color="auto"/>
              </w:divBdr>
            </w:div>
          </w:divsChild>
        </w:div>
        <w:div w:id="811677153">
          <w:marLeft w:val="0"/>
          <w:marRight w:val="0"/>
          <w:marTop w:val="0"/>
          <w:marBottom w:val="0"/>
          <w:divBdr>
            <w:top w:val="none" w:sz="0" w:space="0" w:color="auto"/>
            <w:left w:val="none" w:sz="0" w:space="0" w:color="auto"/>
            <w:bottom w:val="none" w:sz="0" w:space="0" w:color="auto"/>
            <w:right w:val="none" w:sz="0" w:space="0" w:color="auto"/>
          </w:divBdr>
        </w:div>
        <w:div w:id="892693044">
          <w:marLeft w:val="0"/>
          <w:marRight w:val="0"/>
          <w:marTop w:val="0"/>
          <w:marBottom w:val="0"/>
          <w:divBdr>
            <w:top w:val="none" w:sz="0" w:space="0" w:color="auto"/>
            <w:left w:val="none" w:sz="0" w:space="0" w:color="auto"/>
            <w:bottom w:val="none" w:sz="0" w:space="0" w:color="auto"/>
            <w:right w:val="none" w:sz="0" w:space="0" w:color="auto"/>
          </w:divBdr>
        </w:div>
        <w:div w:id="924218116">
          <w:marLeft w:val="0"/>
          <w:marRight w:val="0"/>
          <w:marTop w:val="0"/>
          <w:marBottom w:val="0"/>
          <w:divBdr>
            <w:top w:val="none" w:sz="0" w:space="0" w:color="auto"/>
            <w:left w:val="none" w:sz="0" w:space="0" w:color="auto"/>
            <w:bottom w:val="none" w:sz="0" w:space="0" w:color="auto"/>
            <w:right w:val="none" w:sz="0" w:space="0" w:color="auto"/>
          </w:divBdr>
        </w:div>
        <w:div w:id="935479545">
          <w:marLeft w:val="0"/>
          <w:marRight w:val="0"/>
          <w:marTop w:val="0"/>
          <w:marBottom w:val="0"/>
          <w:divBdr>
            <w:top w:val="none" w:sz="0" w:space="0" w:color="auto"/>
            <w:left w:val="none" w:sz="0" w:space="0" w:color="auto"/>
            <w:bottom w:val="none" w:sz="0" w:space="0" w:color="auto"/>
            <w:right w:val="none" w:sz="0" w:space="0" w:color="auto"/>
          </w:divBdr>
          <w:divsChild>
            <w:div w:id="704019348">
              <w:marLeft w:val="0"/>
              <w:marRight w:val="0"/>
              <w:marTop w:val="0"/>
              <w:marBottom w:val="0"/>
              <w:divBdr>
                <w:top w:val="none" w:sz="0" w:space="0" w:color="auto"/>
                <w:left w:val="none" w:sz="0" w:space="0" w:color="auto"/>
                <w:bottom w:val="none" w:sz="0" w:space="0" w:color="auto"/>
                <w:right w:val="none" w:sz="0" w:space="0" w:color="auto"/>
              </w:divBdr>
            </w:div>
          </w:divsChild>
        </w:div>
        <w:div w:id="951086777">
          <w:marLeft w:val="0"/>
          <w:marRight w:val="0"/>
          <w:marTop w:val="0"/>
          <w:marBottom w:val="0"/>
          <w:divBdr>
            <w:top w:val="none" w:sz="0" w:space="0" w:color="auto"/>
            <w:left w:val="none" w:sz="0" w:space="0" w:color="auto"/>
            <w:bottom w:val="none" w:sz="0" w:space="0" w:color="auto"/>
            <w:right w:val="none" w:sz="0" w:space="0" w:color="auto"/>
          </w:divBdr>
          <w:divsChild>
            <w:div w:id="1721203875">
              <w:marLeft w:val="0"/>
              <w:marRight w:val="0"/>
              <w:marTop w:val="0"/>
              <w:marBottom w:val="0"/>
              <w:divBdr>
                <w:top w:val="none" w:sz="0" w:space="0" w:color="auto"/>
                <w:left w:val="none" w:sz="0" w:space="0" w:color="auto"/>
                <w:bottom w:val="none" w:sz="0" w:space="0" w:color="auto"/>
                <w:right w:val="none" w:sz="0" w:space="0" w:color="auto"/>
              </w:divBdr>
            </w:div>
          </w:divsChild>
        </w:div>
        <w:div w:id="957220761">
          <w:marLeft w:val="0"/>
          <w:marRight w:val="0"/>
          <w:marTop w:val="0"/>
          <w:marBottom w:val="0"/>
          <w:divBdr>
            <w:top w:val="none" w:sz="0" w:space="0" w:color="auto"/>
            <w:left w:val="none" w:sz="0" w:space="0" w:color="auto"/>
            <w:bottom w:val="none" w:sz="0" w:space="0" w:color="auto"/>
            <w:right w:val="none" w:sz="0" w:space="0" w:color="auto"/>
          </w:divBdr>
          <w:divsChild>
            <w:div w:id="1623339810">
              <w:marLeft w:val="0"/>
              <w:marRight w:val="0"/>
              <w:marTop w:val="0"/>
              <w:marBottom w:val="0"/>
              <w:divBdr>
                <w:top w:val="none" w:sz="0" w:space="0" w:color="auto"/>
                <w:left w:val="none" w:sz="0" w:space="0" w:color="auto"/>
                <w:bottom w:val="none" w:sz="0" w:space="0" w:color="auto"/>
                <w:right w:val="none" w:sz="0" w:space="0" w:color="auto"/>
              </w:divBdr>
            </w:div>
          </w:divsChild>
        </w:div>
        <w:div w:id="976911807">
          <w:marLeft w:val="0"/>
          <w:marRight w:val="0"/>
          <w:marTop w:val="0"/>
          <w:marBottom w:val="0"/>
          <w:divBdr>
            <w:top w:val="none" w:sz="0" w:space="0" w:color="auto"/>
            <w:left w:val="none" w:sz="0" w:space="0" w:color="auto"/>
            <w:bottom w:val="none" w:sz="0" w:space="0" w:color="auto"/>
            <w:right w:val="none" w:sz="0" w:space="0" w:color="auto"/>
          </w:divBdr>
        </w:div>
        <w:div w:id="995839440">
          <w:marLeft w:val="0"/>
          <w:marRight w:val="0"/>
          <w:marTop w:val="0"/>
          <w:marBottom w:val="0"/>
          <w:divBdr>
            <w:top w:val="none" w:sz="0" w:space="0" w:color="auto"/>
            <w:left w:val="none" w:sz="0" w:space="0" w:color="auto"/>
            <w:bottom w:val="none" w:sz="0" w:space="0" w:color="auto"/>
            <w:right w:val="none" w:sz="0" w:space="0" w:color="auto"/>
          </w:divBdr>
        </w:div>
        <w:div w:id="1013796643">
          <w:marLeft w:val="0"/>
          <w:marRight w:val="0"/>
          <w:marTop w:val="0"/>
          <w:marBottom w:val="0"/>
          <w:divBdr>
            <w:top w:val="none" w:sz="0" w:space="0" w:color="auto"/>
            <w:left w:val="none" w:sz="0" w:space="0" w:color="auto"/>
            <w:bottom w:val="none" w:sz="0" w:space="0" w:color="auto"/>
            <w:right w:val="none" w:sz="0" w:space="0" w:color="auto"/>
          </w:divBdr>
        </w:div>
        <w:div w:id="1036924593">
          <w:marLeft w:val="0"/>
          <w:marRight w:val="0"/>
          <w:marTop w:val="0"/>
          <w:marBottom w:val="0"/>
          <w:divBdr>
            <w:top w:val="none" w:sz="0" w:space="0" w:color="auto"/>
            <w:left w:val="none" w:sz="0" w:space="0" w:color="auto"/>
            <w:bottom w:val="none" w:sz="0" w:space="0" w:color="auto"/>
            <w:right w:val="none" w:sz="0" w:space="0" w:color="auto"/>
          </w:divBdr>
          <w:divsChild>
            <w:div w:id="1588226854">
              <w:marLeft w:val="0"/>
              <w:marRight w:val="0"/>
              <w:marTop w:val="0"/>
              <w:marBottom w:val="0"/>
              <w:divBdr>
                <w:top w:val="none" w:sz="0" w:space="0" w:color="auto"/>
                <w:left w:val="none" w:sz="0" w:space="0" w:color="auto"/>
                <w:bottom w:val="none" w:sz="0" w:space="0" w:color="auto"/>
                <w:right w:val="none" w:sz="0" w:space="0" w:color="auto"/>
              </w:divBdr>
            </w:div>
          </w:divsChild>
        </w:div>
        <w:div w:id="1052999399">
          <w:marLeft w:val="0"/>
          <w:marRight w:val="0"/>
          <w:marTop w:val="0"/>
          <w:marBottom w:val="0"/>
          <w:divBdr>
            <w:top w:val="none" w:sz="0" w:space="0" w:color="auto"/>
            <w:left w:val="none" w:sz="0" w:space="0" w:color="auto"/>
            <w:bottom w:val="none" w:sz="0" w:space="0" w:color="auto"/>
            <w:right w:val="none" w:sz="0" w:space="0" w:color="auto"/>
          </w:divBdr>
        </w:div>
        <w:div w:id="1059981093">
          <w:marLeft w:val="0"/>
          <w:marRight w:val="0"/>
          <w:marTop w:val="0"/>
          <w:marBottom w:val="0"/>
          <w:divBdr>
            <w:top w:val="none" w:sz="0" w:space="0" w:color="auto"/>
            <w:left w:val="none" w:sz="0" w:space="0" w:color="auto"/>
            <w:bottom w:val="none" w:sz="0" w:space="0" w:color="auto"/>
            <w:right w:val="none" w:sz="0" w:space="0" w:color="auto"/>
          </w:divBdr>
        </w:div>
        <w:div w:id="1078092216">
          <w:marLeft w:val="0"/>
          <w:marRight w:val="0"/>
          <w:marTop w:val="0"/>
          <w:marBottom w:val="0"/>
          <w:divBdr>
            <w:top w:val="none" w:sz="0" w:space="0" w:color="auto"/>
            <w:left w:val="none" w:sz="0" w:space="0" w:color="auto"/>
            <w:bottom w:val="none" w:sz="0" w:space="0" w:color="auto"/>
            <w:right w:val="none" w:sz="0" w:space="0" w:color="auto"/>
          </w:divBdr>
        </w:div>
        <w:div w:id="1096025862">
          <w:marLeft w:val="0"/>
          <w:marRight w:val="0"/>
          <w:marTop w:val="0"/>
          <w:marBottom w:val="0"/>
          <w:divBdr>
            <w:top w:val="none" w:sz="0" w:space="0" w:color="auto"/>
            <w:left w:val="none" w:sz="0" w:space="0" w:color="auto"/>
            <w:bottom w:val="none" w:sz="0" w:space="0" w:color="auto"/>
            <w:right w:val="none" w:sz="0" w:space="0" w:color="auto"/>
          </w:divBdr>
        </w:div>
        <w:div w:id="1104154912">
          <w:marLeft w:val="0"/>
          <w:marRight w:val="0"/>
          <w:marTop w:val="0"/>
          <w:marBottom w:val="0"/>
          <w:divBdr>
            <w:top w:val="none" w:sz="0" w:space="0" w:color="auto"/>
            <w:left w:val="none" w:sz="0" w:space="0" w:color="auto"/>
            <w:bottom w:val="none" w:sz="0" w:space="0" w:color="auto"/>
            <w:right w:val="none" w:sz="0" w:space="0" w:color="auto"/>
          </w:divBdr>
          <w:divsChild>
            <w:div w:id="205608588">
              <w:marLeft w:val="0"/>
              <w:marRight w:val="0"/>
              <w:marTop w:val="0"/>
              <w:marBottom w:val="0"/>
              <w:divBdr>
                <w:top w:val="none" w:sz="0" w:space="0" w:color="auto"/>
                <w:left w:val="none" w:sz="0" w:space="0" w:color="auto"/>
                <w:bottom w:val="none" w:sz="0" w:space="0" w:color="auto"/>
                <w:right w:val="none" w:sz="0" w:space="0" w:color="auto"/>
              </w:divBdr>
            </w:div>
          </w:divsChild>
        </w:div>
        <w:div w:id="1188375004">
          <w:marLeft w:val="0"/>
          <w:marRight w:val="0"/>
          <w:marTop w:val="0"/>
          <w:marBottom w:val="0"/>
          <w:divBdr>
            <w:top w:val="none" w:sz="0" w:space="0" w:color="auto"/>
            <w:left w:val="none" w:sz="0" w:space="0" w:color="auto"/>
            <w:bottom w:val="none" w:sz="0" w:space="0" w:color="auto"/>
            <w:right w:val="none" w:sz="0" w:space="0" w:color="auto"/>
          </w:divBdr>
          <w:divsChild>
            <w:div w:id="1833136371">
              <w:marLeft w:val="0"/>
              <w:marRight w:val="0"/>
              <w:marTop w:val="0"/>
              <w:marBottom w:val="0"/>
              <w:divBdr>
                <w:top w:val="none" w:sz="0" w:space="0" w:color="auto"/>
                <w:left w:val="none" w:sz="0" w:space="0" w:color="auto"/>
                <w:bottom w:val="none" w:sz="0" w:space="0" w:color="auto"/>
                <w:right w:val="none" w:sz="0" w:space="0" w:color="auto"/>
              </w:divBdr>
            </w:div>
          </w:divsChild>
        </w:div>
        <w:div w:id="1200893784">
          <w:marLeft w:val="0"/>
          <w:marRight w:val="0"/>
          <w:marTop w:val="0"/>
          <w:marBottom w:val="0"/>
          <w:divBdr>
            <w:top w:val="none" w:sz="0" w:space="0" w:color="auto"/>
            <w:left w:val="none" w:sz="0" w:space="0" w:color="auto"/>
            <w:bottom w:val="none" w:sz="0" w:space="0" w:color="auto"/>
            <w:right w:val="none" w:sz="0" w:space="0" w:color="auto"/>
          </w:divBdr>
        </w:div>
        <w:div w:id="1221787721">
          <w:marLeft w:val="0"/>
          <w:marRight w:val="0"/>
          <w:marTop w:val="0"/>
          <w:marBottom w:val="0"/>
          <w:divBdr>
            <w:top w:val="none" w:sz="0" w:space="0" w:color="auto"/>
            <w:left w:val="none" w:sz="0" w:space="0" w:color="auto"/>
            <w:bottom w:val="none" w:sz="0" w:space="0" w:color="auto"/>
            <w:right w:val="none" w:sz="0" w:space="0" w:color="auto"/>
          </w:divBdr>
          <w:divsChild>
            <w:div w:id="341934067">
              <w:marLeft w:val="0"/>
              <w:marRight w:val="0"/>
              <w:marTop w:val="0"/>
              <w:marBottom w:val="0"/>
              <w:divBdr>
                <w:top w:val="none" w:sz="0" w:space="0" w:color="auto"/>
                <w:left w:val="none" w:sz="0" w:space="0" w:color="auto"/>
                <w:bottom w:val="none" w:sz="0" w:space="0" w:color="auto"/>
                <w:right w:val="none" w:sz="0" w:space="0" w:color="auto"/>
              </w:divBdr>
            </w:div>
          </w:divsChild>
        </w:div>
        <w:div w:id="1233850884">
          <w:marLeft w:val="0"/>
          <w:marRight w:val="0"/>
          <w:marTop w:val="0"/>
          <w:marBottom w:val="0"/>
          <w:divBdr>
            <w:top w:val="none" w:sz="0" w:space="0" w:color="auto"/>
            <w:left w:val="none" w:sz="0" w:space="0" w:color="auto"/>
            <w:bottom w:val="none" w:sz="0" w:space="0" w:color="auto"/>
            <w:right w:val="none" w:sz="0" w:space="0" w:color="auto"/>
          </w:divBdr>
        </w:div>
        <w:div w:id="1235702823">
          <w:marLeft w:val="0"/>
          <w:marRight w:val="0"/>
          <w:marTop w:val="0"/>
          <w:marBottom w:val="0"/>
          <w:divBdr>
            <w:top w:val="none" w:sz="0" w:space="0" w:color="auto"/>
            <w:left w:val="none" w:sz="0" w:space="0" w:color="auto"/>
            <w:bottom w:val="none" w:sz="0" w:space="0" w:color="auto"/>
            <w:right w:val="none" w:sz="0" w:space="0" w:color="auto"/>
          </w:divBdr>
          <w:divsChild>
            <w:div w:id="1721440573">
              <w:marLeft w:val="0"/>
              <w:marRight w:val="0"/>
              <w:marTop w:val="0"/>
              <w:marBottom w:val="0"/>
              <w:divBdr>
                <w:top w:val="none" w:sz="0" w:space="0" w:color="auto"/>
                <w:left w:val="none" w:sz="0" w:space="0" w:color="auto"/>
                <w:bottom w:val="none" w:sz="0" w:space="0" w:color="auto"/>
                <w:right w:val="none" w:sz="0" w:space="0" w:color="auto"/>
              </w:divBdr>
            </w:div>
          </w:divsChild>
        </w:div>
        <w:div w:id="1264807015">
          <w:marLeft w:val="0"/>
          <w:marRight w:val="0"/>
          <w:marTop w:val="0"/>
          <w:marBottom w:val="0"/>
          <w:divBdr>
            <w:top w:val="none" w:sz="0" w:space="0" w:color="auto"/>
            <w:left w:val="none" w:sz="0" w:space="0" w:color="auto"/>
            <w:bottom w:val="none" w:sz="0" w:space="0" w:color="auto"/>
            <w:right w:val="none" w:sz="0" w:space="0" w:color="auto"/>
          </w:divBdr>
          <w:divsChild>
            <w:div w:id="553196604">
              <w:marLeft w:val="0"/>
              <w:marRight w:val="0"/>
              <w:marTop w:val="0"/>
              <w:marBottom w:val="0"/>
              <w:divBdr>
                <w:top w:val="none" w:sz="0" w:space="0" w:color="auto"/>
                <w:left w:val="none" w:sz="0" w:space="0" w:color="auto"/>
                <w:bottom w:val="none" w:sz="0" w:space="0" w:color="auto"/>
                <w:right w:val="none" w:sz="0" w:space="0" w:color="auto"/>
              </w:divBdr>
            </w:div>
          </w:divsChild>
        </w:div>
        <w:div w:id="1274899228">
          <w:marLeft w:val="0"/>
          <w:marRight w:val="0"/>
          <w:marTop w:val="0"/>
          <w:marBottom w:val="0"/>
          <w:divBdr>
            <w:top w:val="none" w:sz="0" w:space="0" w:color="auto"/>
            <w:left w:val="none" w:sz="0" w:space="0" w:color="auto"/>
            <w:bottom w:val="none" w:sz="0" w:space="0" w:color="auto"/>
            <w:right w:val="none" w:sz="0" w:space="0" w:color="auto"/>
          </w:divBdr>
          <w:divsChild>
            <w:div w:id="230897012">
              <w:marLeft w:val="0"/>
              <w:marRight w:val="0"/>
              <w:marTop w:val="0"/>
              <w:marBottom w:val="0"/>
              <w:divBdr>
                <w:top w:val="none" w:sz="0" w:space="0" w:color="auto"/>
                <w:left w:val="none" w:sz="0" w:space="0" w:color="auto"/>
                <w:bottom w:val="none" w:sz="0" w:space="0" w:color="auto"/>
                <w:right w:val="none" w:sz="0" w:space="0" w:color="auto"/>
              </w:divBdr>
            </w:div>
            <w:div w:id="766928150">
              <w:marLeft w:val="0"/>
              <w:marRight w:val="0"/>
              <w:marTop w:val="0"/>
              <w:marBottom w:val="0"/>
              <w:divBdr>
                <w:top w:val="none" w:sz="0" w:space="0" w:color="auto"/>
                <w:left w:val="none" w:sz="0" w:space="0" w:color="auto"/>
                <w:bottom w:val="none" w:sz="0" w:space="0" w:color="auto"/>
                <w:right w:val="none" w:sz="0" w:space="0" w:color="auto"/>
              </w:divBdr>
            </w:div>
            <w:div w:id="1956906693">
              <w:marLeft w:val="0"/>
              <w:marRight w:val="0"/>
              <w:marTop w:val="0"/>
              <w:marBottom w:val="0"/>
              <w:divBdr>
                <w:top w:val="none" w:sz="0" w:space="0" w:color="auto"/>
                <w:left w:val="none" w:sz="0" w:space="0" w:color="auto"/>
                <w:bottom w:val="none" w:sz="0" w:space="0" w:color="auto"/>
                <w:right w:val="none" w:sz="0" w:space="0" w:color="auto"/>
              </w:divBdr>
            </w:div>
          </w:divsChild>
        </w:div>
        <w:div w:id="1291088284">
          <w:marLeft w:val="0"/>
          <w:marRight w:val="0"/>
          <w:marTop w:val="0"/>
          <w:marBottom w:val="0"/>
          <w:divBdr>
            <w:top w:val="none" w:sz="0" w:space="0" w:color="auto"/>
            <w:left w:val="none" w:sz="0" w:space="0" w:color="auto"/>
            <w:bottom w:val="none" w:sz="0" w:space="0" w:color="auto"/>
            <w:right w:val="none" w:sz="0" w:space="0" w:color="auto"/>
          </w:divBdr>
        </w:div>
        <w:div w:id="1311598630">
          <w:marLeft w:val="0"/>
          <w:marRight w:val="0"/>
          <w:marTop w:val="0"/>
          <w:marBottom w:val="0"/>
          <w:divBdr>
            <w:top w:val="none" w:sz="0" w:space="0" w:color="auto"/>
            <w:left w:val="none" w:sz="0" w:space="0" w:color="auto"/>
            <w:bottom w:val="none" w:sz="0" w:space="0" w:color="auto"/>
            <w:right w:val="none" w:sz="0" w:space="0" w:color="auto"/>
          </w:divBdr>
        </w:div>
        <w:div w:id="1338650724">
          <w:marLeft w:val="0"/>
          <w:marRight w:val="0"/>
          <w:marTop w:val="0"/>
          <w:marBottom w:val="0"/>
          <w:divBdr>
            <w:top w:val="none" w:sz="0" w:space="0" w:color="auto"/>
            <w:left w:val="none" w:sz="0" w:space="0" w:color="auto"/>
            <w:bottom w:val="none" w:sz="0" w:space="0" w:color="auto"/>
            <w:right w:val="none" w:sz="0" w:space="0" w:color="auto"/>
          </w:divBdr>
        </w:div>
        <w:div w:id="1370690150">
          <w:marLeft w:val="0"/>
          <w:marRight w:val="0"/>
          <w:marTop w:val="0"/>
          <w:marBottom w:val="0"/>
          <w:divBdr>
            <w:top w:val="none" w:sz="0" w:space="0" w:color="auto"/>
            <w:left w:val="none" w:sz="0" w:space="0" w:color="auto"/>
            <w:bottom w:val="none" w:sz="0" w:space="0" w:color="auto"/>
            <w:right w:val="none" w:sz="0" w:space="0" w:color="auto"/>
          </w:divBdr>
          <w:divsChild>
            <w:div w:id="629627635">
              <w:marLeft w:val="0"/>
              <w:marRight w:val="0"/>
              <w:marTop w:val="0"/>
              <w:marBottom w:val="0"/>
              <w:divBdr>
                <w:top w:val="none" w:sz="0" w:space="0" w:color="auto"/>
                <w:left w:val="none" w:sz="0" w:space="0" w:color="auto"/>
                <w:bottom w:val="none" w:sz="0" w:space="0" w:color="auto"/>
                <w:right w:val="none" w:sz="0" w:space="0" w:color="auto"/>
              </w:divBdr>
            </w:div>
            <w:div w:id="1029179605">
              <w:marLeft w:val="0"/>
              <w:marRight w:val="0"/>
              <w:marTop w:val="0"/>
              <w:marBottom w:val="0"/>
              <w:divBdr>
                <w:top w:val="none" w:sz="0" w:space="0" w:color="auto"/>
                <w:left w:val="none" w:sz="0" w:space="0" w:color="auto"/>
                <w:bottom w:val="none" w:sz="0" w:space="0" w:color="auto"/>
                <w:right w:val="none" w:sz="0" w:space="0" w:color="auto"/>
              </w:divBdr>
            </w:div>
            <w:div w:id="1459714976">
              <w:marLeft w:val="0"/>
              <w:marRight w:val="0"/>
              <w:marTop w:val="0"/>
              <w:marBottom w:val="0"/>
              <w:divBdr>
                <w:top w:val="none" w:sz="0" w:space="0" w:color="auto"/>
                <w:left w:val="none" w:sz="0" w:space="0" w:color="auto"/>
                <w:bottom w:val="none" w:sz="0" w:space="0" w:color="auto"/>
                <w:right w:val="none" w:sz="0" w:space="0" w:color="auto"/>
              </w:divBdr>
            </w:div>
          </w:divsChild>
        </w:div>
        <w:div w:id="1579056798">
          <w:marLeft w:val="0"/>
          <w:marRight w:val="0"/>
          <w:marTop w:val="0"/>
          <w:marBottom w:val="0"/>
          <w:divBdr>
            <w:top w:val="none" w:sz="0" w:space="0" w:color="auto"/>
            <w:left w:val="none" w:sz="0" w:space="0" w:color="auto"/>
            <w:bottom w:val="none" w:sz="0" w:space="0" w:color="auto"/>
            <w:right w:val="none" w:sz="0" w:space="0" w:color="auto"/>
          </w:divBdr>
          <w:divsChild>
            <w:div w:id="713500142">
              <w:marLeft w:val="0"/>
              <w:marRight w:val="0"/>
              <w:marTop w:val="0"/>
              <w:marBottom w:val="0"/>
              <w:divBdr>
                <w:top w:val="none" w:sz="0" w:space="0" w:color="auto"/>
                <w:left w:val="none" w:sz="0" w:space="0" w:color="auto"/>
                <w:bottom w:val="none" w:sz="0" w:space="0" w:color="auto"/>
                <w:right w:val="none" w:sz="0" w:space="0" w:color="auto"/>
              </w:divBdr>
            </w:div>
          </w:divsChild>
        </w:div>
        <w:div w:id="1704206956">
          <w:marLeft w:val="0"/>
          <w:marRight w:val="0"/>
          <w:marTop w:val="0"/>
          <w:marBottom w:val="0"/>
          <w:divBdr>
            <w:top w:val="none" w:sz="0" w:space="0" w:color="auto"/>
            <w:left w:val="none" w:sz="0" w:space="0" w:color="auto"/>
            <w:bottom w:val="none" w:sz="0" w:space="0" w:color="auto"/>
            <w:right w:val="none" w:sz="0" w:space="0" w:color="auto"/>
          </w:divBdr>
          <w:divsChild>
            <w:div w:id="1978105170">
              <w:marLeft w:val="0"/>
              <w:marRight w:val="0"/>
              <w:marTop w:val="0"/>
              <w:marBottom w:val="0"/>
              <w:divBdr>
                <w:top w:val="none" w:sz="0" w:space="0" w:color="auto"/>
                <w:left w:val="none" w:sz="0" w:space="0" w:color="auto"/>
                <w:bottom w:val="none" w:sz="0" w:space="0" w:color="auto"/>
                <w:right w:val="none" w:sz="0" w:space="0" w:color="auto"/>
              </w:divBdr>
            </w:div>
          </w:divsChild>
        </w:div>
        <w:div w:id="1721130123">
          <w:marLeft w:val="0"/>
          <w:marRight w:val="0"/>
          <w:marTop w:val="0"/>
          <w:marBottom w:val="0"/>
          <w:divBdr>
            <w:top w:val="none" w:sz="0" w:space="0" w:color="auto"/>
            <w:left w:val="none" w:sz="0" w:space="0" w:color="auto"/>
            <w:bottom w:val="none" w:sz="0" w:space="0" w:color="auto"/>
            <w:right w:val="none" w:sz="0" w:space="0" w:color="auto"/>
          </w:divBdr>
          <w:divsChild>
            <w:div w:id="1983726133">
              <w:marLeft w:val="0"/>
              <w:marRight w:val="0"/>
              <w:marTop w:val="0"/>
              <w:marBottom w:val="0"/>
              <w:divBdr>
                <w:top w:val="none" w:sz="0" w:space="0" w:color="auto"/>
                <w:left w:val="none" w:sz="0" w:space="0" w:color="auto"/>
                <w:bottom w:val="none" w:sz="0" w:space="0" w:color="auto"/>
                <w:right w:val="none" w:sz="0" w:space="0" w:color="auto"/>
              </w:divBdr>
            </w:div>
          </w:divsChild>
        </w:div>
        <w:div w:id="1732464090">
          <w:marLeft w:val="0"/>
          <w:marRight w:val="0"/>
          <w:marTop w:val="0"/>
          <w:marBottom w:val="0"/>
          <w:divBdr>
            <w:top w:val="none" w:sz="0" w:space="0" w:color="auto"/>
            <w:left w:val="none" w:sz="0" w:space="0" w:color="auto"/>
            <w:bottom w:val="none" w:sz="0" w:space="0" w:color="auto"/>
            <w:right w:val="none" w:sz="0" w:space="0" w:color="auto"/>
          </w:divBdr>
          <w:divsChild>
            <w:div w:id="136459178">
              <w:marLeft w:val="0"/>
              <w:marRight w:val="0"/>
              <w:marTop w:val="0"/>
              <w:marBottom w:val="0"/>
              <w:divBdr>
                <w:top w:val="none" w:sz="0" w:space="0" w:color="auto"/>
                <w:left w:val="none" w:sz="0" w:space="0" w:color="auto"/>
                <w:bottom w:val="none" w:sz="0" w:space="0" w:color="auto"/>
                <w:right w:val="none" w:sz="0" w:space="0" w:color="auto"/>
              </w:divBdr>
            </w:div>
          </w:divsChild>
        </w:div>
        <w:div w:id="1732652998">
          <w:marLeft w:val="0"/>
          <w:marRight w:val="0"/>
          <w:marTop w:val="0"/>
          <w:marBottom w:val="0"/>
          <w:divBdr>
            <w:top w:val="none" w:sz="0" w:space="0" w:color="auto"/>
            <w:left w:val="none" w:sz="0" w:space="0" w:color="auto"/>
            <w:bottom w:val="none" w:sz="0" w:space="0" w:color="auto"/>
            <w:right w:val="none" w:sz="0" w:space="0" w:color="auto"/>
          </w:divBdr>
        </w:div>
        <w:div w:id="2017656982">
          <w:marLeft w:val="0"/>
          <w:marRight w:val="0"/>
          <w:marTop w:val="0"/>
          <w:marBottom w:val="0"/>
          <w:divBdr>
            <w:top w:val="none" w:sz="0" w:space="0" w:color="auto"/>
            <w:left w:val="none" w:sz="0" w:space="0" w:color="auto"/>
            <w:bottom w:val="none" w:sz="0" w:space="0" w:color="auto"/>
            <w:right w:val="none" w:sz="0" w:space="0" w:color="auto"/>
          </w:divBdr>
          <w:divsChild>
            <w:div w:id="460004222">
              <w:marLeft w:val="0"/>
              <w:marRight w:val="0"/>
              <w:marTop w:val="0"/>
              <w:marBottom w:val="0"/>
              <w:divBdr>
                <w:top w:val="none" w:sz="0" w:space="0" w:color="auto"/>
                <w:left w:val="none" w:sz="0" w:space="0" w:color="auto"/>
                <w:bottom w:val="none" w:sz="0" w:space="0" w:color="auto"/>
                <w:right w:val="none" w:sz="0" w:space="0" w:color="auto"/>
              </w:divBdr>
            </w:div>
            <w:div w:id="1105073310">
              <w:marLeft w:val="0"/>
              <w:marRight w:val="0"/>
              <w:marTop w:val="0"/>
              <w:marBottom w:val="0"/>
              <w:divBdr>
                <w:top w:val="none" w:sz="0" w:space="0" w:color="auto"/>
                <w:left w:val="none" w:sz="0" w:space="0" w:color="auto"/>
                <w:bottom w:val="none" w:sz="0" w:space="0" w:color="auto"/>
                <w:right w:val="none" w:sz="0" w:space="0" w:color="auto"/>
              </w:divBdr>
            </w:div>
          </w:divsChild>
        </w:div>
        <w:div w:id="2035574193">
          <w:marLeft w:val="0"/>
          <w:marRight w:val="0"/>
          <w:marTop w:val="0"/>
          <w:marBottom w:val="0"/>
          <w:divBdr>
            <w:top w:val="none" w:sz="0" w:space="0" w:color="auto"/>
            <w:left w:val="none" w:sz="0" w:space="0" w:color="auto"/>
            <w:bottom w:val="none" w:sz="0" w:space="0" w:color="auto"/>
            <w:right w:val="none" w:sz="0" w:space="0" w:color="auto"/>
          </w:divBdr>
        </w:div>
        <w:div w:id="2053074097">
          <w:marLeft w:val="0"/>
          <w:marRight w:val="0"/>
          <w:marTop w:val="0"/>
          <w:marBottom w:val="0"/>
          <w:divBdr>
            <w:top w:val="none" w:sz="0" w:space="0" w:color="auto"/>
            <w:left w:val="none" w:sz="0" w:space="0" w:color="auto"/>
            <w:bottom w:val="none" w:sz="0" w:space="0" w:color="auto"/>
            <w:right w:val="none" w:sz="0" w:space="0" w:color="auto"/>
          </w:divBdr>
          <w:divsChild>
            <w:div w:id="198688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450856">
      <w:bodyDiv w:val="1"/>
      <w:marLeft w:val="0"/>
      <w:marRight w:val="0"/>
      <w:marTop w:val="0"/>
      <w:marBottom w:val="0"/>
      <w:divBdr>
        <w:top w:val="none" w:sz="0" w:space="0" w:color="auto"/>
        <w:left w:val="none" w:sz="0" w:space="0" w:color="auto"/>
        <w:bottom w:val="none" w:sz="0" w:space="0" w:color="auto"/>
        <w:right w:val="none" w:sz="0" w:space="0" w:color="auto"/>
      </w:divBdr>
    </w:div>
    <w:div w:id="1957785501">
      <w:bodyDiv w:val="1"/>
      <w:marLeft w:val="0"/>
      <w:marRight w:val="0"/>
      <w:marTop w:val="0"/>
      <w:marBottom w:val="0"/>
      <w:divBdr>
        <w:top w:val="none" w:sz="0" w:space="0" w:color="auto"/>
        <w:left w:val="none" w:sz="0" w:space="0" w:color="auto"/>
        <w:bottom w:val="none" w:sz="0" w:space="0" w:color="auto"/>
        <w:right w:val="none" w:sz="0" w:space="0" w:color="auto"/>
      </w:divBdr>
    </w:div>
    <w:div w:id="2081974474">
      <w:bodyDiv w:val="1"/>
      <w:marLeft w:val="0"/>
      <w:marRight w:val="0"/>
      <w:marTop w:val="0"/>
      <w:marBottom w:val="0"/>
      <w:divBdr>
        <w:top w:val="none" w:sz="0" w:space="0" w:color="auto"/>
        <w:left w:val="none" w:sz="0" w:space="0" w:color="auto"/>
        <w:bottom w:val="none" w:sz="0" w:space="0" w:color="auto"/>
        <w:right w:val="none" w:sz="0" w:space="0" w:color="auto"/>
      </w:divBdr>
    </w:div>
    <w:div w:id="2094811159">
      <w:bodyDiv w:val="1"/>
      <w:marLeft w:val="0"/>
      <w:marRight w:val="0"/>
      <w:marTop w:val="0"/>
      <w:marBottom w:val="0"/>
      <w:divBdr>
        <w:top w:val="none" w:sz="0" w:space="0" w:color="auto"/>
        <w:left w:val="none" w:sz="0" w:space="0" w:color="auto"/>
        <w:bottom w:val="none" w:sz="0" w:space="0" w:color="auto"/>
        <w:right w:val="none" w:sz="0" w:space="0" w:color="auto"/>
      </w:divBdr>
    </w:div>
    <w:div w:id="2106607193">
      <w:bodyDiv w:val="1"/>
      <w:marLeft w:val="0"/>
      <w:marRight w:val="0"/>
      <w:marTop w:val="0"/>
      <w:marBottom w:val="0"/>
      <w:divBdr>
        <w:top w:val="none" w:sz="0" w:space="0" w:color="auto"/>
        <w:left w:val="none" w:sz="0" w:space="0" w:color="auto"/>
        <w:bottom w:val="none" w:sz="0" w:space="0" w:color="auto"/>
        <w:right w:val="none" w:sz="0" w:space="0" w:color="auto"/>
      </w:divBdr>
    </w:div>
    <w:div w:id="2123960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si.slaskie.pl" TargetMode="External"/><Relationship Id="rId18" Type="http://schemas.openxmlformats.org/officeDocument/2006/relationships/image" Target="media/image4.png"/><Relationship Id="rId26" Type="http://schemas.openxmlformats.org/officeDocument/2006/relationships/hyperlink" Target="http://www.funduszeeuropejskie.gov.pl/strony/o-funduszach/dokumenty/wytyczne-w-zakresie-monitorowania-postepu-rzeczowego-realizacji-programow-operacyjnych-na-lata-2014-2020/" TargetMode="External"/><Relationship Id="rId39" Type="http://schemas.openxmlformats.org/officeDocument/2006/relationships/hyperlink" Target="mailto:kancelaria@slaskie.pl" TargetMode="External"/><Relationship Id="rId3" Type="http://schemas.openxmlformats.org/officeDocument/2006/relationships/styles" Target="styles.xml"/><Relationship Id="rId21" Type="http://schemas.openxmlformats.org/officeDocument/2006/relationships/hyperlink" Target="http://www.epuap.gov.pl" TargetMode="External"/><Relationship Id="rId34" Type="http://schemas.openxmlformats.org/officeDocument/2006/relationships/hyperlink" Target="http://rpo.slaskie.pl/czytaj/publikacja_zapytan_ofertowych_w_bazie_konkurencyjnosci_przed_podpisaniem_umowy" TargetMode="External"/><Relationship Id="rId42" Type="http://schemas.openxmlformats.org/officeDocument/2006/relationships/hyperlink" Target="mailto:punktinformacyjny@slaskie.pl" TargetMode="External"/><Relationship Id="rId7" Type="http://schemas.openxmlformats.org/officeDocument/2006/relationships/footnotes" Target="footnotes.xml"/><Relationship Id="rId12" Type="http://schemas.openxmlformats.org/officeDocument/2006/relationships/hyperlink" Target="https://lsi-szkol.slaskie.pl" TargetMode="External"/><Relationship Id="rId17" Type="http://schemas.openxmlformats.org/officeDocument/2006/relationships/image" Target="media/image3.png"/><Relationship Id="rId25" Type="http://schemas.openxmlformats.org/officeDocument/2006/relationships/image" Target="media/image6.png"/><Relationship Id="rId33" Type="http://schemas.openxmlformats.org/officeDocument/2006/relationships/hyperlink" Target="https://bazakonkurencyjnosci.funduszeeuropejskie.gov.pl/" TargetMode="External"/><Relationship Id="rId38" Type="http://schemas.openxmlformats.org/officeDocument/2006/relationships/hyperlink" Target="https://www.sekap.pl/katalogstartk.seam?id=56000" TargetMode="External"/><Relationship Id="rId2" Type="http://schemas.openxmlformats.org/officeDocument/2006/relationships/numbering" Target="numbering.xml"/><Relationship Id="rId16" Type="http://schemas.openxmlformats.org/officeDocument/2006/relationships/hyperlink" Target="http://www.rpo.slaskie.pl" TargetMode="External"/><Relationship Id="rId20" Type="http://schemas.openxmlformats.org/officeDocument/2006/relationships/hyperlink" Target="https://www.sekap.pl" TargetMode="External"/><Relationship Id="rId29" Type="http://schemas.openxmlformats.org/officeDocument/2006/relationships/footer" Target="footer1.xml"/><Relationship Id="rId41" Type="http://schemas.openxmlformats.org/officeDocument/2006/relationships/hyperlink" Target="https://www.sekap.pl/katalogstartk.seam?id=56000"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puap.gov.pl" TargetMode="External"/><Relationship Id="rId24" Type="http://schemas.openxmlformats.org/officeDocument/2006/relationships/image" Target="media/image5.png"/><Relationship Id="rId32" Type="http://schemas.openxmlformats.org/officeDocument/2006/relationships/footer" Target="footer3.xml"/><Relationship Id="rId37" Type="http://schemas.openxmlformats.org/officeDocument/2006/relationships/hyperlink" Target="http://rpo.slaskie.pl/czytaj/harmonogram_skladania_wnioskow_w_lsi_2014_instrukcja_dla_beneficjentow_efs_92117" TargetMode="External"/><Relationship Id="rId40" Type="http://schemas.openxmlformats.org/officeDocument/2006/relationships/hyperlink" Target="file:///C:\Users\fraczeka\Desktop\AppData\Local\Temp\AppData\Local\Microsoft\Windows\INetCache\idczakt\AppData\Local\Temp\daneosobowe@slaskie.pl"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funduszeeuropejskie.gov.pl" TargetMode="External"/><Relationship Id="rId23" Type="http://schemas.openxmlformats.org/officeDocument/2006/relationships/hyperlink" Target="http://www.uokik.gov.pl" TargetMode="External"/><Relationship Id="rId28" Type="http://schemas.openxmlformats.org/officeDocument/2006/relationships/header" Target="header2.xml"/><Relationship Id="rId36"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hyperlink" Target="https://lsi.slaskie.pl" TargetMode="External"/><Relationship Id="rId31" Type="http://schemas.openxmlformats.org/officeDocument/2006/relationships/header" Target="header3.xm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sekap.pl/katalog.seam?id=55800&amp;actionMethod=katalog.xhtml%3ApeupAgent.selectParent&amp;cid=23338" TargetMode="External"/><Relationship Id="rId22" Type="http://schemas.openxmlformats.org/officeDocument/2006/relationships/hyperlink" Target="https://epuap.gov.pl/wps/portal/zadaj-pytanie" TargetMode="External"/><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hyperlink" Target="https://www.uzp.gov.pl/__data/assets/pdf_file/0021/30279/Aspekty_spoleczne_w_zamowieniach_publicznych_Podrecznik_Wydanie_II.pdf" TargetMode="External"/><Relationship Id="rId43" Type="http://schemas.openxmlformats.org/officeDocument/2006/relationships/hyperlink" Target="mailto:rzecznikfunduszy@slaskie.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52B86-656C-444D-BA70-C2DBE31617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TotalTime>
  <Pages>142</Pages>
  <Words>36448</Words>
  <Characters>218693</Characters>
  <Application>Microsoft Office Word</Application>
  <DocSecurity>0</DocSecurity>
  <Lines>1822</Lines>
  <Paragraphs>509</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254632</CharactersWithSpaces>
  <SharedDoc>false</SharedDoc>
  <HLinks>
    <vt:vector size="342" baseType="variant">
      <vt:variant>
        <vt:i4>7864391</vt:i4>
      </vt:variant>
      <vt:variant>
        <vt:i4>309</vt:i4>
      </vt:variant>
      <vt:variant>
        <vt:i4>0</vt:i4>
      </vt:variant>
      <vt:variant>
        <vt:i4>5</vt:i4>
      </vt:variant>
      <vt:variant>
        <vt:lpwstr>mailto:punktinformacyjny@slaskie.pl</vt:lpwstr>
      </vt:variant>
      <vt:variant>
        <vt:lpwstr/>
      </vt:variant>
      <vt:variant>
        <vt:i4>720906</vt:i4>
      </vt:variant>
      <vt:variant>
        <vt:i4>306</vt:i4>
      </vt:variant>
      <vt:variant>
        <vt:i4>0</vt:i4>
      </vt:variant>
      <vt:variant>
        <vt:i4>5</vt:i4>
      </vt:variant>
      <vt:variant>
        <vt:lpwstr>https://www.sekap.pl/katalogstartk.seam?id=56000</vt:lpwstr>
      </vt:variant>
      <vt:variant>
        <vt:lpwstr/>
      </vt:variant>
      <vt:variant>
        <vt:i4>2621563</vt:i4>
      </vt:variant>
      <vt:variant>
        <vt:i4>303</vt:i4>
      </vt:variant>
      <vt:variant>
        <vt:i4>0</vt:i4>
      </vt:variant>
      <vt:variant>
        <vt:i4>5</vt:i4>
      </vt:variant>
      <vt:variant>
        <vt:lpwstr>http://rpo.slaskie.pl/czytaj/harmonogram_skladania_wnioskow_w_lsi_2014_instrukcja_dla_beneficjentow_efs_92117</vt:lpwstr>
      </vt:variant>
      <vt:variant>
        <vt:lpwstr/>
      </vt:variant>
      <vt:variant>
        <vt:i4>1310745</vt:i4>
      </vt:variant>
      <vt:variant>
        <vt:i4>297</vt:i4>
      </vt:variant>
      <vt:variant>
        <vt:i4>0</vt:i4>
      </vt:variant>
      <vt:variant>
        <vt:i4>5</vt:i4>
      </vt:variant>
      <vt:variant>
        <vt:lpwstr>https://www.uzp.gov.pl/__data/assets/pdf_file/0021/30279/Aspekty_spoleczne_w_zamowieniach_publicznych_Podrecznik_Wydanie_II.pdf</vt:lpwstr>
      </vt:variant>
      <vt:variant>
        <vt:lpwstr/>
      </vt:variant>
      <vt:variant>
        <vt:i4>1048661</vt:i4>
      </vt:variant>
      <vt:variant>
        <vt:i4>282</vt:i4>
      </vt:variant>
      <vt:variant>
        <vt:i4>0</vt:i4>
      </vt:variant>
      <vt:variant>
        <vt:i4>5</vt:i4>
      </vt:variant>
      <vt:variant>
        <vt:lpwstr>http://www.uokik.gov.pl/</vt:lpwstr>
      </vt:variant>
      <vt:variant>
        <vt:lpwstr/>
      </vt:variant>
      <vt:variant>
        <vt:i4>1507416</vt:i4>
      </vt:variant>
      <vt:variant>
        <vt:i4>279</vt:i4>
      </vt:variant>
      <vt:variant>
        <vt:i4>0</vt:i4>
      </vt:variant>
      <vt:variant>
        <vt:i4>5</vt:i4>
      </vt:variant>
      <vt:variant>
        <vt:lpwstr>https://epuap.gov.pl/wps/portal/zadaj-pytanie</vt:lpwstr>
      </vt:variant>
      <vt:variant>
        <vt:lpwstr/>
      </vt:variant>
      <vt:variant>
        <vt:i4>327746</vt:i4>
      </vt:variant>
      <vt:variant>
        <vt:i4>276</vt:i4>
      </vt:variant>
      <vt:variant>
        <vt:i4>0</vt:i4>
      </vt:variant>
      <vt:variant>
        <vt:i4>5</vt:i4>
      </vt:variant>
      <vt:variant>
        <vt:lpwstr>http://www.epuap.gov.pl/</vt:lpwstr>
      </vt:variant>
      <vt:variant>
        <vt:lpwstr/>
      </vt:variant>
      <vt:variant>
        <vt:i4>917592</vt:i4>
      </vt:variant>
      <vt:variant>
        <vt:i4>273</vt:i4>
      </vt:variant>
      <vt:variant>
        <vt:i4>0</vt:i4>
      </vt:variant>
      <vt:variant>
        <vt:i4>5</vt:i4>
      </vt:variant>
      <vt:variant>
        <vt:lpwstr>https://www.sekap.pl/</vt:lpwstr>
      </vt:variant>
      <vt:variant>
        <vt:lpwstr/>
      </vt:variant>
      <vt:variant>
        <vt:i4>7864361</vt:i4>
      </vt:variant>
      <vt:variant>
        <vt:i4>270</vt:i4>
      </vt:variant>
      <vt:variant>
        <vt:i4>0</vt:i4>
      </vt:variant>
      <vt:variant>
        <vt:i4>5</vt:i4>
      </vt:variant>
      <vt:variant>
        <vt:lpwstr>https://lsi.slaskie.pl/</vt:lpwstr>
      </vt:variant>
      <vt:variant>
        <vt:lpwstr/>
      </vt:variant>
      <vt:variant>
        <vt:i4>6357041</vt:i4>
      </vt:variant>
      <vt:variant>
        <vt:i4>267</vt:i4>
      </vt:variant>
      <vt:variant>
        <vt:i4>0</vt:i4>
      </vt:variant>
      <vt:variant>
        <vt:i4>5</vt:i4>
      </vt:variant>
      <vt:variant>
        <vt:lpwstr>http://www.funduszeeuropejskie.gov.pl/</vt:lpwstr>
      </vt:variant>
      <vt:variant>
        <vt:lpwstr/>
      </vt:variant>
      <vt:variant>
        <vt:i4>5701652</vt:i4>
      </vt:variant>
      <vt:variant>
        <vt:i4>264</vt:i4>
      </vt:variant>
      <vt:variant>
        <vt:i4>0</vt:i4>
      </vt:variant>
      <vt:variant>
        <vt:i4>5</vt:i4>
      </vt:variant>
      <vt:variant>
        <vt:lpwstr>https://www.sekap.pl/katalog.seam?id=55800&amp;actionMethod=katalog.xhtml%3ApeupAgent.selectParent&amp;cid=23338</vt:lpwstr>
      </vt:variant>
      <vt:variant>
        <vt:lpwstr/>
      </vt:variant>
      <vt:variant>
        <vt:i4>7864361</vt:i4>
      </vt:variant>
      <vt:variant>
        <vt:i4>261</vt:i4>
      </vt:variant>
      <vt:variant>
        <vt:i4>0</vt:i4>
      </vt:variant>
      <vt:variant>
        <vt:i4>5</vt:i4>
      </vt:variant>
      <vt:variant>
        <vt:lpwstr>https://lsi.slaskie.pl/</vt:lpwstr>
      </vt:variant>
      <vt:variant>
        <vt:lpwstr/>
      </vt:variant>
      <vt:variant>
        <vt:i4>4194397</vt:i4>
      </vt:variant>
      <vt:variant>
        <vt:i4>258</vt:i4>
      </vt:variant>
      <vt:variant>
        <vt:i4>0</vt:i4>
      </vt:variant>
      <vt:variant>
        <vt:i4>5</vt:i4>
      </vt:variant>
      <vt:variant>
        <vt:lpwstr>https://lsi-szkol.slaskie.pl/</vt:lpwstr>
      </vt:variant>
      <vt:variant>
        <vt:lpwstr/>
      </vt:variant>
      <vt:variant>
        <vt:i4>327707</vt:i4>
      </vt:variant>
      <vt:variant>
        <vt:i4>255</vt:i4>
      </vt:variant>
      <vt:variant>
        <vt:i4>0</vt:i4>
      </vt:variant>
      <vt:variant>
        <vt:i4>5</vt:i4>
      </vt:variant>
      <vt:variant>
        <vt:lpwstr>http://epuap.gov.pl/</vt:lpwstr>
      </vt:variant>
      <vt:variant>
        <vt:lpwstr/>
      </vt:variant>
      <vt:variant>
        <vt:i4>1900606</vt:i4>
      </vt:variant>
      <vt:variant>
        <vt:i4>248</vt:i4>
      </vt:variant>
      <vt:variant>
        <vt:i4>0</vt:i4>
      </vt:variant>
      <vt:variant>
        <vt:i4>5</vt:i4>
      </vt:variant>
      <vt:variant>
        <vt:lpwstr/>
      </vt:variant>
      <vt:variant>
        <vt:lpwstr>_Toc495573859</vt:lpwstr>
      </vt:variant>
      <vt:variant>
        <vt:i4>1900606</vt:i4>
      </vt:variant>
      <vt:variant>
        <vt:i4>242</vt:i4>
      </vt:variant>
      <vt:variant>
        <vt:i4>0</vt:i4>
      </vt:variant>
      <vt:variant>
        <vt:i4>5</vt:i4>
      </vt:variant>
      <vt:variant>
        <vt:lpwstr/>
      </vt:variant>
      <vt:variant>
        <vt:lpwstr>_Toc495573858</vt:lpwstr>
      </vt:variant>
      <vt:variant>
        <vt:i4>1900606</vt:i4>
      </vt:variant>
      <vt:variant>
        <vt:i4>236</vt:i4>
      </vt:variant>
      <vt:variant>
        <vt:i4>0</vt:i4>
      </vt:variant>
      <vt:variant>
        <vt:i4>5</vt:i4>
      </vt:variant>
      <vt:variant>
        <vt:lpwstr/>
      </vt:variant>
      <vt:variant>
        <vt:lpwstr>_Toc495573857</vt:lpwstr>
      </vt:variant>
      <vt:variant>
        <vt:i4>1900606</vt:i4>
      </vt:variant>
      <vt:variant>
        <vt:i4>230</vt:i4>
      </vt:variant>
      <vt:variant>
        <vt:i4>0</vt:i4>
      </vt:variant>
      <vt:variant>
        <vt:i4>5</vt:i4>
      </vt:variant>
      <vt:variant>
        <vt:lpwstr/>
      </vt:variant>
      <vt:variant>
        <vt:lpwstr>_Toc495573856</vt:lpwstr>
      </vt:variant>
      <vt:variant>
        <vt:i4>1900606</vt:i4>
      </vt:variant>
      <vt:variant>
        <vt:i4>224</vt:i4>
      </vt:variant>
      <vt:variant>
        <vt:i4>0</vt:i4>
      </vt:variant>
      <vt:variant>
        <vt:i4>5</vt:i4>
      </vt:variant>
      <vt:variant>
        <vt:lpwstr/>
      </vt:variant>
      <vt:variant>
        <vt:lpwstr>_Toc495573855</vt:lpwstr>
      </vt:variant>
      <vt:variant>
        <vt:i4>1900606</vt:i4>
      </vt:variant>
      <vt:variant>
        <vt:i4>218</vt:i4>
      </vt:variant>
      <vt:variant>
        <vt:i4>0</vt:i4>
      </vt:variant>
      <vt:variant>
        <vt:i4>5</vt:i4>
      </vt:variant>
      <vt:variant>
        <vt:lpwstr/>
      </vt:variant>
      <vt:variant>
        <vt:lpwstr>_Toc495573854</vt:lpwstr>
      </vt:variant>
      <vt:variant>
        <vt:i4>1900606</vt:i4>
      </vt:variant>
      <vt:variant>
        <vt:i4>212</vt:i4>
      </vt:variant>
      <vt:variant>
        <vt:i4>0</vt:i4>
      </vt:variant>
      <vt:variant>
        <vt:i4>5</vt:i4>
      </vt:variant>
      <vt:variant>
        <vt:lpwstr/>
      </vt:variant>
      <vt:variant>
        <vt:lpwstr>_Toc495573853</vt:lpwstr>
      </vt:variant>
      <vt:variant>
        <vt:i4>1900606</vt:i4>
      </vt:variant>
      <vt:variant>
        <vt:i4>206</vt:i4>
      </vt:variant>
      <vt:variant>
        <vt:i4>0</vt:i4>
      </vt:variant>
      <vt:variant>
        <vt:i4>5</vt:i4>
      </vt:variant>
      <vt:variant>
        <vt:lpwstr/>
      </vt:variant>
      <vt:variant>
        <vt:lpwstr>_Toc495573852</vt:lpwstr>
      </vt:variant>
      <vt:variant>
        <vt:i4>1900606</vt:i4>
      </vt:variant>
      <vt:variant>
        <vt:i4>200</vt:i4>
      </vt:variant>
      <vt:variant>
        <vt:i4>0</vt:i4>
      </vt:variant>
      <vt:variant>
        <vt:i4>5</vt:i4>
      </vt:variant>
      <vt:variant>
        <vt:lpwstr/>
      </vt:variant>
      <vt:variant>
        <vt:lpwstr>_Toc495573851</vt:lpwstr>
      </vt:variant>
      <vt:variant>
        <vt:i4>1900606</vt:i4>
      </vt:variant>
      <vt:variant>
        <vt:i4>194</vt:i4>
      </vt:variant>
      <vt:variant>
        <vt:i4>0</vt:i4>
      </vt:variant>
      <vt:variant>
        <vt:i4>5</vt:i4>
      </vt:variant>
      <vt:variant>
        <vt:lpwstr/>
      </vt:variant>
      <vt:variant>
        <vt:lpwstr>_Toc495573850</vt:lpwstr>
      </vt:variant>
      <vt:variant>
        <vt:i4>1835070</vt:i4>
      </vt:variant>
      <vt:variant>
        <vt:i4>188</vt:i4>
      </vt:variant>
      <vt:variant>
        <vt:i4>0</vt:i4>
      </vt:variant>
      <vt:variant>
        <vt:i4>5</vt:i4>
      </vt:variant>
      <vt:variant>
        <vt:lpwstr/>
      </vt:variant>
      <vt:variant>
        <vt:lpwstr>_Toc495573849</vt:lpwstr>
      </vt:variant>
      <vt:variant>
        <vt:i4>1835070</vt:i4>
      </vt:variant>
      <vt:variant>
        <vt:i4>182</vt:i4>
      </vt:variant>
      <vt:variant>
        <vt:i4>0</vt:i4>
      </vt:variant>
      <vt:variant>
        <vt:i4>5</vt:i4>
      </vt:variant>
      <vt:variant>
        <vt:lpwstr/>
      </vt:variant>
      <vt:variant>
        <vt:lpwstr>_Toc495573848</vt:lpwstr>
      </vt:variant>
      <vt:variant>
        <vt:i4>1835070</vt:i4>
      </vt:variant>
      <vt:variant>
        <vt:i4>176</vt:i4>
      </vt:variant>
      <vt:variant>
        <vt:i4>0</vt:i4>
      </vt:variant>
      <vt:variant>
        <vt:i4>5</vt:i4>
      </vt:variant>
      <vt:variant>
        <vt:lpwstr/>
      </vt:variant>
      <vt:variant>
        <vt:lpwstr>_Toc495573847</vt:lpwstr>
      </vt:variant>
      <vt:variant>
        <vt:i4>1835070</vt:i4>
      </vt:variant>
      <vt:variant>
        <vt:i4>170</vt:i4>
      </vt:variant>
      <vt:variant>
        <vt:i4>0</vt:i4>
      </vt:variant>
      <vt:variant>
        <vt:i4>5</vt:i4>
      </vt:variant>
      <vt:variant>
        <vt:lpwstr/>
      </vt:variant>
      <vt:variant>
        <vt:lpwstr>_Toc495573846</vt:lpwstr>
      </vt:variant>
      <vt:variant>
        <vt:i4>1835070</vt:i4>
      </vt:variant>
      <vt:variant>
        <vt:i4>164</vt:i4>
      </vt:variant>
      <vt:variant>
        <vt:i4>0</vt:i4>
      </vt:variant>
      <vt:variant>
        <vt:i4>5</vt:i4>
      </vt:variant>
      <vt:variant>
        <vt:lpwstr/>
      </vt:variant>
      <vt:variant>
        <vt:lpwstr>_Toc495573845</vt:lpwstr>
      </vt:variant>
      <vt:variant>
        <vt:i4>1835070</vt:i4>
      </vt:variant>
      <vt:variant>
        <vt:i4>158</vt:i4>
      </vt:variant>
      <vt:variant>
        <vt:i4>0</vt:i4>
      </vt:variant>
      <vt:variant>
        <vt:i4>5</vt:i4>
      </vt:variant>
      <vt:variant>
        <vt:lpwstr/>
      </vt:variant>
      <vt:variant>
        <vt:lpwstr>_Toc495573844</vt:lpwstr>
      </vt:variant>
      <vt:variant>
        <vt:i4>1835070</vt:i4>
      </vt:variant>
      <vt:variant>
        <vt:i4>152</vt:i4>
      </vt:variant>
      <vt:variant>
        <vt:i4>0</vt:i4>
      </vt:variant>
      <vt:variant>
        <vt:i4>5</vt:i4>
      </vt:variant>
      <vt:variant>
        <vt:lpwstr/>
      </vt:variant>
      <vt:variant>
        <vt:lpwstr>_Toc495573843</vt:lpwstr>
      </vt:variant>
      <vt:variant>
        <vt:i4>1835070</vt:i4>
      </vt:variant>
      <vt:variant>
        <vt:i4>146</vt:i4>
      </vt:variant>
      <vt:variant>
        <vt:i4>0</vt:i4>
      </vt:variant>
      <vt:variant>
        <vt:i4>5</vt:i4>
      </vt:variant>
      <vt:variant>
        <vt:lpwstr/>
      </vt:variant>
      <vt:variant>
        <vt:lpwstr>_Toc495573842</vt:lpwstr>
      </vt:variant>
      <vt:variant>
        <vt:i4>1835070</vt:i4>
      </vt:variant>
      <vt:variant>
        <vt:i4>140</vt:i4>
      </vt:variant>
      <vt:variant>
        <vt:i4>0</vt:i4>
      </vt:variant>
      <vt:variant>
        <vt:i4>5</vt:i4>
      </vt:variant>
      <vt:variant>
        <vt:lpwstr/>
      </vt:variant>
      <vt:variant>
        <vt:lpwstr>_Toc495573841</vt:lpwstr>
      </vt:variant>
      <vt:variant>
        <vt:i4>1835070</vt:i4>
      </vt:variant>
      <vt:variant>
        <vt:i4>134</vt:i4>
      </vt:variant>
      <vt:variant>
        <vt:i4>0</vt:i4>
      </vt:variant>
      <vt:variant>
        <vt:i4>5</vt:i4>
      </vt:variant>
      <vt:variant>
        <vt:lpwstr/>
      </vt:variant>
      <vt:variant>
        <vt:lpwstr>_Toc495573840</vt:lpwstr>
      </vt:variant>
      <vt:variant>
        <vt:i4>1769534</vt:i4>
      </vt:variant>
      <vt:variant>
        <vt:i4>128</vt:i4>
      </vt:variant>
      <vt:variant>
        <vt:i4>0</vt:i4>
      </vt:variant>
      <vt:variant>
        <vt:i4>5</vt:i4>
      </vt:variant>
      <vt:variant>
        <vt:lpwstr/>
      </vt:variant>
      <vt:variant>
        <vt:lpwstr>_Toc495573839</vt:lpwstr>
      </vt:variant>
      <vt:variant>
        <vt:i4>1769534</vt:i4>
      </vt:variant>
      <vt:variant>
        <vt:i4>122</vt:i4>
      </vt:variant>
      <vt:variant>
        <vt:i4>0</vt:i4>
      </vt:variant>
      <vt:variant>
        <vt:i4>5</vt:i4>
      </vt:variant>
      <vt:variant>
        <vt:lpwstr/>
      </vt:variant>
      <vt:variant>
        <vt:lpwstr>_Toc495573838</vt:lpwstr>
      </vt:variant>
      <vt:variant>
        <vt:i4>1769534</vt:i4>
      </vt:variant>
      <vt:variant>
        <vt:i4>116</vt:i4>
      </vt:variant>
      <vt:variant>
        <vt:i4>0</vt:i4>
      </vt:variant>
      <vt:variant>
        <vt:i4>5</vt:i4>
      </vt:variant>
      <vt:variant>
        <vt:lpwstr/>
      </vt:variant>
      <vt:variant>
        <vt:lpwstr>_Toc495573837</vt:lpwstr>
      </vt:variant>
      <vt:variant>
        <vt:i4>1769534</vt:i4>
      </vt:variant>
      <vt:variant>
        <vt:i4>110</vt:i4>
      </vt:variant>
      <vt:variant>
        <vt:i4>0</vt:i4>
      </vt:variant>
      <vt:variant>
        <vt:i4>5</vt:i4>
      </vt:variant>
      <vt:variant>
        <vt:lpwstr/>
      </vt:variant>
      <vt:variant>
        <vt:lpwstr>_Toc495573836</vt:lpwstr>
      </vt:variant>
      <vt:variant>
        <vt:i4>1769534</vt:i4>
      </vt:variant>
      <vt:variant>
        <vt:i4>104</vt:i4>
      </vt:variant>
      <vt:variant>
        <vt:i4>0</vt:i4>
      </vt:variant>
      <vt:variant>
        <vt:i4>5</vt:i4>
      </vt:variant>
      <vt:variant>
        <vt:lpwstr/>
      </vt:variant>
      <vt:variant>
        <vt:lpwstr>_Toc495573835</vt:lpwstr>
      </vt:variant>
      <vt:variant>
        <vt:i4>1769534</vt:i4>
      </vt:variant>
      <vt:variant>
        <vt:i4>98</vt:i4>
      </vt:variant>
      <vt:variant>
        <vt:i4>0</vt:i4>
      </vt:variant>
      <vt:variant>
        <vt:i4>5</vt:i4>
      </vt:variant>
      <vt:variant>
        <vt:lpwstr/>
      </vt:variant>
      <vt:variant>
        <vt:lpwstr>_Toc495573834</vt:lpwstr>
      </vt:variant>
      <vt:variant>
        <vt:i4>1769534</vt:i4>
      </vt:variant>
      <vt:variant>
        <vt:i4>92</vt:i4>
      </vt:variant>
      <vt:variant>
        <vt:i4>0</vt:i4>
      </vt:variant>
      <vt:variant>
        <vt:i4>5</vt:i4>
      </vt:variant>
      <vt:variant>
        <vt:lpwstr/>
      </vt:variant>
      <vt:variant>
        <vt:lpwstr>_Toc495573833</vt:lpwstr>
      </vt:variant>
      <vt:variant>
        <vt:i4>1769534</vt:i4>
      </vt:variant>
      <vt:variant>
        <vt:i4>86</vt:i4>
      </vt:variant>
      <vt:variant>
        <vt:i4>0</vt:i4>
      </vt:variant>
      <vt:variant>
        <vt:i4>5</vt:i4>
      </vt:variant>
      <vt:variant>
        <vt:lpwstr/>
      </vt:variant>
      <vt:variant>
        <vt:lpwstr>_Toc495573832</vt:lpwstr>
      </vt:variant>
      <vt:variant>
        <vt:i4>1769534</vt:i4>
      </vt:variant>
      <vt:variant>
        <vt:i4>80</vt:i4>
      </vt:variant>
      <vt:variant>
        <vt:i4>0</vt:i4>
      </vt:variant>
      <vt:variant>
        <vt:i4>5</vt:i4>
      </vt:variant>
      <vt:variant>
        <vt:lpwstr/>
      </vt:variant>
      <vt:variant>
        <vt:lpwstr>_Toc495573831</vt:lpwstr>
      </vt:variant>
      <vt:variant>
        <vt:i4>1769534</vt:i4>
      </vt:variant>
      <vt:variant>
        <vt:i4>74</vt:i4>
      </vt:variant>
      <vt:variant>
        <vt:i4>0</vt:i4>
      </vt:variant>
      <vt:variant>
        <vt:i4>5</vt:i4>
      </vt:variant>
      <vt:variant>
        <vt:lpwstr/>
      </vt:variant>
      <vt:variant>
        <vt:lpwstr>_Toc495573830</vt:lpwstr>
      </vt:variant>
      <vt:variant>
        <vt:i4>1703998</vt:i4>
      </vt:variant>
      <vt:variant>
        <vt:i4>68</vt:i4>
      </vt:variant>
      <vt:variant>
        <vt:i4>0</vt:i4>
      </vt:variant>
      <vt:variant>
        <vt:i4>5</vt:i4>
      </vt:variant>
      <vt:variant>
        <vt:lpwstr/>
      </vt:variant>
      <vt:variant>
        <vt:lpwstr>_Toc495573829</vt:lpwstr>
      </vt:variant>
      <vt:variant>
        <vt:i4>1703998</vt:i4>
      </vt:variant>
      <vt:variant>
        <vt:i4>62</vt:i4>
      </vt:variant>
      <vt:variant>
        <vt:i4>0</vt:i4>
      </vt:variant>
      <vt:variant>
        <vt:i4>5</vt:i4>
      </vt:variant>
      <vt:variant>
        <vt:lpwstr/>
      </vt:variant>
      <vt:variant>
        <vt:lpwstr>_Toc495573828</vt:lpwstr>
      </vt:variant>
      <vt:variant>
        <vt:i4>1703998</vt:i4>
      </vt:variant>
      <vt:variant>
        <vt:i4>56</vt:i4>
      </vt:variant>
      <vt:variant>
        <vt:i4>0</vt:i4>
      </vt:variant>
      <vt:variant>
        <vt:i4>5</vt:i4>
      </vt:variant>
      <vt:variant>
        <vt:lpwstr/>
      </vt:variant>
      <vt:variant>
        <vt:lpwstr>_Toc495573827</vt:lpwstr>
      </vt:variant>
      <vt:variant>
        <vt:i4>1703998</vt:i4>
      </vt:variant>
      <vt:variant>
        <vt:i4>50</vt:i4>
      </vt:variant>
      <vt:variant>
        <vt:i4>0</vt:i4>
      </vt:variant>
      <vt:variant>
        <vt:i4>5</vt:i4>
      </vt:variant>
      <vt:variant>
        <vt:lpwstr/>
      </vt:variant>
      <vt:variant>
        <vt:lpwstr>_Toc495573826</vt:lpwstr>
      </vt:variant>
      <vt:variant>
        <vt:i4>1703998</vt:i4>
      </vt:variant>
      <vt:variant>
        <vt:i4>44</vt:i4>
      </vt:variant>
      <vt:variant>
        <vt:i4>0</vt:i4>
      </vt:variant>
      <vt:variant>
        <vt:i4>5</vt:i4>
      </vt:variant>
      <vt:variant>
        <vt:lpwstr/>
      </vt:variant>
      <vt:variant>
        <vt:lpwstr>_Toc495573825</vt:lpwstr>
      </vt:variant>
      <vt:variant>
        <vt:i4>1703998</vt:i4>
      </vt:variant>
      <vt:variant>
        <vt:i4>38</vt:i4>
      </vt:variant>
      <vt:variant>
        <vt:i4>0</vt:i4>
      </vt:variant>
      <vt:variant>
        <vt:i4>5</vt:i4>
      </vt:variant>
      <vt:variant>
        <vt:lpwstr/>
      </vt:variant>
      <vt:variant>
        <vt:lpwstr>_Toc495573824</vt:lpwstr>
      </vt:variant>
      <vt:variant>
        <vt:i4>1703998</vt:i4>
      </vt:variant>
      <vt:variant>
        <vt:i4>32</vt:i4>
      </vt:variant>
      <vt:variant>
        <vt:i4>0</vt:i4>
      </vt:variant>
      <vt:variant>
        <vt:i4>5</vt:i4>
      </vt:variant>
      <vt:variant>
        <vt:lpwstr/>
      </vt:variant>
      <vt:variant>
        <vt:lpwstr>_Toc495573823</vt:lpwstr>
      </vt:variant>
      <vt:variant>
        <vt:i4>1703998</vt:i4>
      </vt:variant>
      <vt:variant>
        <vt:i4>26</vt:i4>
      </vt:variant>
      <vt:variant>
        <vt:i4>0</vt:i4>
      </vt:variant>
      <vt:variant>
        <vt:i4>5</vt:i4>
      </vt:variant>
      <vt:variant>
        <vt:lpwstr/>
      </vt:variant>
      <vt:variant>
        <vt:lpwstr>_Toc495573822</vt:lpwstr>
      </vt:variant>
      <vt:variant>
        <vt:i4>1703998</vt:i4>
      </vt:variant>
      <vt:variant>
        <vt:i4>20</vt:i4>
      </vt:variant>
      <vt:variant>
        <vt:i4>0</vt:i4>
      </vt:variant>
      <vt:variant>
        <vt:i4>5</vt:i4>
      </vt:variant>
      <vt:variant>
        <vt:lpwstr/>
      </vt:variant>
      <vt:variant>
        <vt:lpwstr>_Toc495573821</vt:lpwstr>
      </vt:variant>
      <vt:variant>
        <vt:i4>1703998</vt:i4>
      </vt:variant>
      <vt:variant>
        <vt:i4>14</vt:i4>
      </vt:variant>
      <vt:variant>
        <vt:i4>0</vt:i4>
      </vt:variant>
      <vt:variant>
        <vt:i4>5</vt:i4>
      </vt:variant>
      <vt:variant>
        <vt:lpwstr/>
      </vt:variant>
      <vt:variant>
        <vt:lpwstr>_Toc495573820</vt:lpwstr>
      </vt:variant>
      <vt:variant>
        <vt:i4>1638462</vt:i4>
      </vt:variant>
      <vt:variant>
        <vt:i4>8</vt:i4>
      </vt:variant>
      <vt:variant>
        <vt:i4>0</vt:i4>
      </vt:variant>
      <vt:variant>
        <vt:i4>5</vt:i4>
      </vt:variant>
      <vt:variant>
        <vt:lpwstr/>
      </vt:variant>
      <vt:variant>
        <vt:lpwstr>_Toc495573819</vt:lpwstr>
      </vt:variant>
      <vt:variant>
        <vt:i4>1638462</vt:i4>
      </vt:variant>
      <vt:variant>
        <vt:i4>2</vt:i4>
      </vt:variant>
      <vt:variant>
        <vt:i4>0</vt:i4>
      </vt:variant>
      <vt:variant>
        <vt:i4>5</vt:i4>
      </vt:variant>
      <vt:variant>
        <vt:lpwstr/>
      </vt:variant>
      <vt:variant>
        <vt:lpwstr>_Toc495573818</vt:lpwstr>
      </vt:variant>
      <vt:variant>
        <vt:i4>196686</vt:i4>
      </vt:variant>
      <vt:variant>
        <vt:i4>0</vt:i4>
      </vt:variant>
      <vt:variant>
        <vt:i4>0</vt:i4>
      </vt:variant>
      <vt:variant>
        <vt:i4>5</vt:i4>
      </vt:variant>
      <vt:variant>
        <vt:lpwstr>http://efs.men.gov.pl/dokumenty/wytyczne-w-zakresie-realizacji-przedsiewziec-z-udzialem-srodkow-europejskiego-funduszu-spolecznego-w-obszarze-edukacji-na-lata-2014-2020/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Janocha Małgorzata</dc:creator>
  <cp:lastModifiedBy>Czerwik Katarzyna</cp:lastModifiedBy>
  <cp:revision>31</cp:revision>
  <cp:lastPrinted>2019-03-22T11:02:00Z</cp:lastPrinted>
  <dcterms:created xsi:type="dcterms:W3CDTF">2019-08-26T07:41:00Z</dcterms:created>
  <dcterms:modified xsi:type="dcterms:W3CDTF">2019-09-02T11:45:00Z</dcterms:modified>
</cp:coreProperties>
</file>