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08E" w:rsidRDefault="00B4208E" w:rsidP="00B4208E">
      <w:pPr>
        <w:ind w:left="5672"/>
        <w:rPr>
          <w:sz w:val="22"/>
          <w:szCs w:val="22"/>
        </w:rPr>
      </w:pPr>
    </w:p>
    <w:p w:rsidR="00B4208E" w:rsidRDefault="00B4208E" w:rsidP="00B4208E">
      <w:pPr>
        <w:ind w:left="5672"/>
        <w:rPr>
          <w:sz w:val="22"/>
          <w:szCs w:val="22"/>
        </w:rPr>
      </w:pPr>
    </w:p>
    <w:p w:rsidR="00B4208E" w:rsidRDefault="00B4208E" w:rsidP="00B4208E">
      <w:pPr>
        <w:ind w:left="5672" w:firstLine="700"/>
        <w:rPr>
          <w:sz w:val="22"/>
          <w:szCs w:val="22"/>
        </w:rPr>
      </w:pPr>
      <w:r>
        <w:rPr>
          <w:sz w:val="22"/>
          <w:szCs w:val="22"/>
        </w:rPr>
        <w:t>Załącznik nr 1 do Uchwały</w:t>
      </w:r>
    </w:p>
    <w:p w:rsidR="00B4208E" w:rsidRDefault="00B4208E" w:rsidP="00B4208E">
      <w:pPr>
        <w:ind w:left="5672"/>
        <w:rPr>
          <w:sz w:val="22"/>
          <w:szCs w:val="22"/>
        </w:rPr>
      </w:pPr>
      <w:r>
        <w:rPr>
          <w:sz w:val="22"/>
          <w:szCs w:val="22"/>
        </w:rPr>
        <w:tab/>
        <w:t xml:space="preserve">Zarządu Województwa </w:t>
      </w:r>
      <w:r>
        <w:rPr>
          <w:sz w:val="22"/>
          <w:szCs w:val="22"/>
        </w:rPr>
        <w:tab/>
      </w:r>
      <w:r>
        <w:rPr>
          <w:sz w:val="22"/>
          <w:szCs w:val="22"/>
        </w:rPr>
        <w:tab/>
        <w:t>Śląskiego</w:t>
      </w:r>
    </w:p>
    <w:p w:rsidR="00B4208E" w:rsidRDefault="00B4208E" w:rsidP="00B4208E">
      <w:pPr>
        <w:ind w:left="6096" w:hanging="424"/>
        <w:rPr>
          <w:sz w:val="22"/>
          <w:szCs w:val="22"/>
        </w:rPr>
      </w:pPr>
      <w:r>
        <w:rPr>
          <w:sz w:val="22"/>
          <w:szCs w:val="22"/>
        </w:rPr>
        <w:tab/>
      </w:r>
      <w:r>
        <w:rPr>
          <w:sz w:val="22"/>
          <w:szCs w:val="22"/>
        </w:rPr>
        <w:tab/>
        <w:t xml:space="preserve">Nr  1068/267 /III /2009  </w:t>
      </w:r>
      <w:r>
        <w:rPr>
          <w:sz w:val="22"/>
          <w:szCs w:val="22"/>
        </w:rPr>
        <w:br/>
      </w:r>
      <w:r>
        <w:rPr>
          <w:sz w:val="22"/>
          <w:szCs w:val="22"/>
        </w:rPr>
        <w:tab/>
        <w:t>z dnia  12.05. 2009r.</w:t>
      </w:r>
    </w:p>
    <w:p w:rsidR="00B4208E" w:rsidRPr="00DF5013" w:rsidRDefault="00B4208E" w:rsidP="00B4208E">
      <w:pPr>
        <w:ind w:left="6096" w:hanging="424"/>
        <w:jc w:val="both"/>
        <w:rPr>
          <w:sz w:val="22"/>
          <w:szCs w:val="22"/>
        </w:rPr>
      </w:pPr>
    </w:p>
    <w:tbl>
      <w:tblPr>
        <w:tblW w:w="1006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5"/>
        <w:gridCol w:w="8263"/>
      </w:tblGrid>
      <w:tr w:rsidR="00B4208E" w:rsidRPr="00DA7E92" w:rsidTr="00AE1871">
        <w:tc>
          <w:tcPr>
            <w:tcW w:w="1805" w:type="dxa"/>
            <w:tcBorders>
              <w:top w:val="single" w:sz="4" w:space="0" w:color="auto"/>
            </w:tcBorders>
          </w:tcPr>
          <w:p w:rsidR="00B4208E" w:rsidRPr="00DA7E92" w:rsidRDefault="00B4208E" w:rsidP="00AE1871">
            <w:pPr>
              <w:rPr>
                <w:b/>
              </w:rPr>
            </w:pPr>
            <w:r w:rsidRPr="00DA7E92">
              <w:rPr>
                <w:b/>
                <w:sz w:val="22"/>
                <w:szCs w:val="22"/>
              </w:rPr>
              <w:t>Nazwa konkursu</w:t>
            </w:r>
          </w:p>
        </w:tc>
        <w:tc>
          <w:tcPr>
            <w:tcW w:w="8263" w:type="dxa"/>
            <w:tcBorders>
              <w:top w:val="single" w:sz="4" w:space="0" w:color="auto"/>
            </w:tcBorders>
          </w:tcPr>
          <w:p w:rsidR="00B4208E" w:rsidRPr="001A3ECA" w:rsidRDefault="00B4208E" w:rsidP="00AE1871">
            <w:pPr>
              <w:jc w:val="both"/>
              <w:rPr>
                <w:b/>
              </w:rPr>
            </w:pPr>
            <w:r w:rsidRPr="001A3ECA">
              <w:rPr>
                <w:b/>
                <w:sz w:val="22"/>
                <w:szCs w:val="22"/>
              </w:rPr>
              <w:t xml:space="preserve">Otwarty konkurs ofert na realizację zadania publicznego Województwa Śląskiego </w:t>
            </w:r>
            <w:r w:rsidRPr="001A3ECA">
              <w:rPr>
                <w:b/>
                <w:sz w:val="22"/>
                <w:szCs w:val="22"/>
              </w:rPr>
              <w:br/>
              <w:t>w ramach „Krajowego Programu Zwalczania AIDS i Zapobiegania Zakażeniom HIV                  na lata 2007-</w:t>
            </w:r>
            <w:smartTag w:uri="urn:schemas-microsoft-com:office:smarttags" w:element="metricconverter">
              <w:smartTagPr>
                <w:attr w:name="ProductID" w:val="2011”"/>
              </w:smartTagPr>
              <w:r w:rsidRPr="001A3ECA">
                <w:rPr>
                  <w:b/>
                  <w:sz w:val="22"/>
                  <w:szCs w:val="22"/>
                </w:rPr>
                <w:t>2011”</w:t>
              </w:r>
            </w:smartTag>
            <w:r w:rsidRPr="001A3ECA">
              <w:rPr>
                <w:b/>
                <w:sz w:val="22"/>
                <w:szCs w:val="22"/>
              </w:rPr>
              <w:t xml:space="preserve"> w 2009r.</w:t>
            </w:r>
          </w:p>
        </w:tc>
      </w:tr>
      <w:tr w:rsidR="00B4208E" w:rsidRPr="00DA7E92" w:rsidTr="00AE1871">
        <w:tc>
          <w:tcPr>
            <w:tcW w:w="1805" w:type="dxa"/>
          </w:tcPr>
          <w:p w:rsidR="00B4208E" w:rsidRPr="00DA7E92" w:rsidRDefault="00B4208E" w:rsidP="00AE1871">
            <w:pPr>
              <w:rPr>
                <w:b/>
              </w:rPr>
            </w:pPr>
            <w:r w:rsidRPr="00DA7E92">
              <w:rPr>
                <w:b/>
                <w:sz w:val="22"/>
                <w:szCs w:val="22"/>
              </w:rPr>
              <w:t>Cel/cele konkursu oraz termin realizacji zadań</w:t>
            </w:r>
          </w:p>
        </w:tc>
        <w:tc>
          <w:tcPr>
            <w:tcW w:w="8263" w:type="dxa"/>
          </w:tcPr>
          <w:p w:rsidR="00B4208E" w:rsidRPr="00DA7E92" w:rsidRDefault="00B4208E" w:rsidP="00AE1871">
            <w:pPr>
              <w:jc w:val="both"/>
            </w:pPr>
            <w:r w:rsidRPr="00DA7E92">
              <w:rPr>
                <w:sz w:val="22"/>
                <w:szCs w:val="22"/>
              </w:rPr>
              <w:t xml:space="preserve">Celem otwartego konkursu ofert jest wyłonienie i częściowe lub całkowite sfinansowanie zadania publicznego Województwa Śląskiego </w:t>
            </w:r>
            <w:r>
              <w:rPr>
                <w:sz w:val="22"/>
                <w:szCs w:val="22"/>
              </w:rPr>
              <w:t>w ramach „Krajowego Programu Zwalczania AIDS i Zapobiegania Zakażeniom HIV na lata 2007-</w:t>
            </w:r>
            <w:smartTag w:uri="urn:schemas-microsoft-com:office:smarttags" w:element="metricconverter">
              <w:smartTagPr>
                <w:attr w:name="ProductID" w:val="2011”"/>
              </w:smartTagPr>
              <w:r>
                <w:rPr>
                  <w:sz w:val="22"/>
                  <w:szCs w:val="22"/>
                </w:rPr>
                <w:t>2011”</w:t>
              </w:r>
            </w:smartTag>
            <w:r>
              <w:rPr>
                <w:sz w:val="22"/>
                <w:szCs w:val="22"/>
              </w:rPr>
              <w:t xml:space="preserve"> w 2009r.</w:t>
            </w:r>
          </w:p>
        </w:tc>
      </w:tr>
      <w:tr w:rsidR="00B4208E" w:rsidRPr="00DA7E92" w:rsidTr="00AE1871">
        <w:tc>
          <w:tcPr>
            <w:tcW w:w="1805" w:type="dxa"/>
          </w:tcPr>
          <w:p w:rsidR="00B4208E" w:rsidRPr="00DA7E92" w:rsidRDefault="00B4208E" w:rsidP="00AE1871">
            <w:pPr>
              <w:rPr>
                <w:b/>
              </w:rPr>
            </w:pPr>
            <w:r>
              <w:rPr>
                <w:b/>
                <w:sz w:val="22"/>
                <w:szCs w:val="22"/>
              </w:rPr>
              <w:t xml:space="preserve"> </w:t>
            </w:r>
            <w:r w:rsidRPr="00DA7E92">
              <w:rPr>
                <w:b/>
                <w:sz w:val="22"/>
                <w:szCs w:val="22"/>
              </w:rPr>
              <w:t>Podmioty uprawnione</w:t>
            </w:r>
          </w:p>
        </w:tc>
        <w:tc>
          <w:tcPr>
            <w:tcW w:w="8263" w:type="dxa"/>
          </w:tcPr>
          <w:p w:rsidR="00B4208E" w:rsidRDefault="00B4208E" w:rsidP="00AE1871">
            <w:pPr>
              <w:ind w:firstLine="360"/>
              <w:jc w:val="both"/>
            </w:pPr>
            <w:r w:rsidRPr="006B6C10">
              <w:rPr>
                <w:sz w:val="22"/>
                <w:szCs w:val="22"/>
              </w:rPr>
              <w:t xml:space="preserve">Podmiotami uprawnionymi do uczestniczenia w konkursie są statutowo działające </w:t>
            </w:r>
            <w:r>
              <w:rPr>
                <w:sz w:val="22"/>
                <w:szCs w:val="22"/>
              </w:rPr>
              <w:t xml:space="preserve">                 </w:t>
            </w:r>
          </w:p>
          <w:p w:rsidR="00B4208E" w:rsidRPr="006B6C10" w:rsidRDefault="00B4208E" w:rsidP="00AE1871">
            <w:pPr>
              <w:ind w:firstLine="360"/>
              <w:jc w:val="both"/>
            </w:pPr>
            <w:r w:rsidRPr="006B6C10">
              <w:rPr>
                <w:sz w:val="22"/>
                <w:szCs w:val="22"/>
              </w:rPr>
              <w:t xml:space="preserve">w </w:t>
            </w:r>
            <w:r>
              <w:rPr>
                <w:sz w:val="22"/>
                <w:szCs w:val="22"/>
              </w:rPr>
              <w:t xml:space="preserve"> </w:t>
            </w:r>
            <w:r w:rsidRPr="006B6C10">
              <w:rPr>
                <w:sz w:val="22"/>
                <w:szCs w:val="22"/>
              </w:rPr>
              <w:t>obszarze zdrowia:</w:t>
            </w:r>
          </w:p>
          <w:p w:rsidR="00B4208E" w:rsidRDefault="00B4208E" w:rsidP="00AE1871">
            <w:pPr>
              <w:pStyle w:val="Akapitzlist"/>
              <w:numPr>
                <w:ilvl w:val="0"/>
                <w:numId w:val="1"/>
              </w:numPr>
              <w:spacing w:line="240" w:lineRule="auto"/>
              <w:jc w:val="both"/>
              <w:rPr>
                <w:rFonts w:ascii="Times New Roman" w:hAnsi="Times New Roman"/>
              </w:rPr>
            </w:pPr>
            <w:r w:rsidRPr="006B6C10">
              <w:rPr>
                <w:rFonts w:ascii="Times New Roman" w:hAnsi="Times New Roman"/>
              </w:rPr>
              <w:t xml:space="preserve">organizacje pozarządowe w rozumieniu ustawy z dnia 24 kwietnia 2003r. </w:t>
            </w:r>
            <w:r>
              <w:rPr>
                <w:rFonts w:ascii="Times New Roman" w:hAnsi="Times New Roman"/>
              </w:rPr>
              <w:t xml:space="preserve">                     </w:t>
            </w:r>
            <w:r w:rsidRPr="006B6C10">
              <w:rPr>
                <w:rFonts w:ascii="Times New Roman" w:hAnsi="Times New Roman"/>
              </w:rPr>
              <w:t>o działalności  pożytku publicznego i o wolontariacie (</w:t>
            </w:r>
            <w:proofErr w:type="spellStart"/>
            <w:r w:rsidRPr="006B6C10">
              <w:rPr>
                <w:rFonts w:ascii="Times New Roman" w:hAnsi="Times New Roman"/>
              </w:rPr>
              <w:t>Dz.U</w:t>
            </w:r>
            <w:proofErr w:type="spellEnd"/>
            <w:r w:rsidRPr="006B6C10">
              <w:rPr>
                <w:rFonts w:ascii="Times New Roman" w:hAnsi="Times New Roman"/>
              </w:rPr>
              <w:t xml:space="preserve">. nr 96 z 2003r. </w:t>
            </w:r>
            <w:r>
              <w:rPr>
                <w:rFonts w:ascii="Times New Roman" w:hAnsi="Times New Roman"/>
              </w:rPr>
              <w:t xml:space="preserve">            </w:t>
            </w:r>
            <w:r w:rsidRPr="006B6C10">
              <w:rPr>
                <w:rFonts w:ascii="Times New Roman" w:hAnsi="Times New Roman"/>
              </w:rPr>
              <w:t xml:space="preserve">poz. 873 z </w:t>
            </w:r>
            <w:proofErr w:type="spellStart"/>
            <w:r w:rsidRPr="006B6C10">
              <w:rPr>
                <w:rFonts w:ascii="Times New Roman" w:hAnsi="Times New Roman"/>
              </w:rPr>
              <w:t>późn</w:t>
            </w:r>
            <w:proofErr w:type="spellEnd"/>
            <w:r w:rsidRPr="006B6C10">
              <w:rPr>
                <w:rFonts w:ascii="Times New Roman" w:hAnsi="Times New Roman"/>
              </w:rPr>
              <w:t>. zm.),</w:t>
            </w:r>
          </w:p>
          <w:p w:rsidR="00B4208E" w:rsidRPr="006B6C10" w:rsidRDefault="00B4208E" w:rsidP="00AE1871">
            <w:pPr>
              <w:pStyle w:val="Akapitzlist"/>
              <w:numPr>
                <w:ilvl w:val="0"/>
                <w:numId w:val="1"/>
              </w:numPr>
              <w:spacing w:line="240" w:lineRule="auto"/>
              <w:jc w:val="both"/>
              <w:rPr>
                <w:rFonts w:ascii="Times New Roman" w:hAnsi="Times New Roman"/>
              </w:rPr>
            </w:pPr>
            <w:r w:rsidRPr="006B6C10">
              <w:rPr>
                <w:rFonts w:ascii="Times New Roman" w:hAnsi="Times New Roman"/>
              </w:rPr>
              <w:t xml:space="preserve">osoby prawne i jednostki organizacyjne działające na podstawie przepisów </w:t>
            </w:r>
            <w:r>
              <w:rPr>
                <w:rFonts w:ascii="Times New Roman" w:hAnsi="Times New Roman"/>
              </w:rPr>
              <w:t xml:space="preserve">                </w:t>
            </w:r>
            <w:r w:rsidRPr="006B6C10">
              <w:rPr>
                <w:rFonts w:ascii="Times New Roman" w:hAnsi="Times New Roman"/>
              </w:rPr>
              <w:t>o stosunku Państwa do Kościoła Katolickiego w Rzeczy</w:t>
            </w:r>
            <w:r>
              <w:rPr>
                <w:rFonts w:ascii="Times New Roman" w:hAnsi="Times New Roman"/>
              </w:rPr>
              <w:t xml:space="preserve">pospolitej Polskiej,                  o stosunku </w:t>
            </w:r>
            <w:r w:rsidRPr="006B6C10">
              <w:rPr>
                <w:rFonts w:ascii="Times New Roman" w:hAnsi="Times New Roman"/>
              </w:rPr>
              <w:t xml:space="preserve">Państwa do innych kościołów i związków wyznaniowych </w:t>
            </w:r>
            <w:r>
              <w:rPr>
                <w:rFonts w:ascii="Times New Roman" w:hAnsi="Times New Roman"/>
              </w:rPr>
              <w:t xml:space="preserve">                      </w:t>
            </w:r>
            <w:r w:rsidRPr="006B6C10">
              <w:rPr>
                <w:rFonts w:ascii="Times New Roman" w:hAnsi="Times New Roman"/>
              </w:rPr>
              <w:t>oraz o gwarancjach wolności sumienia i wyznania, jeżeli ich cele statutowe obejmują prowadzenie działalności pożytku publicznego,</w:t>
            </w:r>
          </w:p>
          <w:p w:rsidR="00B4208E" w:rsidRPr="006B6C10" w:rsidRDefault="00B4208E" w:rsidP="00AE1871">
            <w:pPr>
              <w:pStyle w:val="Akapitzlist"/>
              <w:numPr>
                <w:ilvl w:val="0"/>
                <w:numId w:val="1"/>
              </w:numPr>
              <w:spacing w:line="240" w:lineRule="auto"/>
              <w:jc w:val="both"/>
              <w:rPr>
                <w:rFonts w:ascii="Times New Roman" w:hAnsi="Times New Roman"/>
              </w:rPr>
            </w:pPr>
            <w:r w:rsidRPr="006B6C10">
              <w:rPr>
                <w:rFonts w:ascii="Times New Roman" w:hAnsi="Times New Roman"/>
              </w:rPr>
              <w:t>stowarzyszenia jednostek samorządu terytorialnego,</w:t>
            </w:r>
          </w:p>
          <w:p w:rsidR="00B4208E" w:rsidRPr="006B6C10" w:rsidRDefault="00B4208E" w:rsidP="00AE1871">
            <w:pPr>
              <w:pStyle w:val="Akapitzlist"/>
              <w:numPr>
                <w:ilvl w:val="0"/>
                <w:numId w:val="1"/>
              </w:numPr>
              <w:spacing w:line="240" w:lineRule="auto"/>
              <w:jc w:val="both"/>
              <w:rPr>
                <w:rFonts w:ascii="Times New Roman" w:hAnsi="Times New Roman"/>
              </w:rPr>
            </w:pPr>
            <w:r w:rsidRPr="006B6C10">
              <w:rPr>
                <w:rFonts w:ascii="Times New Roman" w:hAnsi="Times New Roman"/>
              </w:rPr>
              <w:t>spółdzielnie socjalne,</w:t>
            </w:r>
          </w:p>
          <w:p w:rsidR="00B4208E" w:rsidRPr="006B6C10" w:rsidRDefault="00B4208E" w:rsidP="00AE1871">
            <w:pPr>
              <w:pStyle w:val="Akapitzlist"/>
              <w:numPr>
                <w:ilvl w:val="0"/>
                <w:numId w:val="1"/>
              </w:numPr>
              <w:spacing w:line="240" w:lineRule="auto"/>
              <w:jc w:val="both"/>
              <w:rPr>
                <w:rFonts w:ascii="Times New Roman" w:hAnsi="Times New Roman"/>
              </w:rPr>
            </w:pPr>
            <w:r w:rsidRPr="006B6C10">
              <w:rPr>
                <w:rFonts w:ascii="Times New Roman" w:hAnsi="Times New Roman"/>
              </w:rPr>
              <w:t xml:space="preserve">jednostki organizacyjne podległe organom administracji publicznej lub przez </w:t>
            </w:r>
            <w:r>
              <w:rPr>
                <w:rFonts w:ascii="Times New Roman" w:hAnsi="Times New Roman"/>
              </w:rPr>
              <w:t xml:space="preserve">            </w:t>
            </w:r>
            <w:r w:rsidRPr="006B6C10">
              <w:rPr>
                <w:rFonts w:ascii="Times New Roman" w:hAnsi="Times New Roman"/>
              </w:rPr>
              <w:t>nie nadzorowane.</w:t>
            </w:r>
          </w:p>
        </w:tc>
      </w:tr>
      <w:tr w:rsidR="00B4208E" w:rsidRPr="00DA7E92" w:rsidTr="00AE1871">
        <w:tc>
          <w:tcPr>
            <w:tcW w:w="1805" w:type="dxa"/>
          </w:tcPr>
          <w:p w:rsidR="00B4208E" w:rsidRPr="00DA7E92" w:rsidRDefault="00B4208E" w:rsidP="00AE1871">
            <w:pPr>
              <w:rPr>
                <w:b/>
              </w:rPr>
            </w:pPr>
            <w:r w:rsidRPr="00DA7E92">
              <w:rPr>
                <w:b/>
                <w:sz w:val="22"/>
                <w:szCs w:val="22"/>
              </w:rPr>
              <w:t>Termin/Terminy składania ofert i rozstrzygnięcia/</w:t>
            </w:r>
          </w:p>
          <w:p w:rsidR="00B4208E" w:rsidRPr="00DA7E92" w:rsidRDefault="00B4208E" w:rsidP="00AE1871">
            <w:pPr>
              <w:rPr>
                <w:b/>
              </w:rPr>
            </w:pPr>
            <w:r w:rsidRPr="00DA7E92">
              <w:rPr>
                <w:b/>
                <w:sz w:val="22"/>
                <w:szCs w:val="22"/>
              </w:rPr>
              <w:t>rozstrzygnięć</w:t>
            </w:r>
          </w:p>
        </w:tc>
        <w:tc>
          <w:tcPr>
            <w:tcW w:w="8263" w:type="dxa"/>
          </w:tcPr>
          <w:p w:rsidR="00B4208E" w:rsidRPr="00DA7E92" w:rsidRDefault="00B4208E" w:rsidP="00AE1871">
            <w:pPr>
              <w:numPr>
                <w:ilvl w:val="0"/>
                <w:numId w:val="2"/>
              </w:numPr>
              <w:autoSpaceDE w:val="0"/>
              <w:autoSpaceDN w:val="0"/>
              <w:jc w:val="both"/>
              <w:rPr>
                <w:color w:val="000000"/>
              </w:rPr>
            </w:pPr>
            <w:r w:rsidRPr="00DA7E92">
              <w:rPr>
                <w:color w:val="000000"/>
                <w:sz w:val="22"/>
                <w:szCs w:val="22"/>
              </w:rPr>
              <w:t xml:space="preserve">Oferty </w:t>
            </w:r>
            <w:r>
              <w:rPr>
                <w:color w:val="000000"/>
                <w:sz w:val="22"/>
                <w:szCs w:val="22"/>
              </w:rPr>
              <w:t xml:space="preserve">należy </w:t>
            </w:r>
            <w:r w:rsidRPr="00DA7E92">
              <w:rPr>
                <w:color w:val="000000"/>
                <w:sz w:val="22"/>
                <w:szCs w:val="22"/>
              </w:rPr>
              <w:t>składać do dnia</w:t>
            </w:r>
            <w:r>
              <w:rPr>
                <w:color w:val="000000"/>
                <w:sz w:val="22"/>
                <w:szCs w:val="22"/>
              </w:rPr>
              <w:t xml:space="preserve"> 19 czerwca 2009r. do godz.14.00.</w:t>
            </w:r>
          </w:p>
          <w:p w:rsidR="00B4208E" w:rsidRPr="00DA7E92" w:rsidRDefault="00B4208E" w:rsidP="00AE1871">
            <w:pPr>
              <w:autoSpaceDE w:val="0"/>
              <w:autoSpaceDN w:val="0"/>
              <w:ind w:left="720"/>
              <w:jc w:val="both"/>
              <w:rPr>
                <w:color w:val="000000"/>
              </w:rPr>
            </w:pPr>
            <w:r w:rsidRPr="00DA7E92">
              <w:rPr>
                <w:color w:val="000000"/>
                <w:sz w:val="22"/>
                <w:szCs w:val="22"/>
              </w:rPr>
              <w:t xml:space="preserve">Oferty złożone po </w:t>
            </w:r>
            <w:r>
              <w:rPr>
                <w:color w:val="000000"/>
                <w:sz w:val="22"/>
                <w:szCs w:val="22"/>
              </w:rPr>
              <w:t xml:space="preserve">ww. </w:t>
            </w:r>
            <w:r w:rsidRPr="00DA7E92">
              <w:rPr>
                <w:color w:val="000000"/>
                <w:sz w:val="22"/>
                <w:szCs w:val="22"/>
              </w:rPr>
              <w:t>terminie nie będą rozpatrywane.</w:t>
            </w:r>
          </w:p>
          <w:p w:rsidR="00B4208E" w:rsidRPr="00DA7E92" w:rsidRDefault="00B4208E" w:rsidP="00AE1871">
            <w:pPr>
              <w:autoSpaceDE w:val="0"/>
              <w:autoSpaceDN w:val="0"/>
              <w:ind w:left="720"/>
              <w:jc w:val="both"/>
              <w:rPr>
                <w:color w:val="000000"/>
              </w:rPr>
            </w:pPr>
            <w:r w:rsidRPr="00DA7E92">
              <w:rPr>
                <w:color w:val="000000"/>
                <w:sz w:val="22"/>
                <w:szCs w:val="22"/>
              </w:rPr>
              <w:t>Podmioty, których oferty nie będą rozpatrywane z powyższych powodów, zostaną o tym fakcie poinformowane.</w:t>
            </w:r>
          </w:p>
          <w:p w:rsidR="00B4208E" w:rsidRPr="0011272B" w:rsidRDefault="00B4208E" w:rsidP="00AE1871">
            <w:pPr>
              <w:numPr>
                <w:ilvl w:val="0"/>
                <w:numId w:val="2"/>
              </w:numPr>
              <w:autoSpaceDE w:val="0"/>
              <w:autoSpaceDN w:val="0"/>
              <w:jc w:val="both"/>
              <w:rPr>
                <w:b/>
                <w:color w:val="000000"/>
                <w:u w:val="single"/>
              </w:rPr>
            </w:pPr>
            <w:r w:rsidRPr="0011272B">
              <w:rPr>
                <w:b/>
                <w:color w:val="000000"/>
                <w:sz w:val="22"/>
                <w:szCs w:val="22"/>
                <w:u w:val="single"/>
              </w:rPr>
              <w:t xml:space="preserve">O zakwalifikowaniu oferty do konkursu decyduje data wpływu oferty </w:t>
            </w:r>
            <w:r>
              <w:rPr>
                <w:b/>
                <w:color w:val="000000"/>
                <w:sz w:val="22"/>
                <w:szCs w:val="22"/>
                <w:u w:val="single"/>
              </w:rPr>
              <w:t xml:space="preserve">               </w:t>
            </w:r>
            <w:r w:rsidRPr="0011272B">
              <w:rPr>
                <w:b/>
                <w:color w:val="000000"/>
                <w:sz w:val="22"/>
                <w:szCs w:val="22"/>
                <w:u w:val="single"/>
              </w:rPr>
              <w:t>do Urzędu Marszałkowskiego Województwa Śląskiego potwierdzona właściwą pieczęcią.</w:t>
            </w:r>
          </w:p>
          <w:p w:rsidR="00B4208E" w:rsidRPr="00950307" w:rsidRDefault="00B4208E" w:rsidP="00AE1871">
            <w:pPr>
              <w:numPr>
                <w:ilvl w:val="0"/>
                <w:numId w:val="2"/>
              </w:numPr>
              <w:autoSpaceDE w:val="0"/>
              <w:autoSpaceDN w:val="0"/>
              <w:jc w:val="both"/>
              <w:rPr>
                <w:color w:val="000000"/>
                <w:u w:val="single"/>
              </w:rPr>
            </w:pPr>
            <w:r w:rsidRPr="00DA7E92">
              <w:rPr>
                <w:color w:val="000000"/>
                <w:sz w:val="22"/>
                <w:szCs w:val="22"/>
              </w:rPr>
              <w:t>Kompletne oferty należy składać w zaklejonych i opieczętowanych kopertach</w:t>
            </w:r>
            <w:r w:rsidRPr="00DA7E92">
              <w:rPr>
                <w:color w:val="000000"/>
                <w:sz w:val="22"/>
                <w:szCs w:val="22"/>
              </w:rPr>
              <w:br/>
              <w:t xml:space="preserve"> z dopiskiem </w:t>
            </w:r>
            <w:r w:rsidRPr="0011272B">
              <w:rPr>
                <w:b/>
                <w:i/>
                <w:color w:val="000000"/>
                <w:sz w:val="22"/>
                <w:szCs w:val="22"/>
              </w:rPr>
              <w:t>„Konkurs ofert</w:t>
            </w:r>
            <w:r>
              <w:rPr>
                <w:b/>
                <w:i/>
                <w:color w:val="000000"/>
                <w:sz w:val="22"/>
                <w:szCs w:val="22"/>
              </w:rPr>
              <w:t xml:space="preserve"> HIV/AIDS </w:t>
            </w:r>
            <w:smartTag w:uri="urn:schemas-microsoft-com:office:smarttags" w:element="metricconverter">
              <w:smartTagPr>
                <w:attr w:name="ProductID" w:val="2009”"/>
              </w:smartTagPr>
              <w:r w:rsidRPr="0011272B">
                <w:rPr>
                  <w:b/>
                  <w:i/>
                  <w:color w:val="000000"/>
                  <w:sz w:val="22"/>
                  <w:szCs w:val="22"/>
                </w:rPr>
                <w:t>2009”</w:t>
              </w:r>
            </w:smartTag>
            <w:r w:rsidRPr="0011272B">
              <w:rPr>
                <w:b/>
                <w:i/>
                <w:color w:val="000000"/>
                <w:sz w:val="22"/>
                <w:szCs w:val="22"/>
              </w:rPr>
              <w:t xml:space="preserve"> </w:t>
            </w:r>
            <w:r w:rsidRPr="00DA7E92">
              <w:rPr>
                <w:color w:val="000000"/>
                <w:sz w:val="22"/>
                <w:szCs w:val="22"/>
              </w:rPr>
              <w:t xml:space="preserve">w kancelarii </w:t>
            </w:r>
            <w:r w:rsidRPr="00DA7E92">
              <w:rPr>
                <w:color w:val="000000"/>
                <w:sz w:val="22"/>
                <w:szCs w:val="22"/>
              </w:rPr>
              <w:br/>
              <w:t>ww. Urzędu przy ulicy Ligonia 46 w Katowicach</w:t>
            </w:r>
            <w:r>
              <w:rPr>
                <w:color w:val="000000"/>
                <w:sz w:val="22"/>
                <w:szCs w:val="22"/>
              </w:rPr>
              <w:t xml:space="preserve"> </w:t>
            </w:r>
            <w:r w:rsidRPr="00DA7E92">
              <w:rPr>
                <w:color w:val="000000"/>
                <w:sz w:val="22"/>
                <w:szCs w:val="22"/>
              </w:rPr>
              <w:t>(</w:t>
            </w:r>
            <w:r>
              <w:rPr>
                <w:color w:val="000000"/>
                <w:sz w:val="22"/>
                <w:szCs w:val="22"/>
              </w:rPr>
              <w:t xml:space="preserve">kod </w:t>
            </w:r>
            <w:r w:rsidRPr="00DA7E92">
              <w:rPr>
                <w:color w:val="000000"/>
                <w:sz w:val="22"/>
                <w:szCs w:val="22"/>
              </w:rPr>
              <w:t>40-037) czynnej w dni powszednie w godzinach od 7.30 do 15.30 (parter, pok. 167</w:t>
            </w:r>
            <w:r w:rsidRPr="00DA7E92">
              <w:rPr>
                <w:b/>
                <w:color w:val="000000"/>
                <w:sz w:val="22"/>
                <w:szCs w:val="22"/>
              </w:rPr>
              <w:t xml:space="preserve">). </w:t>
            </w:r>
            <w:r w:rsidRPr="00950307">
              <w:rPr>
                <w:b/>
                <w:color w:val="000000"/>
                <w:sz w:val="22"/>
                <w:szCs w:val="22"/>
                <w:u w:val="single"/>
              </w:rPr>
              <w:t>O terminie wpływu nie decyduje data stempla pocztowego.</w:t>
            </w:r>
          </w:p>
          <w:p w:rsidR="00B4208E" w:rsidRPr="00DA7E92" w:rsidRDefault="00B4208E" w:rsidP="00AE1871">
            <w:pPr>
              <w:numPr>
                <w:ilvl w:val="0"/>
                <w:numId w:val="2"/>
              </w:numPr>
              <w:autoSpaceDE w:val="0"/>
              <w:autoSpaceDN w:val="0"/>
              <w:jc w:val="both"/>
              <w:rPr>
                <w:color w:val="000000"/>
              </w:rPr>
            </w:pPr>
            <w:r w:rsidRPr="00DA7E92">
              <w:rPr>
                <w:color w:val="000000"/>
                <w:sz w:val="22"/>
                <w:szCs w:val="22"/>
              </w:rPr>
              <w:t xml:space="preserve">Formularze ofert oraz pozostałe wzory dokumentów wraz z regulaminem organizacji otwartych konkursów ofert na realizację zadań publicznych Województwa Śląskiego można uzyskać na stronie internetowej </w:t>
            </w:r>
            <w:r>
              <w:rPr>
                <w:color w:val="000000"/>
                <w:sz w:val="22"/>
                <w:szCs w:val="22"/>
              </w:rPr>
              <w:t xml:space="preserve">                 </w:t>
            </w:r>
            <w:r w:rsidRPr="003E71F1">
              <w:rPr>
                <w:b/>
                <w:color w:val="000000"/>
                <w:sz w:val="22"/>
                <w:szCs w:val="22"/>
              </w:rPr>
              <w:t>www.silesia-region.pl w zakładce: dotacje, procedura.</w:t>
            </w:r>
          </w:p>
          <w:p w:rsidR="00B4208E" w:rsidRPr="00DA7E92" w:rsidRDefault="00B4208E" w:rsidP="00AE1871">
            <w:pPr>
              <w:numPr>
                <w:ilvl w:val="0"/>
                <w:numId w:val="2"/>
              </w:numPr>
              <w:autoSpaceDE w:val="0"/>
              <w:autoSpaceDN w:val="0"/>
              <w:jc w:val="both"/>
              <w:rPr>
                <w:color w:val="000000"/>
              </w:rPr>
            </w:pPr>
            <w:r w:rsidRPr="00DA7E92">
              <w:rPr>
                <w:color w:val="000000"/>
                <w:sz w:val="22"/>
                <w:szCs w:val="22"/>
              </w:rPr>
              <w:t>Dofinansowane będą projekty</w:t>
            </w:r>
            <w:r>
              <w:rPr>
                <w:color w:val="000000"/>
                <w:sz w:val="22"/>
                <w:szCs w:val="22"/>
              </w:rPr>
              <w:t xml:space="preserve">, których realizacja potrwa od dnia 13 lipca </w:t>
            </w:r>
            <w:r>
              <w:rPr>
                <w:color w:val="000000"/>
                <w:sz w:val="22"/>
                <w:szCs w:val="22"/>
              </w:rPr>
              <w:br/>
              <w:t>do dnia 31 października 2009r. Rozstrzygnięcie konkursu nastąpi do dnia                       10 lipca 2009r. W szczególnie uzasadnionym przypadku termin rozstrzygnięcia może zostać zmieniony.</w:t>
            </w:r>
          </w:p>
        </w:tc>
      </w:tr>
      <w:tr w:rsidR="00B4208E" w:rsidRPr="00DA7E92" w:rsidTr="00AE1871">
        <w:tc>
          <w:tcPr>
            <w:tcW w:w="1805" w:type="dxa"/>
          </w:tcPr>
          <w:p w:rsidR="00B4208E" w:rsidRPr="00DA7E92" w:rsidRDefault="00B4208E" w:rsidP="00AE1871">
            <w:pPr>
              <w:rPr>
                <w:b/>
              </w:rPr>
            </w:pPr>
            <w:r w:rsidRPr="00DA7E92">
              <w:rPr>
                <w:b/>
                <w:sz w:val="22"/>
                <w:szCs w:val="22"/>
              </w:rPr>
              <w:t xml:space="preserve">Zadania przewidziane do dofinansowania, przykładowe </w:t>
            </w:r>
            <w:r w:rsidRPr="00DA7E92">
              <w:rPr>
                <w:b/>
                <w:sz w:val="22"/>
                <w:szCs w:val="22"/>
              </w:rPr>
              <w:lastRenderedPageBreak/>
              <w:t xml:space="preserve">projekty lub cele i kierunki działań </w:t>
            </w:r>
          </w:p>
        </w:tc>
        <w:tc>
          <w:tcPr>
            <w:tcW w:w="8263" w:type="dxa"/>
          </w:tcPr>
          <w:p w:rsidR="00B4208E" w:rsidRPr="000B5B44" w:rsidRDefault="00B4208E" w:rsidP="00AE1871">
            <w:pPr>
              <w:jc w:val="both"/>
            </w:pPr>
            <w:r w:rsidRPr="000B5B44">
              <w:rPr>
                <w:sz w:val="22"/>
                <w:szCs w:val="22"/>
              </w:rPr>
              <w:lastRenderedPageBreak/>
              <w:t>Preferowane będą projekty o zasięgu lub znaczeniu regionalnym. Przewiduje się dotowanie projektów, które będą się wpisywały w realizację następujących typów przedsięwzięć:</w:t>
            </w:r>
          </w:p>
          <w:p w:rsidR="00B4208E" w:rsidRPr="00AA2B63" w:rsidRDefault="00B4208E" w:rsidP="00AE1871">
            <w:pPr>
              <w:jc w:val="both"/>
              <w:rPr>
                <w:b/>
              </w:rPr>
            </w:pPr>
            <w:r w:rsidRPr="00025B6E">
              <w:t xml:space="preserve">1. </w:t>
            </w:r>
            <w:r>
              <w:t xml:space="preserve">Obszar tematyczny: </w:t>
            </w:r>
            <w:r w:rsidRPr="00AA2B63">
              <w:rPr>
                <w:b/>
              </w:rPr>
              <w:t>profilaktyka zakażeń HIV</w:t>
            </w:r>
          </w:p>
          <w:p w:rsidR="00B4208E" w:rsidRDefault="00B4208E" w:rsidP="00AE1871">
            <w:pPr>
              <w:ind w:left="360"/>
              <w:jc w:val="both"/>
            </w:pPr>
            <w:r>
              <w:lastRenderedPageBreak/>
              <w:t>a) realizację programu obejmującego wdrożenie i rozwój modułów szkoleniowych (edukacyjno - profilaktycznych) oraz organizacji kampanii medialnej ukierunkowanej na grupy docelowe, ze szczególnym uwzględnieniem młodzieży,</w:t>
            </w:r>
          </w:p>
          <w:p w:rsidR="00B4208E" w:rsidRDefault="00B4208E" w:rsidP="00AE1871">
            <w:pPr>
              <w:ind w:left="360"/>
              <w:jc w:val="both"/>
            </w:pPr>
            <w:r>
              <w:t>b) kontynuacja działalności punktów konsultacyjno – diagnostycznych prowadzących anonimowe i bezpłatne badania w kierunku HIV,</w:t>
            </w:r>
          </w:p>
          <w:p w:rsidR="00B4208E" w:rsidRDefault="00B4208E" w:rsidP="00AE1871">
            <w:pPr>
              <w:ind w:left="360"/>
              <w:jc w:val="both"/>
            </w:pPr>
            <w:r>
              <w:t xml:space="preserve">c) zintegrowanie i rozbudowanie istniejącego systemu informacyjnego </w:t>
            </w:r>
            <w:r>
              <w:br/>
              <w:t xml:space="preserve">i gromadzenie informacji na temat przeprowadzonych badań społecznych </w:t>
            </w:r>
            <w:r>
              <w:br/>
              <w:t>i opracowań, oceniających sytuacje epidemiologiczną HIV/AIDS na szczeblu lokalnym,</w:t>
            </w:r>
          </w:p>
          <w:p w:rsidR="00B4208E" w:rsidRDefault="00B4208E" w:rsidP="00AE1871">
            <w:pPr>
              <w:ind w:left="360"/>
              <w:jc w:val="both"/>
            </w:pPr>
          </w:p>
          <w:p w:rsidR="00B4208E" w:rsidRDefault="00B4208E" w:rsidP="00AE1871">
            <w:pPr>
              <w:ind w:left="360"/>
              <w:jc w:val="both"/>
            </w:pPr>
            <w:r>
              <w:t>2. Obszar tematyczny</w:t>
            </w:r>
            <w:r w:rsidRPr="00AA2B63">
              <w:rPr>
                <w:b/>
              </w:rPr>
              <w:t>: poprawa jakości życia w sferze psychospołecznej osób żyjących z HIV/AIDS, ich rodzin i bliskich</w:t>
            </w:r>
          </w:p>
          <w:p w:rsidR="00B4208E" w:rsidRDefault="00B4208E" w:rsidP="00AE1871">
            <w:pPr>
              <w:ind w:left="360"/>
              <w:jc w:val="both"/>
            </w:pPr>
          </w:p>
          <w:p w:rsidR="00B4208E" w:rsidRDefault="00B4208E" w:rsidP="00AE1871">
            <w:pPr>
              <w:numPr>
                <w:ilvl w:val="0"/>
                <w:numId w:val="12"/>
              </w:numPr>
              <w:jc w:val="both"/>
            </w:pPr>
            <w:r>
              <w:t xml:space="preserve">kontynuacja i poszerzenie oferty programowej dla osób zakażonych HIV </w:t>
            </w:r>
            <w:r>
              <w:br/>
              <w:t xml:space="preserve">w zakresie kształtowania postaw samoakceptacji, zrozumienia oraz akceptacji w środowisku osób najbliższych, </w:t>
            </w:r>
          </w:p>
          <w:p w:rsidR="00B4208E" w:rsidRDefault="00B4208E" w:rsidP="00AE1871">
            <w:pPr>
              <w:numPr>
                <w:ilvl w:val="0"/>
                <w:numId w:val="12"/>
              </w:numPr>
              <w:jc w:val="both"/>
            </w:pPr>
            <w:r>
              <w:t xml:space="preserve">działania na rzecz podniesienia poziomu wiedzy w zakresie swoich praw </w:t>
            </w:r>
          </w:p>
          <w:p w:rsidR="00B4208E" w:rsidRDefault="00B4208E" w:rsidP="00AE1871">
            <w:pPr>
              <w:ind w:left="360"/>
              <w:jc w:val="both"/>
            </w:pPr>
            <w:r>
              <w:t xml:space="preserve">      i obowiązków wśród osób żyjących z HIV/AIDS, ich rodzin i bliskich,</w:t>
            </w:r>
          </w:p>
          <w:p w:rsidR="00B4208E" w:rsidRDefault="00B4208E" w:rsidP="00AE1871">
            <w:pPr>
              <w:numPr>
                <w:ilvl w:val="0"/>
                <w:numId w:val="12"/>
              </w:numPr>
              <w:jc w:val="both"/>
            </w:pPr>
            <w:r>
              <w:t>wspieranie procesu powstawania nowych i rozwoju już istniejących organizacji pozarządowych zrzeszających osoby żyjące z HIV/AIDS, ich rodzin i bliskich działających na rzecz grupy docelowej,</w:t>
            </w:r>
          </w:p>
          <w:p w:rsidR="00B4208E" w:rsidRDefault="00B4208E" w:rsidP="00AE1871">
            <w:pPr>
              <w:numPr>
                <w:ilvl w:val="0"/>
                <w:numId w:val="12"/>
              </w:numPr>
              <w:jc w:val="both"/>
            </w:pPr>
            <w:r>
              <w:t>opracowanie, wydawanie i dystrybucja materiałów informacyjno – edukacyjnych, przeznaczonych dla osób żyjących z HIV/AIDS, ich  rodzin i bliskich,</w:t>
            </w:r>
          </w:p>
          <w:p w:rsidR="00B4208E" w:rsidRDefault="00B4208E" w:rsidP="00AE1871">
            <w:pPr>
              <w:numPr>
                <w:ilvl w:val="0"/>
                <w:numId w:val="12"/>
              </w:numPr>
              <w:jc w:val="both"/>
            </w:pPr>
            <w:r>
              <w:t>przeciwdziałanie stygmatyzacji i dyskryminacji osób żyjących z HIV/AIDS, ich rodzin i bliskich poprzez kontynuowanie programów promujących postawy wolne od uprzedzeń i lęków,</w:t>
            </w:r>
          </w:p>
          <w:p w:rsidR="00B4208E" w:rsidRDefault="00B4208E" w:rsidP="00AE1871">
            <w:pPr>
              <w:numPr>
                <w:ilvl w:val="0"/>
                <w:numId w:val="12"/>
              </w:numPr>
              <w:jc w:val="both"/>
            </w:pPr>
            <w:r>
              <w:t xml:space="preserve">współdziałanie, orzecznictwo i pomoc w przestrzeganiu praw dziecka, człowieka i pacjenta na rzecz osób żyjących z HIV/AIDS, ich rodzin </w:t>
            </w:r>
            <w:r>
              <w:br/>
              <w:t>i bliskich przez instytucje rządowe, samorządowe oraz media,</w:t>
            </w:r>
          </w:p>
          <w:p w:rsidR="00B4208E" w:rsidRDefault="00B4208E" w:rsidP="00AE1871">
            <w:pPr>
              <w:numPr>
                <w:ilvl w:val="0"/>
                <w:numId w:val="12"/>
              </w:numPr>
              <w:jc w:val="both"/>
            </w:pPr>
            <w:r>
              <w:t>wspieranie działań (programów) realizowanych przez organizacje pozarządowe i opartych na wolontariacie, ukierunkowanych na niesienie pomocy dla osób żyjących z HIV/AIDS, ich rodzin i bliskich,</w:t>
            </w:r>
          </w:p>
          <w:p w:rsidR="00B4208E" w:rsidRPr="00754439" w:rsidRDefault="00B4208E" w:rsidP="00AE1871">
            <w:pPr>
              <w:numPr>
                <w:ilvl w:val="0"/>
                <w:numId w:val="12"/>
              </w:numPr>
              <w:jc w:val="both"/>
            </w:pPr>
            <w:r>
              <w:t>opracowywanie, wydawanie i dystrybucja materiałów informacyjno edukacyjnych przeznaczonych dla osób pracujących na rzecz ludzi żyjących z HIV/AIDS, ich rodzin i bliskich.</w:t>
            </w:r>
          </w:p>
        </w:tc>
      </w:tr>
      <w:tr w:rsidR="00B4208E" w:rsidRPr="00DA7E92" w:rsidTr="00AE1871">
        <w:trPr>
          <w:trHeight w:val="368"/>
        </w:trPr>
        <w:tc>
          <w:tcPr>
            <w:tcW w:w="1805" w:type="dxa"/>
          </w:tcPr>
          <w:p w:rsidR="00B4208E" w:rsidRPr="00DA7E92" w:rsidRDefault="00B4208E" w:rsidP="00AE1871">
            <w:pPr>
              <w:rPr>
                <w:b/>
              </w:rPr>
            </w:pPr>
            <w:r w:rsidRPr="00DA7E92">
              <w:rPr>
                <w:b/>
                <w:sz w:val="22"/>
                <w:szCs w:val="22"/>
              </w:rPr>
              <w:lastRenderedPageBreak/>
              <w:t>Kryteria oceny</w:t>
            </w:r>
          </w:p>
        </w:tc>
        <w:tc>
          <w:tcPr>
            <w:tcW w:w="8263" w:type="dxa"/>
          </w:tcPr>
          <w:tbl>
            <w:tblPr>
              <w:tblW w:w="8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97"/>
              <w:gridCol w:w="1440"/>
            </w:tblGrid>
            <w:tr w:rsidR="00B4208E" w:rsidRPr="00DA7E92" w:rsidTr="00AE1871">
              <w:trPr>
                <w:trHeight w:val="362"/>
              </w:trPr>
              <w:tc>
                <w:tcPr>
                  <w:tcW w:w="6597" w:type="dxa"/>
                </w:tcPr>
                <w:p w:rsidR="00B4208E" w:rsidRPr="00DB6D87" w:rsidRDefault="00B4208E" w:rsidP="00AE1871">
                  <w:pPr>
                    <w:pStyle w:val="Tekstpodstawowy3"/>
                    <w:rPr>
                      <w:b/>
                      <w:bCs/>
                      <w:sz w:val="22"/>
                      <w:szCs w:val="22"/>
                    </w:rPr>
                  </w:pPr>
                  <w:r w:rsidRPr="00DB6D87">
                    <w:rPr>
                      <w:sz w:val="22"/>
                      <w:szCs w:val="22"/>
                    </w:rPr>
                    <w:t>Oferty spełniające wymogi formalne, oceniane będą pod względem merytorycznym przez powołaną przez Zarząd Województwa Śląskiego komisję konkursową wg następujących kryteriów:</w:t>
                  </w:r>
                </w:p>
              </w:tc>
              <w:tc>
                <w:tcPr>
                  <w:tcW w:w="1440" w:type="dxa"/>
                </w:tcPr>
                <w:p w:rsidR="00B4208E" w:rsidRPr="00DB6D87" w:rsidRDefault="00B4208E" w:rsidP="00AE1871">
                  <w:pPr>
                    <w:ind w:left="-108"/>
                    <w:jc w:val="center"/>
                    <w:rPr>
                      <w:b/>
                    </w:rPr>
                  </w:pPr>
                  <w:r w:rsidRPr="00DB6D87">
                    <w:rPr>
                      <w:b/>
                      <w:sz w:val="22"/>
                      <w:szCs w:val="22"/>
                    </w:rPr>
                    <w:t>Ocena</w:t>
                  </w:r>
                </w:p>
              </w:tc>
            </w:tr>
            <w:tr w:rsidR="00B4208E" w:rsidRPr="00DA7E92" w:rsidTr="00AE1871">
              <w:trPr>
                <w:trHeight w:val="172"/>
              </w:trPr>
              <w:tc>
                <w:tcPr>
                  <w:tcW w:w="6597" w:type="dxa"/>
                </w:tcPr>
                <w:p w:rsidR="00B4208E" w:rsidRPr="00DB6D87" w:rsidRDefault="00B4208E" w:rsidP="00AE1871">
                  <w:pPr>
                    <w:rPr>
                      <w:bCs/>
                    </w:rPr>
                  </w:pPr>
                  <w:r w:rsidRPr="00DB6D87">
                    <w:rPr>
                      <w:sz w:val="22"/>
                      <w:szCs w:val="22"/>
                    </w:rPr>
                    <w:t>1. Zgodność merytoryczna zadania z dziedziną konkursu oraz z typami przedsięwzięć ujętymi w niniejsz</w:t>
                  </w:r>
                  <w:r>
                    <w:rPr>
                      <w:sz w:val="22"/>
                      <w:szCs w:val="22"/>
                    </w:rPr>
                    <w:t>ym</w:t>
                  </w:r>
                  <w:r w:rsidRPr="00DB6D87">
                    <w:rPr>
                      <w:sz w:val="22"/>
                      <w:szCs w:val="22"/>
                    </w:rPr>
                    <w:t xml:space="preserve"> </w:t>
                  </w:r>
                  <w:r>
                    <w:rPr>
                      <w:sz w:val="22"/>
                      <w:szCs w:val="22"/>
                    </w:rPr>
                    <w:t>o</w:t>
                  </w:r>
                  <w:r w:rsidRPr="00DB6D87">
                    <w:rPr>
                      <w:i/>
                      <w:iCs/>
                      <w:sz w:val="22"/>
                      <w:szCs w:val="22"/>
                    </w:rPr>
                    <w:t>głoszeni</w:t>
                  </w:r>
                  <w:r>
                    <w:rPr>
                      <w:i/>
                      <w:iCs/>
                      <w:sz w:val="22"/>
                      <w:szCs w:val="22"/>
                    </w:rPr>
                    <w:t>u</w:t>
                  </w:r>
                  <w:r w:rsidRPr="00DB6D87">
                    <w:rPr>
                      <w:sz w:val="22"/>
                      <w:szCs w:val="22"/>
                    </w:rPr>
                    <w:t>.</w:t>
                  </w:r>
                </w:p>
              </w:tc>
              <w:tc>
                <w:tcPr>
                  <w:tcW w:w="1440" w:type="dxa"/>
                </w:tcPr>
                <w:p w:rsidR="00B4208E" w:rsidRPr="00DB6D87" w:rsidRDefault="00B4208E" w:rsidP="00AE1871">
                  <w:pPr>
                    <w:ind w:left="-108"/>
                  </w:pPr>
                  <w:r w:rsidRPr="00DB6D87">
                    <w:rPr>
                      <w:sz w:val="22"/>
                      <w:szCs w:val="22"/>
                    </w:rPr>
                    <w:t xml:space="preserve"> od 0 do 5 pkt.</w:t>
                  </w:r>
                </w:p>
              </w:tc>
            </w:tr>
            <w:tr w:rsidR="00B4208E" w:rsidRPr="00DA7E92" w:rsidTr="00AE1871">
              <w:trPr>
                <w:trHeight w:val="362"/>
              </w:trPr>
              <w:tc>
                <w:tcPr>
                  <w:tcW w:w="6597" w:type="dxa"/>
                </w:tcPr>
                <w:p w:rsidR="00B4208E" w:rsidRPr="00DB6D87" w:rsidRDefault="00B4208E" w:rsidP="00AE1871">
                  <w:r w:rsidRPr="00DB6D87">
                    <w:rPr>
                      <w:sz w:val="22"/>
                      <w:szCs w:val="22"/>
                    </w:rPr>
                    <w:t>2.</w:t>
                  </w:r>
                  <w:r w:rsidRPr="00DB6D87">
                    <w:rPr>
                      <w:bCs/>
                      <w:sz w:val="22"/>
                      <w:szCs w:val="22"/>
                    </w:rPr>
                    <w:t xml:space="preserve"> Ocena zgłoszonych możliwości realizacji zadania przez podmiot</w:t>
                  </w:r>
                  <w:r>
                    <w:rPr>
                      <w:bCs/>
                      <w:sz w:val="22"/>
                      <w:szCs w:val="22"/>
                    </w:rPr>
                    <w:t xml:space="preserve"> (deklarowane zasoby kadrowe i rzeczowe niezbędne do realizacji zadania, partnerzy zaangażowani w realizacje projektu, dotychczasowe doświadczenie w realizacji zadań o podobnym charakterze).</w:t>
                  </w:r>
                </w:p>
              </w:tc>
              <w:tc>
                <w:tcPr>
                  <w:tcW w:w="1440" w:type="dxa"/>
                </w:tcPr>
                <w:p w:rsidR="00B4208E" w:rsidRPr="00DB6D87" w:rsidRDefault="00B4208E" w:rsidP="00AE1871">
                  <w:pPr>
                    <w:ind w:left="-108"/>
                  </w:pPr>
                  <w:r w:rsidRPr="00DB6D87">
                    <w:rPr>
                      <w:sz w:val="22"/>
                      <w:szCs w:val="22"/>
                    </w:rPr>
                    <w:t xml:space="preserve"> od 0 do 5 pkt.</w:t>
                  </w:r>
                </w:p>
              </w:tc>
            </w:tr>
            <w:tr w:rsidR="00B4208E" w:rsidRPr="00DA7E92" w:rsidTr="00AE1871">
              <w:trPr>
                <w:trHeight w:val="257"/>
              </w:trPr>
              <w:tc>
                <w:tcPr>
                  <w:tcW w:w="6597" w:type="dxa"/>
                </w:tcPr>
                <w:p w:rsidR="00B4208E" w:rsidRPr="00DB6D87" w:rsidRDefault="00B4208E" w:rsidP="00AE1871">
                  <w:r>
                    <w:rPr>
                      <w:sz w:val="22"/>
                      <w:szCs w:val="22"/>
                    </w:rPr>
                    <w:t>3</w:t>
                  </w:r>
                  <w:r w:rsidRPr="00DB6D87">
                    <w:rPr>
                      <w:sz w:val="22"/>
                      <w:szCs w:val="22"/>
                    </w:rPr>
                    <w:t>.</w:t>
                  </w:r>
                  <w:r w:rsidRPr="00DB6D87">
                    <w:rPr>
                      <w:bCs/>
                      <w:sz w:val="22"/>
                      <w:szCs w:val="22"/>
                    </w:rPr>
                    <w:t xml:space="preserve"> Ocena przedstawionej we wniosku kalkulacji kosztów realizacji zadania, w tym w </w:t>
                  </w:r>
                  <w:r>
                    <w:rPr>
                      <w:bCs/>
                      <w:sz w:val="22"/>
                      <w:szCs w:val="22"/>
                    </w:rPr>
                    <w:t>odniesieniu</w:t>
                  </w:r>
                  <w:r w:rsidRPr="00DB6D87">
                    <w:rPr>
                      <w:bCs/>
                      <w:sz w:val="22"/>
                      <w:szCs w:val="22"/>
                    </w:rPr>
                    <w:t xml:space="preserve"> do zakresu rzeczowego zadania.</w:t>
                  </w:r>
                </w:p>
              </w:tc>
              <w:tc>
                <w:tcPr>
                  <w:tcW w:w="1440" w:type="dxa"/>
                </w:tcPr>
                <w:p w:rsidR="00B4208E" w:rsidRPr="00DB6D87" w:rsidRDefault="00B4208E" w:rsidP="00AE1871">
                  <w:pPr>
                    <w:ind w:left="-108"/>
                  </w:pPr>
                  <w:r w:rsidRPr="00DB6D87">
                    <w:rPr>
                      <w:sz w:val="22"/>
                      <w:szCs w:val="22"/>
                    </w:rPr>
                    <w:t xml:space="preserve"> od 0 do 5 pkt.</w:t>
                  </w:r>
                </w:p>
              </w:tc>
            </w:tr>
            <w:tr w:rsidR="00B4208E" w:rsidRPr="00DA7E92" w:rsidTr="00AE1871">
              <w:trPr>
                <w:trHeight w:val="359"/>
              </w:trPr>
              <w:tc>
                <w:tcPr>
                  <w:tcW w:w="6597" w:type="dxa"/>
                </w:tcPr>
                <w:p w:rsidR="00B4208E" w:rsidRPr="00DB6D87" w:rsidRDefault="00B4208E" w:rsidP="00AE1871">
                  <w:r>
                    <w:rPr>
                      <w:sz w:val="22"/>
                      <w:szCs w:val="22"/>
                    </w:rPr>
                    <w:t>4</w:t>
                  </w:r>
                  <w:r w:rsidRPr="00DB6D87">
                    <w:rPr>
                      <w:sz w:val="22"/>
                      <w:szCs w:val="22"/>
                    </w:rPr>
                    <w:t xml:space="preserve">. </w:t>
                  </w:r>
                  <w:r w:rsidRPr="00DB6D87">
                    <w:rPr>
                      <w:bCs/>
                      <w:sz w:val="22"/>
                      <w:szCs w:val="22"/>
                    </w:rPr>
                    <w:t>Zadeklarowany udział środków własnych albo pozyskanych z innych źródeł na realizację zadania oraz wysokość dotacji, która jest przeznaczona na realizację zadania.</w:t>
                  </w:r>
                </w:p>
              </w:tc>
              <w:tc>
                <w:tcPr>
                  <w:tcW w:w="1440" w:type="dxa"/>
                </w:tcPr>
                <w:p w:rsidR="00B4208E" w:rsidRPr="00DB6D87" w:rsidRDefault="00B4208E" w:rsidP="00AE1871">
                  <w:pPr>
                    <w:ind w:left="-108"/>
                  </w:pPr>
                  <w:r w:rsidRPr="00DB6D87">
                    <w:rPr>
                      <w:sz w:val="22"/>
                      <w:szCs w:val="22"/>
                    </w:rPr>
                    <w:t xml:space="preserve"> od 0 do 5 pkt.</w:t>
                  </w:r>
                </w:p>
              </w:tc>
            </w:tr>
            <w:tr w:rsidR="00B4208E" w:rsidRPr="00DA7E92" w:rsidTr="00AE1871">
              <w:trPr>
                <w:trHeight w:val="359"/>
              </w:trPr>
              <w:tc>
                <w:tcPr>
                  <w:tcW w:w="6597" w:type="dxa"/>
                </w:tcPr>
                <w:p w:rsidR="00B4208E" w:rsidRPr="00DB6D87" w:rsidRDefault="00B4208E" w:rsidP="00AE1871">
                  <w:r>
                    <w:rPr>
                      <w:sz w:val="22"/>
                      <w:szCs w:val="22"/>
                    </w:rPr>
                    <w:lastRenderedPageBreak/>
                    <w:t>5</w:t>
                  </w:r>
                  <w:r w:rsidRPr="00DB6D87">
                    <w:rPr>
                      <w:sz w:val="22"/>
                      <w:szCs w:val="22"/>
                    </w:rPr>
                    <w:t xml:space="preserve">. </w:t>
                  </w:r>
                  <w:r w:rsidRPr="00DB6D87">
                    <w:rPr>
                      <w:bCs/>
                      <w:sz w:val="22"/>
                      <w:szCs w:val="22"/>
                    </w:rPr>
                    <w:t>Zasięg terytorialny przedstawionego zadania.</w:t>
                  </w:r>
                </w:p>
              </w:tc>
              <w:tc>
                <w:tcPr>
                  <w:tcW w:w="1440" w:type="dxa"/>
                </w:tcPr>
                <w:p w:rsidR="00B4208E" w:rsidRPr="00DB6D87" w:rsidRDefault="00B4208E" w:rsidP="00AE1871">
                  <w:pPr>
                    <w:ind w:left="-108"/>
                  </w:pPr>
                  <w:r w:rsidRPr="00DB6D87">
                    <w:rPr>
                      <w:sz w:val="22"/>
                      <w:szCs w:val="22"/>
                    </w:rPr>
                    <w:t xml:space="preserve"> od 0 do 5 pkt.</w:t>
                  </w:r>
                </w:p>
              </w:tc>
            </w:tr>
            <w:tr w:rsidR="00B4208E" w:rsidRPr="00DA7E92" w:rsidTr="00AE1871">
              <w:trPr>
                <w:trHeight w:val="359"/>
              </w:trPr>
              <w:tc>
                <w:tcPr>
                  <w:tcW w:w="6597" w:type="dxa"/>
                </w:tcPr>
                <w:p w:rsidR="00B4208E" w:rsidRPr="00DB6D87" w:rsidRDefault="00B4208E" w:rsidP="00AE1871">
                  <w:r>
                    <w:rPr>
                      <w:sz w:val="22"/>
                      <w:szCs w:val="22"/>
                    </w:rPr>
                    <w:t>6</w:t>
                  </w:r>
                  <w:r w:rsidRPr="00DB6D87">
                    <w:rPr>
                      <w:sz w:val="22"/>
                      <w:szCs w:val="22"/>
                    </w:rPr>
                    <w:t>.</w:t>
                  </w:r>
                  <w:r w:rsidRPr="00DB6D87">
                    <w:rPr>
                      <w:bCs/>
                      <w:sz w:val="22"/>
                      <w:szCs w:val="22"/>
                    </w:rPr>
                    <w:t xml:space="preserve"> Analiza i ocena wykonania zadań zleconych podmiotowi w okresie poprzednim, z uwzględnieniem rzetelności i terminowości ich realizacji oraz sposobu rozliczenia otrzymanych na ten cel środków.</w:t>
                  </w:r>
                </w:p>
              </w:tc>
              <w:tc>
                <w:tcPr>
                  <w:tcW w:w="1440" w:type="dxa"/>
                </w:tcPr>
                <w:p w:rsidR="00B4208E" w:rsidRDefault="00B4208E" w:rsidP="00AE1871">
                  <w:pPr>
                    <w:ind w:left="-108"/>
                    <w:jc w:val="center"/>
                  </w:pPr>
                  <w:r w:rsidRPr="00DB6D87">
                    <w:rPr>
                      <w:sz w:val="22"/>
                      <w:szCs w:val="22"/>
                    </w:rPr>
                    <w:t>od 0 do 5 pkt.</w:t>
                  </w:r>
                </w:p>
                <w:p w:rsidR="00B4208E" w:rsidRPr="00DB6D87" w:rsidRDefault="00B4208E" w:rsidP="00AE1871">
                  <w:pPr>
                    <w:ind w:left="-108"/>
                    <w:jc w:val="center"/>
                  </w:pPr>
                </w:p>
              </w:tc>
            </w:tr>
            <w:tr w:rsidR="00B4208E" w:rsidRPr="00DA7E92" w:rsidTr="00AE1871">
              <w:trPr>
                <w:trHeight w:val="359"/>
              </w:trPr>
              <w:tc>
                <w:tcPr>
                  <w:tcW w:w="6597" w:type="dxa"/>
                </w:tcPr>
                <w:p w:rsidR="00B4208E" w:rsidRPr="00DB6D87" w:rsidRDefault="00B4208E" w:rsidP="00AE1871">
                  <w:r>
                    <w:rPr>
                      <w:sz w:val="22"/>
                      <w:szCs w:val="22"/>
                    </w:rPr>
                    <w:t xml:space="preserve">7. Rekomendacje udzielone przez inne podmioty a także udokumentowane partnerstwa pomiędzy podmiotem składającym ofertę a innymi instytucjami. </w:t>
                  </w:r>
                </w:p>
              </w:tc>
              <w:tc>
                <w:tcPr>
                  <w:tcW w:w="1440" w:type="dxa"/>
                </w:tcPr>
                <w:p w:rsidR="00B4208E" w:rsidRDefault="00B4208E" w:rsidP="00AE1871">
                  <w:pPr>
                    <w:ind w:left="-108"/>
                    <w:jc w:val="center"/>
                  </w:pPr>
                  <w:r w:rsidRPr="00DB6D87">
                    <w:rPr>
                      <w:sz w:val="22"/>
                      <w:szCs w:val="22"/>
                    </w:rPr>
                    <w:t>od 0 do 5 pkt.</w:t>
                  </w:r>
                </w:p>
                <w:p w:rsidR="00B4208E" w:rsidRPr="00DB6D87" w:rsidRDefault="00B4208E" w:rsidP="00AE1871">
                  <w:pPr>
                    <w:ind w:left="-108"/>
                    <w:jc w:val="center"/>
                  </w:pPr>
                </w:p>
              </w:tc>
            </w:tr>
          </w:tbl>
          <w:p w:rsidR="00B4208E" w:rsidRPr="00DA7E92" w:rsidRDefault="00B4208E" w:rsidP="00AE1871">
            <w:pPr>
              <w:rPr>
                <w:b/>
              </w:rPr>
            </w:pPr>
          </w:p>
        </w:tc>
      </w:tr>
      <w:tr w:rsidR="00B4208E" w:rsidRPr="00DA7E92" w:rsidTr="00AE1871">
        <w:trPr>
          <w:trHeight w:val="419"/>
        </w:trPr>
        <w:tc>
          <w:tcPr>
            <w:tcW w:w="1805" w:type="dxa"/>
          </w:tcPr>
          <w:p w:rsidR="00B4208E" w:rsidRPr="00DA7E92" w:rsidRDefault="00B4208E" w:rsidP="00AE1871">
            <w:pPr>
              <w:rPr>
                <w:b/>
              </w:rPr>
            </w:pPr>
            <w:r w:rsidRPr="00DA7E92">
              <w:rPr>
                <w:b/>
                <w:sz w:val="22"/>
                <w:szCs w:val="22"/>
              </w:rPr>
              <w:lastRenderedPageBreak/>
              <w:t>Kwota/ kwoty dotacji</w:t>
            </w:r>
          </w:p>
        </w:tc>
        <w:tc>
          <w:tcPr>
            <w:tcW w:w="8263" w:type="dxa"/>
          </w:tcPr>
          <w:p w:rsidR="00B4208E" w:rsidRPr="00573DBD" w:rsidRDefault="00B4208E" w:rsidP="00AE1871">
            <w:pPr>
              <w:numPr>
                <w:ilvl w:val="0"/>
                <w:numId w:val="3"/>
              </w:numPr>
              <w:jc w:val="both"/>
              <w:rPr>
                <w:b/>
              </w:rPr>
            </w:pPr>
            <w:r>
              <w:rPr>
                <w:sz w:val="22"/>
                <w:szCs w:val="22"/>
              </w:rPr>
              <w:t xml:space="preserve">Na realizację zadań ujętych w ofertach wyłonionych w ramach konkursu Zarząd Województwa Śląskiego przeznacza </w:t>
            </w:r>
            <w:r w:rsidRPr="00573DBD">
              <w:rPr>
                <w:b/>
                <w:sz w:val="22"/>
                <w:szCs w:val="22"/>
              </w:rPr>
              <w:t xml:space="preserve">kwotę </w:t>
            </w:r>
            <w:r>
              <w:rPr>
                <w:b/>
                <w:sz w:val="22"/>
                <w:szCs w:val="22"/>
              </w:rPr>
              <w:t>20</w:t>
            </w:r>
            <w:r w:rsidRPr="00573DBD">
              <w:rPr>
                <w:b/>
                <w:sz w:val="22"/>
                <w:szCs w:val="22"/>
              </w:rPr>
              <w:t>0</w:t>
            </w:r>
            <w:r>
              <w:rPr>
                <w:b/>
                <w:sz w:val="22"/>
                <w:szCs w:val="22"/>
              </w:rPr>
              <w:t xml:space="preserve"> </w:t>
            </w:r>
            <w:r w:rsidRPr="00573DBD">
              <w:rPr>
                <w:b/>
                <w:sz w:val="22"/>
                <w:szCs w:val="22"/>
              </w:rPr>
              <w:t>000zł.</w:t>
            </w:r>
          </w:p>
          <w:p w:rsidR="00B4208E" w:rsidRDefault="00B4208E" w:rsidP="00AE1871">
            <w:pPr>
              <w:numPr>
                <w:ilvl w:val="0"/>
                <w:numId w:val="3"/>
              </w:numPr>
              <w:jc w:val="both"/>
            </w:pPr>
            <w:r>
              <w:rPr>
                <w:sz w:val="22"/>
                <w:szCs w:val="22"/>
              </w:rPr>
              <w:t>Dla jednostek organizacyjnych podległych organom administracji publicznej lub przez nie nadzorowanych, kwota dotacji nie może przekroczyć 25% kosztów kwalifikowanych.</w:t>
            </w:r>
          </w:p>
          <w:p w:rsidR="00B4208E" w:rsidRDefault="00B4208E" w:rsidP="00AE1871">
            <w:pPr>
              <w:numPr>
                <w:ilvl w:val="0"/>
                <w:numId w:val="3"/>
              </w:numPr>
              <w:jc w:val="both"/>
            </w:pPr>
            <w:r>
              <w:rPr>
                <w:sz w:val="22"/>
                <w:szCs w:val="22"/>
              </w:rPr>
              <w:t xml:space="preserve">Dla pozostałych podmiotów uprawnionych kwota dotacji nie może przekroczyć 50% kosztów kwalifikowanych. </w:t>
            </w:r>
          </w:p>
          <w:p w:rsidR="00B4208E" w:rsidRDefault="00B4208E" w:rsidP="00AE1871">
            <w:pPr>
              <w:numPr>
                <w:ilvl w:val="0"/>
                <w:numId w:val="3"/>
              </w:numPr>
              <w:jc w:val="both"/>
            </w:pPr>
            <w:r>
              <w:rPr>
                <w:sz w:val="22"/>
                <w:szCs w:val="22"/>
              </w:rPr>
              <w:t>W szczególnie uzasadnionych przypadkach dotacja może być wyższa niż określona  w pkt. 2 i 3.</w:t>
            </w:r>
          </w:p>
          <w:p w:rsidR="00B4208E" w:rsidRDefault="00B4208E" w:rsidP="00AE1871">
            <w:pPr>
              <w:numPr>
                <w:ilvl w:val="0"/>
                <w:numId w:val="3"/>
              </w:numPr>
              <w:jc w:val="both"/>
            </w:pPr>
            <w:r>
              <w:rPr>
                <w:sz w:val="22"/>
                <w:szCs w:val="22"/>
              </w:rPr>
              <w:t>Łączna kwota przyznanej dotacji jaką może otrzymać podmiot występujący</w:t>
            </w:r>
            <w:r>
              <w:rPr>
                <w:sz w:val="22"/>
                <w:szCs w:val="22"/>
              </w:rPr>
              <w:br/>
              <w:t xml:space="preserve"> o dotację na realizację projektu w ramach otwartego konkursu ofert na realizację zadań publicznych Województwa Śląskiego w ramach „Krajowego Programu Zwalczania AIDS i Zapobiegania Zakażeniom HIV na lata 2007-</w:t>
            </w:r>
            <w:smartTag w:uri="urn:schemas-microsoft-com:office:smarttags" w:element="metricconverter">
              <w:smartTagPr>
                <w:attr w:name="ProductID" w:val="2011”"/>
              </w:smartTagPr>
              <w:r>
                <w:rPr>
                  <w:sz w:val="22"/>
                  <w:szCs w:val="22"/>
                </w:rPr>
                <w:t>2011”</w:t>
              </w:r>
            </w:smartTag>
            <w:r>
              <w:rPr>
                <w:sz w:val="22"/>
                <w:szCs w:val="22"/>
              </w:rPr>
              <w:t xml:space="preserve"> w 2009r.              nie może przekroczyć 50 000zl.</w:t>
            </w:r>
          </w:p>
          <w:p w:rsidR="00B4208E" w:rsidRDefault="00B4208E" w:rsidP="00AE1871">
            <w:pPr>
              <w:numPr>
                <w:ilvl w:val="0"/>
                <w:numId w:val="3"/>
              </w:numPr>
              <w:jc w:val="both"/>
            </w:pPr>
            <w:r>
              <w:rPr>
                <w:sz w:val="22"/>
                <w:szCs w:val="22"/>
              </w:rPr>
              <w:t xml:space="preserve">Dotacja przyznana z budżetu Województwa Śląskiego na realizację zadania publicznego nie może być wykorzystana na: remonty budynków, zakupy i zadania inwestycyjne, zakupy gruntów, działalność gospodarczą, pokrycie kosztów utrzymania biura podmiotów wykraczające poza zakres realizacji zleconego zadania, działalność polityczną, </w:t>
            </w:r>
            <w:r w:rsidRPr="00E47C3B">
              <w:rPr>
                <w:b/>
                <w:sz w:val="22"/>
                <w:szCs w:val="22"/>
              </w:rPr>
              <w:t>wynagrodzenie pracowników podmiotu składającego ofertę</w:t>
            </w:r>
            <w:r w:rsidRPr="00E47C3B">
              <w:rPr>
                <w:sz w:val="22"/>
                <w:szCs w:val="22"/>
              </w:rPr>
              <w:t>(umowy o pracę)</w:t>
            </w:r>
            <w:r>
              <w:rPr>
                <w:sz w:val="22"/>
                <w:szCs w:val="22"/>
              </w:rPr>
              <w:t xml:space="preserve"> co wynika z paragrafu 8 </w:t>
            </w:r>
            <w:r w:rsidRPr="001E70D1">
              <w:rPr>
                <w:i/>
                <w:sz w:val="22"/>
                <w:szCs w:val="22"/>
              </w:rPr>
              <w:t>Programu współpracy Województwa Śląskiego z organizacjami pozarządowymi na rok 2009</w:t>
            </w:r>
            <w:r>
              <w:rPr>
                <w:i/>
                <w:sz w:val="22"/>
                <w:szCs w:val="22"/>
              </w:rPr>
              <w:t xml:space="preserve">, </w:t>
            </w:r>
            <w:r>
              <w:rPr>
                <w:sz w:val="22"/>
                <w:szCs w:val="22"/>
              </w:rPr>
              <w:t xml:space="preserve">świadczenia określone ustawą z dnia 27 sierpnia 2004r. o świadczeniach opieki zdrowotnej finansowanych </w:t>
            </w:r>
          </w:p>
          <w:p w:rsidR="00B4208E" w:rsidRPr="00DA7E92" w:rsidRDefault="00B4208E" w:rsidP="00AE1871">
            <w:pPr>
              <w:ind w:left="420"/>
              <w:jc w:val="both"/>
            </w:pPr>
            <w:r>
              <w:rPr>
                <w:sz w:val="22"/>
                <w:szCs w:val="22"/>
              </w:rPr>
              <w:t>ze środków publicznych (tj. Dz. U. z 2008r. Nr 164, poz. 1027 ze zm.), koordynację oraz obsługę prawną zadania.</w:t>
            </w:r>
          </w:p>
        </w:tc>
      </w:tr>
      <w:tr w:rsidR="00B4208E" w:rsidRPr="00DA7E92" w:rsidTr="00AE1871">
        <w:tc>
          <w:tcPr>
            <w:tcW w:w="1805" w:type="dxa"/>
          </w:tcPr>
          <w:p w:rsidR="00B4208E" w:rsidRPr="00DA7E92" w:rsidRDefault="00B4208E" w:rsidP="00AE1871">
            <w:pPr>
              <w:rPr>
                <w:b/>
              </w:rPr>
            </w:pPr>
            <w:r w:rsidRPr="00DA7E92">
              <w:rPr>
                <w:b/>
                <w:sz w:val="22"/>
                <w:szCs w:val="22"/>
              </w:rPr>
              <w:t>Koszty kwalifikowane</w:t>
            </w:r>
          </w:p>
        </w:tc>
        <w:tc>
          <w:tcPr>
            <w:tcW w:w="8263" w:type="dxa"/>
          </w:tcPr>
          <w:p w:rsidR="00B4208E" w:rsidRPr="00DA7E92" w:rsidRDefault="00B4208E" w:rsidP="00AE1871">
            <w:pPr>
              <w:jc w:val="both"/>
            </w:pPr>
            <w:r>
              <w:rPr>
                <w:sz w:val="22"/>
                <w:szCs w:val="22"/>
              </w:rPr>
              <w:t>1) Koszty bezosobowe-koszty związane z wynagrodzeniem osób zaangażowanych bezpośrednio przy realizacji zadania na podstawie umów o dzieło i umów zlecenia</w:t>
            </w:r>
          </w:p>
          <w:p w:rsidR="00B4208E" w:rsidRDefault="00B4208E" w:rsidP="00AE1871">
            <w:pPr>
              <w:jc w:val="both"/>
            </w:pPr>
            <w:r>
              <w:rPr>
                <w:sz w:val="22"/>
                <w:szCs w:val="22"/>
              </w:rPr>
              <w:t>2) Koszty organizacji imprez,</w:t>
            </w:r>
          </w:p>
          <w:p w:rsidR="00B4208E" w:rsidRPr="00DA7E92" w:rsidRDefault="00B4208E" w:rsidP="00AE1871">
            <w:pPr>
              <w:jc w:val="both"/>
            </w:pPr>
            <w:r>
              <w:rPr>
                <w:sz w:val="22"/>
                <w:szCs w:val="22"/>
              </w:rPr>
              <w:t>3) Usługi i koszty edukacyjno-szkoleniowe,</w:t>
            </w:r>
          </w:p>
          <w:p w:rsidR="00B4208E" w:rsidRPr="00DA7E92" w:rsidRDefault="00B4208E" w:rsidP="00AE1871">
            <w:pPr>
              <w:jc w:val="both"/>
            </w:pPr>
            <w:r>
              <w:rPr>
                <w:sz w:val="22"/>
                <w:szCs w:val="22"/>
              </w:rPr>
              <w:t>4) Materiały dydaktyczne i szkoleniowe, pomoce naukowe,</w:t>
            </w:r>
          </w:p>
          <w:p w:rsidR="00B4208E" w:rsidRDefault="00B4208E" w:rsidP="00AE1871">
            <w:pPr>
              <w:jc w:val="both"/>
            </w:pPr>
            <w:r>
              <w:rPr>
                <w:sz w:val="22"/>
                <w:szCs w:val="22"/>
              </w:rPr>
              <w:t>5) Usługi poligraficzne i wydawnicze,</w:t>
            </w:r>
          </w:p>
          <w:p w:rsidR="00B4208E" w:rsidRDefault="00B4208E" w:rsidP="00AE1871">
            <w:pPr>
              <w:jc w:val="both"/>
            </w:pPr>
            <w:r>
              <w:rPr>
                <w:sz w:val="22"/>
                <w:szCs w:val="22"/>
              </w:rPr>
              <w:t>6) Koszty prowadzenia biura podmiotu obliczone jako odpowiednia proporcja kosztów związanych bezpośrednio z realizacją zadania (w szczególności: opłaty lokalowe, materiały biurowe, usługi pocztowe, telekomunikacyjne i internetowe),</w:t>
            </w:r>
          </w:p>
          <w:p w:rsidR="00B4208E" w:rsidRDefault="00B4208E" w:rsidP="00AE1871">
            <w:pPr>
              <w:jc w:val="both"/>
            </w:pPr>
            <w:r>
              <w:rPr>
                <w:sz w:val="22"/>
                <w:szCs w:val="22"/>
              </w:rPr>
              <w:t>7) Zakup sprzętu i wyposażenia z wyłączeniem zakupów inwestycyjnych,</w:t>
            </w:r>
          </w:p>
          <w:p w:rsidR="00B4208E" w:rsidRPr="00DA7E92" w:rsidRDefault="00B4208E" w:rsidP="00AE1871">
            <w:pPr>
              <w:tabs>
                <w:tab w:val="num" w:pos="410"/>
              </w:tabs>
              <w:jc w:val="both"/>
            </w:pPr>
            <w:r>
              <w:rPr>
                <w:sz w:val="22"/>
                <w:szCs w:val="22"/>
              </w:rPr>
              <w:t>8) Koszty promocji przedsięwzięcia.</w:t>
            </w:r>
          </w:p>
        </w:tc>
      </w:tr>
      <w:tr w:rsidR="00B4208E" w:rsidRPr="00DA7E92" w:rsidTr="00AE1871">
        <w:tc>
          <w:tcPr>
            <w:tcW w:w="1805" w:type="dxa"/>
          </w:tcPr>
          <w:p w:rsidR="00B4208E" w:rsidRPr="00DA7E92" w:rsidRDefault="00B4208E" w:rsidP="00AE1871">
            <w:pPr>
              <w:rPr>
                <w:b/>
              </w:rPr>
            </w:pPr>
            <w:r w:rsidRPr="00DA7E92">
              <w:rPr>
                <w:b/>
                <w:sz w:val="22"/>
                <w:szCs w:val="22"/>
              </w:rPr>
              <w:t>Oferta i załączniki</w:t>
            </w:r>
          </w:p>
        </w:tc>
        <w:tc>
          <w:tcPr>
            <w:tcW w:w="8263" w:type="dxa"/>
          </w:tcPr>
          <w:p w:rsidR="00B4208E" w:rsidRPr="00DB6D87" w:rsidRDefault="00B4208E" w:rsidP="00AE1871">
            <w:pPr>
              <w:pStyle w:val="Tekstpodstawowy3"/>
              <w:rPr>
                <w:b/>
                <w:bCs/>
                <w:sz w:val="22"/>
                <w:szCs w:val="22"/>
              </w:rPr>
            </w:pPr>
            <w:r w:rsidRPr="00DB6D87">
              <w:rPr>
                <w:b/>
                <w:bCs/>
                <w:sz w:val="22"/>
                <w:szCs w:val="22"/>
              </w:rPr>
              <w:t>Złożone w ramach konkursu oferty oceniane będą pod względem formalnym, zgodnie z następującymi wymogami tj.:</w:t>
            </w:r>
          </w:p>
          <w:p w:rsidR="00B4208E" w:rsidRPr="00DB6D87" w:rsidRDefault="00B4208E" w:rsidP="00AE1871">
            <w:pPr>
              <w:numPr>
                <w:ilvl w:val="0"/>
                <w:numId w:val="7"/>
              </w:numPr>
              <w:tabs>
                <w:tab w:val="num" w:pos="360"/>
              </w:tabs>
              <w:ind w:left="360" w:hanging="360"/>
              <w:jc w:val="both"/>
            </w:pPr>
            <w:r w:rsidRPr="00DB6D87">
              <w:rPr>
                <w:sz w:val="22"/>
                <w:szCs w:val="22"/>
              </w:rPr>
              <w:t xml:space="preserve">Złożenie kompletnej oferty przez podmiot uprawniony zgodnej ze wzorem określonym w Rozporządzeniu Ministra </w:t>
            </w:r>
            <w:r>
              <w:rPr>
                <w:sz w:val="22"/>
                <w:szCs w:val="22"/>
              </w:rPr>
              <w:t xml:space="preserve">Pracy i </w:t>
            </w:r>
            <w:r w:rsidRPr="00DB6D87">
              <w:rPr>
                <w:sz w:val="22"/>
                <w:szCs w:val="22"/>
              </w:rPr>
              <w:t xml:space="preserve">Polityki Społecznej z dnia </w:t>
            </w:r>
            <w:r>
              <w:rPr>
                <w:sz w:val="22"/>
                <w:szCs w:val="22"/>
              </w:rPr>
              <w:t xml:space="preserve">27 grudnia </w:t>
            </w:r>
            <w:r w:rsidRPr="00DB6D87">
              <w:rPr>
                <w:sz w:val="22"/>
                <w:szCs w:val="22"/>
              </w:rPr>
              <w:t xml:space="preserve">2005r. w sprawie określenia wzoru oferty </w:t>
            </w:r>
            <w:r>
              <w:rPr>
                <w:sz w:val="22"/>
                <w:szCs w:val="22"/>
              </w:rPr>
              <w:t xml:space="preserve">realizacji zadania publicznego, ramowego wzoru umowy o wykorzystanie zadania publicznego i wzoru sprawozdania z wykonania tego zadania </w:t>
            </w:r>
            <w:r w:rsidRPr="00DB6D87">
              <w:rPr>
                <w:sz w:val="22"/>
                <w:szCs w:val="22"/>
              </w:rPr>
              <w:t>(</w:t>
            </w:r>
            <w:proofErr w:type="spellStart"/>
            <w:r w:rsidRPr="00DB6D87">
              <w:rPr>
                <w:sz w:val="22"/>
                <w:szCs w:val="22"/>
              </w:rPr>
              <w:t>Dz.U</w:t>
            </w:r>
            <w:proofErr w:type="spellEnd"/>
            <w:r w:rsidRPr="00DB6D87">
              <w:rPr>
                <w:sz w:val="22"/>
                <w:szCs w:val="22"/>
              </w:rPr>
              <w:t xml:space="preserve">. </w:t>
            </w:r>
            <w:r>
              <w:rPr>
                <w:sz w:val="22"/>
                <w:szCs w:val="22"/>
              </w:rPr>
              <w:t xml:space="preserve">z 2005r. </w:t>
            </w:r>
            <w:r w:rsidRPr="00DB6D87">
              <w:rPr>
                <w:sz w:val="22"/>
                <w:szCs w:val="22"/>
              </w:rPr>
              <w:t xml:space="preserve">Nr </w:t>
            </w:r>
            <w:r>
              <w:rPr>
                <w:sz w:val="22"/>
                <w:szCs w:val="22"/>
              </w:rPr>
              <w:t>264, poz. 2207</w:t>
            </w:r>
            <w:r w:rsidRPr="00DB6D87">
              <w:rPr>
                <w:sz w:val="22"/>
                <w:szCs w:val="22"/>
              </w:rPr>
              <w:t>),</w:t>
            </w:r>
            <w:r w:rsidRPr="00DB6D87">
              <w:rPr>
                <w:i/>
                <w:iCs/>
                <w:sz w:val="22"/>
                <w:szCs w:val="22"/>
              </w:rPr>
              <w:t xml:space="preserve"> </w:t>
            </w:r>
            <w:r w:rsidRPr="00DB6D87">
              <w:rPr>
                <w:sz w:val="22"/>
                <w:szCs w:val="22"/>
              </w:rPr>
              <w:t xml:space="preserve">w terminie </w:t>
            </w:r>
            <w:r>
              <w:rPr>
                <w:sz w:val="22"/>
                <w:szCs w:val="22"/>
              </w:rPr>
              <w:t xml:space="preserve">wskazanym w </w:t>
            </w:r>
            <w:r w:rsidRPr="00DB6D87">
              <w:rPr>
                <w:sz w:val="22"/>
                <w:szCs w:val="22"/>
              </w:rPr>
              <w:t>niniejsz</w:t>
            </w:r>
            <w:r>
              <w:rPr>
                <w:sz w:val="22"/>
                <w:szCs w:val="22"/>
              </w:rPr>
              <w:t>ym</w:t>
            </w:r>
            <w:r w:rsidRPr="00DB6D87">
              <w:rPr>
                <w:sz w:val="22"/>
                <w:szCs w:val="22"/>
              </w:rPr>
              <w:t xml:space="preserve"> </w:t>
            </w:r>
            <w:r w:rsidRPr="00DB6D87">
              <w:rPr>
                <w:i/>
                <w:iCs/>
                <w:sz w:val="22"/>
                <w:szCs w:val="22"/>
              </w:rPr>
              <w:t>Ogłoszeni</w:t>
            </w:r>
            <w:r>
              <w:rPr>
                <w:i/>
                <w:iCs/>
                <w:sz w:val="22"/>
                <w:szCs w:val="22"/>
              </w:rPr>
              <w:t>u</w:t>
            </w:r>
            <w:r w:rsidRPr="00DB6D87">
              <w:rPr>
                <w:sz w:val="22"/>
                <w:szCs w:val="22"/>
              </w:rPr>
              <w:t xml:space="preserve">. </w:t>
            </w:r>
            <w:r>
              <w:rPr>
                <w:sz w:val="22"/>
                <w:szCs w:val="22"/>
              </w:rPr>
              <w:t xml:space="preserve">      </w:t>
            </w:r>
          </w:p>
          <w:p w:rsidR="00B4208E" w:rsidRPr="00DB6D87" w:rsidRDefault="00B4208E" w:rsidP="00AE1871">
            <w:pPr>
              <w:numPr>
                <w:ilvl w:val="0"/>
                <w:numId w:val="7"/>
              </w:numPr>
              <w:tabs>
                <w:tab w:val="num" w:pos="360"/>
              </w:tabs>
              <w:ind w:left="360" w:hanging="360"/>
              <w:jc w:val="both"/>
            </w:pPr>
            <w:r w:rsidRPr="00DB6D87">
              <w:rPr>
                <w:sz w:val="22"/>
                <w:szCs w:val="22"/>
              </w:rPr>
              <w:t>Przedstawienie projektu zgodnego ze statutem podmiotu.</w:t>
            </w:r>
          </w:p>
          <w:p w:rsidR="00B4208E" w:rsidRPr="00DB6D87" w:rsidRDefault="00B4208E" w:rsidP="00AE1871">
            <w:pPr>
              <w:numPr>
                <w:ilvl w:val="0"/>
                <w:numId w:val="7"/>
              </w:numPr>
              <w:tabs>
                <w:tab w:val="num" w:pos="360"/>
                <w:tab w:val="num" w:pos="1260"/>
              </w:tabs>
              <w:ind w:left="360" w:hanging="360"/>
              <w:jc w:val="both"/>
            </w:pPr>
            <w:r w:rsidRPr="00DB6D87">
              <w:rPr>
                <w:sz w:val="22"/>
                <w:szCs w:val="22"/>
              </w:rPr>
              <w:t>Dołączenie do oferty następujących załączników:</w:t>
            </w:r>
          </w:p>
          <w:p w:rsidR="00B4208E" w:rsidRPr="00DB6D87" w:rsidRDefault="00B4208E" w:rsidP="00AE1871">
            <w:pPr>
              <w:numPr>
                <w:ilvl w:val="1"/>
                <w:numId w:val="6"/>
              </w:numPr>
              <w:tabs>
                <w:tab w:val="clear" w:pos="1440"/>
                <w:tab w:val="left" w:pos="720"/>
              </w:tabs>
              <w:ind w:left="720"/>
              <w:jc w:val="both"/>
            </w:pPr>
            <w:r w:rsidRPr="00DB6D87">
              <w:rPr>
                <w:sz w:val="22"/>
                <w:szCs w:val="22"/>
              </w:rPr>
              <w:t>Aktualnego statutu podmiotu.</w:t>
            </w:r>
          </w:p>
          <w:p w:rsidR="00B4208E" w:rsidRPr="00DB6D87" w:rsidRDefault="00B4208E" w:rsidP="00AE1871">
            <w:pPr>
              <w:numPr>
                <w:ilvl w:val="1"/>
                <w:numId w:val="6"/>
              </w:numPr>
              <w:tabs>
                <w:tab w:val="clear" w:pos="1440"/>
                <w:tab w:val="left" w:pos="720"/>
              </w:tabs>
              <w:ind w:left="720"/>
              <w:jc w:val="both"/>
            </w:pPr>
            <w:r w:rsidRPr="00DB6D87">
              <w:rPr>
                <w:sz w:val="22"/>
                <w:szCs w:val="22"/>
              </w:rPr>
              <w:lastRenderedPageBreak/>
              <w:t xml:space="preserve">Dokumentu stanowiącego o podstawie działalności podmiotu: w przypadku stowarzyszeń, fundacji i organizacji pożytku publicznego-aktualnego wypisu z rejestru sądowego (z ostatnich trzech miesięcy); w przypadku kościelnych osób prawnych - dekretu powołującego kościelną osobę prawną. Gdy w dokumencie stanowiącym o podstawie działalności brak informacji o osobach upoważnionych do reprezentowania podmiotu należy przedłożyć stosowny dokument upoważniający daną osobę lub osoby do reprezentowania podmiotu. </w:t>
            </w:r>
          </w:p>
          <w:p w:rsidR="00B4208E" w:rsidRPr="00DB6D87" w:rsidRDefault="00B4208E" w:rsidP="00AE1871">
            <w:pPr>
              <w:tabs>
                <w:tab w:val="left" w:pos="720"/>
              </w:tabs>
              <w:ind w:left="720"/>
              <w:jc w:val="both"/>
            </w:pPr>
            <w:r w:rsidRPr="00DB6D87">
              <w:rPr>
                <w:sz w:val="22"/>
                <w:szCs w:val="22"/>
              </w:rPr>
              <w:t xml:space="preserve">Jednostki organizacyjne (np. oddziały, koła) nie posiadające osobowości prawnej mogą złożyć ofertę wyłącznie za zgodą zarządu głównego (lub innego organu wykonawczego) tj. na podstawie aktualnego pełnomocnictwa udzielonego przez zarząd główny do składania oferty realizacji określonego zadania, podpisywania umów w tym zakresie, dysponowania uzyskanymi funduszami, dokonywania rozliczeń z tych funduszy oraz składania oświadczeń o których mowa w podpunkcie c i d. W przypadku przyznania dotacji umowa zawierana będzie z podmiotem posiadającym osobowość prawną. </w:t>
            </w:r>
          </w:p>
          <w:p w:rsidR="00B4208E" w:rsidRPr="00DB6D87" w:rsidRDefault="00B4208E" w:rsidP="00AE1871">
            <w:pPr>
              <w:numPr>
                <w:ilvl w:val="1"/>
                <w:numId w:val="6"/>
              </w:numPr>
              <w:tabs>
                <w:tab w:val="clear" w:pos="1440"/>
                <w:tab w:val="left" w:pos="720"/>
                <w:tab w:val="num" w:pos="1980"/>
              </w:tabs>
              <w:ind w:left="720"/>
              <w:jc w:val="both"/>
            </w:pPr>
            <w:r w:rsidRPr="00DB6D87">
              <w:rPr>
                <w:sz w:val="22"/>
                <w:szCs w:val="22"/>
              </w:rPr>
              <w:t xml:space="preserve">Oświadczenia, iż podmiot posiadający osobowość prawną (pełna nazwa) nie posiada zaległości wobec ZUS-u i Urzędu Skarbowego. </w:t>
            </w:r>
          </w:p>
          <w:p w:rsidR="00B4208E" w:rsidRPr="00DB6D87" w:rsidRDefault="00B4208E" w:rsidP="00AE1871">
            <w:pPr>
              <w:numPr>
                <w:ilvl w:val="1"/>
                <w:numId w:val="6"/>
              </w:numPr>
              <w:tabs>
                <w:tab w:val="clear" w:pos="1440"/>
                <w:tab w:val="left" w:pos="720"/>
              </w:tabs>
              <w:ind w:left="720"/>
              <w:jc w:val="both"/>
            </w:pPr>
            <w:r w:rsidRPr="00DB6D87">
              <w:rPr>
                <w:sz w:val="22"/>
                <w:szCs w:val="22"/>
              </w:rPr>
              <w:t>Oświadczenia, iż podmiot</w:t>
            </w:r>
            <w:r w:rsidRPr="00DB6D87">
              <w:rPr>
                <w:i/>
                <w:iCs/>
                <w:sz w:val="22"/>
                <w:szCs w:val="22"/>
              </w:rPr>
              <w:t xml:space="preserve"> </w:t>
            </w:r>
            <w:r w:rsidRPr="00DB6D87">
              <w:rPr>
                <w:sz w:val="22"/>
                <w:szCs w:val="22"/>
              </w:rPr>
              <w:t xml:space="preserve">posiadający osobowość prawną (pełna nazwa) nie wykorzystał dotacji niezgodnie z przeznaczeniem wykluczającym prawo otrzymania dotacji przez kolejne trzy lata zgodnie z art. 145 ust. 6 ustawy z dnia 30 czerwca 2005 r. o finansach publicznych (Dz. U. </w:t>
            </w:r>
            <w:r>
              <w:rPr>
                <w:sz w:val="22"/>
                <w:szCs w:val="22"/>
              </w:rPr>
              <w:t xml:space="preserve">z 2005r. </w:t>
            </w:r>
            <w:r w:rsidRPr="00DB6D87">
              <w:rPr>
                <w:sz w:val="22"/>
                <w:szCs w:val="22"/>
              </w:rPr>
              <w:t>Nr 249, poz. 2104 ze zm.), licząc od dnia stwierdzenia nieprawidłowego wykorzystania dotacji.</w:t>
            </w:r>
          </w:p>
          <w:p w:rsidR="00B4208E" w:rsidRPr="00DB6D87" w:rsidRDefault="00B4208E" w:rsidP="00AE1871">
            <w:pPr>
              <w:numPr>
                <w:ilvl w:val="1"/>
                <w:numId w:val="6"/>
              </w:numPr>
              <w:tabs>
                <w:tab w:val="clear" w:pos="1440"/>
                <w:tab w:val="left" w:pos="720"/>
              </w:tabs>
              <w:ind w:left="720"/>
              <w:jc w:val="both"/>
            </w:pPr>
            <w:r w:rsidRPr="00DB6D87">
              <w:rPr>
                <w:sz w:val="22"/>
                <w:szCs w:val="22"/>
              </w:rPr>
              <w:t xml:space="preserve">Sprawozdania finansowego z działalności podmiotu występującego o dotację </w:t>
            </w:r>
            <w:r>
              <w:rPr>
                <w:sz w:val="22"/>
                <w:szCs w:val="22"/>
              </w:rPr>
              <w:t xml:space="preserve">             </w:t>
            </w:r>
            <w:r w:rsidRPr="00DB6D87">
              <w:rPr>
                <w:sz w:val="22"/>
                <w:szCs w:val="22"/>
              </w:rPr>
              <w:t>za 2008r</w:t>
            </w:r>
            <w:r>
              <w:rPr>
                <w:sz w:val="22"/>
                <w:szCs w:val="22"/>
              </w:rPr>
              <w:t>.</w:t>
            </w:r>
            <w:r w:rsidRPr="00DB6D87">
              <w:rPr>
                <w:sz w:val="22"/>
                <w:szCs w:val="22"/>
              </w:rPr>
              <w:t xml:space="preserve"> sporządzonego na podstawie ustawy z dnia 29 września 1994r. o rachunkowości (</w:t>
            </w:r>
            <w:proofErr w:type="spellStart"/>
            <w:r w:rsidRPr="00DB6D87">
              <w:rPr>
                <w:sz w:val="22"/>
                <w:szCs w:val="22"/>
              </w:rPr>
              <w:t>t.j</w:t>
            </w:r>
            <w:proofErr w:type="spellEnd"/>
            <w:r w:rsidRPr="00DB6D87">
              <w:rPr>
                <w:sz w:val="22"/>
                <w:szCs w:val="22"/>
              </w:rPr>
              <w:t xml:space="preserve">.: Dz. U. z 2002 r. Nr 76, poz. 694 ze zm.) tj. </w:t>
            </w:r>
            <w:r w:rsidRPr="00DB6D87">
              <w:rPr>
                <w:b/>
                <w:bCs/>
                <w:sz w:val="22"/>
                <w:szCs w:val="22"/>
              </w:rPr>
              <w:t>bilansu, rachunku zysków i strat oraz informacji dodatkowej</w:t>
            </w:r>
            <w:r w:rsidRPr="00DB6D87">
              <w:rPr>
                <w:sz w:val="22"/>
                <w:szCs w:val="22"/>
              </w:rPr>
              <w:t xml:space="preserve"> (w  przypadku </w:t>
            </w:r>
            <w:r>
              <w:rPr>
                <w:sz w:val="22"/>
                <w:szCs w:val="22"/>
              </w:rPr>
              <w:t>gdy podmiot nie był zarejestrowany w roku poprzedzającym rok realizacji konkursu należy złożyć oświadczenie o braku sprawozdania)</w:t>
            </w:r>
            <w:r w:rsidRPr="00DB6D87">
              <w:rPr>
                <w:sz w:val="22"/>
                <w:szCs w:val="22"/>
              </w:rPr>
              <w:t xml:space="preserve">. W przypadku kościelnych osób prawnych sprawozdanie finansowe stanowi zestawienie przychodów </w:t>
            </w:r>
            <w:r>
              <w:rPr>
                <w:sz w:val="22"/>
                <w:szCs w:val="22"/>
              </w:rPr>
              <w:t xml:space="preserve">                   </w:t>
            </w:r>
            <w:r w:rsidRPr="00DB6D87">
              <w:rPr>
                <w:sz w:val="22"/>
                <w:szCs w:val="22"/>
              </w:rPr>
              <w:t>i kosztów za 2008 rok.</w:t>
            </w:r>
          </w:p>
          <w:p w:rsidR="00B4208E" w:rsidRPr="00DB6D87" w:rsidRDefault="00B4208E" w:rsidP="00AE1871">
            <w:pPr>
              <w:numPr>
                <w:ilvl w:val="1"/>
                <w:numId w:val="6"/>
              </w:numPr>
              <w:tabs>
                <w:tab w:val="clear" w:pos="1440"/>
                <w:tab w:val="left" w:pos="720"/>
                <w:tab w:val="num" w:pos="1980"/>
              </w:tabs>
              <w:ind w:left="720"/>
              <w:jc w:val="both"/>
            </w:pPr>
            <w:r w:rsidRPr="00DB6D87">
              <w:rPr>
                <w:sz w:val="22"/>
                <w:szCs w:val="22"/>
              </w:rPr>
              <w:t xml:space="preserve">Sprawozdania merytorycznego z działalności podmiotu występującego o dotację za 2008 rok (w  przypadku </w:t>
            </w:r>
            <w:r>
              <w:rPr>
                <w:sz w:val="22"/>
                <w:szCs w:val="22"/>
              </w:rPr>
              <w:t>gdy podmiot nie był zarejestrowany w roku poprzedzającym rok realizacji konkursu należy złożyć oświadczenie o braku sprawozdania)</w:t>
            </w:r>
            <w:r w:rsidRPr="00DB6D87">
              <w:rPr>
                <w:sz w:val="22"/>
                <w:szCs w:val="22"/>
              </w:rPr>
              <w:t>.</w:t>
            </w:r>
          </w:p>
          <w:p w:rsidR="00B4208E" w:rsidRDefault="00B4208E" w:rsidP="00AE1871">
            <w:pPr>
              <w:numPr>
                <w:ilvl w:val="1"/>
                <w:numId w:val="6"/>
              </w:numPr>
              <w:tabs>
                <w:tab w:val="clear" w:pos="1440"/>
                <w:tab w:val="left" w:pos="720"/>
                <w:tab w:val="num" w:pos="1980"/>
              </w:tabs>
              <w:ind w:left="720"/>
              <w:jc w:val="both"/>
            </w:pPr>
            <w:r w:rsidRPr="00DB6D87">
              <w:rPr>
                <w:sz w:val="22"/>
                <w:szCs w:val="22"/>
              </w:rPr>
              <w:t>W przypadku wskazania w ofercie</w:t>
            </w:r>
            <w:r>
              <w:rPr>
                <w:sz w:val="22"/>
                <w:szCs w:val="22"/>
              </w:rPr>
              <w:t xml:space="preserve"> </w:t>
            </w:r>
            <w:r w:rsidRPr="00DB6D87">
              <w:rPr>
                <w:sz w:val="22"/>
                <w:szCs w:val="22"/>
              </w:rPr>
              <w:t>partnera</w:t>
            </w:r>
            <w:r>
              <w:rPr>
                <w:sz w:val="22"/>
                <w:szCs w:val="22"/>
              </w:rPr>
              <w:t>-</w:t>
            </w:r>
            <w:r w:rsidRPr="00DB6D87">
              <w:rPr>
                <w:sz w:val="22"/>
                <w:szCs w:val="22"/>
              </w:rPr>
              <w:t>do oferty należy załączyć umowę partnerską lub oświadczenie partnera potwierdzające uczestnictwo w projekcie.</w:t>
            </w:r>
          </w:p>
          <w:p w:rsidR="00B4208E" w:rsidRDefault="00B4208E" w:rsidP="00AE1871">
            <w:pPr>
              <w:pStyle w:val="Tekstpodstawowywcity"/>
              <w:numPr>
                <w:ilvl w:val="0"/>
                <w:numId w:val="8"/>
              </w:numPr>
              <w:tabs>
                <w:tab w:val="clear" w:pos="720"/>
                <w:tab w:val="num" w:pos="360"/>
              </w:tabs>
              <w:ind w:left="360" w:hanging="360"/>
            </w:pPr>
            <w:r>
              <w:rPr>
                <w:sz w:val="22"/>
                <w:szCs w:val="22"/>
              </w:rPr>
              <w:t>Jeżeli podmiotem składającym ofertę jest jednostka organizacyjna nadzorowana lub prowadzona przez jednostkę samorządu terytorialnego (zwana dalej JST) do oferty należy dołączyć dodatkowo:</w:t>
            </w:r>
          </w:p>
          <w:p w:rsidR="00B4208E" w:rsidRDefault="00B4208E" w:rsidP="00AE1871">
            <w:pPr>
              <w:pStyle w:val="Tekstpodstawowywcity"/>
            </w:pPr>
            <w:r>
              <w:rPr>
                <w:sz w:val="22"/>
                <w:szCs w:val="22"/>
              </w:rPr>
              <w:t>- rekomendację JST dla zgłaszanego zadania,</w:t>
            </w:r>
          </w:p>
          <w:p w:rsidR="00B4208E" w:rsidRDefault="00B4208E" w:rsidP="00AE1871">
            <w:pPr>
              <w:pStyle w:val="Tekstpodstawowywcity"/>
            </w:pPr>
            <w:r>
              <w:rPr>
                <w:sz w:val="22"/>
                <w:szCs w:val="22"/>
              </w:rPr>
              <w:t xml:space="preserve">- oświadczenie JST wyrażające zgodę na zawarcie umowy z Województwem Śląskim w imieniu podmiotu składającego ofertę (umowa na wykonanie zadania zostanie zawarta pomiędzy Województwem Śląskim a właściwa jednostka samorządu terytorialnego, która nadzoruje podmiot składający ofertę, na podstawie art. 8 ust. 1 ustawy z dnia 5 czerwca 1998r. o samorządzie województwa (tj.: </w:t>
            </w:r>
            <w:proofErr w:type="spellStart"/>
            <w:r>
              <w:rPr>
                <w:sz w:val="22"/>
                <w:szCs w:val="22"/>
              </w:rPr>
              <w:t>Dz.U</w:t>
            </w:r>
            <w:proofErr w:type="spellEnd"/>
            <w:r>
              <w:rPr>
                <w:sz w:val="22"/>
                <w:szCs w:val="22"/>
              </w:rPr>
              <w:t xml:space="preserve">. z 2001r.               Nr 142 poz. 1590 z </w:t>
            </w:r>
            <w:proofErr w:type="spellStart"/>
            <w:r>
              <w:rPr>
                <w:sz w:val="22"/>
                <w:szCs w:val="22"/>
              </w:rPr>
              <w:t>późn</w:t>
            </w:r>
            <w:proofErr w:type="spellEnd"/>
            <w:r>
              <w:rPr>
                <w:sz w:val="22"/>
                <w:szCs w:val="22"/>
              </w:rPr>
              <w:t xml:space="preserve">. zm.) oraz art. 167 ust. 2 </w:t>
            </w:r>
            <w:proofErr w:type="spellStart"/>
            <w:r>
              <w:rPr>
                <w:sz w:val="22"/>
                <w:szCs w:val="22"/>
              </w:rPr>
              <w:t>pkt</w:t>
            </w:r>
            <w:proofErr w:type="spellEnd"/>
            <w:r>
              <w:rPr>
                <w:sz w:val="22"/>
                <w:szCs w:val="22"/>
              </w:rPr>
              <w:t xml:space="preserve"> 4 ustawy z dnia 30 czerwca 2005r. o finansach publicznych (</w:t>
            </w:r>
            <w:proofErr w:type="spellStart"/>
            <w:r>
              <w:rPr>
                <w:sz w:val="22"/>
                <w:szCs w:val="22"/>
              </w:rPr>
              <w:t>Dz.U</w:t>
            </w:r>
            <w:proofErr w:type="spellEnd"/>
            <w:r>
              <w:rPr>
                <w:sz w:val="22"/>
                <w:szCs w:val="22"/>
              </w:rPr>
              <w:t xml:space="preserve">. Nr 249 poz. 2104 z </w:t>
            </w:r>
            <w:proofErr w:type="spellStart"/>
            <w:r>
              <w:rPr>
                <w:sz w:val="22"/>
                <w:szCs w:val="22"/>
              </w:rPr>
              <w:t>późn</w:t>
            </w:r>
            <w:proofErr w:type="spellEnd"/>
            <w:r>
              <w:rPr>
                <w:sz w:val="22"/>
                <w:szCs w:val="22"/>
              </w:rPr>
              <w:t>. zm.),</w:t>
            </w:r>
          </w:p>
          <w:p w:rsidR="00B4208E" w:rsidRDefault="00B4208E" w:rsidP="00AE1871">
            <w:pPr>
              <w:pStyle w:val="Tekstpodstawowywcity"/>
            </w:pPr>
            <w:r>
              <w:rPr>
                <w:sz w:val="22"/>
                <w:szCs w:val="22"/>
              </w:rPr>
              <w:t xml:space="preserve">- informację czy podmiot składający ofertę jest prowadzony przez JST jako jednostka gminy czy powiatu (dotyczy tylko jednostek dla których organem jest miasto                      na prawach powiatu).    </w:t>
            </w:r>
          </w:p>
          <w:p w:rsidR="00B4208E" w:rsidRDefault="00B4208E" w:rsidP="00AE1871">
            <w:pPr>
              <w:pStyle w:val="Tekstpodstawowywcity"/>
              <w:numPr>
                <w:ilvl w:val="0"/>
                <w:numId w:val="8"/>
              </w:numPr>
              <w:tabs>
                <w:tab w:val="clear" w:pos="720"/>
                <w:tab w:val="num" w:pos="360"/>
              </w:tabs>
              <w:ind w:left="360" w:hanging="360"/>
            </w:pPr>
            <w:r w:rsidRPr="00DB6D87">
              <w:rPr>
                <w:sz w:val="22"/>
                <w:szCs w:val="22"/>
              </w:rPr>
              <w:t>Dokumenty wymi</w:t>
            </w:r>
            <w:r>
              <w:rPr>
                <w:sz w:val="22"/>
                <w:szCs w:val="22"/>
              </w:rPr>
              <w:t xml:space="preserve">enione w </w:t>
            </w:r>
            <w:proofErr w:type="spellStart"/>
            <w:r>
              <w:rPr>
                <w:sz w:val="22"/>
                <w:szCs w:val="22"/>
              </w:rPr>
              <w:t>pkt</w:t>
            </w:r>
            <w:proofErr w:type="spellEnd"/>
            <w:r w:rsidRPr="00DB6D87">
              <w:rPr>
                <w:sz w:val="22"/>
                <w:szCs w:val="22"/>
              </w:rPr>
              <w:t xml:space="preserve"> 1 i 3 dla swojej ważności muszą być opatrzone datą, pieczęcią oraz podpisem osób uprawnionych do reprezentowania podmiotu (w przypadku braku pieczęci imiennych wymagane jest złożenie czytelnych podpisów). Niespełnienie tego wymogu spowoduje nieważność oferty.</w:t>
            </w:r>
          </w:p>
          <w:p w:rsidR="00B4208E" w:rsidRPr="00DB6D87" w:rsidRDefault="00B4208E" w:rsidP="00AE1871">
            <w:pPr>
              <w:pStyle w:val="Tekstpodstawowywcity"/>
              <w:numPr>
                <w:ilvl w:val="0"/>
                <w:numId w:val="8"/>
              </w:numPr>
              <w:tabs>
                <w:tab w:val="clear" w:pos="720"/>
                <w:tab w:val="num" w:pos="360"/>
              </w:tabs>
              <w:ind w:left="360" w:hanging="360"/>
            </w:pPr>
            <w:r w:rsidRPr="00DB6D87">
              <w:rPr>
                <w:sz w:val="22"/>
                <w:szCs w:val="22"/>
              </w:rPr>
              <w:lastRenderedPageBreak/>
              <w:t xml:space="preserve">W przypadku złożenia kserokopii dokumentów wymienionych w pkt. 3 muszą być one </w:t>
            </w:r>
            <w:r w:rsidRPr="00DB6D87">
              <w:rPr>
                <w:b/>
                <w:bCs/>
                <w:sz w:val="22"/>
                <w:szCs w:val="22"/>
              </w:rPr>
              <w:t>potwierdzone za zgodność z oryginałem</w:t>
            </w:r>
            <w:r w:rsidRPr="00DB6D87">
              <w:rPr>
                <w:sz w:val="22"/>
                <w:szCs w:val="22"/>
              </w:rPr>
              <w:t xml:space="preserve"> przez:</w:t>
            </w:r>
          </w:p>
          <w:p w:rsidR="00B4208E" w:rsidRPr="00DB6D87" w:rsidRDefault="00B4208E" w:rsidP="00AE1871">
            <w:pPr>
              <w:pStyle w:val="Tekstpodstawowywcity"/>
              <w:numPr>
                <w:ilvl w:val="0"/>
                <w:numId w:val="9"/>
              </w:numPr>
            </w:pPr>
            <w:r w:rsidRPr="00DB6D87">
              <w:rPr>
                <w:sz w:val="22"/>
                <w:szCs w:val="22"/>
              </w:rPr>
              <w:t>osoby reprezentujące podmiot występujący o dotację lub</w:t>
            </w:r>
          </w:p>
          <w:p w:rsidR="00B4208E" w:rsidRPr="00DB6D87" w:rsidRDefault="00B4208E" w:rsidP="00AE1871">
            <w:pPr>
              <w:pStyle w:val="Tekstpodstawowywcity"/>
              <w:numPr>
                <w:ilvl w:val="0"/>
                <w:numId w:val="9"/>
              </w:numPr>
            </w:pPr>
            <w:r w:rsidRPr="00DB6D87">
              <w:rPr>
                <w:sz w:val="22"/>
                <w:szCs w:val="22"/>
              </w:rPr>
              <w:t xml:space="preserve">osoby upoważnione do potwierdzania dokumentów (w niniejszym przypadku </w:t>
            </w:r>
            <w:r>
              <w:rPr>
                <w:sz w:val="22"/>
                <w:szCs w:val="22"/>
              </w:rPr>
              <w:t xml:space="preserve">           </w:t>
            </w:r>
            <w:r w:rsidRPr="00DB6D87">
              <w:rPr>
                <w:sz w:val="22"/>
                <w:szCs w:val="22"/>
              </w:rPr>
              <w:t xml:space="preserve">do oferty powinno być dołączone upoważnienie do potwierdzania dokumentów </w:t>
            </w:r>
            <w:r>
              <w:rPr>
                <w:sz w:val="22"/>
                <w:szCs w:val="22"/>
              </w:rPr>
              <w:t xml:space="preserve">     </w:t>
            </w:r>
            <w:r w:rsidRPr="00DB6D87">
              <w:rPr>
                <w:sz w:val="22"/>
                <w:szCs w:val="22"/>
              </w:rPr>
              <w:t>dla tych osób-w przypadku braku pieczęci imiennych wymagane jest złożenie czytelnych podpisów).</w:t>
            </w:r>
          </w:p>
          <w:p w:rsidR="00B4208E" w:rsidRPr="003E71F1" w:rsidRDefault="00B4208E" w:rsidP="00AE1871">
            <w:pPr>
              <w:pStyle w:val="Tekstpodstawowywcity"/>
              <w:numPr>
                <w:ilvl w:val="0"/>
                <w:numId w:val="8"/>
              </w:numPr>
              <w:tabs>
                <w:tab w:val="clear" w:pos="720"/>
                <w:tab w:val="num" w:pos="360"/>
              </w:tabs>
              <w:ind w:left="360" w:hanging="360"/>
            </w:pPr>
            <w:r w:rsidRPr="00DB6D87">
              <w:rPr>
                <w:b/>
                <w:sz w:val="22"/>
                <w:szCs w:val="22"/>
              </w:rPr>
              <w:t xml:space="preserve">Załączniki dołączone do oferty powinny być oryginalne lub potwierdzone za zgodność z oryginałem na każdej stronie kopii. </w:t>
            </w:r>
          </w:p>
          <w:p w:rsidR="00B4208E" w:rsidRPr="003E71F1" w:rsidRDefault="00B4208E" w:rsidP="00AE1871">
            <w:pPr>
              <w:pStyle w:val="Tekstpodstawowywcity"/>
              <w:numPr>
                <w:ilvl w:val="0"/>
                <w:numId w:val="8"/>
              </w:numPr>
              <w:tabs>
                <w:tab w:val="clear" w:pos="720"/>
                <w:tab w:val="num" w:pos="360"/>
              </w:tabs>
              <w:ind w:left="360" w:hanging="360"/>
              <w:rPr>
                <w:b/>
              </w:rPr>
            </w:pPr>
            <w:r w:rsidRPr="003E71F1">
              <w:rPr>
                <w:b/>
              </w:rPr>
              <w:t xml:space="preserve">Uzupełnień ofert można dokonywać do dnia składania ofert określonego </w:t>
            </w:r>
            <w:r>
              <w:rPr>
                <w:b/>
              </w:rPr>
              <w:t xml:space="preserve">        w </w:t>
            </w:r>
            <w:r w:rsidRPr="003E71F1">
              <w:rPr>
                <w:b/>
              </w:rPr>
              <w:t>niniejsz</w:t>
            </w:r>
            <w:r>
              <w:rPr>
                <w:b/>
              </w:rPr>
              <w:t>ym</w:t>
            </w:r>
            <w:r w:rsidRPr="003E71F1">
              <w:rPr>
                <w:b/>
              </w:rPr>
              <w:t xml:space="preserve"> </w:t>
            </w:r>
            <w:r w:rsidRPr="003E71F1">
              <w:rPr>
                <w:b/>
                <w:i/>
              </w:rPr>
              <w:t>Ogłoszeni</w:t>
            </w:r>
            <w:r>
              <w:rPr>
                <w:b/>
                <w:i/>
              </w:rPr>
              <w:t>u</w:t>
            </w:r>
            <w:r w:rsidRPr="003E71F1">
              <w:rPr>
                <w:b/>
              </w:rPr>
              <w:t>.</w:t>
            </w:r>
          </w:p>
        </w:tc>
      </w:tr>
      <w:tr w:rsidR="00B4208E" w:rsidRPr="00DA7E92" w:rsidTr="00AE1871">
        <w:trPr>
          <w:trHeight w:val="1323"/>
        </w:trPr>
        <w:tc>
          <w:tcPr>
            <w:tcW w:w="1805" w:type="dxa"/>
          </w:tcPr>
          <w:p w:rsidR="00B4208E" w:rsidRPr="00DA7E92" w:rsidRDefault="00B4208E" w:rsidP="00AE1871">
            <w:pPr>
              <w:rPr>
                <w:b/>
              </w:rPr>
            </w:pPr>
            <w:r w:rsidRPr="00DA7E92">
              <w:rPr>
                <w:b/>
                <w:sz w:val="22"/>
                <w:szCs w:val="22"/>
              </w:rPr>
              <w:lastRenderedPageBreak/>
              <w:t>Warunki dopuszczenia oferty do procedury konkursowej</w:t>
            </w:r>
          </w:p>
        </w:tc>
        <w:tc>
          <w:tcPr>
            <w:tcW w:w="8263" w:type="dxa"/>
          </w:tcPr>
          <w:p w:rsidR="00B4208E" w:rsidRPr="00DA7E92" w:rsidRDefault="00B4208E" w:rsidP="00AE1871">
            <w:pPr>
              <w:pStyle w:val="Tekstpodstawowywcity2"/>
              <w:spacing w:after="0" w:line="240" w:lineRule="auto"/>
              <w:ind w:left="0"/>
              <w:jc w:val="both"/>
            </w:pPr>
            <w:r>
              <w:rPr>
                <w:sz w:val="22"/>
                <w:szCs w:val="22"/>
              </w:rPr>
              <w:t>W konkursach nie rozpatruje się ofert:</w:t>
            </w:r>
          </w:p>
          <w:p w:rsidR="00B4208E" w:rsidRDefault="00B4208E" w:rsidP="00AE1871">
            <w:pPr>
              <w:pStyle w:val="Tekstpodstawowywcity2"/>
              <w:numPr>
                <w:ilvl w:val="0"/>
                <w:numId w:val="4"/>
              </w:numPr>
              <w:spacing w:after="0" w:line="240" w:lineRule="auto"/>
              <w:jc w:val="both"/>
            </w:pPr>
            <w:r>
              <w:rPr>
                <w:sz w:val="22"/>
                <w:szCs w:val="22"/>
              </w:rPr>
              <w:t xml:space="preserve">Złożonych na innych drukach niż wskazane w niniejszym </w:t>
            </w:r>
            <w:r w:rsidRPr="00E54CA6">
              <w:rPr>
                <w:i/>
                <w:sz w:val="22"/>
                <w:szCs w:val="22"/>
              </w:rPr>
              <w:t>Ogłoszeni</w:t>
            </w:r>
            <w:r>
              <w:rPr>
                <w:i/>
                <w:sz w:val="22"/>
                <w:szCs w:val="22"/>
              </w:rPr>
              <w:t>u</w:t>
            </w:r>
            <w:r>
              <w:rPr>
                <w:sz w:val="22"/>
                <w:szCs w:val="22"/>
              </w:rPr>
              <w:t>,</w:t>
            </w:r>
          </w:p>
          <w:p w:rsidR="00B4208E" w:rsidRDefault="00B4208E" w:rsidP="00AE1871">
            <w:pPr>
              <w:pStyle w:val="Tekstpodstawowywcity2"/>
              <w:numPr>
                <w:ilvl w:val="0"/>
                <w:numId w:val="4"/>
              </w:numPr>
              <w:spacing w:after="0" w:line="240" w:lineRule="auto"/>
              <w:jc w:val="both"/>
            </w:pPr>
            <w:r>
              <w:rPr>
                <w:sz w:val="22"/>
                <w:szCs w:val="22"/>
              </w:rPr>
              <w:t>Nieposiadających wymaganych załączników,</w:t>
            </w:r>
          </w:p>
          <w:p w:rsidR="00B4208E" w:rsidRDefault="00B4208E" w:rsidP="00AE1871">
            <w:pPr>
              <w:pStyle w:val="Tekstpodstawowywcity2"/>
              <w:numPr>
                <w:ilvl w:val="0"/>
                <w:numId w:val="4"/>
              </w:numPr>
              <w:spacing w:after="0" w:line="240" w:lineRule="auto"/>
              <w:jc w:val="both"/>
            </w:pPr>
            <w:r>
              <w:rPr>
                <w:sz w:val="22"/>
                <w:szCs w:val="22"/>
              </w:rPr>
              <w:t>Złożonych po terminie,</w:t>
            </w:r>
          </w:p>
          <w:p w:rsidR="00B4208E" w:rsidRDefault="00B4208E" w:rsidP="00AE1871">
            <w:pPr>
              <w:pStyle w:val="Tekstpodstawowywcity2"/>
              <w:numPr>
                <w:ilvl w:val="0"/>
                <w:numId w:val="4"/>
              </w:numPr>
              <w:spacing w:after="0" w:line="240" w:lineRule="auto"/>
              <w:jc w:val="both"/>
            </w:pPr>
            <w:r>
              <w:rPr>
                <w:sz w:val="22"/>
                <w:szCs w:val="22"/>
              </w:rPr>
              <w:t>Nie spełniających wymogów określonych w ogłoszeniu konkursu,</w:t>
            </w:r>
          </w:p>
          <w:p w:rsidR="00B4208E" w:rsidRDefault="00B4208E" w:rsidP="00AE1871">
            <w:pPr>
              <w:pStyle w:val="Tekstpodstawowywcity2"/>
              <w:numPr>
                <w:ilvl w:val="0"/>
                <w:numId w:val="4"/>
              </w:numPr>
              <w:spacing w:after="0" w:line="240" w:lineRule="auto"/>
              <w:jc w:val="both"/>
            </w:pPr>
            <w:r>
              <w:rPr>
                <w:sz w:val="22"/>
                <w:szCs w:val="22"/>
              </w:rPr>
              <w:t>Złożonych przez podmioty nieuprawnione,</w:t>
            </w:r>
          </w:p>
          <w:p w:rsidR="00B4208E" w:rsidRDefault="00B4208E" w:rsidP="00AE1871">
            <w:pPr>
              <w:pStyle w:val="Tekstpodstawowywcity2"/>
              <w:numPr>
                <w:ilvl w:val="0"/>
                <w:numId w:val="4"/>
              </w:numPr>
              <w:spacing w:after="0" w:line="240" w:lineRule="auto"/>
              <w:jc w:val="both"/>
            </w:pPr>
            <w:r>
              <w:rPr>
                <w:sz w:val="22"/>
                <w:szCs w:val="22"/>
              </w:rPr>
              <w:t>Niepodpisanych przez osoby uprawnione,</w:t>
            </w:r>
          </w:p>
          <w:p w:rsidR="00B4208E" w:rsidRPr="00DA7E92" w:rsidRDefault="00B4208E" w:rsidP="00AE1871">
            <w:pPr>
              <w:pStyle w:val="Tekstpodstawowywcity2"/>
              <w:numPr>
                <w:ilvl w:val="0"/>
                <w:numId w:val="4"/>
              </w:numPr>
              <w:spacing w:after="0" w:line="240" w:lineRule="auto"/>
              <w:jc w:val="both"/>
            </w:pPr>
            <w:r>
              <w:rPr>
                <w:sz w:val="22"/>
                <w:szCs w:val="22"/>
              </w:rPr>
              <w:t>Posiadających niewypełnione pola i tabele.</w:t>
            </w:r>
          </w:p>
        </w:tc>
      </w:tr>
      <w:tr w:rsidR="00B4208E" w:rsidRPr="00DA7E92" w:rsidTr="00AE1871">
        <w:tc>
          <w:tcPr>
            <w:tcW w:w="1805" w:type="dxa"/>
          </w:tcPr>
          <w:p w:rsidR="00B4208E" w:rsidRPr="00DA7E92" w:rsidRDefault="00B4208E" w:rsidP="00AE1871">
            <w:pPr>
              <w:rPr>
                <w:b/>
              </w:rPr>
            </w:pPr>
            <w:r w:rsidRPr="00DA7E92">
              <w:rPr>
                <w:b/>
                <w:sz w:val="22"/>
                <w:szCs w:val="22"/>
              </w:rPr>
              <w:t>Tryb wyboru</w:t>
            </w:r>
          </w:p>
        </w:tc>
        <w:tc>
          <w:tcPr>
            <w:tcW w:w="8263" w:type="dxa"/>
          </w:tcPr>
          <w:p w:rsidR="00B4208E" w:rsidRDefault="00B4208E" w:rsidP="00AE1871">
            <w:pPr>
              <w:pStyle w:val="Tekstpodstawowywcity2"/>
              <w:numPr>
                <w:ilvl w:val="0"/>
                <w:numId w:val="5"/>
              </w:numPr>
              <w:tabs>
                <w:tab w:val="left" w:pos="230"/>
              </w:tabs>
              <w:spacing w:after="0" w:line="240" w:lineRule="auto"/>
              <w:jc w:val="both"/>
            </w:pPr>
            <w:r>
              <w:rPr>
                <w:sz w:val="22"/>
                <w:szCs w:val="22"/>
              </w:rPr>
              <w:t>Oferty opiniuje komisja konkursowa powołana przez Zarząd Województwa Śląskiego,</w:t>
            </w:r>
          </w:p>
          <w:p w:rsidR="00B4208E" w:rsidRDefault="00B4208E" w:rsidP="00AE1871">
            <w:pPr>
              <w:pStyle w:val="Tekstpodstawowywcity2"/>
              <w:numPr>
                <w:ilvl w:val="0"/>
                <w:numId w:val="5"/>
              </w:numPr>
              <w:tabs>
                <w:tab w:val="left" w:pos="230"/>
              </w:tabs>
              <w:spacing w:after="0" w:line="240" w:lineRule="auto"/>
              <w:jc w:val="both"/>
            </w:pPr>
            <w:r>
              <w:rPr>
                <w:sz w:val="22"/>
                <w:szCs w:val="22"/>
              </w:rPr>
              <w:t>Komisje powołuje się zgodnie z zasadami powoływania, składem i trybem pracy komisji otwartych konkursów ofert na zadania publiczne Województwa Śląskiego przyjętymi przez Zarząd,</w:t>
            </w:r>
          </w:p>
          <w:p w:rsidR="00B4208E" w:rsidRDefault="00B4208E" w:rsidP="00AE1871">
            <w:pPr>
              <w:pStyle w:val="Tekstpodstawowywcity2"/>
              <w:numPr>
                <w:ilvl w:val="0"/>
                <w:numId w:val="5"/>
              </w:numPr>
              <w:tabs>
                <w:tab w:val="left" w:pos="230"/>
              </w:tabs>
              <w:spacing w:after="0" w:line="240" w:lineRule="auto"/>
              <w:jc w:val="both"/>
            </w:pPr>
            <w:r>
              <w:rPr>
                <w:sz w:val="22"/>
                <w:szCs w:val="22"/>
              </w:rPr>
              <w:t>Przewodniczący Komisji kieruje jej pracą zgodnie z zasadami powoływania, składem i trybem pracy komisji otwartych konkursów ofert na zadania publiczne Województwa Śląskiego,</w:t>
            </w:r>
          </w:p>
          <w:p w:rsidR="00B4208E" w:rsidRDefault="00B4208E" w:rsidP="00AE1871">
            <w:pPr>
              <w:pStyle w:val="Tekstpodstawowywcity2"/>
              <w:numPr>
                <w:ilvl w:val="0"/>
                <w:numId w:val="5"/>
              </w:numPr>
              <w:tabs>
                <w:tab w:val="left" w:pos="230"/>
              </w:tabs>
              <w:spacing w:after="0" w:line="240" w:lineRule="auto"/>
              <w:jc w:val="both"/>
            </w:pPr>
            <w:r>
              <w:rPr>
                <w:sz w:val="22"/>
                <w:szCs w:val="22"/>
              </w:rPr>
              <w:t>Komisja ocenia jedynie oferty spełniające wymogi formalne,</w:t>
            </w:r>
          </w:p>
          <w:p w:rsidR="00B4208E" w:rsidRDefault="00B4208E" w:rsidP="00AE1871">
            <w:pPr>
              <w:pStyle w:val="Tekstpodstawowywcity2"/>
              <w:numPr>
                <w:ilvl w:val="0"/>
                <w:numId w:val="5"/>
              </w:numPr>
              <w:tabs>
                <w:tab w:val="left" w:pos="230"/>
              </w:tabs>
              <w:spacing w:after="0" w:line="240" w:lineRule="auto"/>
              <w:jc w:val="both"/>
            </w:pPr>
            <w:r>
              <w:rPr>
                <w:sz w:val="22"/>
                <w:szCs w:val="22"/>
              </w:rPr>
              <w:t xml:space="preserve">Komisja ocenia oferty pod względem merytorycznym zgodnie z kryteriami określonymi w niniejszym </w:t>
            </w:r>
            <w:r w:rsidRPr="00D3696E">
              <w:rPr>
                <w:i/>
                <w:sz w:val="22"/>
                <w:szCs w:val="22"/>
              </w:rPr>
              <w:t>Ogłoszeni</w:t>
            </w:r>
            <w:r>
              <w:rPr>
                <w:i/>
                <w:sz w:val="22"/>
                <w:szCs w:val="22"/>
              </w:rPr>
              <w:t>u</w:t>
            </w:r>
            <w:r>
              <w:rPr>
                <w:sz w:val="22"/>
                <w:szCs w:val="22"/>
              </w:rPr>
              <w:t>.</w:t>
            </w:r>
          </w:p>
          <w:p w:rsidR="00B4208E" w:rsidRDefault="00B4208E" w:rsidP="00AE1871">
            <w:pPr>
              <w:pStyle w:val="Tekstpodstawowywcity2"/>
              <w:numPr>
                <w:ilvl w:val="0"/>
                <w:numId w:val="5"/>
              </w:numPr>
              <w:tabs>
                <w:tab w:val="left" w:pos="230"/>
              </w:tabs>
              <w:spacing w:after="0" w:line="240" w:lineRule="auto"/>
              <w:jc w:val="both"/>
            </w:pPr>
            <w:r>
              <w:rPr>
                <w:sz w:val="22"/>
                <w:szCs w:val="22"/>
              </w:rPr>
              <w:t>Decyzję o zleceniu zadania podejmuje Zarząd Województwa Śląskiego po zapoznaniu się z opinią komisji konkursowej,</w:t>
            </w:r>
          </w:p>
          <w:p w:rsidR="00B4208E" w:rsidRDefault="00B4208E" w:rsidP="00AE1871">
            <w:pPr>
              <w:pStyle w:val="Tekstpodstawowywcity2"/>
              <w:numPr>
                <w:ilvl w:val="0"/>
                <w:numId w:val="5"/>
              </w:numPr>
              <w:tabs>
                <w:tab w:val="left" w:pos="230"/>
              </w:tabs>
              <w:spacing w:after="0" w:line="240" w:lineRule="auto"/>
              <w:jc w:val="both"/>
            </w:pPr>
            <w:r>
              <w:rPr>
                <w:sz w:val="22"/>
                <w:szCs w:val="22"/>
              </w:rPr>
              <w:t xml:space="preserve">Zarząd Województwa Śląskiego przyznając dotację może wskazać pozycje </w:t>
            </w:r>
            <w:r>
              <w:rPr>
                <w:sz w:val="22"/>
                <w:szCs w:val="22"/>
              </w:rPr>
              <w:br/>
              <w:t>z kosztorysu objęte dofinansowaniem z budżetu samorządu Województwa Śląskiego,</w:t>
            </w:r>
          </w:p>
          <w:p w:rsidR="00B4208E" w:rsidRDefault="00B4208E" w:rsidP="00AE1871">
            <w:pPr>
              <w:pStyle w:val="Tekstpodstawowywcity2"/>
              <w:numPr>
                <w:ilvl w:val="0"/>
                <w:numId w:val="5"/>
              </w:numPr>
              <w:tabs>
                <w:tab w:val="left" w:pos="230"/>
              </w:tabs>
              <w:spacing w:after="0" w:line="240" w:lineRule="auto"/>
              <w:jc w:val="both"/>
            </w:pPr>
            <w:r>
              <w:rPr>
                <w:sz w:val="22"/>
                <w:szCs w:val="22"/>
              </w:rPr>
              <w:t>Złożenie oferty nie jest równoznaczne z otrzymaniem dotacji,</w:t>
            </w:r>
          </w:p>
          <w:p w:rsidR="00B4208E" w:rsidRDefault="00B4208E" w:rsidP="00AE1871">
            <w:pPr>
              <w:pStyle w:val="Tekstpodstawowywcity2"/>
              <w:numPr>
                <w:ilvl w:val="0"/>
                <w:numId w:val="5"/>
              </w:numPr>
              <w:tabs>
                <w:tab w:val="left" w:pos="230"/>
              </w:tabs>
              <w:spacing w:after="0" w:line="240" w:lineRule="auto"/>
              <w:jc w:val="both"/>
            </w:pPr>
            <w:r>
              <w:rPr>
                <w:sz w:val="22"/>
                <w:szCs w:val="22"/>
              </w:rPr>
              <w:t>Kwota przyznanej dotacji może być niższa od wnioskowanej,</w:t>
            </w:r>
          </w:p>
          <w:p w:rsidR="00B4208E" w:rsidRDefault="00B4208E" w:rsidP="00AE1871">
            <w:pPr>
              <w:pStyle w:val="Tekstpodstawowywcity2"/>
              <w:numPr>
                <w:ilvl w:val="0"/>
                <w:numId w:val="5"/>
              </w:numPr>
              <w:tabs>
                <w:tab w:val="left" w:pos="230"/>
              </w:tabs>
              <w:spacing w:after="0" w:line="240" w:lineRule="auto"/>
              <w:jc w:val="both"/>
            </w:pPr>
            <w:r>
              <w:rPr>
                <w:sz w:val="22"/>
                <w:szCs w:val="22"/>
              </w:rPr>
              <w:t>Wyniki konkursu zostaną zamieszczone na stronie internetowej Urzędu Marszałkowskiego Województwa Śląskiego i składają się z listy ofert prawidłowych formalnie  wraz z wykazem podmiotów objętych dofinansowaniem oraz listy ofert zwierających uchybienia formalne ze wskazaniem braków lub błędów,</w:t>
            </w:r>
          </w:p>
          <w:p w:rsidR="00B4208E" w:rsidRDefault="00B4208E" w:rsidP="00AE1871">
            <w:pPr>
              <w:pStyle w:val="Tekstpodstawowywcity2"/>
              <w:numPr>
                <w:ilvl w:val="0"/>
                <w:numId w:val="5"/>
              </w:numPr>
              <w:tabs>
                <w:tab w:val="left" w:pos="230"/>
              </w:tabs>
              <w:spacing w:after="0" w:line="240" w:lineRule="auto"/>
              <w:jc w:val="both"/>
            </w:pPr>
            <w:r>
              <w:rPr>
                <w:sz w:val="22"/>
                <w:szCs w:val="22"/>
              </w:rPr>
              <w:t>O podjętych decyzjach składający ofertę są powiadamiani pisemnie,</w:t>
            </w:r>
          </w:p>
          <w:p w:rsidR="00B4208E" w:rsidRPr="00DA7E92" w:rsidRDefault="00B4208E" w:rsidP="00AE1871">
            <w:pPr>
              <w:pStyle w:val="Tekstpodstawowywcity2"/>
              <w:numPr>
                <w:ilvl w:val="0"/>
                <w:numId w:val="5"/>
              </w:numPr>
              <w:tabs>
                <w:tab w:val="left" w:pos="230"/>
              </w:tabs>
              <w:spacing w:after="0" w:line="240" w:lineRule="auto"/>
              <w:jc w:val="both"/>
            </w:pPr>
            <w:r>
              <w:rPr>
                <w:sz w:val="22"/>
                <w:szCs w:val="22"/>
              </w:rPr>
              <w:t>Od podjętych decyzji nie przysługuje odwołanie.</w:t>
            </w:r>
          </w:p>
        </w:tc>
      </w:tr>
      <w:tr w:rsidR="00B4208E" w:rsidRPr="00DA7E92" w:rsidTr="00AE1871">
        <w:tc>
          <w:tcPr>
            <w:tcW w:w="1805" w:type="dxa"/>
          </w:tcPr>
          <w:p w:rsidR="00B4208E" w:rsidRPr="00DA7E92" w:rsidRDefault="00B4208E" w:rsidP="00AE1871">
            <w:pPr>
              <w:rPr>
                <w:b/>
              </w:rPr>
            </w:pPr>
            <w:r w:rsidRPr="00DA7E92">
              <w:rPr>
                <w:b/>
                <w:sz w:val="22"/>
                <w:szCs w:val="22"/>
              </w:rPr>
              <w:t>Warunki zawarcia umowy</w:t>
            </w:r>
          </w:p>
        </w:tc>
        <w:tc>
          <w:tcPr>
            <w:tcW w:w="8263" w:type="dxa"/>
          </w:tcPr>
          <w:p w:rsidR="00B4208E" w:rsidRPr="00DB6D87" w:rsidRDefault="00B4208E" w:rsidP="00AE1871">
            <w:pPr>
              <w:numPr>
                <w:ilvl w:val="0"/>
                <w:numId w:val="10"/>
              </w:numPr>
              <w:tabs>
                <w:tab w:val="clear" w:pos="720"/>
                <w:tab w:val="num" w:pos="360"/>
              </w:tabs>
              <w:ind w:left="360"/>
              <w:jc w:val="both"/>
            </w:pPr>
            <w:r w:rsidRPr="00DB6D87">
              <w:rPr>
                <w:sz w:val="22"/>
                <w:szCs w:val="22"/>
              </w:rPr>
              <w:t xml:space="preserve">Zlecenie zadania do realizacji i przyznanie na ten cel dotacji z budżetu Województwa Śląskiego następuje w drodze zawarcia umowy realizacji zadania. </w:t>
            </w:r>
          </w:p>
          <w:p w:rsidR="00B4208E" w:rsidRPr="00DB6D87" w:rsidRDefault="00B4208E" w:rsidP="00AE1871">
            <w:pPr>
              <w:numPr>
                <w:ilvl w:val="0"/>
                <w:numId w:val="10"/>
              </w:numPr>
              <w:tabs>
                <w:tab w:val="clear" w:pos="720"/>
                <w:tab w:val="num" w:pos="360"/>
              </w:tabs>
              <w:ind w:left="360"/>
              <w:jc w:val="both"/>
            </w:pPr>
            <w:r w:rsidRPr="00DB6D87">
              <w:rPr>
                <w:sz w:val="22"/>
                <w:szCs w:val="22"/>
              </w:rPr>
              <w:t>Umowa, o której mowa w pkt. 1, musi być zawarta przed datą rozpoczęcia realizacji zadania lub elementów zadania objętych dotacją z budżetu Województwa Śląskiego.</w:t>
            </w:r>
          </w:p>
          <w:p w:rsidR="00B4208E" w:rsidRPr="00DB6D87" w:rsidRDefault="00B4208E" w:rsidP="00AE1871">
            <w:pPr>
              <w:numPr>
                <w:ilvl w:val="0"/>
                <w:numId w:val="10"/>
              </w:numPr>
              <w:tabs>
                <w:tab w:val="clear" w:pos="720"/>
                <w:tab w:val="num" w:pos="360"/>
              </w:tabs>
              <w:ind w:left="360"/>
              <w:jc w:val="both"/>
            </w:pPr>
            <w:r w:rsidRPr="00DB6D87">
              <w:rPr>
                <w:sz w:val="22"/>
                <w:szCs w:val="22"/>
              </w:rPr>
              <w:t>Umowa, o której mowa w pkt.1, wymaga formy pisemnej pod rygorem nieważności.</w:t>
            </w:r>
          </w:p>
          <w:p w:rsidR="00B4208E" w:rsidRPr="00DB6D87" w:rsidRDefault="00B4208E" w:rsidP="00AE1871">
            <w:pPr>
              <w:numPr>
                <w:ilvl w:val="0"/>
                <w:numId w:val="10"/>
              </w:numPr>
              <w:tabs>
                <w:tab w:val="clear" w:pos="720"/>
                <w:tab w:val="num" w:pos="360"/>
              </w:tabs>
              <w:ind w:left="360"/>
              <w:jc w:val="both"/>
            </w:pPr>
            <w:r w:rsidRPr="00DB6D87">
              <w:rPr>
                <w:sz w:val="22"/>
                <w:szCs w:val="22"/>
              </w:rPr>
              <w:t>W celu zawarcia umowy zlecającej zadanie wyłonione do dofinansowania w drodze konkursu, podmiot któremu przyznano dotację winien złożyć:</w:t>
            </w:r>
          </w:p>
          <w:p w:rsidR="00B4208E" w:rsidRPr="00DB6D87" w:rsidRDefault="00B4208E" w:rsidP="00AE1871">
            <w:pPr>
              <w:numPr>
                <w:ilvl w:val="0"/>
                <w:numId w:val="11"/>
              </w:numPr>
              <w:jc w:val="both"/>
            </w:pPr>
            <w:r w:rsidRPr="00DB6D87">
              <w:rPr>
                <w:sz w:val="22"/>
                <w:szCs w:val="22"/>
              </w:rPr>
              <w:t>Zaktualizowany harmonogram realizacji zadania.</w:t>
            </w:r>
          </w:p>
          <w:p w:rsidR="00B4208E" w:rsidRPr="00DB6D87" w:rsidRDefault="00B4208E" w:rsidP="00AE1871">
            <w:pPr>
              <w:numPr>
                <w:ilvl w:val="0"/>
                <w:numId w:val="11"/>
              </w:numPr>
              <w:jc w:val="both"/>
            </w:pPr>
            <w:r w:rsidRPr="00DB6D87">
              <w:rPr>
                <w:sz w:val="22"/>
                <w:szCs w:val="22"/>
              </w:rPr>
              <w:lastRenderedPageBreak/>
              <w:t xml:space="preserve">Zaktualizowany kosztorys realizacji zadania. </w:t>
            </w:r>
          </w:p>
          <w:p w:rsidR="00B4208E" w:rsidRPr="00DB6D87" w:rsidRDefault="00B4208E" w:rsidP="00AE1871">
            <w:pPr>
              <w:numPr>
                <w:ilvl w:val="0"/>
                <w:numId w:val="11"/>
              </w:numPr>
              <w:jc w:val="both"/>
            </w:pPr>
            <w:r w:rsidRPr="00DB6D87">
              <w:rPr>
                <w:sz w:val="22"/>
                <w:szCs w:val="22"/>
              </w:rPr>
              <w:t xml:space="preserve">Oświadczenie o zgodności odpisu z rejestru ze stanem prawnym i faktycznym w dniu podpisania umowy. </w:t>
            </w:r>
            <w:r>
              <w:rPr>
                <w:sz w:val="22"/>
                <w:szCs w:val="22"/>
              </w:rPr>
              <w:t xml:space="preserve">   </w:t>
            </w:r>
          </w:p>
          <w:p w:rsidR="00B4208E" w:rsidRPr="00DB6D87" w:rsidRDefault="00B4208E" w:rsidP="00AE1871">
            <w:pPr>
              <w:numPr>
                <w:ilvl w:val="1"/>
                <w:numId w:val="11"/>
              </w:numPr>
              <w:tabs>
                <w:tab w:val="clear" w:pos="1440"/>
                <w:tab w:val="num" w:pos="360"/>
              </w:tabs>
              <w:ind w:left="360"/>
              <w:jc w:val="both"/>
            </w:pPr>
            <w:r w:rsidRPr="00DB6D87">
              <w:rPr>
                <w:sz w:val="22"/>
                <w:szCs w:val="22"/>
              </w:rPr>
              <w:t xml:space="preserve">Wzory dokumentów niezbędnych do zawarcia i rozliczenia umowy na zadanie zlecone </w:t>
            </w:r>
            <w:r w:rsidRPr="00DB6D87">
              <w:rPr>
                <w:sz w:val="22"/>
                <w:szCs w:val="22"/>
              </w:rPr>
              <w:br/>
              <w:t xml:space="preserve">są po akceptacji Zarządu zamieszczane na stronie internetowej </w:t>
            </w:r>
            <w:r>
              <w:rPr>
                <w:sz w:val="22"/>
                <w:szCs w:val="22"/>
              </w:rPr>
              <w:t xml:space="preserve">Urzędu Marszałkowskiego </w:t>
            </w:r>
            <w:r w:rsidRPr="00DB6D87">
              <w:rPr>
                <w:sz w:val="22"/>
                <w:szCs w:val="22"/>
              </w:rPr>
              <w:t>Województwa Śląskiego.</w:t>
            </w:r>
          </w:p>
          <w:p w:rsidR="00B4208E" w:rsidRPr="00DB6D87" w:rsidRDefault="00B4208E" w:rsidP="00AE1871">
            <w:pPr>
              <w:numPr>
                <w:ilvl w:val="1"/>
                <w:numId w:val="11"/>
              </w:numPr>
              <w:tabs>
                <w:tab w:val="clear" w:pos="1440"/>
                <w:tab w:val="num" w:pos="360"/>
              </w:tabs>
              <w:ind w:left="360"/>
              <w:jc w:val="both"/>
            </w:pPr>
            <w:r w:rsidRPr="00DB6D87">
              <w:rPr>
                <w:sz w:val="22"/>
                <w:szCs w:val="22"/>
              </w:rPr>
              <w:t>Podmioty wyłonione w konkursie są zobowiązane do wyodrębnienia w ewidencji księgowej środków finansowych otrzymanych na realizację umowy.</w:t>
            </w:r>
          </w:p>
          <w:p w:rsidR="00B4208E" w:rsidRDefault="00B4208E" w:rsidP="00AE1871">
            <w:pPr>
              <w:numPr>
                <w:ilvl w:val="1"/>
                <w:numId w:val="11"/>
              </w:numPr>
              <w:tabs>
                <w:tab w:val="clear" w:pos="1440"/>
                <w:tab w:val="num" w:pos="360"/>
              </w:tabs>
              <w:ind w:left="360"/>
              <w:jc w:val="both"/>
            </w:pPr>
            <w:r w:rsidRPr="00DB6D87">
              <w:rPr>
                <w:sz w:val="22"/>
                <w:szCs w:val="22"/>
              </w:rPr>
              <w:t>W przypadku przyznania dotacji przez Zarząd Województwa Śląskiego w kwocie niższej niż wnioskowana w ofercie oferent może proporcjonalnie zmniejszyć zakres rzeczowy zadania.</w:t>
            </w:r>
          </w:p>
          <w:p w:rsidR="00B4208E" w:rsidRPr="00756D1B" w:rsidRDefault="00B4208E" w:rsidP="00AE1871">
            <w:pPr>
              <w:numPr>
                <w:ilvl w:val="1"/>
                <w:numId w:val="11"/>
              </w:numPr>
              <w:tabs>
                <w:tab w:val="clear" w:pos="1440"/>
                <w:tab w:val="num" w:pos="360"/>
              </w:tabs>
              <w:ind w:left="360"/>
              <w:jc w:val="both"/>
            </w:pPr>
            <w:r w:rsidRPr="00756D1B">
              <w:rPr>
                <w:sz w:val="22"/>
                <w:szCs w:val="22"/>
              </w:rPr>
              <w:t>Kwota przyznanej dotacji zostanie przekazana na konto oferenta po zakończeniu realizacji zadania i przedstawieniu rozliczenia.</w:t>
            </w:r>
          </w:p>
          <w:p w:rsidR="00B4208E" w:rsidRPr="00AA45AD" w:rsidRDefault="00B4208E" w:rsidP="00AE1871">
            <w:pPr>
              <w:numPr>
                <w:ilvl w:val="1"/>
                <w:numId w:val="11"/>
              </w:numPr>
              <w:tabs>
                <w:tab w:val="clear" w:pos="1440"/>
                <w:tab w:val="num" w:pos="360"/>
              </w:tabs>
              <w:ind w:left="360"/>
              <w:jc w:val="both"/>
            </w:pPr>
            <w:r w:rsidRPr="00AA45AD">
              <w:rPr>
                <w:sz w:val="22"/>
                <w:szCs w:val="22"/>
              </w:rPr>
              <w:t>Zarząd Województwa Śląskiego może odmówić podmiotowi wyłonionemu w konkursie podpisania umowy w przypadku, gdy okaże się, iż rzeczywisty zakres realizowanego zadania znacząco odbiega od opisanego w ofercie, podmiot utraci</w:t>
            </w:r>
            <w:r>
              <w:rPr>
                <w:sz w:val="22"/>
                <w:szCs w:val="22"/>
              </w:rPr>
              <w:t>ł</w:t>
            </w:r>
            <w:r w:rsidRPr="00AA45AD">
              <w:rPr>
                <w:sz w:val="22"/>
                <w:szCs w:val="22"/>
              </w:rPr>
              <w:t xml:space="preserve"> osobowość prawną, brak jest organu uprawnionego do reprezentacji podmiotu, zostaną ujawnione nieznane wcześniej istotne okoliczności podważające wiarygodność merytoryczną lub finansową oferenta.</w:t>
            </w:r>
          </w:p>
        </w:tc>
      </w:tr>
      <w:tr w:rsidR="00B4208E" w:rsidRPr="00DA7E92" w:rsidTr="00AE1871">
        <w:tc>
          <w:tcPr>
            <w:tcW w:w="1805" w:type="dxa"/>
          </w:tcPr>
          <w:p w:rsidR="00B4208E" w:rsidRPr="00DA7E92" w:rsidRDefault="00B4208E" w:rsidP="00AE1871">
            <w:pPr>
              <w:rPr>
                <w:b/>
              </w:rPr>
            </w:pPr>
            <w:r w:rsidRPr="00DA7E92">
              <w:rPr>
                <w:b/>
                <w:sz w:val="22"/>
                <w:szCs w:val="22"/>
              </w:rPr>
              <w:lastRenderedPageBreak/>
              <w:t>Zadania dofinansowane w roku poprzednim</w:t>
            </w:r>
          </w:p>
        </w:tc>
        <w:tc>
          <w:tcPr>
            <w:tcW w:w="8263" w:type="dxa"/>
          </w:tcPr>
          <w:p w:rsidR="00B4208E" w:rsidRPr="00DB6D87" w:rsidRDefault="00B4208E" w:rsidP="00AE1871">
            <w:pPr>
              <w:jc w:val="both"/>
              <w:rPr>
                <w:b/>
                <w:bCs/>
              </w:rPr>
            </w:pPr>
            <w:r w:rsidRPr="00DB6D87">
              <w:rPr>
                <w:sz w:val="22"/>
                <w:szCs w:val="22"/>
              </w:rPr>
              <w:t xml:space="preserve">Lista podmiotów dofinansowanych przez Województwo Śląskie w </w:t>
            </w:r>
            <w:r>
              <w:rPr>
                <w:sz w:val="22"/>
                <w:szCs w:val="22"/>
              </w:rPr>
              <w:t xml:space="preserve">2008r. </w:t>
            </w:r>
            <w:r w:rsidRPr="00643458">
              <w:rPr>
                <w:sz w:val="22"/>
                <w:szCs w:val="22"/>
              </w:rPr>
              <w:t>w ramach „Krajowego Programu Zwalczania AIDS i Zapobiegania Zakażeniom HIV na lata 2007-2</w:t>
            </w:r>
            <w:r>
              <w:rPr>
                <w:sz w:val="22"/>
                <w:szCs w:val="22"/>
              </w:rPr>
              <w:t>0</w:t>
            </w:r>
            <w:r w:rsidRPr="00643458">
              <w:rPr>
                <w:sz w:val="22"/>
                <w:szCs w:val="22"/>
              </w:rPr>
              <w:t>11”</w:t>
            </w:r>
            <w:r w:rsidRPr="00DB6D87">
              <w:rPr>
                <w:sz w:val="22"/>
                <w:szCs w:val="22"/>
              </w:rPr>
              <w:t xml:space="preserve">dostępna jest </w:t>
            </w:r>
            <w:r>
              <w:rPr>
                <w:sz w:val="22"/>
                <w:szCs w:val="22"/>
              </w:rPr>
              <w:t xml:space="preserve">w </w:t>
            </w:r>
            <w:proofErr w:type="spellStart"/>
            <w:r>
              <w:rPr>
                <w:sz w:val="22"/>
                <w:szCs w:val="22"/>
              </w:rPr>
              <w:t>internecie</w:t>
            </w:r>
            <w:proofErr w:type="spellEnd"/>
            <w:r>
              <w:rPr>
                <w:sz w:val="22"/>
                <w:szCs w:val="22"/>
              </w:rPr>
              <w:t xml:space="preserve"> </w:t>
            </w:r>
            <w:r w:rsidRPr="00DB6D87">
              <w:rPr>
                <w:sz w:val="22"/>
                <w:szCs w:val="22"/>
              </w:rPr>
              <w:t xml:space="preserve">na </w:t>
            </w:r>
            <w:r w:rsidRPr="00E61E78">
              <w:rPr>
                <w:sz w:val="22"/>
                <w:szCs w:val="22"/>
              </w:rPr>
              <w:t xml:space="preserve">stronie: </w:t>
            </w:r>
            <w:r>
              <w:rPr>
                <w:bCs/>
                <w:sz w:val="22"/>
                <w:szCs w:val="22"/>
              </w:rPr>
              <w:t>www.silesia-region.pl</w:t>
            </w:r>
            <w:r w:rsidRPr="00E61E78">
              <w:rPr>
                <w:sz w:val="22"/>
                <w:szCs w:val="22"/>
              </w:rPr>
              <w:t>.</w:t>
            </w:r>
          </w:p>
        </w:tc>
      </w:tr>
    </w:tbl>
    <w:p w:rsidR="00B4208E" w:rsidRDefault="00B4208E" w:rsidP="00B4208E"/>
    <w:p w:rsidR="00B4208E" w:rsidRDefault="00B4208E" w:rsidP="00B4208E"/>
    <w:p w:rsidR="00B4208E" w:rsidRDefault="00B4208E" w:rsidP="00B4208E">
      <w:pPr>
        <w:spacing w:before="240" w:after="240"/>
        <w:ind w:right="141" w:firstLine="360"/>
        <w:jc w:val="both"/>
      </w:pPr>
    </w:p>
    <w:p w:rsidR="00C6791E" w:rsidRDefault="00C6791E"/>
    <w:sectPr w:rsidR="00C6791E" w:rsidSect="00C679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60078"/>
    <w:multiLevelType w:val="hybridMultilevel"/>
    <w:tmpl w:val="A3CEB6B2"/>
    <w:lvl w:ilvl="0" w:tplc="04150019">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nsid w:val="13513795"/>
    <w:multiLevelType w:val="hybridMultilevel"/>
    <w:tmpl w:val="EA684C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FF94097"/>
    <w:multiLevelType w:val="hybridMultilevel"/>
    <w:tmpl w:val="CBA2A3A0"/>
    <w:lvl w:ilvl="0" w:tplc="FA7AA120">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29C22073"/>
    <w:multiLevelType w:val="hybridMultilevel"/>
    <w:tmpl w:val="0F6E6EEA"/>
    <w:lvl w:ilvl="0" w:tplc="9300CE32">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
    <w:nsid w:val="2AFF27B8"/>
    <w:multiLevelType w:val="hybridMultilevel"/>
    <w:tmpl w:val="9C2A86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A5E6C89"/>
    <w:multiLevelType w:val="hybridMultilevel"/>
    <w:tmpl w:val="3D54375E"/>
    <w:lvl w:ilvl="0" w:tplc="04150011">
      <w:start w:val="1"/>
      <w:numFmt w:val="decimal"/>
      <w:lvlText w:val="%1)"/>
      <w:lvlJc w:val="left"/>
      <w:pPr>
        <w:tabs>
          <w:tab w:val="num" w:pos="720"/>
        </w:tabs>
        <w:ind w:left="720" w:hanging="360"/>
      </w:pPr>
    </w:lvl>
    <w:lvl w:ilvl="1" w:tplc="D918FAA6">
      <w:start w:val="5"/>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4FFB0E98"/>
    <w:multiLevelType w:val="hybridMultilevel"/>
    <w:tmpl w:val="FB58FA7E"/>
    <w:lvl w:ilvl="0" w:tplc="5352CCA0">
      <w:start w:val="1"/>
      <w:numFmt w:val="decimal"/>
      <w:lvlText w:val="%1."/>
      <w:lvlJc w:val="left"/>
      <w:pPr>
        <w:tabs>
          <w:tab w:val="num" w:pos="624"/>
        </w:tabs>
        <w:ind w:left="624" w:hanging="397"/>
      </w:pPr>
      <w:rPr>
        <w:rFonts w:hint="default"/>
      </w:rPr>
    </w:lvl>
    <w:lvl w:ilvl="1" w:tplc="04150019">
      <w:start w:val="1"/>
      <w:numFmt w:val="lowerLetter"/>
      <w:lvlText w:val="%2."/>
      <w:lvlJc w:val="left"/>
      <w:pPr>
        <w:tabs>
          <w:tab w:val="num" w:pos="1440"/>
        </w:tabs>
        <w:ind w:left="1440" w:hanging="360"/>
      </w:pPr>
    </w:lvl>
    <w:lvl w:ilvl="2" w:tplc="665EAC14">
      <w:start w:val="5"/>
      <w:numFmt w:val="decimal"/>
      <w:lvlText w:val="%3)"/>
      <w:lvlJc w:val="left"/>
      <w:pPr>
        <w:tabs>
          <w:tab w:val="num" w:pos="2547"/>
        </w:tabs>
        <w:ind w:left="2547" w:hanging="567"/>
      </w:pPr>
      <w:rPr>
        <w:rFonts w:ascii="Times New Roman" w:hAnsi="Times New Roman" w:cs="Times New Roman" w:hint="default"/>
        <w:sz w:val="23"/>
        <w:szCs w:val="23"/>
      </w:rPr>
    </w:lvl>
    <w:lvl w:ilvl="3" w:tplc="060A1006">
      <w:start w:val="1"/>
      <w:numFmt w:val="bullet"/>
      <w:lvlText w:val="-"/>
      <w:lvlJc w:val="left"/>
      <w:pPr>
        <w:tabs>
          <w:tab w:val="num" w:pos="2880"/>
        </w:tabs>
        <w:ind w:left="2880" w:hanging="360"/>
      </w:pPr>
      <w:rPr>
        <w:rFonts w:ascii="Times New Roman" w:eastAsia="Times New Roman" w:hAnsi="Times New Roman"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57202769"/>
    <w:multiLevelType w:val="multilevel"/>
    <w:tmpl w:val="5600B0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015657"/>
    <w:multiLevelType w:val="multilevel"/>
    <w:tmpl w:val="422C137C"/>
    <w:lvl w:ilvl="0">
      <w:start w:val="4"/>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64555180"/>
    <w:multiLevelType w:val="hybridMultilevel"/>
    <w:tmpl w:val="BE020A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365290D"/>
    <w:multiLevelType w:val="hybridMultilevel"/>
    <w:tmpl w:val="3A2ACF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39268EA"/>
    <w:multiLevelType w:val="hybridMultilevel"/>
    <w:tmpl w:val="D6A061DE"/>
    <w:lvl w:ilvl="0" w:tplc="FF122298">
      <w:start w:val="1"/>
      <w:numFmt w:val="decimal"/>
      <w:lvlText w:val="%1."/>
      <w:lvlJc w:val="left"/>
      <w:pPr>
        <w:tabs>
          <w:tab w:val="num" w:pos="720"/>
        </w:tabs>
        <w:ind w:left="720" w:hanging="720"/>
      </w:pPr>
      <w:rPr>
        <w:rFonts w:hint="default"/>
        <w:color w:val="auto"/>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abstractNumId w:val="9"/>
  </w:num>
  <w:num w:numId="2">
    <w:abstractNumId w:val="4"/>
  </w:num>
  <w:num w:numId="3">
    <w:abstractNumId w:val="3"/>
  </w:num>
  <w:num w:numId="4">
    <w:abstractNumId w:val="10"/>
  </w:num>
  <w:num w:numId="5">
    <w:abstractNumId w:val="1"/>
  </w:num>
  <w:num w:numId="6">
    <w:abstractNumId w:val="6"/>
  </w:num>
  <w:num w:numId="7">
    <w:abstractNumId w:val="11"/>
  </w:num>
  <w:num w:numId="8">
    <w:abstractNumId w:val="8"/>
  </w:num>
  <w:num w:numId="9">
    <w:abstractNumId w:val="0"/>
  </w:num>
  <w:num w:numId="10">
    <w:abstractNumId w:val="7"/>
  </w:num>
  <w:num w:numId="11">
    <w:abstractNumId w:val="5"/>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4208E"/>
    <w:rsid w:val="002B5789"/>
    <w:rsid w:val="005E4B4D"/>
    <w:rsid w:val="00B4208E"/>
    <w:rsid w:val="00C6791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208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B4208E"/>
    <w:pPr>
      <w:ind w:left="360"/>
      <w:jc w:val="both"/>
    </w:pPr>
  </w:style>
  <w:style w:type="character" w:customStyle="1" w:styleId="TekstpodstawowywcityZnak">
    <w:name w:val="Tekst podstawowy wcięty Znak"/>
    <w:basedOn w:val="Domylnaczcionkaakapitu"/>
    <w:link w:val="Tekstpodstawowywcity"/>
    <w:rsid w:val="00B4208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B4208E"/>
    <w:pPr>
      <w:spacing w:after="120" w:line="480" w:lineRule="auto"/>
      <w:ind w:left="283"/>
    </w:pPr>
  </w:style>
  <w:style w:type="character" w:customStyle="1" w:styleId="Tekstpodstawowywcity2Znak">
    <w:name w:val="Tekst podstawowy wcięty 2 Znak"/>
    <w:basedOn w:val="Domylnaczcionkaakapitu"/>
    <w:link w:val="Tekstpodstawowywcity2"/>
    <w:rsid w:val="00B4208E"/>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B4208E"/>
    <w:pPr>
      <w:spacing w:after="120"/>
    </w:pPr>
    <w:rPr>
      <w:sz w:val="16"/>
      <w:szCs w:val="16"/>
    </w:rPr>
  </w:style>
  <w:style w:type="character" w:customStyle="1" w:styleId="Tekstpodstawowy3Znak">
    <w:name w:val="Tekst podstawowy 3 Znak"/>
    <w:basedOn w:val="Domylnaczcionkaakapitu"/>
    <w:link w:val="Tekstpodstawowy3"/>
    <w:rsid w:val="00B4208E"/>
    <w:rPr>
      <w:rFonts w:ascii="Times New Roman" w:eastAsia="Times New Roman" w:hAnsi="Times New Roman" w:cs="Times New Roman"/>
      <w:sz w:val="16"/>
      <w:szCs w:val="16"/>
      <w:lang w:eastAsia="pl-PL"/>
    </w:rPr>
  </w:style>
  <w:style w:type="paragraph" w:styleId="Akapitzlist">
    <w:name w:val="List Paragraph"/>
    <w:basedOn w:val="Normalny"/>
    <w:qFormat/>
    <w:rsid w:val="00B4208E"/>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2547</Words>
  <Characters>15287</Characters>
  <Application>Microsoft Office Word</Application>
  <DocSecurity>0</DocSecurity>
  <Lines>127</Lines>
  <Paragraphs>35</Paragraphs>
  <ScaleCrop>false</ScaleCrop>
  <Company/>
  <LinksUpToDate>false</LinksUpToDate>
  <CharactersWithSpaces>17799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Aleksandra Karnówka</cp:lastModifiedBy>
  <cp:revision>2</cp:revision>
  <dcterms:created xsi:type="dcterms:W3CDTF">2009-05-18T08:28:00Z</dcterms:created>
  <dcterms:modified xsi:type="dcterms:W3CDTF">2009-05-18T08:28:00Z</dcterms:modified>
</cp:coreProperties>
</file>