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284" w:tblpY="919"/>
        <w:tblW w:w="9747" w:type="dxa"/>
        <w:tblLayout w:type="fixed"/>
        <w:tblLook w:val="04A0" w:firstRow="1" w:lastRow="0" w:firstColumn="1" w:lastColumn="0" w:noHBand="0" w:noVBand="1"/>
      </w:tblPr>
      <w:tblGrid>
        <w:gridCol w:w="3227"/>
        <w:gridCol w:w="6520"/>
      </w:tblGrid>
      <w:tr w:rsidR="00C95D71" w:rsidRPr="00303CDB" w14:paraId="1AB01122" w14:textId="77777777" w:rsidTr="00303CDB">
        <w:trPr>
          <w:trHeight w:val="255"/>
        </w:trPr>
        <w:tc>
          <w:tcPr>
            <w:tcW w:w="3227" w:type="dxa"/>
            <w:tcBorders>
              <w:bottom w:val="single" w:sz="4" w:space="0" w:color="auto"/>
            </w:tcBorders>
            <w:shd w:val="clear" w:color="auto" w:fill="auto"/>
            <w:vAlign w:val="center"/>
          </w:tcPr>
          <w:p w14:paraId="2F425339" w14:textId="1E7F0315" w:rsidR="00C95D71" w:rsidRPr="00303CDB" w:rsidRDefault="00C95D71" w:rsidP="00303CDB">
            <w:pPr>
              <w:spacing w:after="0" w:line="276" w:lineRule="auto"/>
              <w:jc w:val="left"/>
              <w:rPr>
                <w:rFonts w:ascii="Arial" w:hAnsi="Arial" w:cs="Arial"/>
                <w:b/>
                <w:bCs/>
                <w:color w:val="000000"/>
                <w:sz w:val="22"/>
              </w:rPr>
            </w:pPr>
            <w:r w:rsidRPr="00303CDB">
              <w:rPr>
                <w:rFonts w:ascii="Arial" w:hAnsi="Arial" w:cs="Arial"/>
                <w:b/>
                <w:bCs/>
                <w:color w:val="000000"/>
                <w:sz w:val="22"/>
              </w:rPr>
              <w:t xml:space="preserve">Umowa </w:t>
            </w:r>
          </w:p>
          <w:p w14:paraId="1E7F78D1" w14:textId="77777777" w:rsidR="00C95D71" w:rsidRPr="00303CDB" w:rsidRDefault="00C95D71" w:rsidP="00303CDB">
            <w:pPr>
              <w:spacing w:after="0" w:line="276" w:lineRule="auto"/>
              <w:jc w:val="left"/>
              <w:rPr>
                <w:rFonts w:ascii="Arial" w:hAnsi="Arial" w:cs="Arial"/>
                <w:b/>
                <w:bCs/>
                <w:color w:val="000000"/>
                <w:sz w:val="22"/>
              </w:rPr>
            </w:pPr>
          </w:p>
        </w:tc>
        <w:tc>
          <w:tcPr>
            <w:tcW w:w="6520" w:type="dxa"/>
            <w:tcBorders>
              <w:bottom w:val="single" w:sz="4" w:space="0" w:color="auto"/>
            </w:tcBorders>
            <w:shd w:val="clear" w:color="auto" w:fill="auto"/>
            <w:tcMar>
              <w:left w:w="57" w:type="dxa"/>
              <w:right w:w="0" w:type="dxa"/>
            </w:tcMar>
          </w:tcPr>
          <w:p w14:paraId="1B4AABDE"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r>
      <w:tr w:rsidR="00C95D71" w:rsidRPr="00303CDB" w14:paraId="75359F13" w14:textId="77777777" w:rsidTr="00303CDB">
        <w:trPr>
          <w:trHeight w:val="307"/>
        </w:trPr>
        <w:tc>
          <w:tcPr>
            <w:tcW w:w="3227" w:type="dxa"/>
            <w:tcBorders>
              <w:top w:val="single" w:sz="4" w:space="0" w:color="auto"/>
            </w:tcBorders>
            <w:shd w:val="clear" w:color="auto" w:fill="auto"/>
          </w:tcPr>
          <w:p w14:paraId="6F8E02A4"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c>
          <w:tcPr>
            <w:tcW w:w="6520" w:type="dxa"/>
            <w:tcBorders>
              <w:top w:val="single" w:sz="4" w:space="0" w:color="auto"/>
            </w:tcBorders>
            <w:shd w:val="clear" w:color="auto" w:fill="auto"/>
            <w:tcMar>
              <w:left w:w="57" w:type="dxa"/>
              <w:right w:w="0" w:type="dxa"/>
            </w:tcMar>
          </w:tcPr>
          <w:p w14:paraId="36083DBF"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r>
      <w:tr w:rsidR="00C95D71" w:rsidRPr="00303CDB" w14:paraId="233FC08E" w14:textId="77777777" w:rsidTr="00303CDB">
        <w:trPr>
          <w:trHeight w:val="53"/>
        </w:trPr>
        <w:tc>
          <w:tcPr>
            <w:tcW w:w="3227" w:type="dxa"/>
            <w:tcBorders>
              <w:bottom w:val="single" w:sz="4" w:space="0" w:color="auto"/>
            </w:tcBorders>
            <w:shd w:val="clear" w:color="auto" w:fill="auto"/>
          </w:tcPr>
          <w:p w14:paraId="2524A22D"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zawarta w dniu</w:t>
            </w:r>
          </w:p>
          <w:p w14:paraId="096E5F02"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6A3F8E37" w14:textId="3DB17E4D" w:rsidR="00C95D71" w:rsidRPr="00303CDB" w:rsidRDefault="008A34EF" w:rsidP="00CD1EF3">
            <w:pPr>
              <w:spacing w:after="0" w:line="276" w:lineRule="auto"/>
              <w:rPr>
                <w:rFonts w:ascii="Arial" w:hAnsi="Arial" w:cs="Arial"/>
                <w:color w:val="000000"/>
                <w:sz w:val="22"/>
              </w:rPr>
            </w:pPr>
            <w:r w:rsidRPr="00303CDB">
              <w:rPr>
                <w:rFonts w:ascii="Arial" w:hAnsi="Arial" w:cs="Arial"/>
                <w:color w:val="000000"/>
                <w:sz w:val="22"/>
              </w:rPr>
              <w:t xml:space="preserve">opatrzenia dokumentu kwalifikowanym podpisem elektronicznym przez ostatnią ze stron </w:t>
            </w:r>
            <w:r w:rsidR="00CD1EF3">
              <w:rPr>
                <w:rFonts w:ascii="Arial" w:hAnsi="Arial" w:cs="Arial"/>
                <w:color w:val="000000"/>
                <w:sz w:val="22"/>
              </w:rPr>
              <w:t>umowy</w:t>
            </w:r>
          </w:p>
        </w:tc>
      </w:tr>
      <w:tr w:rsidR="00C95D71" w:rsidRPr="00303CDB" w14:paraId="1AD40365" w14:textId="77777777" w:rsidTr="00303CDB">
        <w:trPr>
          <w:trHeight w:val="300"/>
        </w:trPr>
        <w:tc>
          <w:tcPr>
            <w:tcW w:w="3227" w:type="dxa"/>
            <w:tcBorders>
              <w:top w:val="single" w:sz="4" w:space="0" w:color="auto"/>
            </w:tcBorders>
            <w:shd w:val="clear" w:color="auto" w:fill="auto"/>
          </w:tcPr>
          <w:p w14:paraId="5FCAC2A1"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c>
          <w:tcPr>
            <w:tcW w:w="6520" w:type="dxa"/>
            <w:tcBorders>
              <w:top w:val="single" w:sz="4" w:space="0" w:color="auto"/>
            </w:tcBorders>
            <w:shd w:val="clear" w:color="auto" w:fill="auto"/>
            <w:tcMar>
              <w:left w:w="57" w:type="dxa"/>
              <w:right w:w="0" w:type="dxa"/>
            </w:tcMar>
          </w:tcPr>
          <w:p w14:paraId="0099796D" w14:textId="77777777" w:rsidR="00C95D71" w:rsidRPr="00303CDB" w:rsidRDefault="00C95D71" w:rsidP="00303CDB">
            <w:pPr>
              <w:autoSpaceDE w:val="0"/>
              <w:autoSpaceDN w:val="0"/>
              <w:adjustRightInd w:val="0"/>
              <w:spacing w:after="0" w:line="276" w:lineRule="auto"/>
              <w:rPr>
                <w:rFonts w:ascii="Arial" w:hAnsi="Arial" w:cs="Arial"/>
                <w:color w:val="000000"/>
                <w:sz w:val="22"/>
                <w:lang w:eastAsia="pl-PL"/>
              </w:rPr>
            </w:pPr>
          </w:p>
        </w:tc>
      </w:tr>
      <w:tr w:rsidR="00C95D71" w:rsidRPr="00303CDB" w14:paraId="5C532AD7" w14:textId="77777777" w:rsidTr="00303CDB">
        <w:trPr>
          <w:trHeight w:val="571"/>
        </w:trPr>
        <w:tc>
          <w:tcPr>
            <w:tcW w:w="3227" w:type="dxa"/>
            <w:tcBorders>
              <w:bottom w:val="single" w:sz="4" w:space="0" w:color="auto"/>
            </w:tcBorders>
            <w:shd w:val="clear" w:color="auto" w:fill="auto"/>
          </w:tcPr>
          <w:p w14:paraId="52930764"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pomiędzy</w:t>
            </w:r>
          </w:p>
          <w:p w14:paraId="6D8F7A87"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345C847B" w14:textId="77777777" w:rsidR="00C95D71" w:rsidRPr="00303CDB" w:rsidRDefault="00C95D71" w:rsidP="00303CDB">
            <w:pPr>
              <w:spacing w:after="0" w:line="276" w:lineRule="auto"/>
              <w:rPr>
                <w:rFonts w:ascii="Arial" w:hAnsi="Arial" w:cs="Arial"/>
                <w:color w:val="000000"/>
                <w:sz w:val="22"/>
              </w:rPr>
            </w:pPr>
            <w:r w:rsidRPr="00303CDB">
              <w:rPr>
                <w:rFonts w:ascii="Arial" w:hAnsi="Arial" w:cs="Arial"/>
                <w:color w:val="000000"/>
                <w:sz w:val="22"/>
              </w:rPr>
              <w:t>Województwem Śląskim, zwanym w dalszej części „Wydzierżawiającym”</w:t>
            </w:r>
          </w:p>
        </w:tc>
      </w:tr>
      <w:tr w:rsidR="00C95D71" w:rsidRPr="00303CDB" w14:paraId="4B2E2A70" w14:textId="77777777" w:rsidTr="00303CDB">
        <w:trPr>
          <w:trHeight w:val="277"/>
        </w:trPr>
        <w:tc>
          <w:tcPr>
            <w:tcW w:w="3227" w:type="dxa"/>
            <w:tcBorders>
              <w:top w:val="single" w:sz="4" w:space="0" w:color="auto"/>
            </w:tcBorders>
            <w:shd w:val="clear" w:color="auto" w:fill="auto"/>
          </w:tcPr>
          <w:p w14:paraId="7D9F50DE" w14:textId="77777777" w:rsidR="00C95D71" w:rsidRPr="00303CDB" w:rsidRDefault="00C95D71" w:rsidP="00303CDB">
            <w:pPr>
              <w:autoSpaceDE w:val="0"/>
              <w:autoSpaceDN w:val="0"/>
              <w:adjustRightInd w:val="0"/>
              <w:spacing w:after="0" w:line="276" w:lineRule="auto"/>
              <w:jc w:val="left"/>
              <w:rPr>
                <w:rFonts w:ascii="Arial" w:hAnsi="Arial" w:cs="Arial"/>
                <w:color w:val="000000"/>
                <w:sz w:val="22"/>
              </w:rPr>
            </w:pPr>
          </w:p>
        </w:tc>
        <w:tc>
          <w:tcPr>
            <w:tcW w:w="6520" w:type="dxa"/>
            <w:tcBorders>
              <w:top w:val="single" w:sz="4" w:space="0" w:color="auto"/>
            </w:tcBorders>
            <w:shd w:val="clear" w:color="auto" w:fill="auto"/>
            <w:tcMar>
              <w:left w:w="57" w:type="dxa"/>
              <w:right w:w="0" w:type="dxa"/>
            </w:tcMar>
          </w:tcPr>
          <w:p w14:paraId="63EE61E3" w14:textId="77777777" w:rsidR="00C95D71" w:rsidRPr="00303CDB" w:rsidRDefault="00C95D71" w:rsidP="00303CDB">
            <w:pPr>
              <w:autoSpaceDE w:val="0"/>
              <w:autoSpaceDN w:val="0"/>
              <w:adjustRightInd w:val="0"/>
              <w:spacing w:after="0" w:line="276" w:lineRule="auto"/>
              <w:rPr>
                <w:rFonts w:ascii="Arial" w:hAnsi="Arial" w:cs="Arial"/>
                <w:color w:val="000000"/>
                <w:sz w:val="22"/>
                <w:lang w:eastAsia="pl-PL"/>
              </w:rPr>
            </w:pPr>
          </w:p>
        </w:tc>
      </w:tr>
      <w:tr w:rsidR="00C95D71" w:rsidRPr="00303CDB" w14:paraId="1E83EF46" w14:textId="77777777" w:rsidTr="00303CDB">
        <w:trPr>
          <w:trHeight w:val="780"/>
        </w:trPr>
        <w:tc>
          <w:tcPr>
            <w:tcW w:w="3227" w:type="dxa"/>
            <w:tcBorders>
              <w:bottom w:val="single" w:sz="4" w:space="0" w:color="auto"/>
            </w:tcBorders>
            <w:shd w:val="clear" w:color="auto" w:fill="auto"/>
          </w:tcPr>
          <w:p w14:paraId="451EF6E2" w14:textId="77777777" w:rsidR="00C95D71" w:rsidRPr="00303CDB" w:rsidRDefault="00C95D71" w:rsidP="00303CDB">
            <w:pPr>
              <w:spacing w:after="0" w:line="276" w:lineRule="auto"/>
              <w:jc w:val="left"/>
              <w:rPr>
                <w:rFonts w:ascii="Arial" w:hAnsi="Arial" w:cs="Arial"/>
                <w:color w:val="000000"/>
                <w:sz w:val="22"/>
              </w:rPr>
            </w:pPr>
          </w:p>
          <w:p w14:paraId="4FF22108"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 xml:space="preserve">reprezentowanym przez </w:t>
            </w:r>
          </w:p>
          <w:p w14:paraId="16E9FD16"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6F68B20F" w14:textId="00F3A18F" w:rsidR="00C95D71"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 xml:space="preserve">reprezentacja strony zgodna z kwalifikowanymi podpisami elektronicznymi złożonymi pod treścią niniejszego porozumienia </w:t>
            </w:r>
          </w:p>
        </w:tc>
      </w:tr>
      <w:tr w:rsidR="00C95D71" w:rsidRPr="00303CDB" w14:paraId="39D896DA" w14:textId="77777777" w:rsidTr="00303CDB">
        <w:trPr>
          <w:trHeight w:val="249"/>
        </w:trPr>
        <w:tc>
          <w:tcPr>
            <w:tcW w:w="3227" w:type="dxa"/>
            <w:tcBorders>
              <w:top w:val="single" w:sz="4" w:space="0" w:color="auto"/>
            </w:tcBorders>
            <w:shd w:val="clear" w:color="auto" w:fill="auto"/>
          </w:tcPr>
          <w:p w14:paraId="467F13CA" w14:textId="77777777" w:rsidR="00C95D71" w:rsidRPr="00303CDB" w:rsidRDefault="00C95D71" w:rsidP="00303CDB">
            <w:pPr>
              <w:spacing w:after="0" w:line="276" w:lineRule="auto"/>
              <w:jc w:val="left"/>
              <w:rPr>
                <w:rFonts w:ascii="Arial" w:hAnsi="Arial" w:cs="Arial"/>
                <w:sz w:val="22"/>
              </w:rPr>
            </w:pPr>
          </w:p>
        </w:tc>
        <w:tc>
          <w:tcPr>
            <w:tcW w:w="6520" w:type="dxa"/>
            <w:tcBorders>
              <w:top w:val="single" w:sz="4" w:space="0" w:color="auto"/>
            </w:tcBorders>
            <w:shd w:val="clear" w:color="auto" w:fill="auto"/>
            <w:tcMar>
              <w:left w:w="57" w:type="dxa"/>
              <w:right w:w="0" w:type="dxa"/>
            </w:tcMar>
          </w:tcPr>
          <w:p w14:paraId="1427118A" w14:textId="77777777" w:rsidR="00C95D71" w:rsidRPr="00303CDB" w:rsidRDefault="00C95D71" w:rsidP="00303CDB">
            <w:pPr>
              <w:autoSpaceDE w:val="0"/>
              <w:autoSpaceDN w:val="0"/>
              <w:adjustRightInd w:val="0"/>
              <w:spacing w:after="0" w:line="276" w:lineRule="auto"/>
              <w:rPr>
                <w:rFonts w:ascii="Arial" w:hAnsi="Arial" w:cs="Arial"/>
                <w:color w:val="000000"/>
                <w:sz w:val="22"/>
              </w:rPr>
            </w:pPr>
          </w:p>
        </w:tc>
      </w:tr>
      <w:tr w:rsidR="00C95D71" w:rsidRPr="00303CDB" w14:paraId="19910AF4" w14:textId="77777777" w:rsidTr="00303CDB">
        <w:trPr>
          <w:trHeight w:val="364"/>
        </w:trPr>
        <w:tc>
          <w:tcPr>
            <w:tcW w:w="3227" w:type="dxa"/>
            <w:tcBorders>
              <w:bottom w:val="single" w:sz="4" w:space="0" w:color="auto"/>
            </w:tcBorders>
            <w:shd w:val="clear" w:color="auto" w:fill="auto"/>
          </w:tcPr>
          <w:p w14:paraId="451FFA1E"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z siedzibą</w:t>
            </w:r>
          </w:p>
          <w:p w14:paraId="76CB3154"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6C305AF3" w14:textId="77777777" w:rsidR="00C95D71" w:rsidRPr="00303CDB" w:rsidRDefault="00C95D71" w:rsidP="00303CDB">
            <w:pPr>
              <w:spacing w:after="0" w:line="276" w:lineRule="auto"/>
              <w:rPr>
                <w:rFonts w:ascii="Arial" w:hAnsi="Arial" w:cs="Arial"/>
                <w:color w:val="000000"/>
                <w:sz w:val="22"/>
              </w:rPr>
            </w:pPr>
            <w:r w:rsidRPr="00303CDB">
              <w:rPr>
                <w:rFonts w:ascii="Arial" w:hAnsi="Arial" w:cs="Arial"/>
                <w:color w:val="000000"/>
                <w:sz w:val="22"/>
              </w:rPr>
              <w:t>ul. Ligonia 46, 40-037, Katowice</w:t>
            </w:r>
          </w:p>
          <w:p w14:paraId="161E0ACD" w14:textId="77777777" w:rsidR="00C95D71" w:rsidRPr="00303CDB" w:rsidRDefault="00C95D71" w:rsidP="00303CDB">
            <w:pPr>
              <w:spacing w:after="0" w:line="276" w:lineRule="auto"/>
              <w:rPr>
                <w:rFonts w:ascii="Arial" w:hAnsi="Arial" w:cs="Arial"/>
                <w:color w:val="000000"/>
                <w:sz w:val="22"/>
              </w:rPr>
            </w:pPr>
          </w:p>
        </w:tc>
      </w:tr>
      <w:tr w:rsidR="00C95D71" w:rsidRPr="00303CDB" w14:paraId="0844D150" w14:textId="77777777" w:rsidTr="00303CDB">
        <w:trPr>
          <w:trHeight w:val="249"/>
        </w:trPr>
        <w:tc>
          <w:tcPr>
            <w:tcW w:w="3227" w:type="dxa"/>
            <w:tcBorders>
              <w:top w:val="single" w:sz="4" w:space="0" w:color="auto"/>
            </w:tcBorders>
            <w:shd w:val="clear" w:color="auto" w:fill="auto"/>
          </w:tcPr>
          <w:p w14:paraId="6C5DFA1F" w14:textId="77777777" w:rsidR="00C95D71" w:rsidRPr="00303CDB" w:rsidRDefault="00C95D71" w:rsidP="00303CDB">
            <w:pPr>
              <w:spacing w:after="0" w:line="276" w:lineRule="auto"/>
              <w:jc w:val="left"/>
              <w:rPr>
                <w:rFonts w:ascii="Arial" w:hAnsi="Arial" w:cs="Arial"/>
                <w:sz w:val="22"/>
              </w:rPr>
            </w:pPr>
          </w:p>
        </w:tc>
        <w:tc>
          <w:tcPr>
            <w:tcW w:w="6520" w:type="dxa"/>
            <w:tcBorders>
              <w:top w:val="single" w:sz="4" w:space="0" w:color="auto"/>
            </w:tcBorders>
            <w:shd w:val="clear" w:color="auto" w:fill="auto"/>
            <w:tcMar>
              <w:left w:w="57" w:type="dxa"/>
              <w:right w:w="0" w:type="dxa"/>
            </w:tcMar>
          </w:tcPr>
          <w:p w14:paraId="6C515C0A" w14:textId="77777777" w:rsidR="00C95D71" w:rsidRPr="00303CDB" w:rsidRDefault="00C95D71" w:rsidP="00303CDB">
            <w:pPr>
              <w:autoSpaceDE w:val="0"/>
              <w:autoSpaceDN w:val="0"/>
              <w:adjustRightInd w:val="0"/>
              <w:spacing w:after="0" w:line="276" w:lineRule="auto"/>
              <w:rPr>
                <w:rFonts w:ascii="Arial" w:hAnsi="Arial" w:cs="Arial"/>
                <w:color w:val="000000"/>
                <w:sz w:val="22"/>
              </w:rPr>
            </w:pPr>
          </w:p>
        </w:tc>
      </w:tr>
      <w:tr w:rsidR="00C95D71" w:rsidRPr="00303CDB" w14:paraId="1CAEDFEA" w14:textId="77777777" w:rsidTr="00303CDB">
        <w:trPr>
          <w:trHeight w:val="3392"/>
        </w:trPr>
        <w:tc>
          <w:tcPr>
            <w:tcW w:w="3227" w:type="dxa"/>
            <w:tcBorders>
              <w:bottom w:val="single" w:sz="4" w:space="0" w:color="auto"/>
            </w:tcBorders>
            <w:shd w:val="clear" w:color="auto" w:fill="auto"/>
          </w:tcPr>
          <w:p w14:paraId="531EB045" w14:textId="77777777" w:rsidR="00C95D71" w:rsidRPr="00303CDB" w:rsidRDefault="00C95D71" w:rsidP="00303CDB">
            <w:pPr>
              <w:spacing w:after="0" w:line="276" w:lineRule="auto"/>
              <w:jc w:val="left"/>
              <w:rPr>
                <w:rFonts w:ascii="Arial" w:hAnsi="Arial" w:cs="Arial"/>
                <w:color w:val="000000"/>
                <w:sz w:val="22"/>
              </w:rPr>
            </w:pPr>
            <w:r w:rsidRPr="00303CDB">
              <w:rPr>
                <w:rFonts w:ascii="Arial" w:hAnsi="Arial" w:cs="Arial"/>
                <w:color w:val="000000"/>
                <w:sz w:val="22"/>
              </w:rPr>
              <w:t>a</w:t>
            </w:r>
          </w:p>
          <w:p w14:paraId="5B5D2879" w14:textId="77777777" w:rsidR="00C95D71" w:rsidRPr="00303CDB" w:rsidRDefault="00C95D71" w:rsidP="00303CDB">
            <w:pPr>
              <w:spacing w:after="0" w:line="276" w:lineRule="auto"/>
              <w:jc w:val="left"/>
              <w:rPr>
                <w:rFonts w:ascii="Arial" w:hAnsi="Arial" w:cs="Arial"/>
                <w:color w:val="000000"/>
                <w:sz w:val="22"/>
              </w:rPr>
            </w:pPr>
          </w:p>
        </w:tc>
        <w:tc>
          <w:tcPr>
            <w:tcW w:w="6520" w:type="dxa"/>
            <w:tcBorders>
              <w:bottom w:val="single" w:sz="4" w:space="0" w:color="auto"/>
            </w:tcBorders>
            <w:shd w:val="clear" w:color="auto" w:fill="auto"/>
            <w:tcMar>
              <w:left w:w="57" w:type="dxa"/>
              <w:right w:w="0" w:type="dxa"/>
            </w:tcMar>
          </w:tcPr>
          <w:p w14:paraId="4A3EEB96" w14:textId="1400BB67" w:rsidR="008A34EF"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Kolejami Śląskimi Sp. z o.o., z siedzibą ul. Raciborska 58, 40-087 Katowice, zarejestrowaną w Sądzie Rejonowym Katowice-Wschód Wydział VIII Gospodarczy Krajowego Rejestru Sądowego pod</w:t>
            </w:r>
            <w:r w:rsidR="00303CDB">
              <w:rPr>
                <w:rFonts w:ascii="Arial" w:hAnsi="Arial" w:cs="Arial"/>
                <w:color w:val="000000"/>
                <w:sz w:val="22"/>
              </w:rPr>
              <w:t> </w:t>
            </w:r>
            <w:r w:rsidRPr="00303CDB">
              <w:rPr>
                <w:rFonts w:ascii="Arial" w:hAnsi="Arial" w:cs="Arial"/>
                <w:color w:val="000000"/>
                <w:sz w:val="22"/>
              </w:rPr>
              <w:t>numerem KRS 0000357114, z</w:t>
            </w:r>
            <w:r w:rsidR="002C42A8" w:rsidRPr="00303CDB">
              <w:rPr>
                <w:rFonts w:ascii="Arial" w:hAnsi="Arial" w:cs="Arial"/>
                <w:color w:val="000000"/>
                <w:sz w:val="22"/>
              </w:rPr>
              <w:t> </w:t>
            </w:r>
            <w:r w:rsidRPr="00303CDB">
              <w:rPr>
                <w:rFonts w:ascii="Arial" w:hAnsi="Arial" w:cs="Arial"/>
                <w:color w:val="000000"/>
                <w:sz w:val="22"/>
              </w:rPr>
              <w:t xml:space="preserve">kapitałem  zakładowym </w:t>
            </w:r>
            <w:r w:rsidR="00D863F3" w:rsidRPr="00303CDB">
              <w:rPr>
                <w:rFonts w:ascii="Arial" w:hAnsi="Arial" w:cs="Arial"/>
                <w:color w:val="000000"/>
                <w:sz w:val="22"/>
              </w:rPr>
              <w:t>453 959 000</w:t>
            </w:r>
            <w:r w:rsidRPr="00303CDB">
              <w:rPr>
                <w:rFonts w:ascii="Arial" w:hAnsi="Arial" w:cs="Arial"/>
                <w:color w:val="000000"/>
                <w:sz w:val="22"/>
              </w:rPr>
              <w:t xml:space="preserve"> zł, posiadającą NIP:</w:t>
            </w:r>
            <w:r w:rsidR="002C42A8" w:rsidRPr="00303CDB">
              <w:rPr>
                <w:rFonts w:ascii="Arial" w:hAnsi="Arial" w:cs="Arial"/>
                <w:color w:val="000000"/>
                <w:sz w:val="22"/>
              </w:rPr>
              <w:t> </w:t>
            </w:r>
            <w:r w:rsidRPr="00303CDB">
              <w:rPr>
                <w:rFonts w:ascii="Arial" w:hAnsi="Arial" w:cs="Arial"/>
                <w:color w:val="000000"/>
                <w:sz w:val="22"/>
              </w:rPr>
              <w:t>954-26-99-716, REGON 241592956, zwaną dalej "Dzierżawcą"</w:t>
            </w:r>
          </w:p>
          <w:p w14:paraId="6AE0B44E" w14:textId="77777777" w:rsidR="008A34EF" w:rsidRPr="00303CDB" w:rsidRDefault="008A34EF" w:rsidP="00303CDB">
            <w:pPr>
              <w:spacing w:after="0" w:line="276" w:lineRule="auto"/>
              <w:rPr>
                <w:rFonts w:ascii="Arial" w:hAnsi="Arial" w:cs="Arial"/>
                <w:color w:val="000000"/>
                <w:sz w:val="22"/>
              </w:rPr>
            </w:pPr>
          </w:p>
          <w:p w14:paraId="4971F3DF" w14:textId="70E9F1C8" w:rsidR="008A34EF"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reprezentacja strony zgodna z kwalifikowanymi podpisami elektronicznymi złożonymi pod treścią niniejsze</w:t>
            </w:r>
            <w:r w:rsidR="002C42A8" w:rsidRPr="00303CDB">
              <w:rPr>
                <w:rFonts w:ascii="Arial" w:hAnsi="Arial" w:cs="Arial"/>
                <w:color w:val="000000"/>
                <w:sz w:val="22"/>
              </w:rPr>
              <w:t>j</w:t>
            </w:r>
            <w:r w:rsidRPr="00303CDB">
              <w:rPr>
                <w:rFonts w:ascii="Arial" w:hAnsi="Arial" w:cs="Arial"/>
                <w:color w:val="000000"/>
                <w:sz w:val="22"/>
              </w:rPr>
              <w:t xml:space="preserve">  </w:t>
            </w:r>
            <w:r w:rsidR="002C42A8" w:rsidRPr="00303CDB">
              <w:rPr>
                <w:rFonts w:ascii="Arial" w:hAnsi="Arial" w:cs="Arial"/>
                <w:color w:val="000000"/>
                <w:sz w:val="22"/>
              </w:rPr>
              <w:t>umowy</w:t>
            </w:r>
          </w:p>
          <w:p w14:paraId="33A57C44" w14:textId="77777777" w:rsidR="008A34EF" w:rsidRPr="00303CDB" w:rsidRDefault="008A34EF" w:rsidP="00303CDB">
            <w:pPr>
              <w:spacing w:after="0" w:line="276" w:lineRule="auto"/>
              <w:rPr>
                <w:rFonts w:ascii="Arial" w:hAnsi="Arial" w:cs="Arial"/>
                <w:color w:val="000000"/>
                <w:sz w:val="22"/>
              </w:rPr>
            </w:pPr>
          </w:p>
          <w:p w14:paraId="4EEAB1AC" w14:textId="6E9D16C4" w:rsidR="00C95D71" w:rsidRPr="00303CDB" w:rsidRDefault="008A34EF" w:rsidP="00303CDB">
            <w:pPr>
              <w:spacing w:after="0" w:line="276" w:lineRule="auto"/>
              <w:rPr>
                <w:rFonts w:ascii="Arial" w:hAnsi="Arial" w:cs="Arial"/>
                <w:color w:val="000000"/>
                <w:sz w:val="22"/>
              </w:rPr>
            </w:pPr>
            <w:r w:rsidRPr="00303CDB">
              <w:rPr>
                <w:rFonts w:ascii="Arial" w:hAnsi="Arial" w:cs="Arial"/>
                <w:color w:val="000000"/>
                <w:sz w:val="22"/>
              </w:rPr>
              <w:t>Wydzierżawiający i  Dzierżawca zwani są także w dalszej części aneksu łącznie „Stronami”, a oddzielnie „Stroną”.</w:t>
            </w:r>
          </w:p>
        </w:tc>
      </w:tr>
      <w:tr w:rsidR="00C95D71" w:rsidRPr="00303CDB" w14:paraId="660F9D26" w14:textId="77777777" w:rsidTr="00303CDB">
        <w:trPr>
          <w:trHeight w:val="877"/>
        </w:trPr>
        <w:tc>
          <w:tcPr>
            <w:tcW w:w="3227" w:type="dxa"/>
            <w:tcBorders>
              <w:bottom w:val="single" w:sz="4" w:space="0" w:color="auto"/>
            </w:tcBorders>
            <w:shd w:val="clear" w:color="auto" w:fill="auto"/>
            <w:vAlign w:val="center"/>
          </w:tcPr>
          <w:p w14:paraId="7BD0D1F8" w14:textId="77777777" w:rsidR="00C95D71" w:rsidRPr="00303CDB" w:rsidRDefault="00C95D71" w:rsidP="00303CDB">
            <w:pPr>
              <w:spacing w:after="0" w:line="276" w:lineRule="auto"/>
              <w:jc w:val="left"/>
              <w:rPr>
                <w:rFonts w:ascii="Arial" w:hAnsi="Arial" w:cs="Arial"/>
                <w:sz w:val="22"/>
              </w:rPr>
            </w:pPr>
            <w:r w:rsidRPr="00303CDB">
              <w:rPr>
                <w:rFonts w:ascii="Arial" w:hAnsi="Arial" w:cs="Arial"/>
                <w:sz w:val="22"/>
              </w:rPr>
              <w:t>dotycząca</w:t>
            </w:r>
          </w:p>
          <w:p w14:paraId="15141F9E" w14:textId="77777777" w:rsidR="00C95D71" w:rsidRPr="00303CDB" w:rsidRDefault="00C95D71" w:rsidP="00303CDB">
            <w:pPr>
              <w:spacing w:after="0" w:line="276" w:lineRule="auto"/>
              <w:jc w:val="left"/>
              <w:rPr>
                <w:rFonts w:ascii="Arial" w:hAnsi="Arial" w:cs="Arial"/>
                <w:sz w:val="22"/>
              </w:rPr>
            </w:pPr>
          </w:p>
        </w:tc>
        <w:tc>
          <w:tcPr>
            <w:tcW w:w="6520" w:type="dxa"/>
            <w:tcBorders>
              <w:bottom w:val="single" w:sz="4" w:space="0" w:color="auto"/>
            </w:tcBorders>
            <w:shd w:val="clear" w:color="auto" w:fill="auto"/>
            <w:tcMar>
              <w:left w:w="57" w:type="dxa"/>
              <w:right w:w="0" w:type="dxa"/>
            </w:tcMar>
            <w:vAlign w:val="center"/>
          </w:tcPr>
          <w:p w14:paraId="400DA214" w14:textId="13E8E3E8" w:rsidR="00C95D71" w:rsidRPr="00303CDB" w:rsidRDefault="00C95D71" w:rsidP="00E86827">
            <w:pPr>
              <w:spacing w:after="0" w:line="276" w:lineRule="auto"/>
              <w:rPr>
                <w:rFonts w:ascii="Arial" w:hAnsi="Arial" w:cs="Arial"/>
                <w:sz w:val="22"/>
              </w:rPr>
            </w:pPr>
            <w:r w:rsidRPr="00303CDB">
              <w:rPr>
                <w:rFonts w:ascii="Arial" w:hAnsi="Arial" w:cs="Arial"/>
                <w:sz w:val="22"/>
              </w:rPr>
              <w:t>dzierżawy pojazd</w:t>
            </w:r>
            <w:r w:rsidR="00E86827">
              <w:rPr>
                <w:rFonts w:ascii="Arial" w:hAnsi="Arial" w:cs="Arial"/>
                <w:sz w:val="22"/>
              </w:rPr>
              <w:t>u</w:t>
            </w:r>
            <w:r w:rsidRPr="00303CDB">
              <w:rPr>
                <w:rFonts w:ascii="Arial" w:hAnsi="Arial" w:cs="Arial"/>
                <w:sz w:val="22"/>
              </w:rPr>
              <w:t xml:space="preserve"> kolejow</w:t>
            </w:r>
            <w:r w:rsidR="00E86827">
              <w:rPr>
                <w:rFonts w:ascii="Arial" w:hAnsi="Arial" w:cs="Arial"/>
                <w:sz w:val="22"/>
              </w:rPr>
              <w:t>ego</w:t>
            </w:r>
            <w:r w:rsidR="008E1B41" w:rsidRPr="00303CDB">
              <w:rPr>
                <w:rFonts w:ascii="Arial" w:hAnsi="Arial" w:cs="Arial"/>
                <w:sz w:val="22"/>
              </w:rPr>
              <w:t xml:space="preserve"> typu </w:t>
            </w:r>
            <w:r w:rsidR="00DE45B9" w:rsidRPr="00303CDB">
              <w:rPr>
                <w:rFonts w:ascii="Arial" w:hAnsi="Arial" w:cs="Arial"/>
                <w:sz w:val="22"/>
              </w:rPr>
              <w:t>31WEbc</w:t>
            </w:r>
            <w:r w:rsidR="00C74C5D">
              <w:rPr>
                <w:rFonts w:ascii="Arial" w:hAnsi="Arial" w:cs="Arial"/>
                <w:sz w:val="22"/>
              </w:rPr>
              <w:t>.</w:t>
            </w:r>
            <w:r w:rsidRPr="00303CDB">
              <w:rPr>
                <w:rFonts w:ascii="Arial" w:hAnsi="Arial" w:cs="Arial"/>
                <w:sz w:val="22"/>
              </w:rPr>
              <w:t xml:space="preserve"> </w:t>
            </w:r>
          </w:p>
        </w:tc>
      </w:tr>
      <w:tr w:rsidR="00C95D71" w:rsidRPr="00303CDB" w14:paraId="62AB7D91" w14:textId="77777777" w:rsidTr="00303CDB">
        <w:trPr>
          <w:trHeight w:val="225"/>
        </w:trPr>
        <w:tc>
          <w:tcPr>
            <w:tcW w:w="3227" w:type="dxa"/>
            <w:tcBorders>
              <w:top w:val="single" w:sz="4" w:space="0" w:color="auto"/>
              <w:bottom w:val="single" w:sz="4" w:space="0" w:color="auto"/>
            </w:tcBorders>
            <w:shd w:val="clear" w:color="auto" w:fill="auto"/>
          </w:tcPr>
          <w:p w14:paraId="000CAA61" w14:textId="77777777" w:rsidR="00C95D71" w:rsidRPr="00303CDB" w:rsidRDefault="00C95D71" w:rsidP="00303CDB">
            <w:pPr>
              <w:autoSpaceDE w:val="0"/>
              <w:autoSpaceDN w:val="0"/>
              <w:adjustRightInd w:val="0"/>
              <w:spacing w:after="0" w:line="276" w:lineRule="auto"/>
              <w:jc w:val="left"/>
              <w:rPr>
                <w:rFonts w:ascii="Arial" w:hAnsi="Arial" w:cs="Arial"/>
                <w:sz w:val="22"/>
              </w:rPr>
            </w:pPr>
          </w:p>
          <w:p w14:paraId="00F0EA1D" w14:textId="77777777" w:rsidR="008B39EE" w:rsidRPr="00303CDB" w:rsidRDefault="00215C45" w:rsidP="00303CDB">
            <w:pPr>
              <w:autoSpaceDE w:val="0"/>
              <w:autoSpaceDN w:val="0"/>
              <w:adjustRightInd w:val="0"/>
              <w:spacing w:after="0" w:line="276" w:lineRule="auto"/>
              <w:jc w:val="left"/>
              <w:rPr>
                <w:rFonts w:ascii="Arial" w:hAnsi="Arial" w:cs="Arial"/>
                <w:sz w:val="22"/>
              </w:rPr>
            </w:pPr>
            <w:r w:rsidRPr="00303CDB">
              <w:rPr>
                <w:rFonts w:ascii="Arial" w:hAnsi="Arial" w:cs="Arial"/>
                <w:sz w:val="22"/>
              </w:rPr>
              <w:t>osoby nadzorujące realizację umowy ze strony Województwa</w:t>
            </w:r>
          </w:p>
          <w:p w14:paraId="355207B8" w14:textId="77777777" w:rsidR="00215C45" w:rsidRPr="00303CDB" w:rsidRDefault="00215C45" w:rsidP="00303CDB">
            <w:pPr>
              <w:autoSpaceDE w:val="0"/>
              <w:autoSpaceDN w:val="0"/>
              <w:adjustRightInd w:val="0"/>
              <w:spacing w:after="0" w:line="276" w:lineRule="auto"/>
              <w:jc w:val="left"/>
              <w:rPr>
                <w:rFonts w:ascii="Arial" w:hAnsi="Arial" w:cs="Arial"/>
                <w:sz w:val="22"/>
              </w:rPr>
            </w:pPr>
          </w:p>
        </w:tc>
        <w:tc>
          <w:tcPr>
            <w:tcW w:w="6520" w:type="dxa"/>
            <w:tcBorders>
              <w:top w:val="single" w:sz="4" w:space="0" w:color="auto"/>
              <w:bottom w:val="single" w:sz="4" w:space="0" w:color="auto"/>
            </w:tcBorders>
            <w:shd w:val="clear" w:color="auto" w:fill="auto"/>
            <w:tcMar>
              <w:left w:w="57" w:type="dxa"/>
              <w:right w:w="0" w:type="dxa"/>
            </w:tcMar>
          </w:tcPr>
          <w:p w14:paraId="26FEF348" w14:textId="77777777" w:rsidR="00C95D71" w:rsidRPr="00303CDB" w:rsidRDefault="00C95D71" w:rsidP="00303CDB">
            <w:pPr>
              <w:autoSpaceDE w:val="0"/>
              <w:autoSpaceDN w:val="0"/>
              <w:adjustRightInd w:val="0"/>
              <w:spacing w:after="0" w:line="276" w:lineRule="auto"/>
              <w:jc w:val="left"/>
              <w:rPr>
                <w:rFonts w:ascii="Arial" w:hAnsi="Arial" w:cs="Arial"/>
                <w:sz w:val="22"/>
              </w:rPr>
            </w:pPr>
          </w:p>
          <w:p w14:paraId="7E7B7E5C" w14:textId="1D2E0BE5" w:rsidR="00215C45" w:rsidRPr="00303CDB" w:rsidRDefault="008A34EF" w:rsidP="00303CDB">
            <w:pPr>
              <w:autoSpaceDE w:val="0"/>
              <w:autoSpaceDN w:val="0"/>
              <w:adjustRightInd w:val="0"/>
              <w:spacing w:after="0" w:line="276" w:lineRule="auto"/>
              <w:jc w:val="left"/>
              <w:rPr>
                <w:rFonts w:ascii="Arial" w:hAnsi="Arial" w:cs="Arial"/>
                <w:sz w:val="22"/>
              </w:rPr>
            </w:pPr>
            <w:r w:rsidRPr="00303CDB">
              <w:rPr>
                <w:rFonts w:ascii="Arial" w:hAnsi="Arial" w:cs="Arial"/>
                <w:sz w:val="22"/>
              </w:rPr>
              <w:t xml:space="preserve">Dyrektor Departamentu Transportu Publicznego </w:t>
            </w:r>
          </w:p>
        </w:tc>
      </w:tr>
      <w:tr w:rsidR="008B39EE" w:rsidRPr="00303CDB" w14:paraId="6E515CA3" w14:textId="77777777" w:rsidTr="00303CDB">
        <w:trPr>
          <w:trHeight w:val="225"/>
        </w:trPr>
        <w:tc>
          <w:tcPr>
            <w:tcW w:w="3227" w:type="dxa"/>
            <w:tcBorders>
              <w:top w:val="single" w:sz="4" w:space="0" w:color="auto"/>
            </w:tcBorders>
            <w:shd w:val="clear" w:color="auto" w:fill="auto"/>
          </w:tcPr>
          <w:p w14:paraId="67FCFE1D" w14:textId="77777777" w:rsidR="008B39EE" w:rsidRPr="00303CDB" w:rsidRDefault="008B39EE" w:rsidP="00303CDB">
            <w:pPr>
              <w:autoSpaceDE w:val="0"/>
              <w:autoSpaceDN w:val="0"/>
              <w:adjustRightInd w:val="0"/>
              <w:spacing w:after="0" w:line="276" w:lineRule="auto"/>
              <w:jc w:val="left"/>
              <w:rPr>
                <w:rFonts w:ascii="Arial" w:hAnsi="Arial" w:cs="Arial"/>
                <w:sz w:val="22"/>
              </w:rPr>
            </w:pPr>
          </w:p>
        </w:tc>
        <w:tc>
          <w:tcPr>
            <w:tcW w:w="6520" w:type="dxa"/>
            <w:tcBorders>
              <w:top w:val="single" w:sz="4" w:space="0" w:color="auto"/>
            </w:tcBorders>
            <w:shd w:val="clear" w:color="auto" w:fill="auto"/>
            <w:tcMar>
              <w:left w:w="57" w:type="dxa"/>
              <w:right w:w="0" w:type="dxa"/>
            </w:tcMar>
          </w:tcPr>
          <w:p w14:paraId="6FAD8196" w14:textId="77777777" w:rsidR="008B39EE" w:rsidRPr="00303CDB" w:rsidRDefault="008B39EE" w:rsidP="00303CDB">
            <w:pPr>
              <w:autoSpaceDE w:val="0"/>
              <w:autoSpaceDN w:val="0"/>
              <w:adjustRightInd w:val="0"/>
              <w:spacing w:after="0" w:line="276" w:lineRule="auto"/>
              <w:jc w:val="left"/>
              <w:rPr>
                <w:rFonts w:ascii="Arial" w:hAnsi="Arial" w:cs="Arial"/>
                <w:sz w:val="22"/>
              </w:rPr>
            </w:pPr>
          </w:p>
        </w:tc>
      </w:tr>
    </w:tbl>
    <w:p w14:paraId="7F6ABBAE" w14:textId="77777777" w:rsidR="00273908" w:rsidRDefault="00273908" w:rsidP="00C273D8">
      <w:pPr>
        <w:pStyle w:val="Standardowy1"/>
        <w:widowControl w:val="0"/>
        <w:spacing w:after="120" w:line="360" w:lineRule="auto"/>
        <w:jc w:val="center"/>
        <w:rPr>
          <w:rFonts w:ascii="Arial" w:hAnsi="Arial" w:cs="Arial"/>
          <w:b/>
          <w:sz w:val="22"/>
          <w:szCs w:val="22"/>
        </w:rPr>
      </w:pPr>
    </w:p>
    <w:p w14:paraId="425BD0E0" w14:textId="12190330" w:rsidR="00714B5C" w:rsidRPr="00303CDB" w:rsidRDefault="00714B5C" w:rsidP="00FD0DF5">
      <w:pPr>
        <w:pStyle w:val="Standardowy1"/>
        <w:widowControl w:val="0"/>
        <w:spacing w:line="360" w:lineRule="auto"/>
        <w:jc w:val="center"/>
        <w:rPr>
          <w:rFonts w:ascii="Arial" w:hAnsi="Arial" w:cs="Arial"/>
          <w:b/>
          <w:sz w:val="22"/>
          <w:szCs w:val="22"/>
        </w:rPr>
      </w:pPr>
      <w:r w:rsidRPr="00303CDB">
        <w:rPr>
          <w:rFonts w:ascii="Arial" w:hAnsi="Arial" w:cs="Arial"/>
          <w:b/>
          <w:sz w:val="22"/>
          <w:szCs w:val="22"/>
        </w:rPr>
        <w:t>§ 1.</w:t>
      </w:r>
    </w:p>
    <w:p w14:paraId="5768FE5C" w14:textId="4E26C529" w:rsidR="0063640A" w:rsidRPr="00303CDB" w:rsidRDefault="00714B5C" w:rsidP="00FD0DF5">
      <w:pPr>
        <w:numPr>
          <w:ilvl w:val="0"/>
          <w:numId w:val="10"/>
        </w:numPr>
        <w:spacing w:after="0"/>
        <w:rPr>
          <w:rFonts w:ascii="Arial" w:hAnsi="Arial" w:cs="Arial"/>
          <w:sz w:val="22"/>
        </w:rPr>
      </w:pPr>
      <w:r w:rsidRPr="00303CDB">
        <w:rPr>
          <w:rFonts w:ascii="Arial" w:hAnsi="Arial" w:cs="Arial"/>
          <w:sz w:val="22"/>
        </w:rPr>
        <w:t xml:space="preserve">Przedmiotem dzierżawy </w:t>
      </w:r>
      <w:r w:rsidR="005B4E05">
        <w:rPr>
          <w:rFonts w:ascii="Arial" w:hAnsi="Arial" w:cs="Arial"/>
          <w:sz w:val="22"/>
        </w:rPr>
        <w:t>jest</w:t>
      </w:r>
      <w:r w:rsidR="0063640A" w:rsidRPr="00303CDB">
        <w:rPr>
          <w:rFonts w:ascii="Arial" w:hAnsi="Arial" w:cs="Arial"/>
          <w:sz w:val="22"/>
        </w:rPr>
        <w:t xml:space="preserve"> </w:t>
      </w:r>
      <w:r w:rsidR="00560D29" w:rsidRPr="00303CDB">
        <w:rPr>
          <w:rFonts w:ascii="Arial" w:hAnsi="Arial" w:cs="Arial"/>
          <w:sz w:val="22"/>
        </w:rPr>
        <w:t>pojazd kolejow</w:t>
      </w:r>
      <w:r w:rsidR="005B4E05">
        <w:rPr>
          <w:rFonts w:ascii="Arial" w:hAnsi="Arial" w:cs="Arial"/>
          <w:sz w:val="22"/>
        </w:rPr>
        <w:t>y</w:t>
      </w:r>
      <w:r w:rsidR="0063640A" w:rsidRPr="00303CDB">
        <w:rPr>
          <w:rFonts w:ascii="Arial" w:hAnsi="Arial" w:cs="Arial"/>
          <w:sz w:val="22"/>
        </w:rPr>
        <w:t>:</w:t>
      </w:r>
    </w:p>
    <w:p w14:paraId="71F2F938" w14:textId="72E31F38" w:rsidR="0063640A" w:rsidRPr="00766C3C" w:rsidRDefault="00F350D7" w:rsidP="00E82AC5">
      <w:pPr>
        <w:numPr>
          <w:ilvl w:val="1"/>
          <w:numId w:val="10"/>
        </w:numPr>
        <w:spacing w:after="0"/>
        <w:ind w:left="709" w:hanging="357"/>
        <w:rPr>
          <w:rFonts w:ascii="Arial" w:hAnsi="Arial" w:cs="Arial"/>
          <w:sz w:val="22"/>
        </w:rPr>
      </w:pPr>
      <w:r w:rsidRPr="00766C3C">
        <w:rPr>
          <w:rFonts w:ascii="Arial" w:hAnsi="Arial" w:cs="Arial"/>
          <w:sz w:val="22"/>
        </w:rPr>
        <w:t xml:space="preserve">elektryczny zespół trakcyjny typu </w:t>
      </w:r>
      <w:r w:rsidR="008A34EF" w:rsidRPr="00766C3C">
        <w:rPr>
          <w:rFonts w:ascii="Arial" w:hAnsi="Arial" w:cs="Arial"/>
          <w:sz w:val="22"/>
        </w:rPr>
        <w:t>31WEbc</w:t>
      </w:r>
      <w:r w:rsidR="00505468">
        <w:rPr>
          <w:rFonts w:ascii="Arial" w:hAnsi="Arial" w:cs="Arial"/>
          <w:sz w:val="22"/>
        </w:rPr>
        <w:t xml:space="preserve"> - </w:t>
      </w:r>
      <w:r w:rsidR="005B4E05">
        <w:rPr>
          <w:rFonts w:ascii="Arial" w:hAnsi="Arial" w:cs="Arial"/>
          <w:sz w:val="22"/>
        </w:rPr>
        <w:t>009</w:t>
      </w:r>
      <w:r w:rsidR="00766C3C">
        <w:rPr>
          <w:rFonts w:ascii="Arial" w:hAnsi="Arial" w:cs="Arial"/>
          <w:sz w:val="22"/>
        </w:rPr>
        <w:t>;</w:t>
      </w:r>
    </w:p>
    <w:p w14:paraId="4ED0DF41" w14:textId="5C211CF6" w:rsidR="00417887" w:rsidRDefault="001E60DB" w:rsidP="00FD0DF5">
      <w:pPr>
        <w:numPr>
          <w:ilvl w:val="0"/>
          <w:numId w:val="10"/>
        </w:numPr>
        <w:ind w:left="357" w:hanging="357"/>
        <w:rPr>
          <w:rFonts w:ascii="Arial" w:hAnsi="Arial" w:cs="Arial"/>
          <w:sz w:val="22"/>
        </w:rPr>
      </w:pPr>
      <w:r w:rsidRPr="00303CDB">
        <w:rPr>
          <w:rFonts w:ascii="Arial" w:hAnsi="Arial" w:cs="Arial"/>
          <w:sz w:val="22"/>
        </w:rPr>
        <w:t xml:space="preserve">Dla </w:t>
      </w:r>
      <w:r w:rsidR="009205D4">
        <w:rPr>
          <w:rFonts w:ascii="Arial" w:hAnsi="Arial" w:cs="Arial"/>
          <w:sz w:val="22"/>
        </w:rPr>
        <w:t>przedmiotow</w:t>
      </w:r>
      <w:r w:rsidR="005B4E05">
        <w:rPr>
          <w:rFonts w:ascii="Arial" w:hAnsi="Arial" w:cs="Arial"/>
          <w:sz w:val="22"/>
        </w:rPr>
        <w:t>ego</w:t>
      </w:r>
      <w:r w:rsidRPr="00303CDB">
        <w:rPr>
          <w:rFonts w:ascii="Arial" w:hAnsi="Arial" w:cs="Arial"/>
          <w:sz w:val="22"/>
        </w:rPr>
        <w:t xml:space="preserve"> pojazd</w:t>
      </w:r>
      <w:r w:rsidR="005B4E05">
        <w:rPr>
          <w:rFonts w:ascii="Arial" w:hAnsi="Arial" w:cs="Arial"/>
          <w:sz w:val="22"/>
        </w:rPr>
        <w:t>u</w:t>
      </w:r>
      <w:r w:rsidRPr="00303CDB">
        <w:rPr>
          <w:rFonts w:ascii="Arial" w:hAnsi="Arial" w:cs="Arial"/>
          <w:sz w:val="22"/>
        </w:rPr>
        <w:t xml:space="preserve"> kolejow</w:t>
      </w:r>
      <w:r w:rsidR="005B4E05">
        <w:rPr>
          <w:rFonts w:ascii="Arial" w:hAnsi="Arial" w:cs="Arial"/>
          <w:sz w:val="22"/>
        </w:rPr>
        <w:t>ego</w:t>
      </w:r>
      <w:r w:rsidR="009205D4">
        <w:rPr>
          <w:rFonts w:ascii="Arial" w:hAnsi="Arial" w:cs="Arial"/>
          <w:sz w:val="22"/>
        </w:rPr>
        <w:t xml:space="preserve"> sporządza się Kart</w:t>
      </w:r>
      <w:r w:rsidR="005B4E05">
        <w:rPr>
          <w:rFonts w:ascii="Arial" w:hAnsi="Arial" w:cs="Arial"/>
          <w:sz w:val="22"/>
        </w:rPr>
        <w:t>ę</w:t>
      </w:r>
      <w:r w:rsidR="009205D4">
        <w:rPr>
          <w:rFonts w:ascii="Arial" w:hAnsi="Arial" w:cs="Arial"/>
          <w:sz w:val="22"/>
        </w:rPr>
        <w:t xml:space="preserve"> pojazdu, będąc</w:t>
      </w:r>
      <w:r w:rsidR="005B4E05">
        <w:rPr>
          <w:rFonts w:ascii="Arial" w:hAnsi="Arial" w:cs="Arial"/>
          <w:sz w:val="22"/>
        </w:rPr>
        <w:t>ą</w:t>
      </w:r>
      <w:r w:rsidR="009205D4">
        <w:rPr>
          <w:rFonts w:ascii="Arial" w:hAnsi="Arial" w:cs="Arial"/>
          <w:sz w:val="22"/>
        </w:rPr>
        <w:t xml:space="preserve"> </w:t>
      </w:r>
      <w:r w:rsidR="002E44B5">
        <w:rPr>
          <w:rFonts w:ascii="Arial" w:hAnsi="Arial" w:cs="Arial"/>
          <w:sz w:val="22"/>
        </w:rPr>
        <w:t>Z</w:t>
      </w:r>
      <w:r w:rsidRPr="00303CDB">
        <w:rPr>
          <w:rFonts w:ascii="Arial" w:hAnsi="Arial" w:cs="Arial"/>
          <w:sz w:val="22"/>
        </w:rPr>
        <w:t>ałącznik</w:t>
      </w:r>
      <w:r w:rsidR="005B4E05">
        <w:rPr>
          <w:rFonts w:ascii="Arial" w:hAnsi="Arial" w:cs="Arial"/>
          <w:sz w:val="22"/>
        </w:rPr>
        <w:t>iem</w:t>
      </w:r>
      <w:r w:rsidR="009205D4">
        <w:rPr>
          <w:rFonts w:ascii="Arial" w:hAnsi="Arial" w:cs="Arial"/>
          <w:sz w:val="22"/>
        </w:rPr>
        <w:t xml:space="preserve"> </w:t>
      </w:r>
      <w:r w:rsidR="002F681A" w:rsidRPr="00303CDB">
        <w:rPr>
          <w:rFonts w:ascii="Arial" w:hAnsi="Arial" w:cs="Arial"/>
          <w:sz w:val="22"/>
        </w:rPr>
        <w:t xml:space="preserve">nr </w:t>
      </w:r>
      <w:r w:rsidR="009205D4">
        <w:rPr>
          <w:rFonts w:ascii="Arial" w:hAnsi="Arial" w:cs="Arial"/>
          <w:sz w:val="22"/>
        </w:rPr>
        <w:t>2</w:t>
      </w:r>
      <w:r w:rsidR="004733A3">
        <w:rPr>
          <w:rFonts w:ascii="Arial" w:hAnsi="Arial" w:cs="Arial"/>
          <w:sz w:val="22"/>
        </w:rPr>
        <w:t xml:space="preserve"> do niniejszej umowy</w:t>
      </w:r>
      <w:r w:rsidRPr="00303CDB">
        <w:rPr>
          <w:rFonts w:ascii="Arial" w:hAnsi="Arial" w:cs="Arial"/>
          <w:sz w:val="22"/>
        </w:rPr>
        <w:t>.</w:t>
      </w:r>
    </w:p>
    <w:p w14:paraId="3E119475" w14:textId="77777777" w:rsidR="00714B5C" w:rsidRPr="00303CDB" w:rsidRDefault="00714B5C" w:rsidP="00FD0DF5">
      <w:pPr>
        <w:pStyle w:val="Standardowy1"/>
        <w:spacing w:line="360" w:lineRule="auto"/>
        <w:jc w:val="center"/>
        <w:rPr>
          <w:rFonts w:ascii="Arial" w:hAnsi="Arial" w:cs="Arial"/>
          <w:b/>
          <w:sz w:val="22"/>
          <w:szCs w:val="22"/>
        </w:rPr>
      </w:pPr>
      <w:bookmarkStart w:id="0" w:name="_GoBack"/>
      <w:bookmarkEnd w:id="0"/>
      <w:r w:rsidRPr="00303CDB">
        <w:rPr>
          <w:rFonts w:ascii="Arial" w:hAnsi="Arial" w:cs="Arial"/>
          <w:b/>
          <w:sz w:val="22"/>
          <w:szCs w:val="22"/>
        </w:rPr>
        <w:t>§ 2.</w:t>
      </w:r>
    </w:p>
    <w:p w14:paraId="43793029" w14:textId="0446DEDE" w:rsidR="00714B5C" w:rsidRDefault="00714B5C" w:rsidP="00FD0DF5">
      <w:pPr>
        <w:pStyle w:val="Standardowy1"/>
        <w:numPr>
          <w:ilvl w:val="0"/>
          <w:numId w:val="4"/>
        </w:numPr>
        <w:tabs>
          <w:tab w:val="left" w:pos="357"/>
        </w:tabs>
        <w:spacing w:line="360" w:lineRule="auto"/>
        <w:jc w:val="both"/>
        <w:rPr>
          <w:rFonts w:ascii="Arial" w:hAnsi="Arial" w:cs="Arial"/>
          <w:sz w:val="22"/>
          <w:szCs w:val="22"/>
        </w:rPr>
      </w:pPr>
      <w:r w:rsidRPr="00303CDB">
        <w:rPr>
          <w:rFonts w:ascii="Arial" w:hAnsi="Arial" w:cs="Arial"/>
          <w:sz w:val="22"/>
          <w:szCs w:val="22"/>
        </w:rPr>
        <w:t>Wydzierżawiający oświadcza, że posiada prawo dysponowania przedmiotem dzierżawy</w:t>
      </w:r>
      <w:r w:rsidR="009205D4">
        <w:rPr>
          <w:rFonts w:ascii="Arial" w:hAnsi="Arial" w:cs="Arial"/>
          <w:sz w:val="22"/>
          <w:szCs w:val="22"/>
        </w:rPr>
        <w:t>, który oddaje w dzierżawę</w:t>
      </w:r>
      <w:r w:rsidR="00915B61">
        <w:rPr>
          <w:rFonts w:ascii="Arial" w:hAnsi="Arial" w:cs="Arial"/>
          <w:sz w:val="22"/>
          <w:szCs w:val="22"/>
        </w:rPr>
        <w:t>,</w:t>
      </w:r>
      <w:r w:rsidR="009205D4">
        <w:rPr>
          <w:rFonts w:ascii="Arial" w:hAnsi="Arial" w:cs="Arial"/>
          <w:sz w:val="22"/>
          <w:szCs w:val="22"/>
        </w:rPr>
        <w:t xml:space="preserve"> a Dzierżawca przedmiot dzierżawy przyjmuje</w:t>
      </w:r>
      <w:r w:rsidRPr="00303CDB">
        <w:rPr>
          <w:rFonts w:ascii="Arial" w:hAnsi="Arial" w:cs="Arial"/>
          <w:sz w:val="22"/>
          <w:szCs w:val="22"/>
        </w:rPr>
        <w:t>.</w:t>
      </w:r>
    </w:p>
    <w:p w14:paraId="13946B2F" w14:textId="7EF6CCC5" w:rsidR="00766C3C" w:rsidRPr="00766C3C" w:rsidRDefault="00766C3C" w:rsidP="00E82AC5">
      <w:pPr>
        <w:pStyle w:val="Akapitzlist"/>
        <w:numPr>
          <w:ilvl w:val="0"/>
          <w:numId w:val="4"/>
        </w:numPr>
        <w:spacing w:line="360" w:lineRule="auto"/>
        <w:jc w:val="both"/>
        <w:rPr>
          <w:rFonts w:ascii="Arial" w:eastAsia="Times New Roman" w:hAnsi="Arial" w:cs="Arial"/>
          <w:lang w:eastAsia="ar-SA"/>
        </w:rPr>
      </w:pPr>
      <w:r w:rsidRPr="00766C3C">
        <w:rPr>
          <w:rFonts w:ascii="Arial" w:eastAsia="Times New Roman" w:hAnsi="Arial" w:cs="Arial"/>
          <w:lang w:eastAsia="ar-SA"/>
        </w:rPr>
        <w:lastRenderedPageBreak/>
        <w:t>Wydzierżawiający wraz z przedmiotem dzierżawy przekazuje dokumenty, których wykaz jest w Karcie Pojazdu.</w:t>
      </w:r>
    </w:p>
    <w:p w14:paraId="1B395EB4" w14:textId="4E8FDBBC" w:rsidR="00714B5C" w:rsidRPr="00303CDB" w:rsidRDefault="00714B5C" w:rsidP="00E82AC5">
      <w:pPr>
        <w:pStyle w:val="Standardowy1"/>
        <w:numPr>
          <w:ilvl w:val="0"/>
          <w:numId w:val="4"/>
        </w:numPr>
        <w:tabs>
          <w:tab w:val="left" w:pos="357"/>
        </w:tabs>
        <w:spacing w:line="360" w:lineRule="auto"/>
        <w:jc w:val="both"/>
        <w:rPr>
          <w:rFonts w:ascii="Arial" w:hAnsi="Arial" w:cs="Arial"/>
          <w:sz w:val="22"/>
          <w:szCs w:val="22"/>
        </w:rPr>
      </w:pPr>
      <w:r w:rsidRPr="00303CDB">
        <w:rPr>
          <w:rFonts w:ascii="Arial" w:hAnsi="Arial" w:cs="Arial"/>
          <w:sz w:val="22"/>
          <w:szCs w:val="22"/>
        </w:rPr>
        <w:t>Dzierżawca zobowiązany jest do zapewnienia</w:t>
      </w:r>
      <w:r w:rsidR="004F53B1" w:rsidRPr="00303CDB">
        <w:rPr>
          <w:rFonts w:ascii="Arial" w:hAnsi="Arial" w:cs="Arial"/>
          <w:sz w:val="22"/>
          <w:szCs w:val="22"/>
        </w:rPr>
        <w:t xml:space="preserve"> przez cały okres dzierżawy</w:t>
      </w:r>
      <w:r w:rsidRPr="00303CDB">
        <w:rPr>
          <w:rFonts w:ascii="Arial" w:hAnsi="Arial" w:cs="Arial"/>
          <w:sz w:val="22"/>
          <w:szCs w:val="22"/>
        </w:rPr>
        <w:t xml:space="preserve"> ważności</w:t>
      </w:r>
      <w:r w:rsidR="00E70FA3" w:rsidRPr="00303CDB">
        <w:rPr>
          <w:rFonts w:ascii="Arial" w:hAnsi="Arial" w:cs="Arial"/>
          <w:sz w:val="22"/>
          <w:szCs w:val="22"/>
        </w:rPr>
        <w:t xml:space="preserve"> dokumentów niezbędnych do eksploatacji pojazdów, </w:t>
      </w:r>
      <w:r w:rsidR="007C45FA" w:rsidRPr="00303CDB">
        <w:rPr>
          <w:rFonts w:ascii="Arial" w:hAnsi="Arial" w:cs="Arial"/>
          <w:sz w:val="22"/>
          <w:szCs w:val="22"/>
        </w:rPr>
        <w:t>to jest</w:t>
      </w:r>
      <w:r w:rsidR="00E70FA3" w:rsidRPr="00303CDB">
        <w:rPr>
          <w:rFonts w:ascii="Arial" w:hAnsi="Arial" w:cs="Arial"/>
          <w:sz w:val="22"/>
          <w:szCs w:val="22"/>
        </w:rPr>
        <w:t>:</w:t>
      </w:r>
      <w:r w:rsidRPr="00303CDB">
        <w:rPr>
          <w:rFonts w:ascii="Arial" w:hAnsi="Arial" w:cs="Arial"/>
          <w:sz w:val="22"/>
          <w:szCs w:val="22"/>
        </w:rPr>
        <w:t xml:space="preserve"> </w:t>
      </w:r>
      <w:r w:rsidR="00953D01" w:rsidRPr="00303CDB">
        <w:rPr>
          <w:rFonts w:ascii="Arial" w:hAnsi="Arial" w:cs="Arial"/>
          <w:sz w:val="22"/>
          <w:szCs w:val="22"/>
        </w:rPr>
        <w:t>zezwolenie na</w:t>
      </w:r>
      <w:r w:rsidR="002C42A8" w:rsidRPr="00303CDB">
        <w:rPr>
          <w:rFonts w:ascii="Arial" w:hAnsi="Arial" w:cs="Arial"/>
          <w:sz w:val="22"/>
          <w:szCs w:val="22"/>
        </w:rPr>
        <w:t> </w:t>
      </w:r>
      <w:r w:rsidR="00953D01" w:rsidRPr="00303CDB">
        <w:rPr>
          <w:rFonts w:ascii="Arial" w:hAnsi="Arial" w:cs="Arial"/>
          <w:sz w:val="22"/>
          <w:szCs w:val="22"/>
        </w:rPr>
        <w:t xml:space="preserve">dopuszczenie </w:t>
      </w:r>
      <w:r w:rsidR="00493C78" w:rsidRPr="00303CDB">
        <w:rPr>
          <w:rFonts w:ascii="Arial" w:hAnsi="Arial" w:cs="Arial"/>
          <w:sz w:val="22"/>
          <w:szCs w:val="22"/>
        </w:rPr>
        <w:t xml:space="preserve">do </w:t>
      </w:r>
      <w:r w:rsidRPr="00303CDB">
        <w:rPr>
          <w:rFonts w:ascii="Arial" w:hAnsi="Arial" w:cs="Arial"/>
          <w:sz w:val="22"/>
          <w:szCs w:val="22"/>
        </w:rPr>
        <w:t>eksploatacji pojazdu kolejowego</w:t>
      </w:r>
      <w:r w:rsidR="00953D01" w:rsidRPr="00303CDB">
        <w:rPr>
          <w:rFonts w:ascii="Arial" w:hAnsi="Arial" w:cs="Arial"/>
          <w:sz w:val="22"/>
          <w:szCs w:val="22"/>
        </w:rPr>
        <w:t xml:space="preserve"> </w:t>
      </w:r>
      <w:r w:rsidRPr="00303CDB">
        <w:rPr>
          <w:rFonts w:ascii="Arial" w:hAnsi="Arial" w:cs="Arial"/>
          <w:sz w:val="22"/>
          <w:szCs w:val="22"/>
        </w:rPr>
        <w:t>oraz świadectw</w:t>
      </w:r>
      <w:r w:rsidR="00E70FA3" w:rsidRPr="00303CDB">
        <w:rPr>
          <w:rFonts w:ascii="Arial" w:hAnsi="Arial" w:cs="Arial"/>
          <w:sz w:val="22"/>
          <w:szCs w:val="22"/>
        </w:rPr>
        <w:t>o</w:t>
      </w:r>
      <w:r w:rsidRPr="00303CDB">
        <w:rPr>
          <w:rFonts w:ascii="Arial" w:hAnsi="Arial" w:cs="Arial"/>
          <w:sz w:val="22"/>
          <w:szCs w:val="22"/>
        </w:rPr>
        <w:t xml:space="preserve"> sprawności technicznej, bez</w:t>
      </w:r>
      <w:r w:rsidR="00303CDB">
        <w:rPr>
          <w:rFonts w:ascii="Arial" w:hAnsi="Arial" w:cs="Arial"/>
          <w:sz w:val="22"/>
          <w:szCs w:val="22"/>
        </w:rPr>
        <w:t> </w:t>
      </w:r>
      <w:r w:rsidRPr="00303CDB">
        <w:rPr>
          <w:rFonts w:ascii="Arial" w:hAnsi="Arial" w:cs="Arial"/>
          <w:sz w:val="22"/>
          <w:szCs w:val="22"/>
        </w:rPr>
        <w:t>obciążania Wydzierżawiającego jakimikolwiek kosztami z tego tytułu.</w:t>
      </w:r>
    </w:p>
    <w:p w14:paraId="02F2CFA6" w14:textId="750F3FF4" w:rsidR="00714B5C" w:rsidRPr="00303CDB" w:rsidRDefault="00714B5C" w:rsidP="00E82AC5">
      <w:pPr>
        <w:pStyle w:val="Standardowy1"/>
        <w:numPr>
          <w:ilvl w:val="0"/>
          <w:numId w:val="4"/>
        </w:numPr>
        <w:tabs>
          <w:tab w:val="left" w:pos="357"/>
        </w:tabs>
        <w:spacing w:after="120" w:line="360" w:lineRule="auto"/>
        <w:jc w:val="both"/>
        <w:rPr>
          <w:rFonts w:ascii="Arial" w:hAnsi="Arial" w:cs="Arial"/>
          <w:sz w:val="22"/>
          <w:szCs w:val="22"/>
        </w:rPr>
      </w:pPr>
      <w:r w:rsidRPr="00303CDB">
        <w:rPr>
          <w:rFonts w:ascii="Arial" w:hAnsi="Arial" w:cs="Arial"/>
          <w:sz w:val="22"/>
          <w:szCs w:val="22"/>
        </w:rPr>
        <w:t xml:space="preserve">Dzierżawca jest </w:t>
      </w:r>
      <w:r w:rsidR="003F0AD4" w:rsidRPr="00303CDB">
        <w:rPr>
          <w:rFonts w:ascii="Arial" w:hAnsi="Arial" w:cs="Arial"/>
          <w:sz w:val="22"/>
          <w:szCs w:val="22"/>
        </w:rPr>
        <w:t>z</w:t>
      </w:r>
      <w:r w:rsidRPr="00303CDB">
        <w:rPr>
          <w:rFonts w:ascii="Arial" w:hAnsi="Arial" w:cs="Arial"/>
          <w:sz w:val="22"/>
          <w:szCs w:val="22"/>
        </w:rPr>
        <w:t>obowiązany do niezwłocznego przekazania Wydzierżawiającemu kopii</w:t>
      </w:r>
      <w:r w:rsidR="00953D01" w:rsidRPr="00303CDB">
        <w:rPr>
          <w:rFonts w:ascii="Arial" w:hAnsi="Arial" w:cs="Arial"/>
          <w:sz w:val="22"/>
          <w:szCs w:val="22"/>
        </w:rPr>
        <w:t xml:space="preserve"> </w:t>
      </w:r>
      <w:r w:rsidR="00E70FA3" w:rsidRPr="00303CDB">
        <w:rPr>
          <w:rFonts w:ascii="Arial" w:hAnsi="Arial" w:cs="Arial"/>
          <w:sz w:val="22"/>
          <w:szCs w:val="22"/>
        </w:rPr>
        <w:t>dokumentów,</w:t>
      </w:r>
      <w:r w:rsidRPr="00303CDB">
        <w:rPr>
          <w:rFonts w:ascii="Arial" w:hAnsi="Arial" w:cs="Arial"/>
          <w:sz w:val="22"/>
          <w:szCs w:val="22"/>
        </w:rPr>
        <w:t xml:space="preserve"> o których mowa w ust. </w:t>
      </w:r>
      <w:r w:rsidR="005B4E05">
        <w:rPr>
          <w:rFonts w:ascii="Arial" w:hAnsi="Arial" w:cs="Arial"/>
          <w:sz w:val="22"/>
          <w:szCs w:val="22"/>
        </w:rPr>
        <w:t>3</w:t>
      </w:r>
      <w:r w:rsidR="0074698C" w:rsidRPr="00303CDB">
        <w:rPr>
          <w:rFonts w:ascii="Arial" w:hAnsi="Arial" w:cs="Arial"/>
          <w:sz w:val="22"/>
          <w:szCs w:val="22"/>
        </w:rPr>
        <w:t xml:space="preserve"> </w:t>
      </w:r>
      <w:r w:rsidRPr="00303CDB">
        <w:rPr>
          <w:rFonts w:ascii="Arial" w:hAnsi="Arial" w:cs="Arial"/>
          <w:sz w:val="22"/>
          <w:szCs w:val="22"/>
        </w:rPr>
        <w:t xml:space="preserve">każdorazowo po </w:t>
      </w:r>
      <w:r w:rsidR="003E75E3" w:rsidRPr="00303CDB">
        <w:rPr>
          <w:rFonts w:ascii="Arial" w:hAnsi="Arial" w:cs="Arial"/>
          <w:sz w:val="22"/>
          <w:szCs w:val="22"/>
        </w:rPr>
        <w:t xml:space="preserve">dokonaniu </w:t>
      </w:r>
      <w:r w:rsidRPr="00303CDB">
        <w:rPr>
          <w:rFonts w:ascii="Arial" w:hAnsi="Arial" w:cs="Arial"/>
          <w:sz w:val="22"/>
          <w:szCs w:val="22"/>
        </w:rPr>
        <w:t xml:space="preserve">zmian danych </w:t>
      </w:r>
      <w:r w:rsidR="003E75E3" w:rsidRPr="00303CDB">
        <w:rPr>
          <w:rFonts w:ascii="Arial" w:hAnsi="Arial" w:cs="Arial"/>
          <w:sz w:val="22"/>
          <w:szCs w:val="22"/>
        </w:rPr>
        <w:t xml:space="preserve">zawartych </w:t>
      </w:r>
      <w:r w:rsidRPr="00303CDB">
        <w:rPr>
          <w:rFonts w:ascii="Arial" w:hAnsi="Arial" w:cs="Arial"/>
          <w:sz w:val="22"/>
          <w:szCs w:val="22"/>
        </w:rPr>
        <w:t>w tych</w:t>
      </w:r>
      <w:r w:rsidR="00953D01" w:rsidRPr="00303CDB">
        <w:rPr>
          <w:rFonts w:ascii="Arial" w:hAnsi="Arial" w:cs="Arial"/>
          <w:sz w:val="22"/>
          <w:szCs w:val="22"/>
        </w:rPr>
        <w:t xml:space="preserve"> dokumentach</w:t>
      </w:r>
      <w:r w:rsidRPr="00303CDB">
        <w:rPr>
          <w:rFonts w:ascii="Arial" w:hAnsi="Arial" w:cs="Arial"/>
          <w:sz w:val="22"/>
          <w:szCs w:val="22"/>
        </w:rPr>
        <w:t>.</w:t>
      </w:r>
    </w:p>
    <w:p w14:paraId="3814C5E2" w14:textId="77777777" w:rsidR="00714B5C" w:rsidRPr="00303CDB" w:rsidRDefault="00714B5C" w:rsidP="00FD0DF5">
      <w:pPr>
        <w:pStyle w:val="Standardowy1"/>
        <w:spacing w:line="360" w:lineRule="auto"/>
        <w:jc w:val="center"/>
        <w:rPr>
          <w:rFonts w:ascii="Arial" w:hAnsi="Arial" w:cs="Arial"/>
          <w:b/>
          <w:sz w:val="22"/>
          <w:szCs w:val="22"/>
        </w:rPr>
      </w:pPr>
      <w:r w:rsidRPr="00303CDB">
        <w:rPr>
          <w:rFonts w:ascii="Arial" w:hAnsi="Arial" w:cs="Arial"/>
          <w:b/>
          <w:sz w:val="22"/>
          <w:szCs w:val="22"/>
        </w:rPr>
        <w:t>§ 3.</w:t>
      </w:r>
    </w:p>
    <w:p w14:paraId="40D16838" w14:textId="38336785" w:rsidR="00714B5C" w:rsidRPr="00303CDB" w:rsidRDefault="00714B5C" w:rsidP="00E82AC5">
      <w:pPr>
        <w:pStyle w:val="Standardowy1"/>
        <w:numPr>
          <w:ilvl w:val="0"/>
          <w:numId w:val="5"/>
        </w:numPr>
        <w:tabs>
          <w:tab w:val="left" w:pos="283"/>
        </w:tabs>
        <w:spacing w:line="360" w:lineRule="auto"/>
        <w:ind w:left="284" w:hanging="284"/>
        <w:jc w:val="both"/>
        <w:rPr>
          <w:rFonts w:ascii="Arial" w:hAnsi="Arial" w:cs="Arial"/>
          <w:sz w:val="22"/>
          <w:szCs w:val="22"/>
        </w:rPr>
      </w:pPr>
      <w:r w:rsidRPr="00303CDB">
        <w:rPr>
          <w:rFonts w:ascii="Arial" w:hAnsi="Arial" w:cs="Arial"/>
          <w:sz w:val="22"/>
          <w:szCs w:val="22"/>
        </w:rPr>
        <w:t>Dzierżawca oświadcza, że realizowana przez niego działalność przewozowa j</w:t>
      </w:r>
      <w:r w:rsidR="004D706E" w:rsidRPr="00303CDB">
        <w:rPr>
          <w:rFonts w:ascii="Arial" w:hAnsi="Arial" w:cs="Arial"/>
          <w:sz w:val="22"/>
          <w:szCs w:val="22"/>
        </w:rPr>
        <w:t>est</w:t>
      </w:r>
      <w:r w:rsidR="00303CDB">
        <w:rPr>
          <w:rFonts w:ascii="Arial" w:hAnsi="Arial" w:cs="Arial"/>
          <w:sz w:val="22"/>
          <w:szCs w:val="22"/>
        </w:rPr>
        <w:t> </w:t>
      </w:r>
      <w:r w:rsidR="004D706E" w:rsidRPr="00303CDB">
        <w:rPr>
          <w:rFonts w:ascii="Arial" w:hAnsi="Arial" w:cs="Arial"/>
          <w:sz w:val="22"/>
          <w:szCs w:val="22"/>
        </w:rPr>
        <w:t>ubezpieczona w zakresie OC.</w:t>
      </w:r>
    </w:p>
    <w:p w14:paraId="3C98135F" w14:textId="3F58B5AE" w:rsidR="00714B5C" w:rsidRPr="00BD372F" w:rsidRDefault="00BD372F" w:rsidP="00E82AC5">
      <w:pPr>
        <w:pStyle w:val="Standardowy1"/>
        <w:numPr>
          <w:ilvl w:val="0"/>
          <w:numId w:val="5"/>
        </w:numPr>
        <w:spacing w:line="360" w:lineRule="auto"/>
        <w:jc w:val="both"/>
        <w:rPr>
          <w:rFonts w:ascii="Arial" w:hAnsi="Arial" w:cs="Arial"/>
          <w:sz w:val="22"/>
        </w:rPr>
      </w:pPr>
      <w:r w:rsidRPr="00BD372F">
        <w:rPr>
          <w:rFonts w:ascii="Arial" w:hAnsi="Arial" w:cs="Arial"/>
          <w:sz w:val="22"/>
        </w:rPr>
        <w:t>Dzierżawca zobowiązuje się do niezwłocznego ubezpieczenia przedmiotu dzierżawy w</w:t>
      </w:r>
      <w:r>
        <w:rPr>
          <w:rFonts w:ascii="Arial" w:hAnsi="Arial" w:cs="Arial"/>
          <w:sz w:val="22"/>
        </w:rPr>
        <w:t> </w:t>
      </w:r>
      <w:r w:rsidRPr="00BD372F">
        <w:rPr>
          <w:rFonts w:ascii="Arial" w:hAnsi="Arial" w:cs="Arial"/>
          <w:sz w:val="22"/>
        </w:rPr>
        <w:t>zakresie Casco. Kopie polis ubezpieczeniowych Casco Dzierżawca niezwłocznie przekaże Wydzierżawiającemu.</w:t>
      </w:r>
    </w:p>
    <w:p w14:paraId="527B116C" w14:textId="1CE98339" w:rsidR="001F2B8E" w:rsidRPr="00303CDB" w:rsidRDefault="00BD372F" w:rsidP="00E82AC5">
      <w:pPr>
        <w:pStyle w:val="Standardowy1"/>
        <w:numPr>
          <w:ilvl w:val="0"/>
          <w:numId w:val="5"/>
        </w:numPr>
        <w:tabs>
          <w:tab w:val="left" w:pos="283"/>
        </w:tabs>
        <w:spacing w:line="360" w:lineRule="auto"/>
        <w:jc w:val="both"/>
        <w:rPr>
          <w:rFonts w:ascii="Arial" w:hAnsi="Arial" w:cs="Arial"/>
          <w:sz w:val="22"/>
          <w:szCs w:val="22"/>
        </w:rPr>
      </w:pPr>
      <w:r w:rsidRPr="00BD372F">
        <w:rPr>
          <w:rFonts w:ascii="Arial" w:hAnsi="Arial" w:cs="Arial"/>
          <w:sz w:val="22"/>
          <w:szCs w:val="22"/>
        </w:rPr>
        <w:t>Wydzierżawiający wyraża zgodę na to, aby Dzierżawcy przysługiwało odszkodowanie na</w:t>
      </w:r>
      <w:r>
        <w:rPr>
          <w:rFonts w:ascii="Arial" w:hAnsi="Arial" w:cs="Arial"/>
          <w:sz w:val="22"/>
          <w:szCs w:val="22"/>
        </w:rPr>
        <w:t> </w:t>
      </w:r>
      <w:r w:rsidRPr="00BD372F">
        <w:rPr>
          <w:rFonts w:ascii="Arial" w:hAnsi="Arial" w:cs="Arial"/>
          <w:sz w:val="22"/>
          <w:szCs w:val="22"/>
        </w:rPr>
        <w:t>podstawie zawartej umowy ubezpieczenia z tytułu szkody na przedmiocie dzierżawy (Dzierżawca występuje jako beneficjent środków z ubezpieczenia); na Dzierżawcy spoczywa także obowiązek pokrycia kosztów związanych z usuwaniem szkód wyrządzonych w przedmiocie dzierżawy</w:t>
      </w:r>
      <w:r w:rsidR="00960F68" w:rsidRPr="00303CDB">
        <w:rPr>
          <w:rFonts w:ascii="Arial" w:hAnsi="Arial" w:cs="Arial"/>
          <w:sz w:val="22"/>
          <w:szCs w:val="22"/>
        </w:rPr>
        <w:t>.</w:t>
      </w:r>
    </w:p>
    <w:p w14:paraId="7E3BE788" w14:textId="1AFDD475" w:rsidR="00714B5C" w:rsidRPr="00303CDB" w:rsidRDefault="00BD372F" w:rsidP="00E82AC5">
      <w:pPr>
        <w:pStyle w:val="Standardowy1"/>
        <w:numPr>
          <w:ilvl w:val="0"/>
          <w:numId w:val="5"/>
        </w:numPr>
        <w:tabs>
          <w:tab w:val="left" w:pos="283"/>
        </w:tabs>
        <w:spacing w:line="360" w:lineRule="auto"/>
        <w:jc w:val="both"/>
        <w:rPr>
          <w:rFonts w:ascii="Arial" w:hAnsi="Arial" w:cs="Arial"/>
          <w:sz w:val="22"/>
          <w:szCs w:val="22"/>
        </w:rPr>
      </w:pPr>
      <w:r w:rsidRPr="00BD372F">
        <w:rPr>
          <w:rFonts w:ascii="Arial" w:hAnsi="Arial" w:cs="Arial"/>
          <w:sz w:val="22"/>
          <w:szCs w:val="22"/>
        </w:rPr>
        <w:t xml:space="preserve">W przypadku niedopełnienia obowiązku, o którym mowa w ust. </w:t>
      </w:r>
      <w:r w:rsidR="00245DC8">
        <w:rPr>
          <w:rFonts w:ascii="Arial" w:hAnsi="Arial" w:cs="Arial"/>
          <w:sz w:val="22"/>
          <w:szCs w:val="22"/>
        </w:rPr>
        <w:t>2</w:t>
      </w:r>
      <w:r w:rsidRPr="00BD372F">
        <w:rPr>
          <w:rFonts w:ascii="Arial" w:hAnsi="Arial" w:cs="Arial"/>
          <w:sz w:val="22"/>
          <w:szCs w:val="22"/>
        </w:rPr>
        <w:t xml:space="preserve"> Wydzierżawiający zastrzega sobie prawo do ubezpieczenia przedmiotu dzierżawy w</w:t>
      </w:r>
      <w:r>
        <w:rPr>
          <w:rFonts w:ascii="Arial" w:hAnsi="Arial" w:cs="Arial"/>
          <w:sz w:val="22"/>
          <w:szCs w:val="22"/>
        </w:rPr>
        <w:t> </w:t>
      </w:r>
      <w:r w:rsidRPr="00BD372F">
        <w:rPr>
          <w:rFonts w:ascii="Arial" w:hAnsi="Arial" w:cs="Arial"/>
          <w:sz w:val="22"/>
          <w:szCs w:val="22"/>
        </w:rPr>
        <w:t>zakresie casco i</w:t>
      </w:r>
      <w:r>
        <w:rPr>
          <w:rFonts w:ascii="Arial" w:hAnsi="Arial" w:cs="Arial"/>
          <w:sz w:val="22"/>
          <w:szCs w:val="22"/>
        </w:rPr>
        <w:t> </w:t>
      </w:r>
      <w:r w:rsidRPr="00BD372F">
        <w:rPr>
          <w:rFonts w:ascii="Arial" w:hAnsi="Arial" w:cs="Arial"/>
          <w:sz w:val="22"/>
          <w:szCs w:val="22"/>
        </w:rPr>
        <w:t>obciążenia kosztami powstałymi z tego tytułu Dzierżawcę</w:t>
      </w:r>
      <w:r w:rsidR="00BA00A8" w:rsidRPr="00303CDB">
        <w:rPr>
          <w:rFonts w:ascii="Arial" w:hAnsi="Arial" w:cs="Arial"/>
          <w:sz w:val="22"/>
          <w:szCs w:val="22"/>
        </w:rPr>
        <w:t>.</w:t>
      </w:r>
    </w:p>
    <w:p w14:paraId="446142D8" w14:textId="3A2E0B67" w:rsidR="00BA00A8" w:rsidRPr="00303CDB" w:rsidRDefault="00BA00A8" w:rsidP="00E82AC5">
      <w:pPr>
        <w:pStyle w:val="Standardowy1"/>
        <w:numPr>
          <w:ilvl w:val="0"/>
          <w:numId w:val="5"/>
        </w:numPr>
        <w:tabs>
          <w:tab w:val="left" w:pos="283"/>
        </w:tabs>
        <w:spacing w:after="120" w:line="360" w:lineRule="auto"/>
        <w:jc w:val="both"/>
        <w:rPr>
          <w:rFonts w:ascii="Arial" w:hAnsi="Arial" w:cs="Arial"/>
          <w:sz w:val="22"/>
          <w:szCs w:val="22"/>
        </w:rPr>
      </w:pPr>
      <w:r w:rsidRPr="00303CDB">
        <w:rPr>
          <w:rFonts w:ascii="Arial" w:hAnsi="Arial" w:cs="Arial"/>
          <w:sz w:val="22"/>
          <w:szCs w:val="22"/>
        </w:rPr>
        <w:t>Dzierżawca, o każdym wypadku lub incydencie kolejowym z udziałem przedmiotu dzierżawy, powiadamia telefonicznie i pisemnie Wydzierżawiającego niezwłocznie lub</w:t>
      </w:r>
      <w:r w:rsidR="00303CDB">
        <w:rPr>
          <w:rFonts w:ascii="Arial" w:hAnsi="Arial" w:cs="Arial"/>
          <w:sz w:val="22"/>
          <w:szCs w:val="22"/>
        </w:rPr>
        <w:t> </w:t>
      </w:r>
      <w:r w:rsidRPr="00303CDB">
        <w:rPr>
          <w:rFonts w:ascii="Arial" w:hAnsi="Arial" w:cs="Arial"/>
          <w:sz w:val="22"/>
          <w:szCs w:val="22"/>
        </w:rPr>
        <w:t>najpóźniej w pierwszym dniu roboczym po zaistnieniu wypadku lub incydentu. O</w:t>
      </w:r>
      <w:r w:rsidR="00303CDB">
        <w:rPr>
          <w:rFonts w:ascii="Arial" w:hAnsi="Arial" w:cs="Arial"/>
          <w:sz w:val="22"/>
          <w:szCs w:val="22"/>
        </w:rPr>
        <w:t> </w:t>
      </w:r>
      <w:r w:rsidRPr="00303CDB">
        <w:rPr>
          <w:rFonts w:ascii="Arial" w:hAnsi="Arial" w:cs="Arial"/>
          <w:sz w:val="22"/>
          <w:szCs w:val="22"/>
        </w:rPr>
        <w:t>zakresie uszkodzeń oraz przyczynach powstania, Dzierżawca poinformuje pisemnie Wydzierżawiającego niezwłocznie po ich ustaleniu.</w:t>
      </w:r>
    </w:p>
    <w:p w14:paraId="5B2E3634" w14:textId="77777777" w:rsidR="00714B5C" w:rsidRPr="00303CDB" w:rsidRDefault="00714B5C" w:rsidP="00FD0DF5">
      <w:pPr>
        <w:pStyle w:val="Standardowy1"/>
        <w:spacing w:line="360" w:lineRule="auto"/>
        <w:jc w:val="center"/>
        <w:rPr>
          <w:rFonts w:ascii="Arial" w:hAnsi="Arial" w:cs="Arial"/>
          <w:b/>
          <w:sz w:val="22"/>
          <w:szCs w:val="22"/>
        </w:rPr>
      </w:pPr>
      <w:r w:rsidRPr="00303CDB">
        <w:rPr>
          <w:rFonts w:ascii="Arial" w:hAnsi="Arial" w:cs="Arial"/>
          <w:b/>
          <w:sz w:val="22"/>
          <w:szCs w:val="22"/>
        </w:rPr>
        <w:t xml:space="preserve">§ </w:t>
      </w:r>
      <w:r w:rsidR="007C45FA" w:rsidRPr="00303CDB">
        <w:rPr>
          <w:rFonts w:ascii="Arial" w:hAnsi="Arial" w:cs="Arial"/>
          <w:b/>
          <w:sz w:val="22"/>
          <w:szCs w:val="22"/>
        </w:rPr>
        <w:t>4</w:t>
      </w:r>
      <w:r w:rsidR="00EF5890" w:rsidRPr="00303CDB">
        <w:rPr>
          <w:rFonts w:ascii="Arial" w:hAnsi="Arial" w:cs="Arial"/>
          <w:b/>
          <w:sz w:val="22"/>
          <w:szCs w:val="22"/>
        </w:rPr>
        <w:t>.</w:t>
      </w:r>
    </w:p>
    <w:p w14:paraId="0315B381" w14:textId="097BB987" w:rsidR="00FB58F3" w:rsidRPr="00CC19AC" w:rsidRDefault="00714B5C" w:rsidP="00915B61">
      <w:pPr>
        <w:pStyle w:val="Tekstpodstawowy"/>
        <w:widowControl w:val="0"/>
        <w:numPr>
          <w:ilvl w:val="0"/>
          <w:numId w:val="6"/>
        </w:numPr>
        <w:tabs>
          <w:tab w:val="left" w:pos="357"/>
          <w:tab w:val="left" w:pos="360"/>
        </w:tabs>
        <w:suppressAutoHyphens/>
        <w:spacing w:line="360" w:lineRule="auto"/>
        <w:rPr>
          <w:rFonts w:ascii="Arial" w:hAnsi="Arial" w:cs="Arial"/>
          <w:sz w:val="22"/>
          <w:szCs w:val="22"/>
          <w:lang w:val="x-none" w:eastAsia="ar-SA"/>
        </w:rPr>
      </w:pPr>
      <w:r w:rsidRPr="00CC19AC">
        <w:rPr>
          <w:rFonts w:ascii="Arial" w:hAnsi="Arial" w:cs="Arial"/>
          <w:sz w:val="22"/>
          <w:szCs w:val="22"/>
          <w:lang w:eastAsia="ar-SA"/>
        </w:rPr>
        <w:t xml:space="preserve">Przedmiot dzierżawy przeznaczony jest do wykonywania przez Dzierżawcę </w:t>
      </w:r>
      <w:r w:rsidR="00FB58F3" w:rsidRPr="00CC19AC">
        <w:rPr>
          <w:rFonts w:ascii="Arial" w:hAnsi="Arial" w:cs="Arial"/>
          <w:sz w:val="22"/>
          <w:szCs w:val="22"/>
          <w:lang w:val="x-none" w:eastAsia="ar-SA"/>
        </w:rPr>
        <w:t>kolejowych przewozów osób, dla których organizatorem jest Województwo Śląskie.</w:t>
      </w:r>
      <w:r w:rsidR="00186623" w:rsidRPr="00CC19AC">
        <w:rPr>
          <w:rFonts w:ascii="Arial" w:eastAsia="Calibri" w:hAnsi="Arial"/>
          <w:sz w:val="22"/>
          <w:szCs w:val="22"/>
          <w:lang w:eastAsia="en-US"/>
        </w:rPr>
        <w:t xml:space="preserve"> </w:t>
      </w:r>
      <w:r w:rsidR="00186623" w:rsidRPr="00CC19AC">
        <w:rPr>
          <w:rFonts w:ascii="Arial" w:hAnsi="Arial" w:cs="Arial"/>
          <w:sz w:val="22"/>
          <w:szCs w:val="22"/>
          <w:lang w:eastAsia="ar-SA"/>
        </w:rPr>
        <w:t xml:space="preserve">Dzierżawca umożliwi </w:t>
      </w:r>
      <w:r w:rsidR="00186623" w:rsidRPr="00CC19AC">
        <w:rPr>
          <w:rFonts w:ascii="Arial" w:hAnsi="Arial" w:cs="Arial"/>
          <w:sz w:val="22"/>
          <w:szCs w:val="22"/>
        </w:rPr>
        <w:t xml:space="preserve">Wydzierżawiającemu pełny </w:t>
      </w:r>
      <w:r w:rsidR="00186623" w:rsidRPr="00CC19AC">
        <w:rPr>
          <w:rFonts w:ascii="Arial" w:hAnsi="Arial" w:cs="Arial"/>
          <w:sz w:val="22"/>
          <w:szCs w:val="22"/>
          <w:lang w:eastAsia="ar-SA"/>
        </w:rPr>
        <w:t>dostęp do system</w:t>
      </w:r>
      <w:r w:rsidR="00CC19AC" w:rsidRPr="00CC19AC">
        <w:rPr>
          <w:rFonts w:ascii="Arial" w:hAnsi="Arial" w:cs="Arial"/>
          <w:sz w:val="22"/>
          <w:szCs w:val="22"/>
          <w:lang w:eastAsia="ar-SA"/>
        </w:rPr>
        <w:t>u AWIA obejmującego m. in. systemy liczenia podróżnych, przebiegi pojazdów oraz generowanie wszelkiego typu raportów</w:t>
      </w:r>
      <w:r w:rsidR="00CC19AC">
        <w:rPr>
          <w:rFonts w:ascii="Arial" w:hAnsi="Arial" w:cs="Arial"/>
          <w:sz w:val="22"/>
          <w:szCs w:val="22"/>
          <w:lang w:eastAsia="ar-SA"/>
        </w:rPr>
        <w:t>.</w:t>
      </w:r>
    </w:p>
    <w:p w14:paraId="03E4320E" w14:textId="14510411" w:rsidR="00714B5C" w:rsidRPr="00303CDB" w:rsidRDefault="00714B5C" w:rsidP="00E82AC5">
      <w:pPr>
        <w:pStyle w:val="Tekstpodstawowy"/>
        <w:widowControl w:val="0"/>
        <w:numPr>
          <w:ilvl w:val="0"/>
          <w:numId w:val="6"/>
        </w:numPr>
        <w:tabs>
          <w:tab w:val="left" w:pos="357"/>
          <w:tab w:val="left" w:pos="360"/>
        </w:tabs>
        <w:suppressAutoHyphens/>
        <w:spacing w:line="360" w:lineRule="auto"/>
        <w:rPr>
          <w:rFonts w:ascii="Arial" w:hAnsi="Arial" w:cs="Arial"/>
          <w:sz w:val="22"/>
          <w:szCs w:val="22"/>
          <w:lang w:eastAsia="ar-SA"/>
        </w:rPr>
      </w:pPr>
      <w:r w:rsidRPr="00303CDB">
        <w:rPr>
          <w:rFonts w:ascii="Arial" w:hAnsi="Arial" w:cs="Arial"/>
          <w:sz w:val="22"/>
          <w:szCs w:val="22"/>
          <w:lang w:eastAsia="ar-SA"/>
        </w:rPr>
        <w:t>Dzierżawca zobowiązuje się do używania przedmiotu dzierżawy zgodnie z jego przeznaczeniem oraz, że nie będzie go oddawał w użyczenie, dzierżawę lub</w:t>
      </w:r>
      <w:r w:rsidR="002C42A8" w:rsidRPr="00303CDB">
        <w:rPr>
          <w:rFonts w:ascii="Arial" w:hAnsi="Arial" w:cs="Arial"/>
          <w:sz w:val="22"/>
          <w:szCs w:val="22"/>
          <w:lang w:eastAsia="ar-SA"/>
        </w:rPr>
        <w:t> </w:t>
      </w:r>
      <w:r w:rsidRPr="00303CDB">
        <w:rPr>
          <w:rFonts w:ascii="Arial" w:hAnsi="Arial" w:cs="Arial"/>
          <w:sz w:val="22"/>
          <w:szCs w:val="22"/>
          <w:lang w:eastAsia="ar-SA"/>
        </w:rPr>
        <w:t>do</w:t>
      </w:r>
      <w:r w:rsidR="002C42A8" w:rsidRPr="00303CDB">
        <w:rPr>
          <w:rFonts w:ascii="Arial" w:hAnsi="Arial" w:cs="Arial"/>
          <w:sz w:val="22"/>
          <w:szCs w:val="22"/>
          <w:lang w:eastAsia="ar-SA"/>
        </w:rPr>
        <w:t> </w:t>
      </w:r>
      <w:r w:rsidRPr="00303CDB">
        <w:rPr>
          <w:rFonts w:ascii="Arial" w:hAnsi="Arial" w:cs="Arial"/>
          <w:sz w:val="22"/>
          <w:szCs w:val="22"/>
          <w:lang w:eastAsia="ar-SA"/>
        </w:rPr>
        <w:t>odpłatne</w:t>
      </w:r>
      <w:r w:rsidR="004D706E" w:rsidRPr="00303CDB">
        <w:rPr>
          <w:rFonts w:ascii="Arial" w:hAnsi="Arial" w:cs="Arial"/>
          <w:sz w:val="22"/>
          <w:szCs w:val="22"/>
          <w:lang w:eastAsia="ar-SA"/>
        </w:rPr>
        <w:t>go korzystania osobie trzeciej</w:t>
      </w:r>
      <w:r w:rsidR="008A27FF" w:rsidRPr="00303CDB">
        <w:rPr>
          <w:rFonts w:ascii="Arial" w:hAnsi="Arial" w:cs="Arial"/>
          <w:sz w:val="22"/>
          <w:szCs w:val="22"/>
          <w:lang w:eastAsia="ar-SA"/>
        </w:rPr>
        <w:t xml:space="preserve"> ani wykorzystywał do wykonywania </w:t>
      </w:r>
      <w:r w:rsidR="008A27FF" w:rsidRPr="00303CDB">
        <w:rPr>
          <w:rFonts w:ascii="Arial" w:hAnsi="Arial" w:cs="Arial"/>
          <w:sz w:val="22"/>
          <w:szCs w:val="22"/>
          <w:lang w:eastAsia="ar-SA"/>
        </w:rPr>
        <w:lastRenderedPageBreak/>
        <w:t>przewozów innych, niż wskazane w ust. 1.</w:t>
      </w:r>
    </w:p>
    <w:p w14:paraId="6460EE05" w14:textId="38ED2B6E" w:rsidR="00960F68" w:rsidRPr="00303CDB" w:rsidRDefault="00714B5C" w:rsidP="00E82AC5">
      <w:pPr>
        <w:pStyle w:val="Tekstpodstawowy"/>
        <w:widowControl w:val="0"/>
        <w:numPr>
          <w:ilvl w:val="0"/>
          <w:numId w:val="6"/>
        </w:numPr>
        <w:tabs>
          <w:tab w:val="left" w:pos="357"/>
          <w:tab w:val="left" w:pos="360"/>
        </w:tabs>
        <w:suppressAutoHyphens/>
        <w:spacing w:line="360" w:lineRule="auto"/>
        <w:rPr>
          <w:rFonts w:ascii="Arial" w:hAnsi="Arial" w:cs="Arial"/>
          <w:sz w:val="22"/>
          <w:szCs w:val="22"/>
          <w:lang w:eastAsia="ar-SA"/>
        </w:rPr>
      </w:pPr>
      <w:r w:rsidRPr="00303CDB">
        <w:rPr>
          <w:rFonts w:ascii="Arial" w:hAnsi="Arial" w:cs="Arial"/>
          <w:sz w:val="22"/>
          <w:szCs w:val="22"/>
          <w:lang w:eastAsia="ar-SA"/>
        </w:rPr>
        <w:t>Dzierżawca zobowiązuje się do zapewnienia obsługi przedmiotu dzierżawy osobami dysponującymi uprawnieniami oraz odpowiednio przeszkolonymi w</w:t>
      </w:r>
      <w:r w:rsidR="002C42A8" w:rsidRPr="00303CDB">
        <w:rPr>
          <w:rFonts w:ascii="Arial" w:hAnsi="Arial" w:cs="Arial"/>
          <w:sz w:val="22"/>
          <w:szCs w:val="22"/>
          <w:lang w:eastAsia="ar-SA"/>
        </w:rPr>
        <w:t> </w:t>
      </w:r>
      <w:r w:rsidRPr="00303CDB">
        <w:rPr>
          <w:rFonts w:ascii="Arial" w:hAnsi="Arial" w:cs="Arial"/>
          <w:sz w:val="22"/>
          <w:szCs w:val="22"/>
          <w:lang w:eastAsia="ar-SA"/>
        </w:rPr>
        <w:t>zakresie: eksploatacji pojazdu na trasie i diagnostyki pokładowej (maszyniści), a</w:t>
      </w:r>
      <w:r w:rsidR="002C42A8" w:rsidRPr="00303CDB">
        <w:rPr>
          <w:rFonts w:ascii="Arial" w:hAnsi="Arial" w:cs="Arial"/>
          <w:sz w:val="22"/>
          <w:szCs w:val="22"/>
          <w:lang w:eastAsia="ar-SA"/>
        </w:rPr>
        <w:t> </w:t>
      </w:r>
      <w:r w:rsidRPr="00303CDB">
        <w:rPr>
          <w:rFonts w:ascii="Arial" w:hAnsi="Arial" w:cs="Arial"/>
          <w:sz w:val="22"/>
          <w:szCs w:val="22"/>
          <w:lang w:eastAsia="ar-SA"/>
        </w:rPr>
        <w:t>także w zakresie obsługi technicznej, diagnostyki pokładowej i obsługowej oraz w zakresie postępowania w</w:t>
      </w:r>
      <w:r w:rsidR="00303CDB">
        <w:rPr>
          <w:rFonts w:ascii="Arial" w:hAnsi="Arial" w:cs="Arial"/>
          <w:sz w:val="22"/>
          <w:szCs w:val="22"/>
          <w:lang w:eastAsia="ar-SA"/>
        </w:rPr>
        <w:t> </w:t>
      </w:r>
      <w:r w:rsidRPr="00303CDB">
        <w:rPr>
          <w:rFonts w:ascii="Arial" w:hAnsi="Arial" w:cs="Arial"/>
          <w:sz w:val="22"/>
          <w:szCs w:val="22"/>
          <w:lang w:eastAsia="ar-SA"/>
        </w:rPr>
        <w:t>przypadku awarii, diagnostyki i oprogramowania użytkowego pojazdu.</w:t>
      </w:r>
    </w:p>
    <w:p w14:paraId="759812B9" w14:textId="77777777" w:rsidR="00960F68" w:rsidRPr="00303CDB" w:rsidRDefault="00960F68" w:rsidP="00E82AC5">
      <w:pPr>
        <w:pStyle w:val="Tekstpodstawowy"/>
        <w:widowControl w:val="0"/>
        <w:numPr>
          <w:ilvl w:val="0"/>
          <w:numId w:val="6"/>
        </w:numPr>
        <w:tabs>
          <w:tab w:val="left" w:pos="357"/>
          <w:tab w:val="left" w:pos="360"/>
        </w:tabs>
        <w:suppressAutoHyphens/>
        <w:spacing w:after="120" w:line="360" w:lineRule="auto"/>
        <w:rPr>
          <w:rFonts w:ascii="Arial" w:hAnsi="Arial" w:cs="Arial"/>
          <w:sz w:val="22"/>
          <w:szCs w:val="22"/>
          <w:lang w:eastAsia="ar-SA"/>
        </w:rPr>
      </w:pPr>
      <w:r w:rsidRPr="00303CDB">
        <w:rPr>
          <w:rFonts w:ascii="Arial" w:hAnsi="Arial" w:cs="Arial"/>
          <w:sz w:val="22"/>
          <w:szCs w:val="22"/>
          <w:lang w:eastAsia="ar-SA"/>
        </w:rPr>
        <w:t>Dzierżawca zobowiązuje się do zapewnienia należytej ochrony przedmiotowi dzierżawy podczas jego eksploatacji, w całym okresie trwania dzierżawy. Koszty usunięcia szkód powstałych w wyniku niedopełnienia tego obowiązku, niepokryte uzyskanym odszkodowaniem, obciążają Dzierżawcę</w:t>
      </w:r>
      <w:r w:rsidR="00333326" w:rsidRPr="00303CDB">
        <w:rPr>
          <w:rFonts w:ascii="Arial" w:hAnsi="Arial" w:cs="Arial"/>
          <w:sz w:val="22"/>
          <w:szCs w:val="22"/>
          <w:lang w:eastAsia="ar-SA"/>
        </w:rPr>
        <w:t>.</w:t>
      </w:r>
    </w:p>
    <w:p w14:paraId="66134C66" w14:textId="712742E7" w:rsidR="00714B5C" w:rsidRPr="00303CDB" w:rsidRDefault="00714B5C" w:rsidP="00FD0DF5">
      <w:pPr>
        <w:spacing w:after="0"/>
        <w:jc w:val="center"/>
        <w:rPr>
          <w:rFonts w:ascii="Arial" w:hAnsi="Arial" w:cs="Arial"/>
          <w:b/>
          <w:sz w:val="22"/>
          <w:lang w:eastAsia="ar-SA"/>
        </w:rPr>
      </w:pPr>
      <w:r w:rsidRPr="00303CDB">
        <w:rPr>
          <w:rFonts w:ascii="Arial" w:hAnsi="Arial" w:cs="Arial"/>
          <w:b/>
          <w:sz w:val="22"/>
          <w:lang w:eastAsia="ar-SA"/>
        </w:rPr>
        <w:t xml:space="preserve">§ </w:t>
      </w:r>
      <w:r w:rsidR="007C45FA" w:rsidRPr="00303CDB">
        <w:rPr>
          <w:rFonts w:ascii="Arial" w:hAnsi="Arial" w:cs="Arial"/>
          <w:b/>
          <w:sz w:val="22"/>
          <w:lang w:eastAsia="ar-SA"/>
        </w:rPr>
        <w:t>5</w:t>
      </w:r>
      <w:r w:rsidR="00EF5890" w:rsidRPr="00303CDB">
        <w:rPr>
          <w:rFonts w:ascii="Arial" w:hAnsi="Arial" w:cs="Arial"/>
          <w:b/>
          <w:sz w:val="22"/>
          <w:lang w:eastAsia="ar-SA"/>
        </w:rPr>
        <w:t>.</w:t>
      </w:r>
    </w:p>
    <w:p w14:paraId="5DCC809D" w14:textId="435DC8E2" w:rsidR="005B4E05" w:rsidRPr="00303CDB" w:rsidRDefault="00D45DFD" w:rsidP="005B4E05">
      <w:pPr>
        <w:widowControl w:val="0"/>
        <w:numPr>
          <w:ilvl w:val="0"/>
          <w:numId w:val="1"/>
        </w:numPr>
        <w:tabs>
          <w:tab w:val="clear" w:pos="720"/>
          <w:tab w:val="num" w:pos="360"/>
        </w:tabs>
        <w:suppressAutoHyphens/>
        <w:autoSpaceDE w:val="0"/>
        <w:autoSpaceDN w:val="0"/>
        <w:adjustRightInd w:val="0"/>
        <w:spacing w:after="0"/>
        <w:ind w:left="357" w:hanging="357"/>
        <w:rPr>
          <w:rFonts w:ascii="Arial" w:eastAsia="Times New Roman" w:hAnsi="Arial" w:cs="Arial"/>
          <w:color w:val="000000"/>
          <w:sz w:val="22"/>
          <w:lang w:eastAsia="ar-SA"/>
        </w:rPr>
      </w:pPr>
      <w:r w:rsidRPr="00303CDB">
        <w:rPr>
          <w:rFonts w:ascii="Arial" w:eastAsia="Times New Roman" w:hAnsi="Arial" w:cs="Arial"/>
          <w:color w:val="000000"/>
          <w:sz w:val="22"/>
          <w:lang w:eastAsia="ar-SA"/>
        </w:rPr>
        <w:t>Strony ustalają miesięczny czynsz</w:t>
      </w:r>
      <w:r w:rsidR="0076546F" w:rsidRPr="00303CDB">
        <w:rPr>
          <w:rFonts w:ascii="Arial" w:eastAsia="Times New Roman" w:hAnsi="Arial" w:cs="Arial"/>
          <w:color w:val="000000"/>
          <w:sz w:val="22"/>
          <w:lang w:eastAsia="ar-SA"/>
        </w:rPr>
        <w:t xml:space="preserve"> za pojazd</w:t>
      </w:r>
      <w:r w:rsidRPr="00303CDB">
        <w:rPr>
          <w:rFonts w:ascii="Arial" w:eastAsia="Times New Roman" w:hAnsi="Arial" w:cs="Arial"/>
          <w:color w:val="000000"/>
          <w:sz w:val="22"/>
          <w:lang w:eastAsia="ar-SA"/>
        </w:rPr>
        <w:t xml:space="preserve"> w wysokości </w:t>
      </w:r>
      <w:r w:rsidR="005B4E05" w:rsidRPr="00ED688C">
        <w:rPr>
          <w:rFonts w:ascii="Arial" w:eastAsia="Times New Roman" w:hAnsi="Arial" w:cs="Arial"/>
          <w:color w:val="000000"/>
          <w:sz w:val="22"/>
          <w:lang w:eastAsia="ar-SA"/>
        </w:rPr>
        <w:t>34 440,00 zł brutto (słownie: trzydzieści cztery tysiące czterysta czterdzieści złotych 00/100) w tym</w:t>
      </w:r>
      <w:r w:rsidR="005B4E05" w:rsidRPr="00303CDB">
        <w:rPr>
          <w:rFonts w:ascii="Arial" w:eastAsia="Times New Roman" w:hAnsi="Arial" w:cs="Arial"/>
          <w:color w:val="000000"/>
          <w:sz w:val="22"/>
          <w:lang w:eastAsia="ar-SA"/>
        </w:rPr>
        <w:t>:</w:t>
      </w:r>
    </w:p>
    <w:p w14:paraId="096F00DF" w14:textId="77777777" w:rsidR="005B4E05" w:rsidRPr="00303CDB" w:rsidRDefault="005B4E05" w:rsidP="00D051C3">
      <w:pPr>
        <w:widowControl w:val="0"/>
        <w:numPr>
          <w:ilvl w:val="1"/>
          <w:numId w:val="2"/>
        </w:numPr>
        <w:tabs>
          <w:tab w:val="clear" w:pos="1080"/>
        </w:tabs>
        <w:suppressAutoHyphens/>
        <w:autoSpaceDE w:val="0"/>
        <w:autoSpaceDN w:val="0"/>
        <w:adjustRightInd w:val="0"/>
        <w:spacing w:after="0"/>
        <w:ind w:left="851" w:hanging="357"/>
        <w:rPr>
          <w:rFonts w:ascii="Arial" w:eastAsia="Times New Roman" w:hAnsi="Arial" w:cs="Arial"/>
          <w:color w:val="000000"/>
          <w:sz w:val="22"/>
          <w:lang w:eastAsia="ar-SA"/>
        </w:rPr>
      </w:pPr>
      <w:r w:rsidRPr="00303CDB">
        <w:rPr>
          <w:rFonts w:ascii="Arial" w:eastAsia="Times New Roman" w:hAnsi="Arial" w:cs="Arial"/>
          <w:color w:val="000000"/>
          <w:sz w:val="22"/>
          <w:lang w:eastAsia="ar-SA"/>
        </w:rPr>
        <w:t xml:space="preserve">netto: </w:t>
      </w:r>
      <w:r w:rsidRPr="00ED688C">
        <w:rPr>
          <w:rFonts w:ascii="Arial" w:eastAsia="Times New Roman" w:hAnsi="Arial" w:cs="Arial"/>
          <w:color w:val="000000"/>
          <w:sz w:val="22"/>
          <w:lang w:eastAsia="ar-SA"/>
        </w:rPr>
        <w:t>28 000,00 zł (słownie: dwadzieścia osiem tysięcy złotych 00/100</w:t>
      </w:r>
      <w:r w:rsidRPr="00303CDB">
        <w:rPr>
          <w:rFonts w:ascii="Arial" w:eastAsia="Times New Roman" w:hAnsi="Arial" w:cs="Arial"/>
          <w:color w:val="000000"/>
          <w:sz w:val="22"/>
          <w:lang w:eastAsia="ar-SA"/>
        </w:rPr>
        <w:t>),</w:t>
      </w:r>
    </w:p>
    <w:p w14:paraId="02812BD4" w14:textId="77777777" w:rsidR="005B4E05" w:rsidRPr="00303CDB" w:rsidRDefault="005B4E05" w:rsidP="00D051C3">
      <w:pPr>
        <w:widowControl w:val="0"/>
        <w:numPr>
          <w:ilvl w:val="1"/>
          <w:numId w:val="2"/>
        </w:numPr>
        <w:tabs>
          <w:tab w:val="clear" w:pos="1080"/>
        </w:tabs>
        <w:suppressAutoHyphens/>
        <w:autoSpaceDE w:val="0"/>
        <w:autoSpaceDN w:val="0"/>
        <w:adjustRightInd w:val="0"/>
        <w:spacing w:after="0"/>
        <w:ind w:left="851" w:hanging="357"/>
        <w:rPr>
          <w:rFonts w:ascii="Arial" w:hAnsi="Arial" w:cs="Arial"/>
          <w:color w:val="000000"/>
          <w:sz w:val="22"/>
          <w:lang w:eastAsia="ar-SA"/>
        </w:rPr>
      </w:pPr>
      <w:r w:rsidRPr="00303CDB">
        <w:rPr>
          <w:rFonts w:ascii="Arial" w:eastAsia="Times New Roman" w:hAnsi="Arial" w:cs="Arial"/>
          <w:color w:val="000000"/>
          <w:sz w:val="22"/>
          <w:lang w:eastAsia="ar-SA"/>
        </w:rPr>
        <w:t xml:space="preserve">podatek VAT 23 %: </w:t>
      </w:r>
      <w:r w:rsidRPr="00ED688C">
        <w:rPr>
          <w:rFonts w:ascii="Arial" w:eastAsia="Times New Roman" w:hAnsi="Arial" w:cs="Arial"/>
          <w:color w:val="000000"/>
          <w:sz w:val="22"/>
          <w:lang w:eastAsia="ar-SA"/>
        </w:rPr>
        <w:t>6 440,00 zł (słownie: sześć tysięcy czterysta czterdzieści złotych 00/</w:t>
      </w:r>
      <w:r w:rsidRPr="00303CDB">
        <w:rPr>
          <w:rFonts w:ascii="Arial" w:eastAsia="Times New Roman" w:hAnsi="Arial" w:cs="Arial"/>
          <w:color w:val="000000"/>
          <w:sz w:val="22"/>
          <w:lang w:eastAsia="ar-SA"/>
        </w:rPr>
        <w:t>/100).</w:t>
      </w:r>
    </w:p>
    <w:p w14:paraId="4E7EDAE7" w14:textId="3A39FDDB" w:rsidR="00714B5C" w:rsidRPr="00303CDB" w:rsidRDefault="00714B5C" w:rsidP="005B4E05">
      <w:pPr>
        <w:widowControl w:val="0"/>
        <w:numPr>
          <w:ilvl w:val="0"/>
          <w:numId w:val="1"/>
        </w:numPr>
        <w:tabs>
          <w:tab w:val="clear" w:pos="720"/>
          <w:tab w:val="num" w:pos="360"/>
        </w:tabs>
        <w:suppressAutoHyphens/>
        <w:autoSpaceDE w:val="0"/>
        <w:autoSpaceDN w:val="0"/>
        <w:adjustRightInd w:val="0"/>
        <w:spacing w:after="0"/>
        <w:ind w:left="357" w:hanging="357"/>
        <w:rPr>
          <w:rFonts w:ascii="Arial" w:hAnsi="Arial" w:cs="Arial"/>
          <w:sz w:val="22"/>
          <w:lang w:eastAsia="ar-SA"/>
        </w:rPr>
      </w:pPr>
      <w:r w:rsidRPr="00303CDB">
        <w:rPr>
          <w:rFonts w:ascii="Arial" w:hAnsi="Arial" w:cs="Arial"/>
          <w:spacing w:val="-4"/>
          <w:sz w:val="22"/>
          <w:lang w:eastAsia="ar-SA"/>
        </w:rPr>
        <w:t xml:space="preserve">Czynsz dzierżawny, o którym mowa w ust. 1 płatny będzie </w:t>
      </w:r>
      <w:r w:rsidRPr="00CF5D87">
        <w:rPr>
          <w:rFonts w:ascii="Arial" w:hAnsi="Arial" w:cs="Arial"/>
          <w:spacing w:val="-4"/>
          <w:sz w:val="22"/>
          <w:lang w:eastAsia="ar-SA"/>
        </w:rPr>
        <w:t xml:space="preserve">w terminie do </w:t>
      </w:r>
      <w:r w:rsidR="00245DC8">
        <w:rPr>
          <w:rFonts w:ascii="Arial" w:hAnsi="Arial" w:cs="Arial"/>
          <w:spacing w:val="-4"/>
          <w:sz w:val="22"/>
          <w:lang w:eastAsia="ar-SA"/>
        </w:rPr>
        <w:t>20</w:t>
      </w:r>
      <w:r w:rsidRPr="00CF5D87">
        <w:rPr>
          <w:rFonts w:ascii="Arial" w:hAnsi="Arial" w:cs="Arial"/>
          <w:spacing w:val="-4"/>
          <w:sz w:val="22"/>
          <w:lang w:eastAsia="ar-SA"/>
        </w:rPr>
        <w:t xml:space="preserve"> dnia </w:t>
      </w:r>
      <w:r w:rsidR="00245DC8">
        <w:rPr>
          <w:rFonts w:ascii="Arial" w:hAnsi="Arial" w:cs="Arial"/>
          <w:spacing w:val="-4"/>
          <w:sz w:val="22"/>
          <w:lang w:eastAsia="ar-SA"/>
        </w:rPr>
        <w:t>następnego</w:t>
      </w:r>
      <w:r w:rsidRPr="00CF5D87">
        <w:rPr>
          <w:rFonts w:ascii="Arial" w:hAnsi="Arial" w:cs="Arial"/>
          <w:spacing w:val="-4"/>
          <w:sz w:val="22"/>
          <w:lang w:eastAsia="ar-SA"/>
        </w:rPr>
        <w:t xml:space="preserve"> miesiąca, na podstawie faktury VAT, wystawionej przez Wydzierżawiającego w terminie do</w:t>
      </w:r>
      <w:r w:rsidR="00915B61">
        <w:rPr>
          <w:rFonts w:ascii="Arial" w:hAnsi="Arial" w:cs="Arial"/>
          <w:spacing w:val="-4"/>
          <w:sz w:val="22"/>
          <w:lang w:eastAsia="ar-SA"/>
        </w:rPr>
        <w:t> </w:t>
      </w:r>
      <w:r w:rsidRPr="00CF5D87">
        <w:rPr>
          <w:rFonts w:ascii="Arial" w:hAnsi="Arial" w:cs="Arial"/>
          <w:spacing w:val="-4"/>
          <w:sz w:val="22"/>
          <w:lang w:eastAsia="ar-SA"/>
        </w:rPr>
        <w:t>7</w:t>
      </w:r>
      <w:r w:rsidR="00915B61">
        <w:rPr>
          <w:rFonts w:ascii="Arial" w:hAnsi="Arial" w:cs="Arial"/>
          <w:spacing w:val="-4"/>
          <w:sz w:val="22"/>
          <w:lang w:eastAsia="ar-SA"/>
        </w:rPr>
        <w:t> </w:t>
      </w:r>
      <w:r w:rsidRPr="00CF5D87">
        <w:rPr>
          <w:rFonts w:ascii="Arial" w:hAnsi="Arial" w:cs="Arial"/>
          <w:spacing w:val="-4"/>
          <w:sz w:val="22"/>
          <w:lang w:eastAsia="ar-SA"/>
        </w:rPr>
        <w:t xml:space="preserve">dnia miesiąca, następującego po rozliczanym miesiącu. Zapłata nastąpi przelewem na rachunek bankowy: </w:t>
      </w:r>
      <w:r w:rsidR="00AE2781" w:rsidRPr="00CF5D87">
        <w:rPr>
          <w:rFonts w:ascii="Arial" w:hAnsi="Arial" w:cs="Arial"/>
          <w:spacing w:val="-4"/>
          <w:sz w:val="22"/>
          <w:lang w:eastAsia="ar-SA"/>
        </w:rPr>
        <w:t xml:space="preserve">71 1240 6292 1111 0010 5063 8719 </w:t>
      </w:r>
      <w:r w:rsidR="00452117">
        <w:rPr>
          <w:rFonts w:ascii="Arial" w:hAnsi="Arial" w:cs="Arial"/>
          <w:spacing w:val="-4"/>
          <w:sz w:val="22"/>
          <w:lang w:eastAsia="ar-SA"/>
        </w:rPr>
        <w:t xml:space="preserve">Bank </w:t>
      </w:r>
      <w:r w:rsidR="00AE2781" w:rsidRPr="00CF5D87">
        <w:rPr>
          <w:rFonts w:ascii="Arial" w:hAnsi="Arial" w:cs="Arial"/>
          <w:spacing w:val="-4"/>
          <w:sz w:val="22"/>
          <w:lang w:eastAsia="ar-SA"/>
        </w:rPr>
        <w:t>P</w:t>
      </w:r>
      <w:r w:rsidR="00452117">
        <w:rPr>
          <w:rFonts w:ascii="Arial" w:hAnsi="Arial" w:cs="Arial"/>
          <w:spacing w:val="-4"/>
          <w:sz w:val="22"/>
          <w:lang w:eastAsia="ar-SA"/>
        </w:rPr>
        <w:t>ekao</w:t>
      </w:r>
      <w:r w:rsidR="00AE2781" w:rsidRPr="00CF5D87">
        <w:rPr>
          <w:rFonts w:ascii="Arial" w:hAnsi="Arial" w:cs="Arial"/>
          <w:spacing w:val="-4"/>
          <w:sz w:val="22"/>
          <w:lang w:eastAsia="ar-SA"/>
        </w:rPr>
        <w:t xml:space="preserve"> S.A. O/</w:t>
      </w:r>
      <w:r w:rsidR="00452117">
        <w:rPr>
          <w:rFonts w:ascii="Arial" w:hAnsi="Arial" w:cs="Arial"/>
          <w:spacing w:val="-4"/>
          <w:sz w:val="22"/>
          <w:lang w:eastAsia="ar-SA"/>
        </w:rPr>
        <w:t>Warszawa</w:t>
      </w:r>
      <w:r w:rsidRPr="00CF5D87">
        <w:rPr>
          <w:rFonts w:ascii="Arial" w:hAnsi="Arial" w:cs="Arial"/>
          <w:spacing w:val="-4"/>
          <w:sz w:val="22"/>
          <w:lang w:eastAsia="ar-SA"/>
        </w:rPr>
        <w:t>. Za</w:t>
      </w:r>
      <w:r w:rsidR="00915B61">
        <w:rPr>
          <w:rFonts w:ascii="Arial" w:hAnsi="Arial" w:cs="Arial"/>
          <w:spacing w:val="-4"/>
          <w:sz w:val="22"/>
          <w:lang w:eastAsia="ar-SA"/>
        </w:rPr>
        <w:t> </w:t>
      </w:r>
      <w:r w:rsidRPr="00CF5D87">
        <w:rPr>
          <w:rFonts w:ascii="Arial" w:hAnsi="Arial" w:cs="Arial"/>
          <w:spacing w:val="-4"/>
          <w:sz w:val="22"/>
          <w:lang w:eastAsia="ar-SA"/>
        </w:rPr>
        <w:t>dzień zapłaty czynszu uważa się dzień uznania na</w:t>
      </w:r>
      <w:r w:rsidRPr="00303CDB">
        <w:rPr>
          <w:rFonts w:ascii="Arial" w:hAnsi="Arial" w:cs="Arial"/>
          <w:spacing w:val="-4"/>
          <w:sz w:val="22"/>
          <w:lang w:eastAsia="ar-SA"/>
        </w:rPr>
        <w:t xml:space="preserve"> rachunku </w:t>
      </w:r>
      <w:r w:rsidR="00FC0723" w:rsidRPr="00303CDB">
        <w:rPr>
          <w:rFonts w:ascii="Arial" w:hAnsi="Arial" w:cs="Arial"/>
          <w:spacing w:val="-4"/>
          <w:sz w:val="22"/>
          <w:lang w:eastAsia="ar-SA"/>
        </w:rPr>
        <w:t xml:space="preserve">bankowego </w:t>
      </w:r>
      <w:r w:rsidRPr="00303CDB">
        <w:rPr>
          <w:rFonts w:ascii="Arial" w:hAnsi="Arial" w:cs="Arial"/>
          <w:spacing w:val="-4"/>
          <w:sz w:val="22"/>
          <w:lang w:eastAsia="ar-SA"/>
        </w:rPr>
        <w:t>Wydzierżawiającego.</w:t>
      </w:r>
      <w:r w:rsidRPr="00303CDB">
        <w:rPr>
          <w:rFonts w:ascii="Arial" w:hAnsi="Arial" w:cs="Arial"/>
          <w:sz w:val="22"/>
          <w:lang w:eastAsia="ar-SA"/>
        </w:rPr>
        <w:t xml:space="preserve"> </w:t>
      </w:r>
    </w:p>
    <w:p w14:paraId="73A0AD5A" w14:textId="7EE2A581" w:rsidR="00714B5C" w:rsidRPr="00303CDB" w:rsidRDefault="00FE7985" w:rsidP="00C273D8">
      <w:pPr>
        <w:widowControl w:val="0"/>
        <w:numPr>
          <w:ilvl w:val="0"/>
          <w:numId w:val="1"/>
        </w:numPr>
        <w:tabs>
          <w:tab w:val="clear" w:pos="720"/>
          <w:tab w:val="left" w:pos="360"/>
        </w:tabs>
        <w:suppressAutoHyphens/>
        <w:spacing w:after="0"/>
        <w:ind w:left="357" w:hanging="357"/>
        <w:rPr>
          <w:rFonts w:ascii="Arial" w:hAnsi="Arial" w:cs="Arial"/>
          <w:spacing w:val="-4"/>
          <w:sz w:val="22"/>
          <w:lang w:eastAsia="ar-SA"/>
        </w:rPr>
      </w:pPr>
      <w:r w:rsidRPr="00303CDB">
        <w:rPr>
          <w:rFonts w:ascii="Arial" w:hAnsi="Arial" w:cs="Arial"/>
          <w:spacing w:val="-4"/>
          <w:sz w:val="22"/>
          <w:lang w:eastAsia="ar-SA"/>
        </w:rPr>
        <w:t>W przypadku nie</w:t>
      </w:r>
      <w:r w:rsidR="00714B5C" w:rsidRPr="00303CDB">
        <w:rPr>
          <w:rFonts w:ascii="Arial" w:hAnsi="Arial" w:cs="Arial"/>
          <w:spacing w:val="-4"/>
          <w:sz w:val="22"/>
          <w:lang w:eastAsia="ar-SA"/>
        </w:rPr>
        <w:t xml:space="preserve">dotrzymania przez Dzierżawcę terminu zapłaty, określonego w </w:t>
      </w:r>
      <w:r w:rsidR="00714B5C" w:rsidRPr="00303CDB">
        <w:rPr>
          <w:rFonts w:ascii="Arial" w:hAnsi="Arial" w:cs="Arial"/>
          <w:bCs/>
          <w:spacing w:val="-4"/>
          <w:sz w:val="22"/>
          <w:lang w:eastAsia="ar-SA"/>
        </w:rPr>
        <w:t xml:space="preserve">ust. 2 </w:t>
      </w:r>
      <w:r w:rsidR="00714B5C" w:rsidRPr="00303CDB">
        <w:rPr>
          <w:rFonts w:ascii="Arial" w:hAnsi="Arial" w:cs="Arial"/>
          <w:spacing w:val="-4"/>
          <w:sz w:val="22"/>
          <w:lang w:eastAsia="ar-SA"/>
        </w:rPr>
        <w:t>Wydzierżawiający zastrzega sobie prawo do nalic</w:t>
      </w:r>
      <w:r w:rsidRPr="00303CDB">
        <w:rPr>
          <w:rFonts w:ascii="Arial" w:hAnsi="Arial" w:cs="Arial"/>
          <w:spacing w:val="-4"/>
          <w:sz w:val="22"/>
          <w:lang w:eastAsia="ar-SA"/>
        </w:rPr>
        <w:t>zenia odsetek ustawowych od</w:t>
      </w:r>
      <w:r w:rsidR="002C42A8" w:rsidRPr="00303CDB">
        <w:rPr>
          <w:rFonts w:ascii="Arial" w:hAnsi="Arial" w:cs="Arial"/>
          <w:spacing w:val="-4"/>
          <w:sz w:val="22"/>
          <w:lang w:eastAsia="ar-SA"/>
        </w:rPr>
        <w:t> </w:t>
      </w:r>
      <w:r w:rsidRPr="00303CDB">
        <w:rPr>
          <w:rFonts w:ascii="Arial" w:hAnsi="Arial" w:cs="Arial"/>
          <w:spacing w:val="-4"/>
          <w:sz w:val="22"/>
          <w:lang w:eastAsia="ar-SA"/>
        </w:rPr>
        <w:t>nie</w:t>
      </w:r>
      <w:r w:rsidR="00714B5C" w:rsidRPr="00303CDB">
        <w:rPr>
          <w:rFonts w:ascii="Arial" w:hAnsi="Arial" w:cs="Arial"/>
          <w:spacing w:val="-4"/>
          <w:sz w:val="22"/>
          <w:lang w:eastAsia="ar-SA"/>
        </w:rPr>
        <w:t>przekazanej za dany miesiąc kwoty czynszu brutto.</w:t>
      </w:r>
    </w:p>
    <w:p w14:paraId="762742F0" w14:textId="014EED0E" w:rsidR="00714B5C" w:rsidRPr="00303CDB" w:rsidRDefault="00714B5C" w:rsidP="00C273D8">
      <w:pPr>
        <w:widowControl w:val="0"/>
        <w:numPr>
          <w:ilvl w:val="0"/>
          <w:numId w:val="1"/>
        </w:numPr>
        <w:tabs>
          <w:tab w:val="clear" w:pos="720"/>
          <w:tab w:val="left" w:pos="360"/>
        </w:tabs>
        <w:suppressAutoHyphens/>
        <w:spacing w:after="0"/>
        <w:ind w:left="357" w:hanging="357"/>
        <w:rPr>
          <w:rFonts w:ascii="Arial" w:hAnsi="Arial" w:cs="Arial"/>
          <w:sz w:val="22"/>
          <w:lang w:eastAsia="ar-SA"/>
        </w:rPr>
      </w:pPr>
      <w:r w:rsidRPr="00303CDB">
        <w:rPr>
          <w:rFonts w:ascii="Arial" w:hAnsi="Arial" w:cs="Arial"/>
          <w:sz w:val="22"/>
          <w:lang w:eastAsia="ar-SA"/>
        </w:rPr>
        <w:t>W przypadku awaryjnego wyłączenia pojazdu z eksploatacji z przyczyn niezależnych od</w:t>
      </w:r>
      <w:r w:rsidR="00303CDB">
        <w:rPr>
          <w:rFonts w:ascii="Arial" w:hAnsi="Arial" w:cs="Arial"/>
          <w:sz w:val="22"/>
          <w:lang w:eastAsia="ar-SA"/>
        </w:rPr>
        <w:t> </w:t>
      </w:r>
      <w:r w:rsidRPr="00303CDB">
        <w:rPr>
          <w:rFonts w:ascii="Arial" w:hAnsi="Arial" w:cs="Arial"/>
          <w:sz w:val="22"/>
          <w:lang w:eastAsia="ar-SA"/>
        </w:rPr>
        <w:t xml:space="preserve">Dzierżawcy przez nieprzerwany okres przekraczający </w:t>
      </w:r>
      <w:r w:rsidR="007C45FA" w:rsidRPr="00303CDB">
        <w:rPr>
          <w:rFonts w:ascii="Arial" w:hAnsi="Arial" w:cs="Arial"/>
          <w:sz w:val="22"/>
          <w:lang w:eastAsia="ar-SA"/>
        </w:rPr>
        <w:t>15</w:t>
      </w:r>
      <w:r w:rsidRPr="00303CDB">
        <w:rPr>
          <w:rFonts w:ascii="Arial" w:hAnsi="Arial" w:cs="Arial"/>
          <w:sz w:val="22"/>
          <w:lang w:eastAsia="ar-SA"/>
        </w:rPr>
        <w:t xml:space="preserve"> dni w</w:t>
      </w:r>
      <w:r w:rsidR="002C42A8" w:rsidRPr="00303CDB">
        <w:rPr>
          <w:rFonts w:ascii="Arial" w:hAnsi="Arial" w:cs="Arial"/>
          <w:sz w:val="22"/>
          <w:lang w:eastAsia="ar-SA"/>
        </w:rPr>
        <w:t> </w:t>
      </w:r>
      <w:r w:rsidRPr="00303CDB">
        <w:rPr>
          <w:rFonts w:ascii="Arial" w:hAnsi="Arial" w:cs="Arial"/>
          <w:sz w:val="22"/>
          <w:lang w:eastAsia="ar-SA"/>
        </w:rPr>
        <w:t>danym okresie rozliczeniowym, w terminie do 5 dnia następującego po danym okresie rozliczeniowym, Dzierżawca może zwrócić się do Wydzierżawiającego z</w:t>
      </w:r>
      <w:r w:rsidR="002C42A8" w:rsidRPr="00303CDB">
        <w:rPr>
          <w:rFonts w:ascii="Arial" w:hAnsi="Arial" w:cs="Arial"/>
          <w:sz w:val="22"/>
          <w:lang w:eastAsia="ar-SA"/>
        </w:rPr>
        <w:t> </w:t>
      </w:r>
      <w:r w:rsidRPr="00303CDB">
        <w:rPr>
          <w:rFonts w:ascii="Arial" w:hAnsi="Arial" w:cs="Arial"/>
          <w:sz w:val="22"/>
          <w:lang w:eastAsia="ar-SA"/>
        </w:rPr>
        <w:t>pisemnym wnioskiem o obniżenie kwoty czynszu</w:t>
      </w:r>
      <w:r w:rsidR="00333326" w:rsidRPr="00303CDB">
        <w:rPr>
          <w:rFonts w:ascii="Arial" w:hAnsi="Arial" w:cs="Arial"/>
          <w:sz w:val="22"/>
          <w:lang w:eastAsia="ar-SA"/>
        </w:rPr>
        <w:t>. W przypadku pozytywnego rozpatrzenia wniosku dzierżawcy kwota czynszu ulega obniżeniu</w:t>
      </w:r>
      <w:r w:rsidRPr="00303CDB">
        <w:rPr>
          <w:rFonts w:ascii="Arial" w:hAnsi="Arial" w:cs="Arial"/>
          <w:sz w:val="22"/>
          <w:lang w:eastAsia="ar-SA"/>
        </w:rPr>
        <w:t xml:space="preserve"> proporcjonalnie o kwotę przypadającą na każdy dzień wyłączenia z przyczyn wskazanych powyżej. </w:t>
      </w:r>
    </w:p>
    <w:p w14:paraId="5B3FEB18" w14:textId="12844367" w:rsidR="00417887" w:rsidRDefault="00714B5C" w:rsidP="00C273D8">
      <w:pPr>
        <w:widowControl w:val="0"/>
        <w:numPr>
          <w:ilvl w:val="0"/>
          <w:numId w:val="1"/>
        </w:numPr>
        <w:tabs>
          <w:tab w:val="clear" w:pos="720"/>
          <w:tab w:val="left" w:pos="360"/>
        </w:tabs>
        <w:suppressAutoHyphens/>
        <w:spacing w:after="0"/>
        <w:ind w:left="357" w:hanging="357"/>
        <w:rPr>
          <w:rFonts w:ascii="Arial" w:hAnsi="Arial" w:cs="Arial"/>
          <w:sz w:val="22"/>
          <w:lang w:eastAsia="ar-SA"/>
        </w:rPr>
      </w:pPr>
      <w:r w:rsidRPr="00303CDB">
        <w:rPr>
          <w:rFonts w:ascii="Arial" w:hAnsi="Arial" w:cs="Arial"/>
          <w:sz w:val="22"/>
          <w:lang w:eastAsia="ar-SA"/>
        </w:rPr>
        <w:t xml:space="preserve">Dzierżawca oświadcza, że jest </w:t>
      </w:r>
      <w:r w:rsidR="000066B6" w:rsidRPr="00303CDB">
        <w:rPr>
          <w:rFonts w:ascii="Arial" w:hAnsi="Arial" w:cs="Arial"/>
          <w:sz w:val="22"/>
          <w:lang w:eastAsia="ar-SA"/>
        </w:rPr>
        <w:t xml:space="preserve">czynnym </w:t>
      </w:r>
      <w:r w:rsidRPr="00303CDB">
        <w:rPr>
          <w:rFonts w:ascii="Arial" w:hAnsi="Arial" w:cs="Arial"/>
          <w:sz w:val="22"/>
          <w:lang w:eastAsia="ar-SA"/>
        </w:rPr>
        <w:t>podatnikiem p</w:t>
      </w:r>
      <w:r w:rsidR="00CA2109" w:rsidRPr="00303CDB">
        <w:rPr>
          <w:rFonts w:ascii="Arial" w:hAnsi="Arial" w:cs="Arial"/>
          <w:sz w:val="22"/>
          <w:lang w:eastAsia="ar-SA"/>
        </w:rPr>
        <w:t>odatku od towarów i usług VAT i </w:t>
      </w:r>
      <w:r w:rsidRPr="00303CDB">
        <w:rPr>
          <w:rFonts w:ascii="Arial" w:hAnsi="Arial" w:cs="Arial"/>
          <w:sz w:val="22"/>
          <w:lang w:eastAsia="ar-SA"/>
        </w:rPr>
        <w:t>posiada nr NIP: 954-26-99-716.</w:t>
      </w:r>
    </w:p>
    <w:p w14:paraId="771A74B8" w14:textId="77777777" w:rsidR="00417887" w:rsidRDefault="00417887">
      <w:pPr>
        <w:spacing w:after="0" w:line="240" w:lineRule="auto"/>
        <w:jc w:val="left"/>
        <w:rPr>
          <w:rFonts w:ascii="Arial" w:hAnsi="Arial" w:cs="Arial"/>
          <w:sz w:val="22"/>
          <w:lang w:eastAsia="ar-SA"/>
        </w:rPr>
      </w:pPr>
      <w:r>
        <w:rPr>
          <w:rFonts w:ascii="Arial" w:hAnsi="Arial" w:cs="Arial"/>
          <w:sz w:val="22"/>
          <w:lang w:eastAsia="ar-SA"/>
        </w:rPr>
        <w:br w:type="page"/>
      </w:r>
    </w:p>
    <w:p w14:paraId="3E2AE5F0" w14:textId="77777777" w:rsidR="00714B5C" w:rsidRPr="00303CDB" w:rsidRDefault="00714B5C" w:rsidP="00C273D8">
      <w:pPr>
        <w:widowControl w:val="0"/>
        <w:numPr>
          <w:ilvl w:val="0"/>
          <w:numId w:val="1"/>
        </w:numPr>
        <w:tabs>
          <w:tab w:val="clear" w:pos="720"/>
          <w:tab w:val="left" w:pos="360"/>
        </w:tabs>
        <w:suppressAutoHyphens/>
        <w:ind w:left="357" w:hanging="357"/>
        <w:rPr>
          <w:rFonts w:ascii="Arial" w:hAnsi="Arial" w:cs="Arial"/>
          <w:spacing w:val="-4"/>
          <w:sz w:val="22"/>
          <w:lang w:eastAsia="ar-SA"/>
        </w:rPr>
      </w:pPr>
      <w:r w:rsidRPr="00303CDB">
        <w:rPr>
          <w:rFonts w:ascii="Arial" w:hAnsi="Arial" w:cs="Arial"/>
          <w:sz w:val="22"/>
          <w:lang w:eastAsia="ar-SA"/>
        </w:rPr>
        <w:lastRenderedPageBreak/>
        <w:t xml:space="preserve">Kwota miesięcznego czynszu </w:t>
      </w:r>
      <w:r w:rsidR="007C45FA" w:rsidRPr="00303CDB">
        <w:rPr>
          <w:rFonts w:ascii="Arial" w:hAnsi="Arial" w:cs="Arial"/>
          <w:sz w:val="22"/>
          <w:lang w:eastAsia="ar-SA"/>
        </w:rPr>
        <w:t>dzierżawy</w:t>
      </w:r>
      <w:r w:rsidRPr="00303CDB">
        <w:rPr>
          <w:rFonts w:ascii="Arial" w:hAnsi="Arial" w:cs="Arial"/>
          <w:sz w:val="22"/>
          <w:lang w:eastAsia="ar-SA"/>
        </w:rPr>
        <w:t xml:space="preserve"> w przypadku przekazania pojazdu Dzierżawcy w trakcie miesiąca zostanie wyliczona jako iloczyn ilości dni eksploatacji w danym miesiącu i</w:t>
      </w:r>
      <w:r w:rsidR="00CA2109" w:rsidRPr="00303CDB">
        <w:rPr>
          <w:rFonts w:ascii="Arial" w:hAnsi="Arial" w:cs="Arial"/>
          <w:sz w:val="22"/>
          <w:lang w:eastAsia="ar-SA"/>
        </w:rPr>
        <w:t> </w:t>
      </w:r>
      <w:r w:rsidRPr="00303CDB">
        <w:rPr>
          <w:rFonts w:ascii="Arial" w:hAnsi="Arial" w:cs="Arial"/>
          <w:sz w:val="22"/>
          <w:lang w:eastAsia="ar-SA"/>
        </w:rPr>
        <w:t xml:space="preserve">ilorazu </w:t>
      </w:r>
      <w:r w:rsidR="00786ADA" w:rsidRPr="00303CDB">
        <w:rPr>
          <w:rFonts w:ascii="Arial" w:hAnsi="Arial" w:cs="Arial"/>
          <w:spacing w:val="-4"/>
          <w:sz w:val="22"/>
          <w:lang w:eastAsia="ar-SA"/>
        </w:rPr>
        <w:t xml:space="preserve">miesięcznej stawki czynszu </w:t>
      </w:r>
      <w:r w:rsidR="007C45FA" w:rsidRPr="00303CDB">
        <w:rPr>
          <w:rFonts w:ascii="Arial" w:hAnsi="Arial" w:cs="Arial"/>
          <w:spacing w:val="-4"/>
          <w:sz w:val="22"/>
          <w:lang w:eastAsia="ar-SA"/>
        </w:rPr>
        <w:t>i</w:t>
      </w:r>
      <w:r w:rsidRPr="00303CDB">
        <w:rPr>
          <w:rFonts w:ascii="Arial" w:hAnsi="Arial" w:cs="Arial"/>
          <w:spacing w:val="-4"/>
          <w:sz w:val="22"/>
          <w:lang w:eastAsia="ar-SA"/>
        </w:rPr>
        <w:t xml:space="preserve"> iloś</w:t>
      </w:r>
      <w:r w:rsidR="007C45FA" w:rsidRPr="00303CDB">
        <w:rPr>
          <w:rFonts w:ascii="Arial" w:hAnsi="Arial" w:cs="Arial"/>
          <w:spacing w:val="-4"/>
          <w:sz w:val="22"/>
          <w:lang w:eastAsia="ar-SA"/>
        </w:rPr>
        <w:t>ci</w:t>
      </w:r>
      <w:r w:rsidRPr="00303CDB">
        <w:rPr>
          <w:rFonts w:ascii="Arial" w:hAnsi="Arial" w:cs="Arial"/>
          <w:spacing w:val="-4"/>
          <w:sz w:val="22"/>
          <w:lang w:eastAsia="ar-SA"/>
        </w:rPr>
        <w:t xml:space="preserve"> dni danego miesiąca.</w:t>
      </w:r>
    </w:p>
    <w:p w14:paraId="0EC40973" w14:textId="77777777" w:rsidR="00714B5C" w:rsidRPr="00303CDB" w:rsidRDefault="00714B5C" w:rsidP="00FD0DF5">
      <w:pPr>
        <w:pStyle w:val="Tekstpodstawowy"/>
        <w:spacing w:line="360" w:lineRule="auto"/>
        <w:jc w:val="center"/>
        <w:rPr>
          <w:rFonts w:ascii="Arial" w:hAnsi="Arial" w:cs="Arial"/>
          <w:b/>
          <w:spacing w:val="-4"/>
          <w:sz w:val="22"/>
          <w:szCs w:val="22"/>
          <w:lang w:eastAsia="ar-SA"/>
        </w:rPr>
      </w:pPr>
      <w:r w:rsidRPr="00303CDB">
        <w:rPr>
          <w:rFonts w:ascii="Arial" w:hAnsi="Arial" w:cs="Arial"/>
          <w:b/>
          <w:spacing w:val="-4"/>
          <w:sz w:val="22"/>
          <w:szCs w:val="22"/>
          <w:lang w:eastAsia="ar-SA"/>
        </w:rPr>
        <w:t xml:space="preserve">§ </w:t>
      </w:r>
      <w:r w:rsidR="007C45FA" w:rsidRPr="00303CDB">
        <w:rPr>
          <w:rFonts w:ascii="Arial" w:hAnsi="Arial" w:cs="Arial"/>
          <w:b/>
          <w:spacing w:val="-4"/>
          <w:sz w:val="22"/>
          <w:szCs w:val="22"/>
          <w:lang w:eastAsia="ar-SA"/>
        </w:rPr>
        <w:t>6</w:t>
      </w:r>
      <w:r w:rsidR="00EF5890" w:rsidRPr="00303CDB">
        <w:rPr>
          <w:rFonts w:ascii="Arial" w:hAnsi="Arial" w:cs="Arial"/>
          <w:b/>
          <w:spacing w:val="-4"/>
          <w:sz w:val="22"/>
          <w:szCs w:val="22"/>
          <w:lang w:eastAsia="ar-SA"/>
        </w:rPr>
        <w:t>.</w:t>
      </w:r>
    </w:p>
    <w:p w14:paraId="11AB2B6A" w14:textId="0CC0135C" w:rsidR="00714B5C" w:rsidRPr="00303CDB" w:rsidRDefault="00714B5C" w:rsidP="00FD0DF5">
      <w:pPr>
        <w:pStyle w:val="Tekstpodstawowy"/>
        <w:widowControl w:val="0"/>
        <w:numPr>
          <w:ilvl w:val="0"/>
          <w:numId w:val="9"/>
        </w:numPr>
        <w:suppressAutoHyphens/>
        <w:spacing w:line="360" w:lineRule="auto"/>
        <w:ind w:left="357" w:hanging="357"/>
        <w:rPr>
          <w:rFonts w:ascii="Arial" w:hAnsi="Arial" w:cs="Arial"/>
          <w:sz w:val="22"/>
          <w:szCs w:val="22"/>
          <w:lang w:eastAsia="ar-SA"/>
        </w:rPr>
      </w:pPr>
      <w:r w:rsidRPr="00303CDB">
        <w:rPr>
          <w:rFonts w:ascii="Arial" w:hAnsi="Arial" w:cs="Arial"/>
          <w:spacing w:val="-4"/>
          <w:sz w:val="22"/>
          <w:szCs w:val="22"/>
          <w:lang w:eastAsia="ar-SA"/>
        </w:rPr>
        <w:t>Dzierżawca zobo</w:t>
      </w:r>
      <w:r w:rsidRPr="00303CDB">
        <w:rPr>
          <w:rFonts w:ascii="Arial" w:hAnsi="Arial" w:cs="Arial"/>
          <w:sz w:val="22"/>
          <w:szCs w:val="22"/>
          <w:lang w:eastAsia="ar-SA"/>
        </w:rPr>
        <w:t>wiązany jest do powiadomienia Wydzierżawiającego o</w:t>
      </w:r>
      <w:r w:rsidR="008A68C2">
        <w:rPr>
          <w:rFonts w:ascii="Arial" w:hAnsi="Arial" w:cs="Arial"/>
          <w:sz w:val="22"/>
          <w:szCs w:val="22"/>
          <w:lang w:eastAsia="ar-SA"/>
        </w:rPr>
        <w:t xml:space="preserve"> udziale </w:t>
      </w:r>
      <w:r w:rsidRPr="00303CDB">
        <w:rPr>
          <w:rFonts w:ascii="Arial" w:hAnsi="Arial" w:cs="Arial"/>
          <w:sz w:val="22"/>
          <w:szCs w:val="22"/>
          <w:lang w:eastAsia="ar-SA"/>
        </w:rPr>
        <w:t>przedmio</w:t>
      </w:r>
      <w:r w:rsidR="008A68C2">
        <w:rPr>
          <w:rFonts w:ascii="Arial" w:hAnsi="Arial" w:cs="Arial"/>
          <w:sz w:val="22"/>
          <w:szCs w:val="22"/>
          <w:lang w:eastAsia="ar-SA"/>
        </w:rPr>
        <w:t>t</w:t>
      </w:r>
      <w:r w:rsidR="00E86827">
        <w:rPr>
          <w:rFonts w:ascii="Arial" w:hAnsi="Arial" w:cs="Arial"/>
          <w:sz w:val="22"/>
          <w:szCs w:val="22"/>
          <w:lang w:eastAsia="ar-SA"/>
        </w:rPr>
        <w:t>u</w:t>
      </w:r>
      <w:r w:rsidR="008A68C2">
        <w:rPr>
          <w:rFonts w:ascii="Arial" w:hAnsi="Arial" w:cs="Arial"/>
          <w:sz w:val="22"/>
          <w:szCs w:val="22"/>
          <w:lang w:eastAsia="ar-SA"/>
        </w:rPr>
        <w:t xml:space="preserve"> </w:t>
      </w:r>
      <w:r w:rsidRPr="00303CDB">
        <w:rPr>
          <w:rFonts w:ascii="Arial" w:hAnsi="Arial" w:cs="Arial"/>
          <w:sz w:val="22"/>
          <w:szCs w:val="22"/>
          <w:lang w:eastAsia="ar-SA"/>
        </w:rPr>
        <w:t>dzierżawy</w:t>
      </w:r>
      <w:r w:rsidR="008A68C2">
        <w:rPr>
          <w:rFonts w:ascii="Arial" w:hAnsi="Arial" w:cs="Arial"/>
          <w:sz w:val="22"/>
          <w:szCs w:val="22"/>
          <w:lang w:eastAsia="ar-SA"/>
        </w:rPr>
        <w:t xml:space="preserve"> w incydentach i wypadkach kolejowych</w:t>
      </w:r>
      <w:r w:rsidRPr="00303CDB">
        <w:rPr>
          <w:rFonts w:ascii="Arial" w:hAnsi="Arial" w:cs="Arial"/>
          <w:color w:val="000000"/>
          <w:sz w:val="22"/>
          <w:szCs w:val="22"/>
          <w:lang w:eastAsia="ar-SA"/>
        </w:rPr>
        <w:t>.</w:t>
      </w:r>
    </w:p>
    <w:p w14:paraId="6EAD428B" w14:textId="791B3D45" w:rsidR="00714B5C" w:rsidRPr="00303CDB" w:rsidRDefault="00714B5C" w:rsidP="00E82AC5">
      <w:pPr>
        <w:pStyle w:val="Tekstpodstawowy"/>
        <w:widowControl w:val="0"/>
        <w:numPr>
          <w:ilvl w:val="0"/>
          <w:numId w:val="9"/>
        </w:numPr>
        <w:suppressAutoHyphens/>
        <w:spacing w:after="120" w:line="360" w:lineRule="auto"/>
        <w:rPr>
          <w:rFonts w:ascii="Arial" w:hAnsi="Arial" w:cs="Arial"/>
          <w:sz w:val="22"/>
          <w:szCs w:val="22"/>
          <w:lang w:eastAsia="ar-SA"/>
        </w:rPr>
      </w:pPr>
      <w:r w:rsidRPr="00303CDB">
        <w:rPr>
          <w:rFonts w:ascii="Arial" w:hAnsi="Arial" w:cs="Arial"/>
          <w:sz w:val="22"/>
          <w:szCs w:val="22"/>
          <w:lang w:eastAsia="ar-SA"/>
        </w:rPr>
        <w:t xml:space="preserve">Dzierżawca, o ile przedmiot </w:t>
      </w:r>
      <w:r w:rsidR="00E86827">
        <w:rPr>
          <w:rFonts w:ascii="Arial" w:hAnsi="Arial" w:cs="Arial"/>
          <w:sz w:val="22"/>
          <w:szCs w:val="22"/>
          <w:lang w:eastAsia="ar-SA"/>
        </w:rPr>
        <w:t>dzierżawy</w:t>
      </w:r>
      <w:r w:rsidRPr="00303CDB">
        <w:rPr>
          <w:rFonts w:ascii="Arial" w:hAnsi="Arial" w:cs="Arial"/>
          <w:sz w:val="22"/>
          <w:szCs w:val="22"/>
          <w:lang w:eastAsia="ar-SA"/>
        </w:rPr>
        <w:t xml:space="preserve"> jest objęty gwarancją, zobowiązany jest do</w:t>
      </w:r>
      <w:r w:rsidR="002C42A8" w:rsidRPr="00303CDB">
        <w:rPr>
          <w:rFonts w:ascii="Arial" w:hAnsi="Arial" w:cs="Arial"/>
          <w:sz w:val="22"/>
          <w:szCs w:val="22"/>
          <w:lang w:eastAsia="ar-SA"/>
        </w:rPr>
        <w:t> </w:t>
      </w:r>
      <w:r w:rsidRPr="00303CDB">
        <w:rPr>
          <w:rFonts w:ascii="Arial" w:hAnsi="Arial" w:cs="Arial"/>
          <w:sz w:val="22"/>
          <w:szCs w:val="22"/>
          <w:lang w:eastAsia="ar-SA"/>
        </w:rPr>
        <w:t>niezwłocznego powiadomienia o wystąpieniu wad, usterek lub awarii w</w:t>
      </w:r>
      <w:r w:rsidR="002C42A8" w:rsidRPr="00303CDB">
        <w:rPr>
          <w:rFonts w:ascii="Arial" w:hAnsi="Arial" w:cs="Arial"/>
          <w:sz w:val="22"/>
          <w:szCs w:val="22"/>
          <w:lang w:eastAsia="ar-SA"/>
        </w:rPr>
        <w:t> </w:t>
      </w:r>
      <w:r w:rsidRPr="00303CDB">
        <w:rPr>
          <w:rFonts w:ascii="Arial" w:hAnsi="Arial" w:cs="Arial"/>
          <w:sz w:val="22"/>
          <w:szCs w:val="22"/>
          <w:lang w:eastAsia="ar-SA"/>
        </w:rPr>
        <w:t>przedmiocie dzierżawy Gwaranta przedmiotu dzierżawy</w:t>
      </w:r>
      <w:r w:rsidRPr="00303CDB">
        <w:rPr>
          <w:rFonts w:ascii="Arial" w:hAnsi="Arial" w:cs="Arial"/>
          <w:color w:val="000000"/>
          <w:sz w:val="22"/>
          <w:szCs w:val="22"/>
          <w:lang w:eastAsia="ar-SA"/>
        </w:rPr>
        <w:t>.</w:t>
      </w:r>
    </w:p>
    <w:p w14:paraId="07DEC1D1" w14:textId="77777777"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7C45FA" w:rsidRPr="00303CDB">
        <w:rPr>
          <w:rFonts w:ascii="Arial" w:hAnsi="Arial" w:cs="Arial"/>
          <w:b/>
          <w:sz w:val="22"/>
          <w:szCs w:val="22"/>
          <w:lang w:eastAsia="ar-SA"/>
        </w:rPr>
        <w:t>7</w:t>
      </w:r>
      <w:r w:rsidR="00EF5890" w:rsidRPr="00303CDB">
        <w:rPr>
          <w:rFonts w:ascii="Arial" w:hAnsi="Arial" w:cs="Arial"/>
          <w:b/>
          <w:sz w:val="22"/>
          <w:szCs w:val="22"/>
          <w:lang w:eastAsia="ar-SA"/>
        </w:rPr>
        <w:t>.</w:t>
      </w:r>
    </w:p>
    <w:p w14:paraId="6208CB83" w14:textId="5AC40D87" w:rsidR="003C616B" w:rsidRDefault="00714B5C" w:rsidP="00FD0DF5">
      <w:pPr>
        <w:pStyle w:val="Tekstpodstawowy"/>
        <w:widowControl w:val="0"/>
        <w:numPr>
          <w:ilvl w:val="0"/>
          <w:numId w:val="7"/>
        </w:numPr>
        <w:tabs>
          <w:tab w:val="left" w:pos="283"/>
        </w:tabs>
        <w:suppressAutoHyphens/>
        <w:spacing w:line="360" w:lineRule="auto"/>
        <w:ind w:left="284" w:hanging="284"/>
        <w:rPr>
          <w:rFonts w:ascii="Arial" w:hAnsi="Arial" w:cs="Arial"/>
          <w:sz w:val="22"/>
          <w:szCs w:val="22"/>
          <w:lang w:eastAsia="ar-SA"/>
        </w:rPr>
      </w:pPr>
      <w:r w:rsidRPr="00303CDB">
        <w:rPr>
          <w:rFonts w:ascii="Arial" w:hAnsi="Arial" w:cs="Arial"/>
          <w:sz w:val="22"/>
          <w:szCs w:val="22"/>
          <w:lang w:eastAsia="ar-SA"/>
        </w:rPr>
        <w:t>Dzierżawca w czasie trwania umowy ponosi koszty eksploatacyjne bieżącego utrzymania i</w:t>
      </w:r>
      <w:r w:rsidR="00303CDB">
        <w:rPr>
          <w:rFonts w:ascii="Arial" w:hAnsi="Arial" w:cs="Arial"/>
          <w:sz w:val="22"/>
          <w:szCs w:val="22"/>
          <w:lang w:eastAsia="ar-SA"/>
        </w:rPr>
        <w:t> </w:t>
      </w:r>
      <w:r w:rsidRPr="00303CDB">
        <w:rPr>
          <w:rFonts w:ascii="Arial" w:hAnsi="Arial" w:cs="Arial"/>
          <w:sz w:val="22"/>
          <w:szCs w:val="22"/>
          <w:lang w:eastAsia="ar-SA"/>
        </w:rPr>
        <w:t xml:space="preserve">napraw zapewniających prawidłową eksploatację przedmiotu </w:t>
      </w:r>
      <w:r w:rsidR="00E86827">
        <w:rPr>
          <w:rFonts w:ascii="Arial" w:hAnsi="Arial" w:cs="Arial"/>
          <w:sz w:val="22"/>
          <w:szCs w:val="22"/>
          <w:lang w:eastAsia="ar-SA"/>
        </w:rPr>
        <w:t>dzierżawy</w:t>
      </w:r>
      <w:r w:rsidRPr="00303CDB">
        <w:rPr>
          <w:rFonts w:ascii="Arial" w:hAnsi="Arial" w:cs="Arial"/>
          <w:sz w:val="22"/>
          <w:szCs w:val="22"/>
          <w:lang w:eastAsia="ar-SA"/>
        </w:rPr>
        <w:t xml:space="preserve">, </w:t>
      </w:r>
      <w:r w:rsidR="003C616B" w:rsidRPr="00303CDB">
        <w:rPr>
          <w:rFonts w:ascii="Arial" w:hAnsi="Arial" w:cs="Arial"/>
          <w:sz w:val="22"/>
          <w:szCs w:val="22"/>
          <w:lang w:eastAsia="ar-SA"/>
        </w:rPr>
        <w:t xml:space="preserve">za wyjątkiem kosztów napraw gwarancyjnych lub napraw z tytułu rękojmi oraz kosztów </w:t>
      </w:r>
      <w:bookmarkStart w:id="1" w:name="_Hlk204332015"/>
      <w:r w:rsidR="00CE6B42">
        <w:rPr>
          <w:rFonts w:ascii="Arial" w:hAnsi="Arial" w:cs="Arial"/>
          <w:sz w:val="22"/>
          <w:szCs w:val="22"/>
          <w:lang w:eastAsia="ar-SA"/>
        </w:rPr>
        <w:t>Usług</w:t>
      </w:r>
      <w:r w:rsidR="00CE6B42" w:rsidRPr="00303CDB">
        <w:rPr>
          <w:rFonts w:ascii="Arial" w:hAnsi="Arial" w:cs="Arial"/>
          <w:sz w:val="22"/>
          <w:szCs w:val="22"/>
          <w:lang w:eastAsia="ar-SA"/>
        </w:rPr>
        <w:t xml:space="preserve"> </w:t>
      </w:r>
      <w:r w:rsidR="003C616B" w:rsidRPr="00303CDB">
        <w:rPr>
          <w:rFonts w:ascii="Arial" w:hAnsi="Arial" w:cs="Arial"/>
          <w:sz w:val="22"/>
          <w:szCs w:val="22"/>
          <w:lang w:eastAsia="ar-SA"/>
        </w:rPr>
        <w:t>serwisow</w:t>
      </w:r>
      <w:r w:rsidR="00CE6B42">
        <w:rPr>
          <w:rFonts w:ascii="Arial" w:hAnsi="Arial" w:cs="Arial"/>
          <w:sz w:val="22"/>
          <w:szCs w:val="22"/>
          <w:lang w:eastAsia="ar-SA"/>
        </w:rPr>
        <w:t>ych</w:t>
      </w:r>
      <w:r w:rsidR="003C616B" w:rsidRPr="00303CDB">
        <w:rPr>
          <w:rFonts w:ascii="Arial" w:hAnsi="Arial" w:cs="Arial"/>
          <w:sz w:val="22"/>
          <w:szCs w:val="22"/>
          <w:lang w:eastAsia="ar-SA"/>
        </w:rPr>
        <w:t xml:space="preserve"> </w:t>
      </w:r>
      <w:bookmarkEnd w:id="1"/>
      <w:r w:rsidR="003C616B" w:rsidRPr="00303CDB">
        <w:rPr>
          <w:rFonts w:ascii="Arial" w:hAnsi="Arial" w:cs="Arial"/>
          <w:sz w:val="22"/>
          <w:szCs w:val="22"/>
          <w:lang w:eastAsia="ar-SA"/>
        </w:rPr>
        <w:t>producenta</w:t>
      </w:r>
      <w:r w:rsidR="00CE6B42">
        <w:rPr>
          <w:rFonts w:ascii="Arial" w:hAnsi="Arial" w:cs="Arial"/>
          <w:sz w:val="22"/>
          <w:szCs w:val="22"/>
          <w:lang w:eastAsia="ar-SA"/>
        </w:rPr>
        <w:t xml:space="preserve">, o których mowa w Załączniku nr </w:t>
      </w:r>
      <w:r w:rsidR="00245DC8">
        <w:rPr>
          <w:rFonts w:ascii="Arial" w:hAnsi="Arial" w:cs="Arial"/>
          <w:sz w:val="22"/>
          <w:szCs w:val="22"/>
          <w:lang w:eastAsia="ar-SA"/>
        </w:rPr>
        <w:t>1</w:t>
      </w:r>
      <w:r w:rsidR="00CE6B42">
        <w:rPr>
          <w:rFonts w:ascii="Arial" w:hAnsi="Arial" w:cs="Arial"/>
          <w:sz w:val="22"/>
          <w:szCs w:val="22"/>
          <w:lang w:eastAsia="ar-SA"/>
        </w:rPr>
        <w:t xml:space="preserve"> do niniejszej umowy</w:t>
      </w:r>
      <w:r w:rsidR="003C616B" w:rsidRPr="00303CDB">
        <w:rPr>
          <w:rFonts w:ascii="Arial" w:hAnsi="Arial" w:cs="Arial"/>
          <w:sz w:val="22"/>
          <w:szCs w:val="22"/>
          <w:lang w:eastAsia="ar-SA"/>
        </w:rPr>
        <w:t>.</w:t>
      </w:r>
    </w:p>
    <w:p w14:paraId="67DF7D79" w14:textId="55FC6F21" w:rsidR="0037780E" w:rsidRDefault="0037780E" w:rsidP="00E82AC5">
      <w:pPr>
        <w:pStyle w:val="Tekstpodstawowy"/>
        <w:widowControl w:val="0"/>
        <w:numPr>
          <w:ilvl w:val="0"/>
          <w:numId w:val="7"/>
        </w:numPr>
        <w:tabs>
          <w:tab w:val="left" w:pos="283"/>
        </w:tabs>
        <w:suppressAutoHyphens/>
        <w:spacing w:line="360" w:lineRule="auto"/>
        <w:ind w:left="284" w:hanging="284"/>
        <w:rPr>
          <w:rFonts w:ascii="Arial" w:hAnsi="Arial" w:cs="Arial"/>
          <w:sz w:val="22"/>
          <w:szCs w:val="22"/>
          <w:lang w:eastAsia="ar-SA"/>
        </w:rPr>
      </w:pPr>
      <w:r>
        <w:rPr>
          <w:rFonts w:ascii="Arial" w:hAnsi="Arial" w:cs="Arial"/>
          <w:sz w:val="22"/>
          <w:szCs w:val="22"/>
          <w:lang w:eastAsia="ar-SA"/>
        </w:rPr>
        <w:t xml:space="preserve">Załącznikiem nr </w:t>
      </w:r>
      <w:r w:rsidR="00245DC8">
        <w:rPr>
          <w:rFonts w:ascii="Arial" w:hAnsi="Arial" w:cs="Arial"/>
          <w:sz w:val="22"/>
          <w:szCs w:val="22"/>
          <w:lang w:eastAsia="ar-SA"/>
        </w:rPr>
        <w:t>1</w:t>
      </w:r>
      <w:r>
        <w:rPr>
          <w:rFonts w:ascii="Arial" w:hAnsi="Arial" w:cs="Arial"/>
          <w:sz w:val="22"/>
          <w:szCs w:val="22"/>
          <w:lang w:eastAsia="ar-SA"/>
        </w:rPr>
        <w:t xml:space="preserve"> do niniejszej umowy jest wyciąg z </w:t>
      </w:r>
      <w:r w:rsidRPr="0037780E">
        <w:rPr>
          <w:rFonts w:ascii="Arial" w:hAnsi="Arial" w:cs="Arial"/>
          <w:sz w:val="22"/>
          <w:szCs w:val="22"/>
          <w:lang w:val="x-none" w:eastAsia="ar-SA"/>
        </w:rPr>
        <w:t xml:space="preserve">umowy nr </w:t>
      </w:r>
      <w:r w:rsidRPr="0037780E">
        <w:rPr>
          <w:rFonts w:ascii="Arial" w:hAnsi="Arial" w:cs="Arial"/>
          <w:sz w:val="22"/>
          <w:szCs w:val="22"/>
          <w:lang w:eastAsia="ar-SA"/>
        </w:rPr>
        <w:t xml:space="preserve">FFZS.27.9.2023 </w:t>
      </w:r>
      <w:r w:rsidRPr="0037780E">
        <w:rPr>
          <w:rFonts w:ascii="Arial" w:hAnsi="Arial" w:cs="Arial"/>
          <w:sz w:val="22"/>
          <w:szCs w:val="22"/>
          <w:lang w:val="x-none" w:eastAsia="ar-SA"/>
        </w:rPr>
        <w:t xml:space="preserve"> (</w:t>
      </w:r>
      <w:r w:rsidRPr="0037780E">
        <w:rPr>
          <w:rFonts w:ascii="Arial" w:hAnsi="Arial" w:cs="Arial"/>
          <w:sz w:val="22"/>
          <w:szCs w:val="22"/>
          <w:lang w:eastAsia="ar-SA"/>
        </w:rPr>
        <w:t>0429/TP/2024</w:t>
      </w:r>
      <w:r w:rsidRPr="0037780E">
        <w:rPr>
          <w:rFonts w:ascii="Arial" w:hAnsi="Arial" w:cs="Arial"/>
          <w:sz w:val="22"/>
          <w:szCs w:val="22"/>
          <w:lang w:val="x-none" w:eastAsia="ar-SA"/>
        </w:rPr>
        <w:t xml:space="preserve">) z dnia </w:t>
      </w:r>
      <w:r w:rsidRPr="0037780E">
        <w:rPr>
          <w:rFonts w:ascii="Arial" w:hAnsi="Arial" w:cs="Arial"/>
          <w:sz w:val="22"/>
          <w:szCs w:val="22"/>
          <w:lang w:eastAsia="ar-SA"/>
        </w:rPr>
        <w:t>29.02.2024</w:t>
      </w:r>
      <w:r w:rsidRPr="0037780E">
        <w:rPr>
          <w:rFonts w:ascii="Arial" w:hAnsi="Arial" w:cs="Arial"/>
          <w:sz w:val="22"/>
          <w:szCs w:val="22"/>
          <w:lang w:val="x-none" w:eastAsia="ar-SA"/>
        </w:rPr>
        <w:t xml:space="preserve"> r.</w:t>
      </w:r>
      <w:r>
        <w:rPr>
          <w:rFonts w:ascii="Arial" w:hAnsi="Arial" w:cs="Arial"/>
          <w:sz w:val="22"/>
          <w:szCs w:val="22"/>
          <w:lang w:eastAsia="ar-SA"/>
        </w:rPr>
        <w:t>, w którym określono:</w:t>
      </w:r>
    </w:p>
    <w:p w14:paraId="67430D9D" w14:textId="444FA838" w:rsidR="0037780E"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Pr>
          <w:rFonts w:ascii="Arial" w:hAnsi="Arial" w:cs="Arial"/>
          <w:sz w:val="22"/>
          <w:szCs w:val="22"/>
          <w:lang w:eastAsia="ar-SA"/>
        </w:rPr>
        <w:t xml:space="preserve">Warunki </w:t>
      </w:r>
      <w:r w:rsidR="00CE6B42" w:rsidRPr="00CE6B42">
        <w:rPr>
          <w:rFonts w:ascii="Arial" w:hAnsi="Arial" w:cs="Arial"/>
          <w:sz w:val="22"/>
          <w:szCs w:val="22"/>
          <w:lang w:eastAsia="ar-SA"/>
        </w:rPr>
        <w:t>Usług serwisowych</w:t>
      </w:r>
      <w:r>
        <w:rPr>
          <w:rFonts w:ascii="Arial" w:hAnsi="Arial" w:cs="Arial"/>
          <w:sz w:val="22"/>
          <w:szCs w:val="22"/>
          <w:lang w:eastAsia="ar-SA"/>
        </w:rPr>
        <w:t xml:space="preserve"> producenta – § 8,</w:t>
      </w:r>
    </w:p>
    <w:p w14:paraId="451E4936" w14:textId="77777777"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Pr>
          <w:rFonts w:ascii="Arial" w:hAnsi="Arial" w:cs="Arial"/>
          <w:sz w:val="22"/>
          <w:szCs w:val="22"/>
          <w:lang w:eastAsia="ar-SA"/>
        </w:rPr>
        <w:t>Warunki p</w:t>
      </w:r>
      <w:r w:rsidRPr="00273908">
        <w:rPr>
          <w:rFonts w:ascii="Arial" w:hAnsi="Arial" w:cs="Arial"/>
          <w:sz w:val="22"/>
          <w:szCs w:val="22"/>
          <w:lang w:eastAsia="ar-SA"/>
        </w:rPr>
        <w:t>rzekazani</w:t>
      </w:r>
      <w:r>
        <w:rPr>
          <w:rFonts w:ascii="Arial" w:hAnsi="Arial" w:cs="Arial"/>
          <w:sz w:val="22"/>
          <w:szCs w:val="22"/>
          <w:lang w:eastAsia="ar-SA"/>
        </w:rPr>
        <w:t>a</w:t>
      </w:r>
      <w:r w:rsidRPr="00273908">
        <w:rPr>
          <w:rFonts w:ascii="Arial" w:hAnsi="Arial" w:cs="Arial"/>
          <w:sz w:val="22"/>
          <w:szCs w:val="22"/>
          <w:lang w:eastAsia="ar-SA"/>
        </w:rPr>
        <w:t xml:space="preserve"> i odbi</w:t>
      </w:r>
      <w:r>
        <w:rPr>
          <w:rFonts w:ascii="Arial" w:hAnsi="Arial" w:cs="Arial"/>
          <w:sz w:val="22"/>
          <w:szCs w:val="22"/>
          <w:lang w:eastAsia="ar-SA"/>
        </w:rPr>
        <w:t>oru</w:t>
      </w:r>
      <w:r w:rsidRPr="00273908">
        <w:rPr>
          <w:rFonts w:ascii="Arial" w:hAnsi="Arial" w:cs="Arial"/>
          <w:sz w:val="22"/>
          <w:szCs w:val="22"/>
          <w:lang w:eastAsia="ar-SA"/>
        </w:rPr>
        <w:t xml:space="preserve"> EZT z </w:t>
      </w:r>
      <w:r>
        <w:rPr>
          <w:rFonts w:ascii="Arial" w:hAnsi="Arial" w:cs="Arial"/>
          <w:sz w:val="22"/>
          <w:szCs w:val="22"/>
          <w:lang w:eastAsia="ar-SA"/>
        </w:rPr>
        <w:t>z</w:t>
      </w:r>
      <w:r w:rsidRPr="00273908">
        <w:rPr>
          <w:rFonts w:ascii="Arial" w:hAnsi="Arial" w:cs="Arial"/>
          <w:sz w:val="22"/>
          <w:szCs w:val="22"/>
          <w:lang w:eastAsia="ar-SA"/>
        </w:rPr>
        <w:t xml:space="preserve">aplecza </w:t>
      </w:r>
      <w:r>
        <w:rPr>
          <w:rFonts w:ascii="Arial" w:hAnsi="Arial" w:cs="Arial"/>
          <w:sz w:val="22"/>
          <w:szCs w:val="22"/>
          <w:lang w:eastAsia="ar-SA"/>
        </w:rPr>
        <w:t>t</w:t>
      </w:r>
      <w:r w:rsidRPr="00273908">
        <w:rPr>
          <w:rFonts w:ascii="Arial" w:hAnsi="Arial" w:cs="Arial"/>
          <w:sz w:val="22"/>
          <w:szCs w:val="22"/>
          <w:lang w:eastAsia="ar-SA"/>
        </w:rPr>
        <w:t>echnicznego</w:t>
      </w:r>
      <w:r>
        <w:rPr>
          <w:rFonts w:ascii="Arial" w:hAnsi="Arial" w:cs="Arial"/>
          <w:sz w:val="22"/>
          <w:szCs w:val="22"/>
          <w:lang w:eastAsia="ar-SA"/>
        </w:rPr>
        <w:t xml:space="preserve"> – § 9,</w:t>
      </w:r>
    </w:p>
    <w:p w14:paraId="03825251" w14:textId="5E4E29B5"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Pr>
          <w:rFonts w:ascii="Arial" w:hAnsi="Arial" w:cs="Arial"/>
          <w:sz w:val="22"/>
          <w:szCs w:val="22"/>
          <w:lang w:eastAsia="ar-SA"/>
        </w:rPr>
        <w:t>Warunki u</w:t>
      </w:r>
      <w:r w:rsidRPr="00273908">
        <w:rPr>
          <w:rFonts w:ascii="Arial" w:hAnsi="Arial" w:cs="Arial"/>
          <w:sz w:val="22"/>
          <w:szCs w:val="22"/>
          <w:lang w:eastAsia="ar-SA"/>
        </w:rPr>
        <w:t>trzymani</w:t>
      </w:r>
      <w:r>
        <w:rPr>
          <w:rFonts w:ascii="Arial" w:hAnsi="Arial" w:cs="Arial"/>
          <w:sz w:val="22"/>
          <w:szCs w:val="22"/>
          <w:lang w:eastAsia="ar-SA"/>
        </w:rPr>
        <w:t>a</w:t>
      </w:r>
      <w:r w:rsidRPr="00273908">
        <w:rPr>
          <w:rFonts w:ascii="Arial" w:hAnsi="Arial" w:cs="Arial"/>
          <w:sz w:val="22"/>
          <w:szCs w:val="22"/>
          <w:lang w:eastAsia="ar-SA"/>
        </w:rPr>
        <w:t xml:space="preserve"> EZT w czystości</w:t>
      </w:r>
      <w:r>
        <w:rPr>
          <w:rFonts w:ascii="Arial" w:hAnsi="Arial" w:cs="Arial"/>
          <w:sz w:val="22"/>
          <w:szCs w:val="22"/>
          <w:lang w:eastAsia="ar-SA"/>
        </w:rPr>
        <w:t xml:space="preserve"> – § 10,</w:t>
      </w:r>
    </w:p>
    <w:p w14:paraId="07DA32E8" w14:textId="19F7DB75"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Pr>
          <w:rFonts w:ascii="Arial" w:hAnsi="Arial" w:cs="Arial"/>
          <w:sz w:val="22"/>
          <w:szCs w:val="22"/>
          <w:lang w:eastAsia="ar-SA"/>
        </w:rPr>
        <w:t>Warunki n</w:t>
      </w:r>
      <w:r w:rsidRPr="00273908">
        <w:rPr>
          <w:rFonts w:ascii="Arial" w:hAnsi="Arial" w:cs="Arial"/>
          <w:sz w:val="22"/>
          <w:szCs w:val="22"/>
          <w:lang w:eastAsia="ar-SA"/>
        </w:rPr>
        <w:t>apraw 4 poziomu utrzymania (P4)</w:t>
      </w:r>
      <w:r>
        <w:rPr>
          <w:rFonts w:ascii="Arial" w:hAnsi="Arial" w:cs="Arial"/>
          <w:sz w:val="22"/>
          <w:szCs w:val="22"/>
          <w:lang w:eastAsia="ar-SA"/>
        </w:rPr>
        <w:t xml:space="preserve"> – § 11,</w:t>
      </w:r>
    </w:p>
    <w:p w14:paraId="23F71580" w14:textId="77777777"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sidRPr="00273908">
        <w:rPr>
          <w:rFonts w:ascii="Arial" w:hAnsi="Arial" w:cs="Arial"/>
          <w:sz w:val="22"/>
          <w:szCs w:val="22"/>
          <w:lang w:eastAsia="ar-SA"/>
        </w:rPr>
        <w:t>Zasady spełniania wymagań prawnych w zakresie systemów zarządzania bezpieczeństwem i utrzymaniem</w:t>
      </w:r>
      <w:r>
        <w:rPr>
          <w:rFonts w:ascii="Arial" w:hAnsi="Arial" w:cs="Arial"/>
          <w:sz w:val="22"/>
          <w:szCs w:val="22"/>
          <w:lang w:eastAsia="ar-SA"/>
        </w:rPr>
        <w:t xml:space="preserve"> – § 12,</w:t>
      </w:r>
    </w:p>
    <w:p w14:paraId="43C99F60" w14:textId="77777777"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sidRPr="00273908">
        <w:rPr>
          <w:rFonts w:ascii="Arial" w:hAnsi="Arial" w:cs="Arial"/>
          <w:sz w:val="22"/>
          <w:szCs w:val="22"/>
          <w:lang w:eastAsia="ar-SA"/>
        </w:rPr>
        <w:t>Wymagania dotyczące gotowości i niezawodności dostarczanych EZT</w:t>
      </w:r>
      <w:r>
        <w:rPr>
          <w:rFonts w:ascii="Arial" w:hAnsi="Arial" w:cs="Arial"/>
          <w:sz w:val="22"/>
          <w:szCs w:val="22"/>
          <w:lang w:eastAsia="ar-SA"/>
        </w:rPr>
        <w:t xml:space="preserve"> – § 13,</w:t>
      </w:r>
    </w:p>
    <w:p w14:paraId="422A8AA8" w14:textId="77777777"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Pr>
          <w:rFonts w:ascii="Arial" w:hAnsi="Arial" w:cs="Arial"/>
          <w:sz w:val="22"/>
          <w:szCs w:val="22"/>
          <w:lang w:eastAsia="ar-SA"/>
        </w:rPr>
        <w:t>Warunki g</w:t>
      </w:r>
      <w:r w:rsidRPr="00273908">
        <w:rPr>
          <w:rFonts w:ascii="Arial" w:hAnsi="Arial" w:cs="Arial"/>
          <w:sz w:val="22"/>
          <w:szCs w:val="22"/>
          <w:lang w:eastAsia="ar-SA"/>
        </w:rPr>
        <w:t>warancj</w:t>
      </w:r>
      <w:r>
        <w:rPr>
          <w:rFonts w:ascii="Arial" w:hAnsi="Arial" w:cs="Arial"/>
          <w:sz w:val="22"/>
          <w:szCs w:val="22"/>
          <w:lang w:eastAsia="ar-SA"/>
        </w:rPr>
        <w:t>i</w:t>
      </w:r>
      <w:r w:rsidRPr="00273908">
        <w:rPr>
          <w:rFonts w:ascii="Arial" w:hAnsi="Arial" w:cs="Arial"/>
          <w:sz w:val="22"/>
          <w:szCs w:val="22"/>
          <w:lang w:eastAsia="ar-SA"/>
        </w:rPr>
        <w:t xml:space="preserve"> na dostarczone EZT, </w:t>
      </w:r>
      <w:r>
        <w:rPr>
          <w:rFonts w:ascii="Arial" w:hAnsi="Arial" w:cs="Arial"/>
          <w:sz w:val="22"/>
          <w:szCs w:val="22"/>
          <w:lang w:eastAsia="ar-SA"/>
        </w:rPr>
        <w:t>u</w:t>
      </w:r>
      <w:r w:rsidRPr="00273908">
        <w:rPr>
          <w:rFonts w:ascii="Arial" w:hAnsi="Arial" w:cs="Arial"/>
          <w:sz w:val="22"/>
          <w:szCs w:val="22"/>
          <w:lang w:eastAsia="ar-SA"/>
        </w:rPr>
        <w:t xml:space="preserve">sługi serwisowe oraz </w:t>
      </w:r>
      <w:r>
        <w:rPr>
          <w:rFonts w:ascii="Arial" w:hAnsi="Arial" w:cs="Arial"/>
          <w:sz w:val="22"/>
          <w:szCs w:val="22"/>
          <w:lang w:eastAsia="ar-SA"/>
        </w:rPr>
        <w:t>n</w:t>
      </w:r>
      <w:r w:rsidRPr="00273908">
        <w:rPr>
          <w:rFonts w:ascii="Arial" w:hAnsi="Arial" w:cs="Arial"/>
          <w:sz w:val="22"/>
          <w:szCs w:val="22"/>
          <w:lang w:eastAsia="ar-SA"/>
        </w:rPr>
        <w:t>aprawy P4</w:t>
      </w:r>
      <w:r>
        <w:rPr>
          <w:rFonts w:ascii="Arial" w:hAnsi="Arial" w:cs="Arial"/>
          <w:sz w:val="22"/>
          <w:szCs w:val="22"/>
          <w:lang w:eastAsia="ar-SA"/>
        </w:rPr>
        <w:t xml:space="preserve"> – § 14,</w:t>
      </w:r>
    </w:p>
    <w:p w14:paraId="2684074A" w14:textId="6AA7715D"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sidRPr="00273908">
        <w:rPr>
          <w:rFonts w:ascii="Arial" w:hAnsi="Arial" w:cs="Arial"/>
          <w:sz w:val="22"/>
          <w:szCs w:val="22"/>
          <w:lang w:eastAsia="ar-SA"/>
        </w:rPr>
        <w:t>Zasady postępowania w przypadku urządzeń objętych gwarancją osób trzecich</w:t>
      </w:r>
      <w:r>
        <w:rPr>
          <w:rFonts w:ascii="Arial" w:hAnsi="Arial" w:cs="Arial"/>
          <w:sz w:val="22"/>
          <w:szCs w:val="22"/>
          <w:lang w:eastAsia="ar-SA"/>
        </w:rPr>
        <w:t xml:space="preserve"> – §</w:t>
      </w:r>
      <w:r w:rsidR="00CE6B42">
        <w:rPr>
          <w:rFonts w:ascii="Arial" w:hAnsi="Arial" w:cs="Arial"/>
          <w:sz w:val="22"/>
          <w:szCs w:val="22"/>
          <w:lang w:eastAsia="ar-SA"/>
        </w:rPr>
        <w:t> </w:t>
      </w:r>
      <w:r>
        <w:rPr>
          <w:rFonts w:ascii="Arial" w:hAnsi="Arial" w:cs="Arial"/>
          <w:sz w:val="22"/>
          <w:szCs w:val="22"/>
          <w:lang w:eastAsia="ar-SA"/>
        </w:rPr>
        <w:t>15,</w:t>
      </w:r>
    </w:p>
    <w:p w14:paraId="0A71885B" w14:textId="77777777" w:rsid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sidRPr="00273908">
        <w:rPr>
          <w:rFonts w:ascii="Arial" w:hAnsi="Arial" w:cs="Arial"/>
          <w:sz w:val="22"/>
          <w:szCs w:val="22"/>
          <w:lang w:eastAsia="ar-SA"/>
        </w:rPr>
        <w:t xml:space="preserve">Wynagrodzenie Wykonawcy z tytułu </w:t>
      </w:r>
      <w:r>
        <w:rPr>
          <w:rFonts w:ascii="Arial" w:hAnsi="Arial" w:cs="Arial"/>
          <w:sz w:val="22"/>
          <w:szCs w:val="22"/>
          <w:lang w:eastAsia="ar-SA"/>
        </w:rPr>
        <w:t>d</w:t>
      </w:r>
      <w:r w:rsidRPr="00273908">
        <w:rPr>
          <w:rFonts w:ascii="Arial" w:hAnsi="Arial" w:cs="Arial"/>
          <w:sz w:val="22"/>
          <w:szCs w:val="22"/>
          <w:lang w:eastAsia="ar-SA"/>
        </w:rPr>
        <w:t xml:space="preserve">ostawy EZT, dostawy </w:t>
      </w:r>
      <w:r>
        <w:rPr>
          <w:rFonts w:ascii="Arial" w:hAnsi="Arial" w:cs="Arial"/>
          <w:sz w:val="22"/>
          <w:szCs w:val="22"/>
          <w:lang w:eastAsia="ar-SA"/>
        </w:rPr>
        <w:t>p</w:t>
      </w:r>
      <w:r w:rsidRPr="00273908">
        <w:rPr>
          <w:rFonts w:ascii="Arial" w:hAnsi="Arial" w:cs="Arial"/>
          <w:sz w:val="22"/>
          <w:szCs w:val="22"/>
          <w:lang w:eastAsia="ar-SA"/>
        </w:rPr>
        <w:t>akietu naprawczego oraz przeprowadzenia szkoleń</w:t>
      </w:r>
      <w:r>
        <w:rPr>
          <w:rFonts w:ascii="Arial" w:hAnsi="Arial" w:cs="Arial"/>
          <w:sz w:val="22"/>
          <w:szCs w:val="22"/>
          <w:lang w:eastAsia="ar-SA"/>
        </w:rPr>
        <w:t xml:space="preserve"> – § 16,</w:t>
      </w:r>
    </w:p>
    <w:p w14:paraId="54AAD086" w14:textId="4C8C9F2B" w:rsidR="00273908" w:rsidRPr="00273908" w:rsidRDefault="00273908" w:rsidP="00D051C3">
      <w:pPr>
        <w:pStyle w:val="Tekstpodstawowy"/>
        <w:widowControl w:val="0"/>
        <w:numPr>
          <w:ilvl w:val="0"/>
          <w:numId w:val="45"/>
        </w:numPr>
        <w:tabs>
          <w:tab w:val="left" w:pos="283"/>
        </w:tabs>
        <w:suppressAutoHyphens/>
        <w:spacing w:line="360" w:lineRule="auto"/>
        <w:ind w:left="851"/>
        <w:rPr>
          <w:rFonts w:ascii="Arial" w:hAnsi="Arial" w:cs="Arial"/>
          <w:sz w:val="22"/>
          <w:szCs w:val="22"/>
          <w:lang w:eastAsia="ar-SA"/>
        </w:rPr>
      </w:pPr>
      <w:r w:rsidRPr="00273908">
        <w:rPr>
          <w:rFonts w:ascii="Arial" w:hAnsi="Arial" w:cs="Arial"/>
          <w:sz w:val="22"/>
          <w:szCs w:val="22"/>
          <w:lang w:eastAsia="ar-SA"/>
        </w:rPr>
        <w:t xml:space="preserve">Wynagrodzenie Wykonawcy z tytułu świadczenia </w:t>
      </w:r>
      <w:r>
        <w:rPr>
          <w:rFonts w:ascii="Arial" w:hAnsi="Arial" w:cs="Arial"/>
          <w:sz w:val="22"/>
          <w:szCs w:val="22"/>
          <w:lang w:eastAsia="ar-SA"/>
        </w:rPr>
        <w:t>u</w:t>
      </w:r>
      <w:r w:rsidRPr="00273908">
        <w:rPr>
          <w:rFonts w:ascii="Arial" w:hAnsi="Arial" w:cs="Arial"/>
          <w:sz w:val="22"/>
          <w:szCs w:val="22"/>
          <w:lang w:eastAsia="ar-SA"/>
        </w:rPr>
        <w:t>sług serwisowych</w:t>
      </w:r>
      <w:r>
        <w:rPr>
          <w:rFonts w:ascii="Arial" w:hAnsi="Arial" w:cs="Arial"/>
          <w:sz w:val="22"/>
          <w:szCs w:val="22"/>
          <w:lang w:eastAsia="ar-SA"/>
        </w:rPr>
        <w:t xml:space="preserve"> – § 17.</w:t>
      </w:r>
    </w:p>
    <w:p w14:paraId="45921ABE" w14:textId="24C5148D" w:rsidR="00643BD3" w:rsidRPr="00303CDB" w:rsidRDefault="00643BD3" w:rsidP="00E82AC5">
      <w:pPr>
        <w:pStyle w:val="Tekstpodstawowy"/>
        <w:widowControl w:val="0"/>
        <w:numPr>
          <w:ilvl w:val="0"/>
          <w:numId w:val="7"/>
        </w:numPr>
        <w:tabs>
          <w:tab w:val="left" w:pos="283"/>
        </w:tabs>
        <w:suppressAutoHyphens/>
        <w:spacing w:line="360" w:lineRule="auto"/>
        <w:ind w:left="284" w:hanging="284"/>
        <w:rPr>
          <w:rFonts w:ascii="Arial" w:hAnsi="Arial" w:cs="Arial"/>
          <w:sz w:val="22"/>
          <w:szCs w:val="22"/>
          <w:lang w:val="x-none" w:eastAsia="ar-SA"/>
        </w:rPr>
      </w:pPr>
      <w:r w:rsidRPr="00303CDB">
        <w:rPr>
          <w:rFonts w:ascii="Arial" w:hAnsi="Arial" w:cs="Arial"/>
          <w:sz w:val="22"/>
          <w:szCs w:val="22"/>
          <w:lang w:eastAsia="ar-SA"/>
        </w:rPr>
        <w:t xml:space="preserve">Użyte w Załączniku nr </w:t>
      </w:r>
      <w:r w:rsidR="00245DC8">
        <w:rPr>
          <w:rFonts w:ascii="Arial" w:hAnsi="Arial" w:cs="Arial"/>
          <w:sz w:val="22"/>
          <w:szCs w:val="22"/>
          <w:lang w:eastAsia="ar-SA"/>
        </w:rPr>
        <w:t>1</w:t>
      </w:r>
      <w:r w:rsidRPr="00303CDB">
        <w:rPr>
          <w:rFonts w:ascii="Arial" w:hAnsi="Arial" w:cs="Arial"/>
          <w:sz w:val="22"/>
          <w:szCs w:val="22"/>
          <w:lang w:eastAsia="ar-SA"/>
        </w:rPr>
        <w:t xml:space="preserve"> </w:t>
      </w:r>
      <w:r w:rsidRPr="00303CDB">
        <w:rPr>
          <w:rFonts w:ascii="Arial" w:hAnsi="Arial" w:cs="Arial"/>
          <w:sz w:val="22"/>
          <w:szCs w:val="22"/>
          <w:lang w:val="x-none" w:eastAsia="ar-SA"/>
        </w:rPr>
        <w:t>pojęcia mają następujące znaczenie:</w:t>
      </w:r>
    </w:p>
    <w:p w14:paraId="1118CBE9" w14:textId="77777777" w:rsidR="00643BD3" w:rsidRPr="00303CDB" w:rsidRDefault="00643BD3" w:rsidP="00D051C3">
      <w:pPr>
        <w:pStyle w:val="Tekstpodstawowy"/>
        <w:numPr>
          <w:ilvl w:val="0"/>
          <w:numId w:val="44"/>
        </w:numPr>
        <w:spacing w:line="360" w:lineRule="auto"/>
        <w:ind w:left="851"/>
        <w:rPr>
          <w:rFonts w:ascii="Arial" w:hAnsi="Arial" w:cs="Arial"/>
          <w:sz w:val="22"/>
          <w:szCs w:val="22"/>
          <w:lang w:val="x-none" w:eastAsia="ar-SA"/>
        </w:rPr>
      </w:pPr>
      <w:r w:rsidRPr="00303CDB">
        <w:rPr>
          <w:rFonts w:ascii="Arial" w:hAnsi="Arial" w:cs="Arial"/>
          <w:sz w:val="22"/>
          <w:szCs w:val="22"/>
          <w:lang w:val="x-none" w:eastAsia="ar-SA"/>
        </w:rPr>
        <w:t>Zamawiający – Województwo Śląskie, czyli Wydzierżawiający;</w:t>
      </w:r>
    </w:p>
    <w:p w14:paraId="7F5357CC" w14:textId="77777777" w:rsidR="00643BD3" w:rsidRPr="00303CDB" w:rsidRDefault="00643BD3" w:rsidP="00D051C3">
      <w:pPr>
        <w:pStyle w:val="Tekstpodstawowy"/>
        <w:numPr>
          <w:ilvl w:val="0"/>
          <w:numId w:val="44"/>
        </w:numPr>
        <w:spacing w:line="360" w:lineRule="auto"/>
        <w:ind w:left="851"/>
        <w:rPr>
          <w:rFonts w:ascii="Arial" w:hAnsi="Arial" w:cs="Arial"/>
          <w:sz w:val="22"/>
          <w:szCs w:val="22"/>
          <w:lang w:val="x-none" w:eastAsia="ar-SA"/>
        </w:rPr>
      </w:pPr>
      <w:r w:rsidRPr="00303CDB">
        <w:rPr>
          <w:rFonts w:ascii="Arial" w:hAnsi="Arial" w:cs="Arial"/>
          <w:sz w:val="22"/>
          <w:szCs w:val="22"/>
          <w:lang w:val="x-none" w:eastAsia="ar-SA"/>
        </w:rPr>
        <w:t>Wykonawca – NEWAG S.A. czyli producent i gwarant przedmiotu dzierżawy;</w:t>
      </w:r>
    </w:p>
    <w:p w14:paraId="3B5C291E" w14:textId="67E0E913" w:rsidR="00643BD3" w:rsidRPr="00303CDB" w:rsidRDefault="00F85813" w:rsidP="00D051C3">
      <w:pPr>
        <w:pStyle w:val="Tekstpodstawowy"/>
        <w:numPr>
          <w:ilvl w:val="0"/>
          <w:numId w:val="44"/>
        </w:numPr>
        <w:spacing w:line="360" w:lineRule="auto"/>
        <w:ind w:left="851"/>
        <w:rPr>
          <w:rFonts w:ascii="Arial" w:hAnsi="Arial" w:cs="Arial"/>
          <w:sz w:val="22"/>
          <w:szCs w:val="22"/>
          <w:lang w:val="x-none" w:eastAsia="ar-SA"/>
        </w:rPr>
      </w:pPr>
      <w:r w:rsidRPr="00303CDB">
        <w:rPr>
          <w:rFonts w:ascii="Arial" w:hAnsi="Arial" w:cs="Arial"/>
          <w:sz w:val="22"/>
          <w:szCs w:val="22"/>
          <w:lang w:eastAsia="ar-SA"/>
        </w:rPr>
        <w:t>Pełnomocnik Zamawiającego</w:t>
      </w:r>
      <w:r w:rsidR="00643BD3" w:rsidRPr="00303CDB">
        <w:rPr>
          <w:rFonts w:ascii="Arial" w:hAnsi="Arial" w:cs="Arial"/>
          <w:sz w:val="22"/>
          <w:szCs w:val="22"/>
          <w:lang w:val="x-none" w:eastAsia="ar-SA"/>
        </w:rPr>
        <w:t xml:space="preserve"> – </w:t>
      </w:r>
      <w:r w:rsidR="00CE6B42">
        <w:rPr>
          <w:rFonts w:ascii="Arial" w:hAnsi="Arial" w:cs="Arial"/>
          <w:sz w:val="22"/>
          <w:szCs w:val="22"/>
          <w:lang w:eastAsia="ar-SA"/>
        </w:rPr>
        <w:t>Koleje Śląskie Sp. z o.o.</w:t>
      </w:r>
      <w:r w:rsidR="00643BD3" w:rsidRPr="00303CDB">
        <w:rPr>
          <w:rFonts w:ascii="Arial" w:hAnsi="Arial" w:cs="Arial"/>
          <w:sz w:val="22"/>
          <w:szCs w:val="22"/>
          <w:lang w:val="x-none" w:eastAsia="ar-SA"/>
        </w:rPr>
        <w:t>, czyli Dzierżawca.</w:t>
      </w:r>
    </w:p>
    <w:p w14:paraId="49521227" w14:textId="77777777" w:rsidR="00F85813" w:rsidRPr="00303CDB" w:rsidRDefault="00714B5C" w:rsidP="00E82AC5">
      <w:pPr>
        <w:pStyle w:val="Tekstpodstawowy"/>
        <w:widowControl w:val="0"/>
        <w:numPr>
          <w:ilvl w:val="0"/>
          <w:numId w:val="7"/>
        </w:numPr>
        <w:suppressAutoHyphens/>
        <w:spacing w:line="360" w:lineRule="auto"/>
        <w:ind w:left="284" w:hanging="284"/>
        <w:rPr>
          <w:rFonts w:ascii="Arial" w:hAnsi="Arial" w:cs="Arial"/>
          <w:color w:val="000000"/>
          <w:sz w:val="22"/>
          <w:szCs w:val="22"/>
          <w:lang w:val="x-none" w:eastAsia="ar-SA"/>
        </w:rPr>
      </w:pPr>
      <w:r w:rsidRPr="00303CDB">
        <w:rPr>
          <w:rFonts w:ascii="Arial" w:hAnsi="Arial" w:cs="Arial"/>
          <w:color w:val="000000"/>
          <w:sz w:val="22"/>
          <w:szCs w:val="22"/>
          <w:lang w:eastAsia="ar-SA"/>
        </w:rPr>
        <w:t>Dzierżawcę obciążają koszty związane z usuwaniem</w:t>
      </w:r>
      <w:r w:rsidR="00AE2781" w:rsidRPr="00303CDB">
        <w:rPr>
          <w:rFonts w:ascii="Arial" w:hAnsi="Arial" w:cs="Arial"/>
          <w:color w:val="000000"/>
          <w:sz w:val="22"/>
          <w:szCs w:val="22"/>
          <w:lang w:eastAsia="ar-SA"/>
        </w:rPr>
        <w:t xml:space="preserve"> wszelkich szkód wyrządzonych w </w:t>
      </w:r>
      <w:r w:rsidRPr="00303CDB">
        <w:rPr>
          <w:rFonts w:ascii="Arial" w:hAnsi="Arial" w:cs="Arial"/>
          <w:color w:val="000000"/>
          <w:sz w:val="22"/>
          <w:szCs w:val="22"/>
          <w:lang w:eastAsia="ar-SA"/>
        </w:rPr>
        <w:t>przedmiocie dzierżawy.</w:t>
      </w:r>
      <w:r w:rsidR="00F85813" w:rsidRPr="00303CDB">
        <w:rPr>
          <w:sz w:val="22"/>
          <w:szCs w:val="22"/>
          <w:lang w:val="x-none" w:eastAsia="ar-SA"/>
        </w:rPr>
        <w:t xml:space="preserve"> </w:t>
      </w:r>
    </w:p>
    <w:p w14:paraId="25D75275" w14:textId="50095316" w:rsidR="00417887" w:rsidRDefault="00F85813" w:rsidP="00E82AC5">
      <w:pPr>
        <w:pStyle w:val="Tekstpodstawowy"/>
        <w:widowControl w:val="0"/>
        <w:numPr>
          <w:ilvl w:val="0"/>
          <w:numId w:val="7"/>
        </w:numPr>
        <w:suppressAutoHyphens/>
        <w:spacing w:line="360" w:lineRule="auto"/>
        <w:ind w:left="284" w:hanging="284"/>
        <w:rPr>
          <w:rFonts w:ascii="Arial" w:hAnsi="Arial" w:cs="Arial"/>
          <w:color w:val="000000"/>
          <w:sz w:val="22"/>
          <w:szCs w:val="22"/>
          <w:lang w:val="x-none" w:eastAsia="ar-SA"/>
        </w:rPr>
      </w:pPr>
      <w:r w:rsidRPr="00303CDB">
        <w:rPr>
          <w:rFonts w:ascii="Arial" w:hAnsi="Arial" w:cs="Arial"/>
          <w:color w:val="000000"/>
          <w:sz w:val="22"/>
          <w:szCs w:val="22"/>
          <w:lang w:val="x-none" w:eastAsia="ar-SA"/>
        </w:rPr>
        <w:t xml:space="preserve">Dzierżawca zobowiązuje się umożliwiać serwisowi producenta wykonywanie </w:t>
      </w:r>
      <w:r w:rsidR="00CE6B42" w:rsidRPr="00CE6B42">
        <w:rPr>
          <w:rFonts w:ascii="Arial" w:hAnsi="Arial" w:cs="Arial"/>
          <w:color w:val="000000"/>
          <w:sz w:val="22"/>
          <w:szCs w:val="22"/>
          <w:lang w:val="x-none" w:eastAsia="ar-SA"/>
        </w:rPr>
        <w:t>Usług serwisowych</w:t>
      </w:r>
      <w:r w:rsidRPr="00303CDB">
        <w:rPr>
          <w:rFonts w:ascii="Arial" w:hAnsi="Arial" w:cs="Arial"/>
          <w:color w:val="000000"/>
          <w:sz w:val="22"/>
          <w:szCs w:val="22"/>
          <w:lang w:val="x-none" w:eastAsia="ar-SA"/>
        </w:rPr>
        <w:t xml:space="preserve"> określon</w:t>
      </w:r>
      <w:r w:rsidR="00CE6B42">
        <w:rPr>
          <w:rFonts w:ascii="Arial" w:hAnsi="Arial" w:cs="Arial"/>
          <w:color w:val="000000"/>
          <w:sz w:val="22"/>
          <w:szCs w:val="22"/>
          <w:lang w:eastAsia="ar-SA"/>
        </w:rPr>
        <w:t>ych</w:t>
      </w:r>
      <w:r w:rsidRPr="00303CDB">
        <w:rPr>
          <w:rFonts w:ascii="Arial" w:hAnsi="Arial" w:cs="Arial"/>
          <w:color w:val="000000"/>
          <w:sz w:val="22"/>
          <w:szCs w:val="22"/>
          <w:lang w:val="x-none" w:eastAsia="ar-SA"/>
        </w:rPr>
        <w:t xml:space="preserve"> w Załączniku nr </w:t>
      </w:r>
      <w:r w:rsidR="00245DC8">
        <w:rPr>
          <w:rFonts w:ascii="Arial" w:hAnsi="Arial" w:cs="Arial"/>
          <w:color w:val="000000"/>
          <w:sz w:val="22"/>
          <w:szCs w:val="22"/>
          <w:lang w:eastAsia="ar-SA"/>
        </w:rPr>
        <w:t>1</w:t>
      </w:r>
      <w:r w:rsidRPr="00303CDB">
        <w:rPr>
          <w:rFonts w:ascii="Arial" w:hAnsi="Arial" w:cs="Arial"/>
          <w:color w:val="000000"/>
          <w:sz w:val="22"/>
          <w:szCs w:val="22"/>
          <w:lang w:val="x-none" w:eastAsia="ar-SA"/>
        </w:rPr>
        <w:t xml:space="preserve"> do niniejszej umowy.</w:t>
      </w:r>
    </w:p>
    <w:p w14:paraId="3079C57E" w14:textId="5C5D5F1D" w:rsidR="00F85813" w:rsidRPr="00303CDB" w:rsidRDefault="00F85813" w:rsidP="00E82AC5">
      <w:pPr>
        <w:pStyle w:val="Tekstpodstawowy"/>
        <w:widowControl w:val="0"/>
        <w:numPr>
          <w:ilvl w:val="0"/>
          <w:numId w:val="7"/>
        </w:numPr>
        <w:suppressAutoHyphens/>
        <w:spacing w:line="360" w:lineRule="auto"/>
        <w:rPr>
          <w:rFonts w:ascii="Arial" w:hAnsi="Arial" w:cs="Arial"/>
          <w:sz w:val="22"/>
          <w:szCs w:val="22"/>
          <w:lang w:val="x-none" w:eastAsia="ar-SA"/>
        </w:rPr>
      </w:pPr>
      <w:r w:rsidRPr="00303CDB">
        <w:rPr>
          <w:rFonts w:ascii="Arial" w:hAnsi="Arial" w:cs="Arial"/>
          <w:sz w:val="22"/>
          <w:szCs w:val="22"/>
          <w:lang w:eastAsia="ar-SA"/>
        </w:rPr>
        <w:lastRenderedPageBreak/>
        <w:t xml:space="preserve">Dzierżawca zobowiązuje się przestrzegać obowiązków określonych w Załączniku nr </w:t>
      </w:r>
      <w:r w:rsidR="00245DC8">
        <w:rPr>
          <w:rFonts w:ascii="Arial" w:hAnsi="Arial" w:cs="Arial"/>
          <w:sz w:val="22"/>
          <w:szCs w:val="22"/>
          <w:lang w:eastAsia="ar-SA"/>
        </w:rPr>
        <w:t>1</w:t>
      </w:r>
      <w:r w:rsidRPr="00303CDB">
        <w:rPr>
          <w:rFonts w:ascii="Arial" w:hAnsi="Arial" w:cs="Arial"/>
          <w:sz w:val="22"/>
          <w:szCs w:val="22"/>
          <w:lang w:eastAsia="ar-SA"/>
        </w:rPr>
        <w:t xml:space="preserve"> do</w:t>
      </w:r>
      <w:r w:rsidR="00303CDB">
        <w:rPr>
          <w:rFonts w:ascii="Arial" w:hAnsi="Arial" w:cs="Arial"/>
          <w:sz w:val="22"/>
          <w:szCs w:val="22"/>
          <w:lang w:eastAsia="ar-SA"/>
        </w:rPr>
        <w:t> </w:t>
      </w:r>
      <w:r w:rsidRPr="00303CDB">
        <w:rPr>
          <w:rFonts w:ascii="Arial" w:hAnsi="Arial" w:cs="Arial"/>
          <w:sz w:val="22"/>
          <w:szCs w:val="22"/>
          <w:lang w:eastAsia="ar-SA"/>
        </w:rPr>
        <w:t xml:space="preserve">niniejszej umowy, w szczególności: </w:t>
      </w:r>
    </w:p>
    <w:p w14:paraId="58B85A61" w14:textId="0B49FDAD" w:rsidR="00F85813" w:rsidRPr="00303CDB" w:rsidRDefault="00F85813" w:rsidP="00D051C3">
      <w:pPr>
        <w:pStyle w:val="Tekstpodstawowy"/>
        <w:widowControl w:val="0"/>
        <w:numPr>
          <w:ilvl w:val="0"/>
          <w:numId w:val="43"/>
        </w:numPr>
        <w:suppressAutoHyphens/>
        <w:spacing w:line="360" w:lineRule="auto"/>
        <w:ind w:left="851"/>
        <w:rPr>
          <w:rFonts w:ascii="Arial" w:hAnsi="Arial" w:cs="Arial"/>
          <w:sz w:val="22"/>
          <w:szCs w:val="22"/>
          <w:lang w:val="x-none" w:eastAsia="ar-SA"/>
        </w:rPr>
      </w:pPr>
      <w:r w:rsidRPr="00303CDB">
        <w:rPr>
          <w:rFonts w:ascii="Arial" w:hAnsi="Arial" w:cs="Arial"/>
          <w:sz w:val="22"/>
          <w:szCs w:val="22"/>
          <w:lang w:val="x-none" w:eastAsia="ar-SA"/>
        </w:rPr>
        <w:t>wyznaczenia i pisemnego poinformowania Wydzierżawiającego i Wykonawcy o</w:t>
      </w:r>
      <w:r w:rsidRPr="00303CDB">
        <w:rPr>
          <w:rFonts w:ascii="Arial" w:hAnsi="Arial" w:cs="Arial"/>
          <w:sz w:val="22"/>
          <w:szCs w:val="22"/>
          <w:lang w:eastAsia="ar-SA"/>
        </w:rPr>
        <w:t> </w:t>
      </w:r>
      <w:r w:rsidRPr="00303CDB">
        <w:rPr>
          <w:rFonts w:ascii="Arial" w:hAnsi="Arial" w:cs="Arial"/>
          <w:sz w:val="22"/>
          <w:szCs w:val="22"/>
          <w:lang w:val="x-none" w:eastAsia="ar-SA"/>
        </w:rPr>
        <w:t>osobach upoważnionych do wzajemnych kontaktów niezbędnych do</w:t>
      </w:r>
      <w:r w:rsidRPr="00303CDB">
        <w:rPr>
          <w:rFonts w:ascii="Arial" w:hAnsi="Arial" w:cs="Arial"/>
          <w:sz w:val="22"/>
          <w:szCs w:val="22"/>
          <w:lang w:eastAsia="ar-SA"/>
        </w:rPr>
        <w:t> </w:t>
      </w:r>
      <w:r w:rsidRPr="00303CDB">
        <w:rPr>
          <w:rFonts w:ascii="Arial" w:hAnsi="Arial" w:cs="Arial"/>
          <w:sz w:val="22"/>
          <w:szCs w:val="22"/>
          <w:lang w:val="x-none" w:eastAsia="ar-SA"/>
        </w:rPr>
        <w:t xml:space="preserve">prawidłowego realizacji </w:t>
      </w:r>
      <w:r w:rsidR="00CE6B42" w:rsidRPr="00CE6B42">
        <w:rPr>
          <w:rFonts w:ascii="Arial" w:hAnsi="Arial" w:cs="Arial"/>
          <w:sz w:val="22"/>
          <w:szCs w:val="22"/>
          <w:lang w:val="x-none" w:eastAsia="ar-SA"/>
        </w:rPr>
        <w:t>Usług serwisowych</w:t>
      </w:r>
      <w:r w:rsidRPr="00303CDB">
        <w:rPr>
          <w:rFonts w:ascii="Arial" w:hAnsi="Arial" w:cs="Arial"/>
          <w:sz w:val="22"/>
          <w:szCs w:val="22"/>
          <w:lang w:val="x-none" w:eastAsia="ar-SA"/>
        </w:rPr>
        <w:t>,</w:t>
      </w:r>
      <w:r w:rsidRPr="00303CDB">
        <w:rPr>
          <w:rFonts w:ascii="Arial" w:hAnsi="Arial" w:cs="Arial"/>
          <w:sz w:val="22"/>
          <w:szCs w:val="22"/>
          <w:lang w:eastAsia="ar-SA"/>
        </w:rPr>
        <w:t xml:space="preserve"> </w:t>
      </w:r>
    </w:p>
    <w:p w14:paraId="5894DD51" w14:textId="7F025D24" w:rsidR="00F85813" w:rsidRPr="00303CDB" w:rsidRDefault="00F85813" w:rsidP="00D051C3">
      <w:pPr>
        <w:pStyle w:val="Tekstpodstawowy"/>
        <w:widowControl w:val="0"/>
        <w:numPr>
          <w:ilvl w:val="0"/>
          <w:numId w:val="43"/>
        </w:numPr>
        <w:suppressAutoHyphens/>
        <w:spacing w:line="360" w:lineRule="auto"/>
        <w:ind w:left="851"/>
        <w:rPr>
          <w:rFonts w:ascii="Arial" w:hAnsi="Arial" w:cs="Arial"/>
          <w:sz w:val="22"/>
          <w:szCs w:val="22"/>
          <w:lang w:val="x-none" w:eastAsia="ar-SA"/>
        </w:rPr>
      </w:pPr>
      <w:r w:rsidRPr="00303CDB">
        <w:rPr>
          <w:rFonts w:ascii="Arial" w:hAnsi="Arial" w:cs="Arial"/>
          <w:sz w:val="22"/>
          <w:szCs w:val="22"/>
          <w:lang w:val="x-none" w:eastAsia="ar-SA"/>
        </w:rPr>
        <w:t xml:space="preserve">do zgłaszania Wykonawcy wszelkich zdarzeń istotnych dla świadczenia </w:t>
      </w:r>
      <w:r w:rsidR="00CE6B42" w:rsidRPr="00CE6B42">
        <w:rPr>
          <w:rFonts w:ascii="Arial" w:hAnsi="Arial" w:cs="Arial"/>
          <w:sz w:val="22"/>
          <w:szCs w:val="22"/>
          <w:lang w:val="x-none" w:eastAsia="ar-SA"/>
        </w:rPr>
        <w:t>Usług serwisowych</w:t>
      </w:r>
      <w:r w:rsidRPr="00303CDB">
        <w:rPr>
          <w:rFonts w:ascii="Arial" w:hAnsi="Arial" w:cs="Arial"/>
          <w:sz w:val="22"/>
          <w:szCs w:val="22"/>
          <w:lang w:val="x-none" w:eastAsia="ar-SA"/>
        </w:rPr>
        <w:t>,</w:t>
      </w:r>
      <w:r w:rsidRPr="00303CDB">
        <w:rPr>
          <w:rFonts w:ascii="Arial" w:hAnsi="Arial" w:cs="Arial"/>
          <w:sz w:val="22"/>
          <w:szCs w:val="22"/>
          <w:lang w:eastAsia="ar-SA"/>
        </w:rPr>
        <w:t xml:space="preserve"> </w:t>
      </w:r>
    </w:p>
    <w:p w14:paraId="3D32EDC1" w14:textId="0F8B7A17" w:rsidR="00F85813" w:rsidRPr="00303CDB" w:rsidRDefault="00F85813" w:rsidP="00D051C3">
      <w:pPr>
        <w:pStyle w:val="Tekstpodstawowy"/>
        <w:widowControl w:val="0"/>
        <w:numPr>
          <w:ilvl w:val="0"/>
          <w:numId w:val="43"/>
        </w:numPr>
        <w:suppressAutoHyphens/>
        <w:spacing w:line="360" w:lineRule="auto"/>
        <w:ind w:left="851"/>
        <w:rPr>
          <w:rFonts w:ascii="Arial" w:hAnsi="Arial" w:cs="Arial"/>
          <w:sz w:val="22"/>
          <w:szCs w:val="22"/>
          <w:lang w:val="x-none" w:eastAsia="ar-SA"/>
        </w:rPr>
      </w:pPr>
      <w:r w:rsidRPr="00303CDB">
        <w:rPr>
          <w:rFonts w:ascii="Arial" w:hAnsi="Arial" w:cs="Arial"/>
          <w:sz w:val="22"/>
          <w:szCs w:val="22"/>
          <w:lang w:val="x-none" w:eastAsia="ar-SA"/>
        </w:rPr>
        <w:t>dokonywania wspólnie z Wykonawcą odczytów liczników przejechanych przez przedmiot dzierżawy kilometrów w rozbiciu na kilometry przejechane podczas normalnej eksploatacji i na kilometry wyłączenia z eksploatacji na potrzeby dojazdu do</w:t>
      </w:r>
      <w:r w:rsidR="00303CDB">
        <w:rPr>
          <w:rFonts w:ascii="Arial" w:hAnsi="Arial" w:cs="Arial"/>
          <w:sz w:val="22"/>
          <w:szCs w:val="22"/>
          <w:lang w:eastAsia="ar-SA"/>
        </w:rPr>
        <w:t> </w:t>
      </w:r>
      <w:r w:rsidRPr="00303CDB">
        <w:rPr>
          <w:rFonts w:ascii="Arial" w:hAnsi="Arial" w:cs="Arial"/>
          <w:sz w:val="22"/>
          <w:szCs w:val="22"/>
          <w:lang w:val="x-none" w:eastAsia="ar-SA"/>
        </w:rPr>
        <w:t xml:space="preserve">punktów serwisu gwarancyjnego i napraw w siedzibie gwaranta oraz świadczenia </w:t>
      </w:r>
      <w:r w:rsidR="00CE6B42" w:rsidRPr="00CE6B42">
        <w:rPr>
          <w:rFonts w:ascii="Arial" w:hAnsi="Arial" w:cs="Arial"/>
          <w:sz w:val="22"/>
          <w:szCs w:val="22"/>
          <w:lang w:val="x-none" w:eastAsia="ar-SA"/>
        </w:rPr>
        <w:t>Usług serwisowych</w:t>
      </w:r>
      <w:r w:rsidRPr="00303CDB">
        <w:rPr>
          <w:rFonts w:ascii="Arial" w:hAnsi="Arial" w:cs="Arial"/>
          <w:sz w:val="22"/>
          <w:szCs w:val="22"/>
          <w:lang w:val="x-none" w:eastAsia="ar-SA"/>
        </w:rPr>
        <w:t xml:space="preserve"> poza obszarem działania Zamawiającego.</w:t>
      </w:r>
    </w:p>
    <w:p w14:paraId="626A690B" w14:textId="414676C0" w:rsidR="00F85813" w:rsidRPr="00303CDB" w:rsidRDefault="00F85813" w:rsidP="00915B61">
      <w:pPr>
        <w:pStyle w:val="Tekstpodstawowy"/>
        <w:widowControl w:val="0"/>
        <w:numPr>
          <w:ilvl w:val="0"/>
          <w:numId w:val="7"/>
        </w:numPr>
        <w:suppressAutoHyphens/>
        <w:spacing w:line="360" w:lineRule="auto"/>
        <w:rPr>
          <w:rFonts w:ascii="Arial" w:hAnsi="Arial" w:cs="Arial"/>
          <w:sz w:val="22"/>
          <w:szCs w:val="22"/>
          <w:lang w:val="x-none" w:eastAsia="ar-SA"/>
        </w:rPr>
      </w:pPr>
      <w:r w:rsidRPr="00303CDB">
        <w:rPr>
          <w:rFonts w:ascii="Arial" w:hAnsi="Arial" w:cs="Arial"/>
          <w:sz w:val="22"/>
          <w:szCs w:val="22"/>
          <w:lang w:eastAsia="ar-SA"/>
        </w:rPr>
        <w:t xml:space="preserve">Dzierżawca </w:t>
      </w:r>
      <w:r w:rsidRPr="00303CDB">
        <w:rPr>
          <w:rFonts w:ascii="Arial" w:hAnsi="Arial" w:cs="Arial"/>
          <w:sz w:val="22"/>
          <w:szCs w:val="22"/>
          <w:lang w:val="x-none" w:eastAsia="ar-SA"/>
        </w:rPr>
        <w:t>zobowiązuje się przestrzegać warunków gwarancji określonych przez Gwaranta w udzielonej gwarancji.</w:t>
      </w:r>
    </w:p>
    <w:p w14:paraId="520CF078" w14:textId="06C6976E" w:rsidR="00714B5C" w:rsidRPr="00303CDB" w:rsidRDefault="00714B5C" w:rsidP="00915B61">
      <w:pPr>
        <w:pStyle w:val="Tekstpodstawowy"/>
        <w:widowControl w:val="0"/>
        <w:numPr>
          <w:ilvl w:val="0"/>
          <w:numId w:val="7"/>
        </w:numPr>
        <w:suppressAutoHyphens/>
        <w:spacing w:after="240" w:line="360" w:lineRule="auto"/>
        <w:rPr>
          <w:rFonts w:ascii="Arial" w:hAnsi="Arial" w:cs="Arial"/>
          <w:sz w:val="22"/>
          <w:szCs w:val="22"/>
          <w:lang w:eastAsia="ar-SA"/>
        </w:rPr>
      </w:pPr>
      <w:r w:rsidRPr="00303CDB">
        <w:rPr>
          <w:rFonts w:ascii="Arial" w:hAnsi="Arial" w:cs="Arial"/>
          <w:sz w:val="22"/>
          <w:szCs w:val="22"/>
          <w:lang w:eastAsia="ar-SA"/>
        </w:rPr>
        <w:t>Jeżeli dzierżawca poczynił inne wydatki na przedmiot dzierżawy aniżeli wymienione w</w:t>
      </w:r>
      <w:r w:rsidR="00915B61">
        <w:rPr>
          <w:rFonts w:ascii="Arial" w:hAnsi="Arial" w:cs="Arial"/>
          <w:sz w:val="22"/>
          <w:szCs w:val="22"/>
          <w:lang w:eastAsia="ar-SA"/>
        </w:rPr>
        <w:t> </w:t>
      </w:r>
      <w:r w:rsidRPr="00303CDB">
        <w:rPr>
          <w:rFonts w:ascii="Arial" w:hAnsi="Arial" w:cs="Arial"/>
          <w:sz w:val="22"/>
          <w:szCs w:val="22"/>
          <w:lang w:eastAsia="ar-SA"/>
        </w:rPr>
        <w:t>ust.</w:t>
      </w:r>
      <w:r w:rsidR="00915B61">
        <w:rPr>
          <w:rFonts w:ascii="Arial" w:hAnsi="Arial" w:cs="Arial"/>
          <w:sz w:val="22"/>
          <w:szCs w:val="22"/>
          <w:lang w:eastAsia="ar-SA"/>
        </w:rPr>
        <w:t> </w:t>
      </w:r>
      <w:r w:rsidRPr="00303CDB">
        <w:rPr>
          <w:rFonts w:ascii="Arial" w:hAnsi="Arial" w:cs="Arial"/>
          <w:sz w:val="22"/>
          <w:szCs w:val="22"/>
          <w:lang w:eastAsia="ar-SA"/>
        </w:rPr>
        <w:t>1, ma prawo do żądania ich zwrotu tylko jeśli uzyskał na nie uprzednią zgodę Wydzierżawiającego. Ewentualny zwrot wydatków lub nakładów następuje na</w:t>
      </w:r>
      <w:r w:rsidR="00F85813" w:rsidRPr="00303CDB">
        <w:rPr>
          <w:rFonts w:ascii="Arial" w:hAnsi="Arial" w:cs="Arial"/>
          <w:sz w:val="22"/>
          <w:szCs w:val="22"/>
          <w:lang w:eastAsia="ar-SA"/>
        </w:rPr>
        <w:t> </w:t>
      </w:r>
      <w:r w:rsidRPr="00303CDB">
        <w:rPr>
          <w:rFonts w:ascii="Arial" w:hAnsi="Arial" w:cs="Arial"/>
          <w:sz w:val="22"/>
          <w:szCs w:val="22"/>
          <w:lang w:eastAsia="ar-SA"/>
        </w:rPr>
        <w:t xml:space="preserve">warunkach </w:t>
      </w:r>
      <w:r w:rsidR="00AE2781" w:rsidRPr="00303CDB">
        <w:rPr>
          <w:rFonts w:ascii="Arial" w:hAnsi="Arial" w:cs="Arial"/>
          <w:sz w:val="22"/>
          <w:szCs w:val="22"/>
          <w:lang w:eastAsia="ar-SA"/>
        </w:rPr>
        <w:t>i w </w:t>
      </w:r>
      <w:r w:rsidRPr="00303CDB">
        <w:rPr>
          <w:rFonts w:ascii="Arial" w:hAnsi="Arial" w:cs="Arial"/>
          <w:sz w:val="22"/>
          <w:szCs w:val="22"/>
          <w:lang w:eastAsia="ar-SA"/>
        </w:rPr>
        <w:t>terminach określonych przez Wydzierżawiającego.</w:t>
      </w:r>
    </w:p>
    <w:p w14:paraId="557212B2" w14:textId="77777777" w:rsidR="00714B5C" w:rsidRPr="00303CDB" w:rsidRDefault="00714B5C" w:rsidP="00915B61">
      <w:pPr>
        <w:pStyle w:val="Tekstpodstawowy"/>
        <w:spacing w:after="240"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7C45FA" w:rsidRPr="00303CDB">
        <w:rPr>
          <w:rFonts w:ascii="Arial" w:hAnsi="Arial" w:cs="Arial"/>
          <w:b/>
          <w:sz w:val="22"/>
          <w:szCs w:val="22"/>
          <w:lang w:eastAsia="ar-SA"/>
        </w:rPr>
        <w:t>8</w:t>
      </w:r>
      <w:r w:rsidR="00EF5890" w:rsidRPr="00303CDB">
        <w:rPr>
          <w:rFonts w:ascii="Arial" w:hAnsi="Arial" w:cs="Arial"/>
          <w:b/>
          <w:sz w:val="22"/>
          <w:szCs w:val="22"/>
          <w:lang w:eastAsia="ar-SA"/>
        </w:rPr>
        <w:t>.</w:t>
      </w:r>
    </w:p>
    <w:p w14:paraId="14440E1C" w14:textId="5FD4F54C" w:rsidR="00714B5C" w:rsidRPr="00303CDB" w:rsidRDefault="00714B5C" w:rsidP="00FD0DF5">
      <w:pPr>
        <w:pStyle w:val="Tekstpodstawowy"/>
        <w:widowControl w:val="0"/>
        <w:numPr>
          <w:ilvl w:val="0"/>
          <w:numId w:val="8"/>
        </w:numPr>
        <w:tabs>
          <w:tab w:val="left" w:pos="360"/>
        </w:tabs>
        <w:suppressAutoHyphens/>
        <w:spacing w:line="360" w:lineRule="auto"/>
        <w:ind w:left="357" w:hanging="357"/>
        <w:rPr>
          <w:rFonts w:ascii="Arial" w:hAnsi="Arial" w:cs="Arial"/>
          <w:sz w:val="22"/>
          <w:szCs w:val="22"/>
          <w:lang w:eastAsia="ar-SA"/>
        </w:rPr>
      </w:pPr>
      <w:r w:rsidRPr="00303CDB">
        <w:rPr>
          <w:rFonts w:ascii="Arial" w:hAnsi="Arial" w:cs="Arial"/>
          <w:sz w:val="22"/>
          <w:szCs w:val="22"/>
          <w:lang w:eastAsia="ar-SA"/>
        </w:rPr>
        <w:t xml:space="preserve">Wydzierżawiający </w:t>
      </w:r>
      <w:r w:rsidR="00245DC8">
        <w:rPr>
          <w:rFonts w:ascii="Arial" w:hAnsi="Arial" w:cs="Arial"/>
          <w:sz w:val="22"/>
          <w:szCs w:val="22"/>
          <w:lang w:eastAsia="ar-SA"/>
        </w:rPr>
        <w:t>upoważnia</w:t>
      </w:r>
      <w:r w:rsidRPr="00303CDB">
        <w:rPr>
          <w:rFonts w:ascii="Arial" w:hAnsi="Arial" w:cs="Arial"/>
          <w:sz w:val="22"/>
          <w:szCs w:val="22"/>
          <w:lang w:eastAsia="ar-SA"/>
        </w:rPr>
        <w:t xml:space="preserve"> Dzierżawcę</w:t>
      </w:r>
      <w:r w:rsidRPr="00303CDB">
        <w:rPr>
          <w:rFonts w:ascii="Arial" w:hAnsi="Arial" w:cs="Arial"/>
          <w:i/>
          <w:color w:val="FF0000"/>
          <w:sz w:val="22"/>
          <w:szCs w:val="22"/>
          <w:lang w:eastAsia="ar-SA"/>
        </w:rPr>
        <w:t xml:space="preserve"> </w:t>
      </w:r>
      <w:r w:rsidRPr="00303CDB">
        <w:rPr>
          <w:rFonts w:ascii="Arial" w:hAnsi="Arial" w:cs="Arial"/>
          <w:sz w:val="22"/>
          <w:szCs w:val="22"/>
          <w:lang w:eastAsia="ar-SA"/>
        </w:rPr>
        <w:t>do repre</w:t>
      </w:r>
      <w:r w:rsidR="00AE2781" w:rsidRPr="00303CDB">
        <w:rPr>
          <w:rFonts w:ascii="Arial" w:hAnsi="Arial" w:cs="Arial"/>
          <w:sz w:val="22"/>
          <w:szCs w:val="22"/>
          <w:lang w:eastAsia="ar-SA"/>
        </w:rPr>
        <w:t>zentowania Wydzierżawiającego w </w:t>
      </w:r>
      <w:r w:rsidRPr="00303CDB">
        <w:rPr>
          <w:rFonts w:ascii="Arial" w:hAnsi="Arial" w:cs="Arial"/>
          <w:sz w:val="22"/>
          <w:szCs w:val="22"/>
          <w:lang w:eastAsia="ar-SA"/>
        </w:rPr>
        <w:t>pracach komisji w sprawach wypadków lub wydarzeń kolejowych przewidzianych wewnętrzną instrukcją P</w:t>
      </w:r>
      <w:smartTag w:uri="lexAThandschemas/lexAThand" w:element="lexATakty">
        <w:smartTagPr>
          <w:attr w:name="ProductID" w:val="kp"/>
        </w:smartTagPr>
        <w:r w:rsidRPr="00303CDB">
          <w:rPr>
            <w:rFonts w:ascii="Arial" w:hAnsi="Arial" w:cs="Arial"/>
            <w:sz w:val="22"/>
            <w:szCs w:val="22"/>
            <w:lang w:eastAsia="ar-SA"/>
          </w:rPr>
          <w:t>KP</w:t>
        </w:r>
        <w:r w:rsidR="0001099A" w:rsidRPr="00303CDB">
          <w:rPr>
            <w:rFonts w:ascii="Arial" w:hAnsi="Arial" w:cs="Arial"/>
            <w:sz w:val="22"/>
            <w:szCs w:val="22"/>
            <w:lang w:eastAsia="ar-SA"/>
          </w:rPr>
          <w:t xml:space="preserve"> PLK</w:t>
        </w:r>
      </w:smartTag>
      <w:r w:rsidRPr="00303CDB">
        <w:rPr>
          <w:rFonts w:ascii="Arial" w:hAnsi="Arial" w:cs="Arial"/>
          <w:sz w:val="22"/>
          <w:szCs w:val="22"/>
          <w:lang w:eastAsia="ar-SA"/>
        </w:rPr>
        <w:t xml:space="preserve"> S.A. o postępowaniu w sprawach </w:t>
      </w:r>
      <w:r w:rsidR="0001099A" w:rsidRPr="00303CDB">
        <w:rPr>
          <w:rFonts w:ascii="Arial" w:hAnsi="Arial" w:cs="Arial"/>
          <w:sz w:val="22"/>
          <w:szCs w:val="22"/>
          <w:lang w:eastAsia="ar-SA"/>
        </w:rPr>
        <w:t xml:space="preserve">poważnych </w:t>
      </w:r>
      <w:r w:rsidRPr="00303CDB">
        <w:rPr>
          <w:rFonts w:ascii="Arial" w:hAnsi="Arial" w:cs="Arial"/>
          <w:sz w:val="22"/>
          <w:szCs w:val="22"/>
          <w:lang w:eastAsia="ar-SA"/>
        </w:rPr>
        <w:t>wypadków</w:t>
      </w:r>
      <w:r w:rsidR="0001099A" w:rsidRPr="00303CDB">
        <w:rPr>
          <w:rFonts w:ascii="Arial" w:hAnsi="Arial" w:cs="Arial"/>
          <w:sz w:val="22"/>
          <w:szCs w:val="22"/>
          <w:lang w:eastAsia="ar-SA"/>
        </w:rPr>
        <w:t>, wypadków</w:t>
      </w:r>
      <w:r w:rsidR="00AE2781" w:rsidRPr="00303CDB">
        <w:rPr>
          <w:rFonts w:ascii="Arial" w:hAnsi="Arial" w:cs="Arial"/>
          <w:sz w:val="22"/>
          <w:szCs w:val="22"/>
          <w:lang w:eastAsia="ar-SA"/>
        </w:rPr>
        <w:t xml:space="preserve"> i </w:t>
      </w:r>
      <w:r w:rsidRPr="00303CDB">
        <w:rPr>
          <w:rFonts w:ascii="Arial" w:hAnsi="Arial" w:cs="Arial"/>
          <w:sz w:val="22"/>
          <w:szCs w:val="22"/>
          <w:lang w:eastAsia="ar-SA"/>
        </w:rPr>
        <w:t xml:space="preserve">incydentów </w:t>
      </w:r>
      <w:r w:rsidR="0001099A" w:rsidRPr="00303CDB">
        <w:rPr>
          <w:rFonts w:ascii="Arial" w:hAnsi="Arial" w:cs="Arial"/>
          <w:sz w:val="22"/>
          <w:szCs w:val="22"/>
          <w:lang w:eastAsia="ar-SA"/>
        </w:rPr>
        <w:t xml:space="preserve">na liniach </w:t>
      </w:r>
      <w:r w:rsidRPr="00303CDB">
        <w:rPr>
          <w:rFonts w:ascii="Arial" w:hAnsi="Arial" w:cs="Arial"/>
          <w:sz w:val="22"/>
          <w:szCs w:val="22"/>
          <w:lang w:eastAsia="ar-SA"/>
        </w:rPr>
        <w:t>kolejowych Ir 8 oraz us</w:t>
      </w:r>
      <w:r w:rsidR="00AE2781" w:rsidRPr="00303CDB">
        <w:rPr>
          <w:rFonts w:ascii="Arial" w:hAnsi="Arial" w:cs="Arial"/>
          <w:sz w:val="22"/>
          <w:szCs w:val="22"/>
          <w:lang w:eastAsia="ar-SA"/>
        </w:rPr>
        <w:t>tawą o transporcie kolejowym, z </w:t>
      </w:r>
      <w:r w:rsidRPr="00303CDB">
        <w:rPr>
          <w:rFonts w:ascii="Arial" w:hAnsi="Arial" w:cs="Arial"/>
          <w:sz w:val="22"/>
          <w:szCs w:val="22"/>
          <w:lang w:eastAsia="ar-SA"/>
        </w:rPr>
        <w:t>prawem do udzielania dalszych pełnomocnictw w tym zakresie.</w:t>
      </w:r>
    </w:p>
    <w:p w14:paraId="11DDFAAD" w14:textId="6F5BB527" w:rsidR="00714B5C" w:rsidRPr="00303CDB" w:rsidRDefault="00714B5C" w:rsidP="00E82AC5">
      <w:pPr>
        <w:pStyle w:val="Tekstpodstawowy"/>
        <w:widowControl w:val="0"/>
        <w:numPr>
          <w:ilvl w:val="0"/>
          <w:numId w:val="8"/>
        </w:numPr>
        <w:tabs>
          <w:tab w:val="left" w:pos="360"/>
        </w:tabs>
        <w:suppressAutoHyphens/>
        <w:spacing w:line="360" w:lineRule="auto"/>
        <w:ind w:left="357" w:hanging="357"/>
        <w:rPr>
          <w:rFonts w:ascii="Arial" w:hAnsi="Arial" w:cs="Arial"/>
          <w:sz w:val="22"/>
          <w:szCs w:val="22"/>
          <w:lang w:eastAsia="ar-SA"/>
        </w:rPr>
      </w:pPr>
      <w:r w:rsidRPr="00303CDB">
        <w:rPr>
          <w:rFonts w:ascii="Arial" w:hAnsi="Arial" w:cs="Arial"/>
          <w:sz w:val="22"/>
          <w:szCs w:val="22"/>
          <w:lang w:eastAsia="ar-SA"/>
        </w:rPr>
        <w:t>Dzierżawca o każdym wypadku lub wydarzeniu kolejowym</w:t>
      </w:r>
      <w:r w:rsidR="00EF5890" w:rsidRPr="00303CDB">
        <w:rPr>
          <w:rFonts w:ascii="Arial" w:hAnsi="Arial" w:cs="Arial"/>
          <w:sz w:val="22"/>
          <w:szCs w:val="22"/>
          <w:lang w:eastAsia="ar-SA"/>
        </w:rPr>
        <w:t>, dla których została powołana komisja kolejowa w rozumieniu zapisów Instrukcji Ir-8</w:t>
      </w:r>
      <w:r w:rsidR="008B39EE" w:rsidRPr="00303CDB">
        <w:rPr>
          <w:rFonts w:ascii="Arial" w:hAnsi="Arial" w:cs="Arial"/>
          <w:sz w:val="22"/>
          <w:szCs w:val="22"/>
          <w:lang w:eastAsia="ar-SA"/>
        </w:rPr>
        <w:t xml:space="preserve"> </w:t>
      </w:r>
      <w:r w:rsidR="00EF5890" w:rsidRPr="00303CDB">
        <w:rPr>
          <w:rFonts w:ascii="Arial" w:hAnsi="Arial" w:cs="Arial"/>
          <w:sz w:val="22"/>
          <w:szCs w:val="22"/>
          <w:lang w:eastAsia="ar-SA"/>
        </w:rPr>
        <w:t>wydanej przez PKP PLK S.A.,</w:t>
      </w:r>
      <w:r w:rsidR="00AE2781" w:rsidRPr="00303CDB">
        <w:rPr>
          <w:rFonts w:ascii="Arial" w:hAnsi="Arial" w:cs="Arial"/>
          <w:sz w:val="22"/>
          <w:szCs w:val="22"/>
          <w:lang w:eastAsia="ar-SA"/>
        </w:rPr>
        <w:t xml:space="preserve"> z </w:t>
      </w:r>
      <w:r w:rsidRPr="00303CDB">
        <w:rPr>
          <w:rFonts w:ascii="Arial" w:hAnsi="Arial" w:cs="Arial"/>
          <w:sz w:val="22"/>
          <w:szCs w:val="22"/>
          <w:lang w:eastAsia="ar-SA"/>
        </w:rPr>
        <w:t>udziałem przedmiotu dzierżawy powiadamia telefonicznie i</w:t>
      </w:r>
      <w:r w:rsidR="00663673">
        <w:rPr>
          <w:rFonts w:ascii="Arial" w:hAnsi="Arial" w:cs="Arial"/>
          <w:sz w:val="22"/>
          <w:szCs w:val="22"/>
          <w:lang w:eastAsia="ar-SA"/>
        </w:rPr>
        <w:t xml:space="preserve"> </w:t>
      </w:r>
      <w:r w:rsidRPr="00303CDB">
        <w:rPr>
          <w:rFonts w:ascii="Arial" w:hAnsi="Arial" w:cs="Arial"/>
          <w:sz w:val="22"/>
          <w:szCs w:val="22"/>
          <w:lang w:eastAsia="ar-SA"/>
        </w:rPr>
        <w:t>pisemnie Wydzierżawiającego najpóźniej w pierwszym dniu roboczym po</w:t>
      </w:r>
      <w:r w:rsidR="002C42A8" w:rsidRPr="00303CDB">
        <w:rPr>
          <w:rFonts w:ascii="Arial" w:hAnsi="Arial" w:cs="Arial"/>
          <w:sz w:val="22"/>
          <w:szCs w:val="22"/>
          <w:lang w:eastAsia="ar-SA"/>
        </w:rPr>
        <w:t> </w:t>
      </w:r>
      <w:r w:rsidRPr="00303CDB">
        <w:rPr>
          <w:rFonts w:ascii="Arial" w:hAnsi="Arial" w:cs="Arial"/>
          <w:sz w:val="22"/>
          <w:szCs w:val="22"/>
          <w:lang w:eastAsia="ar-SA"/>
        </w:rPr>
        <w:t xml:space="preserve">zaistnieniu wypadku lub wydarzenia, a w okresie gwarancyjnym również </w:t>
      </w:r>
      <w:r w:rsidRPr="00303CDB">
        <w:rPr>
          <w:rFonts w:ascii="Arial" w:hAnsi="Arial" w:cs="Arial"/>
          <w:color w:val="000000"/>
          <w:sz w:val="22"/>
          <w:szCs w:val="22"/>
          <w:lang w:eastAsia="ar-SA"/>
        </w:rPr>
        <w:t>Gwaranta.</w:t>
      </w:r>
    </w:p>
    <w:p w14:paraId="0BE682A9" w14:textId="3232758D" w:rsidR="00417887" w:rsidRDefault="00470281" w:rsidP="00E82AC5">
      <w:pPr>
        <w:pStyle w:val="Tekstpodstawowy"/>
        <w:widowControl w:val="0"/>
        <w:numPr>
          <w:ilvl w:val="0"/>
          <w:numId w:val="8"/>
        </w:numPr>
        <w:tabs>
          <w:tab w:val="left" w:pos="360"/>
        </w:tabs>
        <w:suppressAutoHyphens/>
        <w:spacing w:line="360" w:lineRule="auto"/>
        <w:rPr>
          <w:rFonts w:ascii="Arial" w:hAnsi="Arial" w:cs="Arial"/>
          <w:sz w:val="22"/>
          <w:szCs w:val="22"/>
          <w:lang w:eastAsia="ar-SA"/>
        </w:rPr>
      </w:pPr>
      <w:r w:rsidRPr="00303CDB">
        <w:rPr>
          <w:rFonts w:ascii="Arial" w:hAnsi="Arial" w:cs="Arial"/>
          <w:sz w:val="22"/>
          <w:szCs w:val="22"/>
          <w:lang w:eastAsia="ar-SA"/>
        </w:rPr>
        <w:t xml:space="preserve">W przypadku uszkodzenia przedmiotu dzierżawy w wypadku lub wydarzeniu kolejowym, Wydzierżawiający niniejszą umową </w:t>
      </w:r>
      <w:r w:rsidR="00245DC8">
        <w:rPr>
          <w:rFonts w:ascii="Arial" w:hAnsi="Arial" w:cs="Arial"/>
          <w:sz w:val="22"/>
          <w:szCs w:val="22"/>
          <w:lang w:eastAsia="ar-SA"/>
        </w:rPr>
        <w:t>upoważnia</w:t>
      </w:r>
      <w:r w:rsidRPr="00303CDB">
        <w:rPr>
          <w:rFonts w:ascii="Arial" w:hAnsi="Arial" w:cs="Arial"/>
          <w:sz w:val="22"/>
          <w:szCs w:val="22"/>
          <w:lang w:eastAsia="ar-SA"/>
        </w:rPr>
        <w:t xml:space="preserve"> Dzierżawcę do</w:t>
      </w:r>
      <w:r w:rsidR="002C42A8" w:rsidRPr="00303CDB">
        <w:rPr>
          <w:rFonts w:ascii="Arial" w:hAnsi="Arial" w:cs="Arial"/>
          <w:sz w:val="22"/>
          <w:szCs w:val="22"/>
          <w:lang w:eastAsia="ar-SA"/>
        </w:rPr>
        <w:t> </w:t>
      </w:r>
      <w:r w:rsidRPr="00303CDB">
        <w:rPr>
          <w:rFonts w:ascii="Arial" w:hAnsi="Arial" w:cs="Arial"/>
          <w:sz w:val="22"/>
          <w:szCs w:val="22"/>
          <w:lang w:eastAsia="ar-SA"/>
        </w:rPr>
        <w:t>reprezentowania Wydzierżawiającego w prowadzeniu wszelkich prac, ustale</w:t>
      </w:r>
      <w:r w:rsidR="00AE2781" w:rsidRPr="00303CDB">
        <w:rPr>
          <w:rFonts w:ascii="Arial" w:hAnsi="Arial" w:cs="Arial"/>
          <w:sz w:val="22"/>
          <w:szCs w:val="22"/>
          <w:lang w:eastAsia="ar-SA"/>
        </w:rPr>
        <w:t>ń, czynności kontrolnych i </w:t>
      </w:r>
      <w:r w:rsidRPr="00303CDB">
        <w:rPr>
          <w:rFonts w:ascii="Arial" w:hAnsi="Arial" w:cs="Arial"/>
          <w:sz w:val="22"/>
          <w:szCs w:val="22"/>
          <w:lang w:eastAsia="ar-SA"/>
        </w:rPr>
        <w:t>odbiorczych (w szczególności odbiorów technicznych, komisarycznych oraz końcowych) mających na celu doprowadzenie przedmiotu dzierżawy do stanu sprzed wypadku lub</w:t>
      </w:r>
      <w:r w:rsidR="00303CDB">
        <w:rPr>
          <w:rFonts w:ascii="Arial" w:hAnsi="Arial" w:cs="Arial"/>
          <w:sz w:val="22"/>
          <w:szCs w:val="22"/>
          <w:lang w:eastAsia="ar-SA"/>
        </w:rPr>
        <w:t> </w:t>
      </w:r>
      <w:r w:rsidRPr="00303CDB">
        <w:rPr>
          <w:rFonts w:ascii="Arial" w:hAnsi="Arial" w:cs="Arial"/>
          <w:sz w:val="22"/>
          <w:szCs w:val="22"/>
          <w:lang w:eastAsia="ar-SA"/>
        </w:rPr>
        <w:t>wydarzenia kolejowego.</w:t>
      </w:r>
    </w:p>
    <w:p w14:paraId="54D461B0" w14:textId="77777777" w:rsidR="00417887" w:rsidRDefault="00417887">
      <w:pPr>
        <w:spacing w:after="0" w:line="240" w:lineRule="auto"/>
        <w:jc w:val="left"/>
        <w:rPr>
          <w:rFonts w:ascii="Arial" w:eastAsia="Times New Roman" w:hAnsi="Arial" w:cs="Arial"/>
          <w:sz w:val="22"/>
          <w:lang w:eastAsia="ar-SA"/>
        </w:rPr>
      </w:pPr>
      <w:r>
        <w:rPr>
          <w:rFonts w:ascii="Arial" w:hAnsi="Arial" w:cs="Arial"/>
          <w:sz w:val="22"/>
          <w:lang w:eastAsia="ar-SA"/>
        </w:rPr>
        <w:br w:type="page"/>
      </w:r>
    </w:p>
    <w:p w14:paraId="252F4FA2" w14:textId="77777777" w:rsidR="00714B5C" w:rsidRPr="00303CDB" w:rsidRDefault="00714B5C" w:rsidP="00E2260D">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lastRenderedPageBreak/>
        <w:t xml:space="preserve">§ </w:t>
      </w:r>
      <w:r w:rsidR="00556698" w:rsidRPr="00303CDB">
        <w:rPr>
          <w:rFonts w:ascii="Arial" w:hAnsi="Arial" w:cs="Arial"/>
          <w:b/>
          <w:sz w:val="22"/>
          <w:szCs w:val="22"/>
          <w:lang w:eastAsia="ar-SA"/>
        </w:rPr>
        <w:t>9</w:t>
      </w:r>
      <w:r w:rsidR="00EF5890" w:rsidRPr="00303CDB">
        <w:rPr>
          <w:rFonts w:ascii="Arial" w:hAnsi="Arial" w:cs="Arial"/>
          <w:b/>
          <w:sz w:val="22"/>
          <w:szCs w:val="22"/>
          <w:lang w:eastAsia="ar-SA"/>
        </w:rPr>
        <w:t>.</w:t>
      </w:r>
    </w:p>
    <w:p w14:paraId="08639B6E" w14:textId="1A6D3ADB" w:rsidR="00ED30C5" w:rsidRDefault="0062043C" w:rsidP="0062043C">
      <w:pPr>
        <w:pStyle w:val="Tekstpodstawowy"/>
        <w:numPr>
          <w:ilvl w:val="0"/>
          <w:numId w:val="39"/>
        </w:numPr>
        <w:spacing w:line="360" w:lineRule="auto"/>
        <w:ind w:left="357" w:hanging="357"/>
        <w:rPr>
          <w:rFonts w:ascii="Arial" w:hAnsi="Arial" w:cs="Arial"/>
          <w:sz w:val="22"/>
          <w:szCs w:val="22"/>
        </w:rPr>
      </w:pPr>
      <w:r>
        <w:rPr>
          <w:rFonts w:ascii="Arial" w:hAnsi="Arial" w:cs="Arial"/>
          <w:sz w:val="22"/>
          <w:szCs w:val="22"/>
          <w:lang w:eastAsia="ar-SA"/>
        </w:rPr>
        <w:t xml:space="preserve">Data oddania w dzierżawę </w:t>
      </w:r>
      <w:r w:rsidR="00F85813" w:rsidRPr="00303CDB">
        <w:rPr>
          <w:rFonts w:ascii="Arial" w:hAnsi="Arial" w:cs="Arial"/>
          <w:sz w:val="22"/>
          <w:szCs w:val="22"/>
          <w:lang w:eastAsia="ar-SA"/>
        </w:rPr>
        <w:t>pojazdu jest oznaczon</w:t>
      </w:r>
      <w:r>
        <w:rPr>
          <w:rFonts w:ascii="Arial" w:hAnsi="Arial" w:cs="Arial"/>
          <w:sz w:val="22"/>
          <w:szCs w:val="22"/>
          <w:lang w:eastAsia="ar-SA"/>
        </w:rPr>
        <w:t>a</w:t>
      </w:r>
      <w:r w:rsidR="00F85813" w:rsidRPr="00303CDB">
        <w:rPr>
          <w:rFonts w:ascii="Arial" w:hAnsi="Arial" w:cs="Arial"/>
          <w:sz w:val="22"/>
          <w:szCs w:val="22"/>
          <w:lang w:eastAsia="ar-SA"/>
        </w:rPr>
        <w:t xml:space="preserve"> w Karcie Pojazdu.</w:t>
      </w:r>
    </w:p>
    <w:p w14:paraId="5B4FE6D2" w14:textId="41DCDB1B" w:rsidR="0062043C" w:rsidRPr="00303CDB" w:rsidRDefault="0062043C" w:rsidP="00FD0DF5">
      <w:pPr>
        <w:pStyle w:val="Tekstpodstawowy"/>
        <w:numPr>
          <w:ilvl w:val="0"/>
          <w:numId w:val="39"/>
        </w:numPr>
        <w:spacing w:after="240" w:line="360" w:lineRule="auto"/>
        <w:ind w:left="357" w:hanging="357"/>
        <w:rPr>
          <w:rFonts w:ascii="Arial" w:hAnsi="Arial" w:cs="Arial"/>
          <w:sz w:val="22"/>
          <w:szCs w:val="22"/>
        </w:rPr>
      </w:pPr>
      <w:r>
        <w:rPr>
          <w:rFonts w:ascii="Arial" w:hAnsi="Arial" w:cs="Arial"/>
          <w:sz w:val="22"/>
          <w:szCs w:val="22"/>
          <w:lang w:eastAsia="ar-SA"/>
        </w:rPr>
        <w:t>Termin dzierżawy upływa z dniem 14 grudnia 2030 r.</w:t>
      </w:r>
    </w:p>
    <w:p w14:paraId="704E6FE6" w14:textId="6438BEA3" w:rsidR="00714B5C" w:rsidRPr="00303CDB" w:rsidRDefault="00EF5890"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10</w:t>
      </w:r>
      <w:r w:rsidRPr="00303CDB">
        <w:rPr>
          <w:rFonts w:ascii="Arial" w:hAnsi="Arial" w:cs="Arial"/>
          <w:b/>
          <w:sz w:val="22"/>
          <w:szCs w:val="22"/>
          <w:lang w:eastAsia="ar-SA"/>
        </w:rPr>
        <w:t>.</w:t>
      </w:r>
    </w:p>
    <w:p w14:paraId="0C27B974" w14:textId="77777777" w:rsidR="00714B5C" w:rsidRPr="00303CDB" w:rsidRDefault="00714B5C" w:rsidP="00FD0DF5">
      <w:pPr>
        <w:pStyle w:val="Tekstpodstawowy"/>
        <w:tabs>
          <w:tab w:val="left" w:pos="360"/>
        </w:tabs>
        <w:spacing w:line="360" w:lineRule="auto"/>
        <w:rPr>
          <w:rFonts w:ascii="Arial" w:hAnsi="Arial" w:cs="Arial"/>
          <w:sz w:val="22"/>
          <w:szCs w:val="22"/>
          <w:lang w:eastAsia="ar-SA"/>
        </w:rPr>
      </w:pPr>
      <w:r w:rsidRPr="00303CDB">
        <w:rPr>
          <w:rFonts w:ascii="Arial" w:hAnsi="Arial" w:cs="Arial"/>
          <w:sz w:val="22"/>
          <w:szCs w:val="22"/>
          <w:lang w:eastAsia="ar-SA"/>
        </w:rPr>
        <w:t>Wydzierżawiający ma prawo do rozwiązania umowy ze skutkiem natychmiastowym w przypadku, gdy:</w:t>
      </w:r>
    </w:p>
    <w:p w14:paraId="6B024405" w14:textId="36AAA0FC" w:rsidR="00714B5C" w:rsidRPr="00303CDB" w:rsidRDefault="00714B5C" w:rsidP="00D051C3">
      <w:pPr>
        <w:pStyle w:val="Tekstpodstawowy"/>
        <w:widowControl w:val="0"/>
        <w:numPr>
          <w:ilvl w:val="0"/>
          <w:numId w:val="40"/>
        </w:numPr>
        <w:tabs>
          <w:tab w:val="clear" w:pos="720"/>
        </w:tabs>
        <w:suppressAutoHyphens/>
        <w:spacing w:line="360" w:lineRule="auto"/>
        <w:ind w:left="567" w:hanging="357"/>
        <w:rPr>
          <w:rFonts w:ascii="Arial" w:hAnsi="Arial" w:cs="Arial"/>
          <w:sz w:val="22"/>
          <w:szCs w:val="22"/>
          <w:lang w:eastAsia="ar-SA"/>
        </w:rPr>
      </w:pPr>
      <w:r w:rsidRPr="00303CDB">
        <w:rPr>
          <w:rFonts w:ascii="Arial" w:hAnsi="Arial" w:cs="Arial"/>
          <w:sz w:val="22"/>
          <w:szCs w:val="22"/>
          <w:lang w:eastAsia="ar-SA"/>
        </w:rPr>
        <w:t xml:space="preserve">Dzierżawca będzie używał przedmiotu dzierżawy niezgodnie z jego przeznaczeniem </w:t>
      </w:r>
      <w:r w:rsidR="002338A5" w:rsidRPr="00303CDB">
        <w:rPr>
          <w:rFonts w:ascii="Arial" w:hAnsi="Arial" w:cs="Arial"/>
          <w:sz w:val="22"/>
          <w:szCs w:val="22"/>
          <w:lang w:eastAsia="ar-SA"/>
        </w:rPr>
        <w:t>lub</w:t>
      </w:r>
      <w:r w:rsidRPr="00303CDB">
        <w:rPr>
          <w:rFonts w:ascii="Arial" w:hAnsi="Arial" w:cs="Arial"/>
          <w:sz w:val="22"/>
          <w:szCs w:val="22"/>
          <w:lang w:eastAsia="ar-SA"/>
        </w:rPr>
        <w:t> niniejszą umową</w:t>
      </w:r>
      <w:r w:rsidR="002338A5" w:rsidRPr="00303CDB">
        <w:rPr>
          <w:rFonts w:ascii="Arial" w:hAnsi="Arial" w:cs="Arial"/>
          <w:sz w:val="22"/>
          <w:szCs w:val="22"/>
          <w:lang w:eastAsia="ar-SA"/>
        </w:rPr>
        <w:t>,</w:t>
      </w:r>
    </w:p>
    <w:p w14:paraId="50F86C73" w14:textId="4AEEB9F0" w:rsidR="00714B5C" w:rsidRPr="00303CDB" w:rsidRDefault="00714B5C" w:rsidP="00D051C3">
      <w:pPr>
        <w:pStyle w:val="Tekstpodstawowy"/>
        <w:widowControl w:val="0"/>
        <w:numPr>
          <w:ilvl w:val="0"/>
          <w:numId w:val="40"/>
        </w:numPr>
        <w:tabs>
          <w:tab w:val="clear" w:pos="720"/>
        </w:tabs>
        <w:suppressAutoHyphens/>
        <w:spacing w:line="360" w:lineRule="auto"/>
        <w:ind w:left="567" w:hanging="357"/>
        <w:rPr>
          <w:rFonts w:ascii="Arial" w:hAnsi="Arial" w:cs="Arial"/>
          <w:sz w:val="22"/>
          <w:szCs w:val="22"/>
          <w:lang w:eastAsia="ar-SA"/>
        </w:rPr>
      </w:pPr>
      <w:r w:rsidRPr="00303CDB">
        <w:rPr>
          <w:rFonts w:ascii="Arial" w:hAnsi="Arial" w:cs="Arial"/>
          <w:sz w:val="22"/>
          <w:szCs w:val="22"/>
          <w:lang w:eastAsia="ar-SA"/>
        </w:rPr>
        <w:t>Dzierżawca użyczy, wydzierżawi lub odda przedmiot dzierżawy do korzystania osobie trzeciej</w:t>
      </w:r>
      <w:r w:rsidR="002338A5" w:rsidRPr="00303CDB">
        <w:rPr>
          <w:rFonts w:ascii="Arial" w:hAnsi="Arial" w:cs="Arial"/>
          <w:sz w:val="22"/>
          <w:szCs w:val="22"/>
          <w:lang w:eastAsia="ar-SA"/>
        </w:rPr>
        <w:t>,</w:t>
      </w:r>
    </w:p>
    <w:p w14:paraId="656562B3" w14:textId="2AC2D315" w:rsidR="00714B5C" w:rsidRPr="00303CDB" w:rsidRDefault="00714B5C" w:rsidP="00D051C3">
      <w:pPr>
        <w:pStyle w:val="Tekstpodstawowy"/>
        <w:widowControl w:val="0"/>
        <w:numPr>
          <w:ilvl w:val="0"/>
          <w:numId w:val="40"/>
        </w:numPr>
        <w:tabs>
          <w:tab w:val="clear" w:pos="720"/>
        </w:tabs>
        <w:suppressAutoHyphens/>
        <w:spacing w:line="360" w:lineRule="auto"/>
        <w:ind w:left="567" w:hanging="357"/>
        <w:rPr>
          <w:rFonts w:ascii="Arial" w:hAnsi="Arial" w:cs="Arial"/>
          <w:sz w:val="22"/>
          <w:szCs w:val="22"/>
          <w:lang w:eastAsia="ar-SA"/>
        </w:rPr>
      </w:pPr>
      <w:r w:rsidRPr="00303CDB">
        <w:rPr>
          <w:rFonts w:ascii="Arial" w:hAnsi="Arial" w:cs="Arial"/>
          <w:sz w:val="22"/>
          <w:szCs w:val="22"/>
          <w:lang w:eastAsia="ar-SA"/>
        </w:rPr>
        <w:t>Dzierżawca będzie miał</w:t>
      </w:r>
      <w:r w:rsidR="00333326" w:rsidRPr="00303CDB">
        <w:rPr>
          <w:rFonts w:ascii="Arial" w:hAnsi="Arial" w:cs="Arial"/>
          <w:sz w:val="22"/>
          <w:szCs w:val="22"/>
          <w:lang w:eastAsia="ar-SA"/>
        </w:rPr>
        <w:t>,</w:t>
      </w:r>
      <w:r w:rsidRPr="00303CDB">
        <w:rPr>
          <w:rFonts w:ascii="Arial" w:hAnsi="Arial" w:cs="Arial"/>
          <w:sz w:val="22"/>
          <w:szCs w:val="22"/>
          <w:lang w:eastAsia="ar-SA"/>
        </w:rPr>
        <w:t xml:space="preserve"> co najmniej dwumiesięczne opóźnienie w regulowaniu czynszu</w:t>
      </w:r>
      <w:r w:rsidR="002338A5" w:rsidRPr="00303CDB">
        <w:rPr>
          <w:rFonts w:ascii="Arial" w:hAnsi="Arial" w:cs="Arial"/>
          <w:sz w:val="22"/>
          <w:szCs w:val="22"/>
          <w:lang w:eastAsia="ar-SA"/>
        </w:rPr>
        <w:t>,</w:t>
      </w:r>
    </w:p>
    <w:p w14:paraId="7D884E95" w14:textId="77777777" w:rsidR="00714B5C" w:rsidRPr="00303CDB" w:rsidRDefault="00714B5C" w:rsidP="00D051C3">
      <w:pPr>
        <w:pStyle w:val="Tekstpodstawowy"/>
        <w:widowControl w:val="0"/>
        <w:numPr>
          <w:ilvl w:val="0"/>
          <w:numId w:val="40"/>
        </w:numPr>
        <w:tabs>
          <w:tab w:val="clear" w:pos="720"/>
        </w:tabs>
        <w:suppressAutoHyphens/>
        <w:spacing w:line="360" w:lineRule="auto"/>
        <w:ind w:left="567" w:hanging="357"/>
        <w:rPr>
          <w:rFonts w:ascii="Arial" w:hAnsi="Arial" w:cs="Arial"/>
          <w:bCs/>
          <w:sz w:val="22"/>
          <w:szCs w:val="22"/>
          <w:lang w:eastAsia="ar-SA"/>
        </w:rPr>
      </w:pPr>
      <w:r w:rsidRPr="00303CDB">
        <w:rPr>
          <w:rFonts w:ascii="Arial" w:hAnsi="Arial" w:cs="Arial"/>
          <w:sz w:val="22"/>
          <w:szCs w:val="22"/>
          <w:lang w:eastAsia="ar-SA"/>
        </w:rPr>
        <w:t>Dzierżawca utraci licencję przewoźnika kolejowego.</w:t>
      </w:r>
    </w:p>
    <w:p w14:paraId="713B96FF" w14:textId="647A416A" w:rsidR="00714B5C" w:rsidRPr="00303CDB" w:rsidRDefault="00EF5890"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11</w:t>
      </w:r>
      <w:r w:rsidRPr="00303CDB">
        <w:rPr>
          <w:rFonts w:ascii="Arial" w:hAnsi="Arial" w:cs="Arial"/>
          <w:b/>
          <w:sz w:val="22"/>
          <w:szCs w:val="22"/>
          <w:lang w:eastAsia="ar-SA"/>
        </w:rPr>
        <w:t>.</w:t>
      </w:r>
    </w:p>
    <w:p w14:paraId="161CB1FF" w14:textId="79723BB7" w:rsidR="00714B5C" w:rsidRPr="00303CDB" w:rsidRDefault="00714B5C" w:rsidP="00FD0DF5">
      <w:pPr>
        <w:pStyle w:val="Tekstpodstawowy"/>
        <w:spacing w:after="240" w:line="360" w:lineRule="auto"/>
        <w:rPr>
          <w:rFonts w:ascii="Arial" w:hAnsi="Arial" w:cs="Arial"/>
          <w:sz w:val="22"/>
          <w:szCs w:val="22"/>
          <w:lang w:eastAsia="ar-SA"/>
        </w:rPr>
      </w:pPr>
      <w:r w:rsidRPr="00303CDB">
        <w:rPr>
          <w:rFonts w:ascii="Arial" w:hAnsi="Arial" w:cs="Arial"/>
          <w:sz w:val="22"/>
          <w:szCs w:val="22"/>
          <w:lang w:eastAsia="ar-SA"/>
        </w:rPr>
        <w:t xml:space="preserve">Dzierżawca zobowiązany jest po zakończeniu umowy dzierżawy do zwrotu Wydzierżawiającemu przedmiotu dzierżawy z wyposażeniem i przekazanymi </w:t>
      </w:r>
      <w:r w:rsidRPr="00303CDB">
        <w:rPr>
          <w:rFonts w:ascii="Arial" w:hAnsi="Arial" w:cs="Arial"/>
          <w:sz w:val="22"/>
          <w:szCs w:val="22"/>
        </w:rPr>
        <w:t>dokumentami</w:t>
      </w:r>
      <w:r w:rsidRPr="00303CDB">
        <w:rPr>
          <w:rFonts w:ascii="Arial" w:hAnsi="Arial" w:cs="Arial"/>
          <w:color w:val="FF0000"/>
          <w:sz w:val="22"/>
          <w:szCs w:val="22"/>
        </w:rPr>
        <w:t xml:space="preserve"> </w:t>
      </w:r>
      <w:r w:rsidR="00FE7985" w:rsidRPr="00303CDB">
        <w:rPr>
          <w:rFonts w:ascii="Arial" w:hAnsi="Arial" w:cs="Arial"/>
          <w:sz w:val="22"/>
          <w:szCs w:val="22"/>
          <w:lang w:eastAsia="ar-SA"/>
        </w:rPr>
        <w:t>w</w:t>
      </w:r>
      <w:r w:rsidR="00303CDB">
        <w:rPr>
          <w:rFonts w:ascii="Arial" w:hAnsi="Arial" w:cs="Arial"/>
          <w:sz w:val="22"/>
          <w:szCs w:val="22"/>
          <w:lang w:eastAsia="ar-SA"/>
        </w:rPr>
        <w:t> </w:t>
      </w:r>
      <w:r w:rsidR="00FE7985" w:rsidRPr="00303CDB">
        <w:rPr>
          <w:rFonts w:ascii="Arial" w:hAnsi="Arial" w:cs="Arial"/>
          <w:sz w:val="22"/>
          <w:szCs w:val="22"/>
          <w:lang w:eastAsia="ar-SA"/>
        </w:rPr>
        <w:t>stanie nie</w:t>
      </w:r>
      <w:r w:rsidRPr="00303CDB">
        <w:rPr>
          <w:rFonts w:ascii="Arial" w:hAnsi="Arial" w:cs="Arial"/>
          <w:sz w:val="22"/>
          <w:szCs w:val="22"/>
          <w:lang w:eastAsia="ar-SA"/>
        </w:rPr>
        <w:t>pogorszonym ponad normalne zużycie eksploatacyjne</w:t>
      </w:r>
      <w:r w:rsidRPr="00303CDB">
        <w:rPr>
          <w:rFonts w:ascii="Arial" w:hAnsi="Arial" w:cs="Arial"/>
          <w:i/>
          <w:sz w:val="22"/>
          <w:szCs w:val="22"/>
          <w:lang w:eastAsia="ar-SA"/>
        </w:rPr>
        <w:t>.</w:t>
      </w:r>
    </w:p>
    <w:p w14:paraId="65E532C4" w14:textId="695FF809" w:rsidR="008B39EE" w:rsidRPr="00303CDB" w:rsidRDefault="008B39EE"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12</w:t>
      </w:r>
    </w:p>
    <w:p w14:paraId="24D96CB6" w14:textId="77777777" w:rsidR="008B39EE" w:rsidRPr="00303CDB" w:rsidRDefault="008B39EE" w:rsidP="00FD0DF5">
      <w:pPr>
        <w:pStyle w:val="Akapitzlist"/>
        <w:numPr>
          <w:ilvl w:val="0"/>
          <w:numId w:val="11"/>
        </w:numPr>
        <w:suppressAutoHyphens w:val="0"/>
        <w:spacing w:line="360" w:lineRule="auto"/>
        <w:jc w:val="both"/>
        <w:rPr>
          <w:rFonts w:ascii="Arial" w:hAnsi="Arial" w:cs="Arial"/>
        </w:rPr>
      </w:pPr>
      <w:r w:rsidRPr="00303CDB">
        <w:rPr>
          <w:rFonts w:ascii="Arial" w:hAnsi="Arial" w:cs="Arial"/>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42C3DFC" w14:textId="584F4FA2" w:rsidR="008B39EE" w:rsidRPr="00303CDB" w:rsidRDefault="002338A5" w:rsidP="00E82AC5">
      <w:pPr>
        <w:pStyle w:val="Tre0"/>
        <w:numPr>
          <w:ilvl w:val="0"/>
          <w:numId w:val="11"/>
        </w:numPr>
        <w:spacing w:line="360" w:lineRule="auto"/>
        <w:ind w:left="357" w:hanging="357"/>
        <w:jc w:val="both"/>
        <w:rPr>
          <w:sz w:val="22"/>
          <w:szCs w:val="22"/>
        </w:rPr>
      </w:pPr>
      <w:r w:rsidRPr="00303CDB">
        <w:rPr>
          <w:sz w:val="22"/>
          <w:szCs w:val="22"/>
        </w:rPr>
        <w:t xml:space="preserve">Dzierżawca </w:t>
      </w:r>
      <w:r w:rsidR="008B39EE" w:rsidRPr="00303CDB">
        <w:rPr>
          <w:sz w:val="22"/>
          <w:szCs w:val="22"/>
        </w:rPr>
        <w:t xml:space="preserve">oświadcza, że osobom wymienionym w ust. 1 umożliwia zapoznanie się i dostęp do informacji dotyczących przetwarzania ich danych osobowych przez </w:t>
      </w:r>
      <w:r w:rsidRPr="00303CDB">
        <w:rPr>
          <w:sz w:val="22"/>
          <w:szCs w:val="22"/>
        </w:rPr>
        <w:t xml:space="preserve">Wydzierżawiającego </w:t>
      </w:r>
      <w:r w:rsidR="008B39EE" w:rsidRPr="00303CDB">
        <w:rPr>
          <w:sz w:val="22"/>
          <w:szCs w:val="22"/>
        </w:rPr>
        <w:t>na potrzeby realizacji niniejszej umowy, wskazanymi w ust. 3.</w:t>
      </w:r>
    </w:p>
    <w:p w14:paraId="7052CB67" w14:textId="563C43C0" w:rsidR="008B39EE" w:rsidRPr="00303CDB" w:rsidRDefault="008B39EE" w:rsidP="00E82AC5">
      <w:pPr>
        <w:pStyle w:val="Tre0"/>
        <w:numPr>
          <w:ilvl w:val="0"/>
          <w:numId w:val="11"/>
        </w:numPr>
        <w:spacing w:line="360" w:lineRule="auto"/>
        <w:jc w:val="both"/>
        <w:rPr>
          <w:sz w:val="22"/>
          <w:szCs w:val="22"/>
        </w:rPr>
      </w:pPr>
      <w:r w:rsidRPr="00303CDB">
        <w:rPr>
          <w:sz w:val="22"/>
          <w:szCs w:val="22"/>
        </w:rPr>
        <w:t>Zgodnie z art. 13 ust. 1 i ust. 2 oraz z art. 14 ust. 1 i ust. 2 ogólnego rozporządzenia UE o ochronie danych osobowych nr 2016/679:</w:t>
      </w:r>
    </w:p>
    <w:p w14:paraId="33522CF9" w14:textId="35625367"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 xml:space="preserve">Administratorem danych osobowych przetwarzanych w związku z zawarciem </w:t>
      </w:r>
      <w:r w:rsidR="00B11BCC" w:rsidRPr="00303CDB">
        <w:rPr>
          <w:rFonts w:ascii="Arial" w:hAnsi="Arial" w:cs="Arial"/>
        </w:rPr>
        <w:t xml:space="preserve">niniejszej </w:t>
      </w:r>
      <w:r w:rsidRPr="00303CDB">
        <w:rPr>
          <w:rFonts w:ascii="Arial" w:hAnsi="Arial" w:cs="Arial"/>
        </w:rPr>
        <w:t>umowy (dalej: „umowa”) jest Województwo Śląskie, z siedzibą w</w:t>
      </w:r>
      <w:r w:rsidR="000F2DCB" w:rsidRPr="00303CDB">
        <w:rPr>
          <w:rFonts w:ascii="Arial" w:hAnsi="Arial" w:cs="Arial"/>
        </w:rPr>
        <w:t> </w:t>
      </w:r>
      <w:r w:rsidRPr="00303CDB">
        <w:rPr>
          <w:rFonts w:ascii="Arial" w:hAnsi="Arial" w:cs="Arial"/>
        </w:rPr>
        <w:t xml:space="preserve">Katowicach przy ul. Ligonia 46, adres e-mail: </w:t>
      </w:r>
      <w:hyperlink r:id="rId11" w:history="1">
        <w:r w:rsidRPr="00303CDB">
          <w:rPr>
            <w:rStyle w:val="Hipercze"/>
            <w:rFonts w:ascii="Arial" w:hAnsi="Arial" w:cs="Arial"/>
          </w:rPr>
          <w:t>kancelaria@slaskie.pl</w:t>
        </w:r>
      </w:hyperlink>
      <w:r w:rsidRPr="00303CDB">
        <w:rPr>
          <w:rFonts w:ascii="Arial" w:hAnsi="Arial" w:cs="Arial"/>
        </w:rPr>
        <w:t xml:space="preserve">, strona internetowa: </w:t>
      </w:r>
      <w:hyperlink r:id="rId12" w:history="1">
        <w:r w:rsidRPr="00303CDB">
          <w:rPr>
            <w:rStyle w:val="Hipercze"/>
            <w:rFonts w:ascii="Arial" w:hAnsi="Arial" w:cs="Arial"/>
          </w:rPr>
          <w:t>www.bip.slaskie.pl</w:t>
        </w:r>
      </w:hyperlink>
      <w:r w:rsidRPr="00303CDB">
        <w:rPr>
          <w:rFonts w:ascii="Arial" w:hAnsi="Arial" w:cs="Arial"/>
        </w:rPr>
        <w:t>.</w:t>
      </w:r>
    </w:p>
    <w:p w14:paraId="72941E5A" w14:textId="77777777"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 xml:space="preserve">Została wyznaczona osoba do kontaktu w sprawie przetwarzania danych osobowych (inspektor ochrony danych), adres email: </w:t>
      </w:r>
      <w:hyperlink r:id="rId13" w:history="1">
        <w:r w:rsidRPr="00303CDB">
          <w:rPr>
            <w:rStyle w:val="Hipercze"/>
            <w:rFonts w:ascii="Arial" w:hAnsi="Arial" w:cs="Arial"/>
          </w:rPr>
          <w:t>daneosobowe@slaskie.pl</w:t>
        </w:r>
      </w:hyperlink>
      <w:r w:rsidRPr="00303CDB">
        <w:rPr>
          <w:rFonts w:ascii="Arial" w:eastAsia="Arial Unicode MS" w:hAnsi="Arial" w:cs="Arial"/>
          <w:color w:val="000000"/>
          <w:lang w:eastAsia="pl-PL"/>
        </w:rPr>
        <w:t>.</w:t>
      </w:r>
    </w:p>
    <w:p w14:paraId="11F8E223" w14:textId="285A11A9" w:rsidR="008B39EE" w:rsidRPr="00FD0DF5" w:rsidRDefault="008B39EE" w:rsidP="00915B61">
      <w:pPr>
        <w:pStyle w:val="Akapitzlist"/>
        <w:numPr>
          <w:ilvl w:val="0"/>
          <w:numId w:val="12"/>
        </w:numPr>
        <w:suppressAutoHyphens w:val="0"/>
        <w:spacing w:line="360" w:lineRule="auto"/>
        <w:jc w:val="both"/>
        <w:rPr>
          <w:rFonts w:ascii="Arial" w:hAnsi="Arial" w:cs="Arial"/>
        </w:rPr>
      </w:pPr>
      <w:r w:rsidRPr="00FD0DF5">
        <w:rPr>
          <w:rFonts w:ascii="Arial" w:hAnsi="Arial" w:cs="Arial"/>
        </w:rPr>
        <w:t>Dane osobowe reprezentantów Stron umowy i osób wyznaczonych do</w:t>
      </w:r>
      <w:r w:rsidR="000F2DCB" w:rsidRPr="00FD0DF5">
        <w:rPr>
          <w:rFonts w:ascii="Arial" w:hAnsi="Arial" w:cs="Arial"/>
        </w:rPr>
        <w:t> </w:t>
      </w:r>
      <w:r w:rsidRPr="00FD0DF5">
        <w:rPr>
          <w:rFonts w:ascii="Arial" w:hAnsi="Arial" w:cs="Arial"/>
        </w:rPr>
        <w:t xml:space="preserve">kontaktów roboczych oraz odpowiedzialnych za koordynację i realizację umowy przetwarzane są w ramach prawnie uzasadnionych interesów (art. 6 ust. 1 lit. f rozporządzenia) - </w:t>
      </w:r>
      <w:r w:rsidRPr="00FD0DF5">
        <w:rPr>
          <w:rFonts w:ascii="Arial" w:hAnsi="Arial" w:cs="Arial"/>
        </w:rPr>
        <w:lastRenderedPageBreak/>
        <w:t>związanych z zawarciem (prawidłowym oznaczeniem Stron umowy), realizacją umowy (zapewnienie bieżącego kontaktu pomiędzy przedstawicielami Stron), a także w celu ustalenia, dochodzenia lub obrony przed ewentualnymi roszczeniami z tytułu realizacji umowy.</w:t>
      </w:r>
      <w:r w:rsidR="00FD0DF5" w:rsidRPr="00FD0DF5">
        <w:rPr>
          <w:rFonts w:ascii="Arial" w:hAnsi="Arial" w:cs="Arial"/>
        </w:rPr>
        <w:t xml:space="preserve"> </w:t>
      </w:r>
      <w:r w:rsidRPr="00FD0DF5">
        <w:rPr>
          <w:rFonts w:ascii="Arial" w:hAnsi="Arial" w:cs="Arial"/>
        </w:rPr>
        <w:t>Dane osobowe przetwarzane będą również w celach związanych z</w:t>
      </w:r>
      <w:r w:rsidR="002C42A8" w:rsidRPr="00FD0DF5">
        <w:rPr>
          <w:rFonts w:ascii="Arial" w:hAnsi="Arial" w:cs="Arial"/>
        </w:rPr>
        <w:t> </w:t>
      </w:r>
      <w:r w:rsidRPr="00FD0DF5">
        <w:rPr>
          <w:rFonts w:ascii="Arial" w:hAnsi="Arial" w:cs="Arial"/>
        </w:rPr>
        <w:t>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14082598" w14:textId="13CB7F64"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Źródłem pochodzenia danych osobowych są Strony umowy. Kategorie odnośnych danych osobowych zostały określone w umowie, obejmują dane umożliwiające oznaczenie Strony umowy, dane kontaktowe takie jak imię i</w:t>
      </w:r>
      <w:r w:rsidR="002C42A8" w:rsidRPr="00303CDB">
        <w:rPr>
          <w:rFonts w:ascii="Arial" w:hAnsi="Arial" w:cs="Arial"/>
        </w:rPr>
        <w:t> </w:t>
      </w:r>
      <w:r w:rsidRPr="00303CDB">
        <w:rPr>
          <w:rFonts w:ascii="Arial" w:hAnsi="Arial" w:cs="Arial"/>
        </w:rPr>
        <w:t>nazwisko, stanowisko służbowe, adres email, numer telefonu, a także mogą obejmować inne dane niezbędne do jej realizacji ujawnione w toku jej realizacji.</w:t>
      </w:r>
    </w:p>
    <w:p w14:paraId="1796F9A2" w14:textId="77777777"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obsługę teleinformatyczną oraz bankową.</w:t>
      </w:r>
    </w:p>
    <w:p w14:paraId="15F38549" w14:textId="77777777" w:rsidR="008B39EE" w:rsidRPr="00303CDB" w:rsidRDefault="008B39EE" w:rsidP="00C273D8">
      <w:pPr>
        <w:pStyle w:val="Akapitzlist"/>
        <w:spacing w:line="360" w:lineRule="auto"/>
        <w:jc w:val="both"/>
        <w:rPr>
          <w:rFonts w:ascii="Arial" w:hAnsi="Arial" w:cs="Arial"/>
        </w:rPr>
      </w:pPr>
      <w:r w:rsidRPr="00303CDB">
        <w:rPr>
          <w:rFonts w:ascii="Arial" w:hAnsi="Arial" w:cs="Arial"/>
        </w:rPr>
        <w:t>Ponadto w zakresie stanowiącym informację publiczną dane będą ujawniane każdemu zainteresowanemu taką informacją lub publikowane w BIP Urzędu.</w:t>
      </w:r>
    </w:p>
    <w:p w14:paraId="356B2BCB" w14:textId="5336B507" w:rsidR="008B39EE" w:rsidRPr="00303CDB" w:rsidRDefault="008B39EE" w:rsidP="00E82AC5">
      <w:pPr>
        <w:pStyle w:val="Akapitzlist"/>
        <w:numPr>
          <w:ilvl w:val="0"/>
          <w:numId w:val="12"/>
        </w:numPr>
        <w:suppressAutoHyphens w:val="0"/>
        <w:spacing w:line="360" w:lineRule="auto"/>
        <w:ind w:left="709"/>
        <w:jc w:val="both"/>
        <w:rPr>
          <w:rFonts w:ascii="Arial" w:hAnsi="Arial" w:cs="Arial"/>
        </w:rPr>
      </w:pPr>
      <w:r w:rsidRPr="00303CDB">
        <w:rPr>
          <w:rFonts w:ascii="Arial" w:hAnsi="Arial" w:cs="Arial"/>
        </w:rPr>
        <w:t>Dane osobowe będą przetwarzane przez okres realizacji umowy, a po jej rozwiązaniu lub wygaśnięciu przez okres wynikający z przepisów rachunkowo-podatkowych lub</w:t>
      </w:r>
      <w:r w:rsidR="00303CDB">
        <w:rPr>
          <w:rFonts w:ascii="Arial" w:hAnsi="Arial" w:cs="Arial"/>
        </w:rPr>
        <w:t> </w:t>
      </w:r>
      <w:r w:rsidRPr="00303CDB">
        <w:rPr>
          <w:rFonts w:ascii="Arial" w:hAnsi="Arial" w:cs="Arial"/>
        </w:rPr>
        <w:t xml:space="preserve">archiwalnych w interesie publicznym. </w:t>
      </w:r>
      <w:r w:rsidR="005B2E56" w:rsidRPr="00303CDB">
        <w:rPr>
          <w:rFonts w:ascii="Arial" w:hAnsi="Arial" w:cs="Arial"/>
        </w:rPr>
        <w:t>Dane osobowe będą przechowywane przez okres co najmniej 5 lat od momentu zakończenia sprawy. Po upływie tego okresu akta sprawy będą podlegać ekspertyzie ze</w:t>
      </w:r>
      <w:r w:rsidR="002C42A8" w:rsidRPr="00303CDB">
        <w:rPr>
          <w:rFonts w:ascii="Arial" w:hAnsi="Arial" w:cs="Arial"/>
        </w:rPr>
        <w:t> </w:t>
      </w:r>
      <w:r w:rsidR="005B2E56" w:rsidRPr="00303CDB">
        <w:rPr>
          <w:rFonts w:ascii="Arial" w:hAnsi="Arial" w:cs="Arial"/>
        </w:rPr>
        <w:t>względu na</w:t>
      </w:r>
      <w:r w:rsidR="00824774" w:rsidRPr="00303CDB">
        <w:rPr>
          <w:rFonts w:ascii="Arial" w:hAnsi="Arial" w:cs="Arial"/>
        </w:rPr>
        <w:t> </w:t>
      </w:r>
      <w:r w:rsidR="005B2E56" w:rsidRPr="00303CDB">
        <w:rPr>
          <w:rFonts w:ascii="Arial" w:hAnsi="Arial" w:cs="Arial"/>
        </w:rPr>
        <w:t>ich charakter, treść i znaczenie. Na</w:t>
      </w:r>
      <w:r w:rsidR="00303CDB">
        <w:rPr>
          <w:rFonts w:ascii="Arial" w:hAnsi="Arial" w:cs="Arial"/>
        </w:rPr>
        <w:t> </w:t>
      </w:r>
      <w:r w:rsidR="005B2E56" w:rsidRPr="00303CDB">
        <w:rPr>
          <w:rFonts w:ascii="Arial" w:hAnsi="Arial" w:cs="Arial"/>
        </w:rPr>
        <w:t>tej podstawie nastąpić może zmiana okresu przechowywania dokumentacji, włącznie z uznaniem jej za</w:t>
      </w:r>
      <w:r w:rsidR="002C42A8" w:rsidRPr="00303CDB">
        <w:rPr>
          <w:rFonts w:ascii="Arial" w:hAnsi="Arial" w:cs="Arial"/>
        </w:rPr>
        <w:t> </w:t>
      </w:r>
      <w:r w:rsidR="005B2E56" w:rsidRPr="00303CDB">
        <w:rPr>
          <w:rFonts w:ascii="Arial" w:hAnsi="Arial" w:cs="Arial"/>
        </w:rPr>
        <w:t>materiały podlegające wieczystemu przechowywaniu w</w:t>
      </w:r>
      <w:r w:rsidR="00303CDB">
        <w:rPr>
          <w:rFonts w:ascii="Arial" w:hAnsi="Arial" w:cs="Arial"/>
        </w:rPr>
        <w:t> </w:t>
      </w:r>
      <w:r w:rsidR="005B2E56" w:rsidRPr="00303CDB">
        <w:rPr>
          <w:rFonts w:ascii="Arial" w:hAnsi="Arial" w:cs="Arial"/>
        </w:rPr>
        <w:t>Archiwum Państwowym</w:t>
      </w:r>
      <w:r w:rsidR="00824774" w:rsidRPr="00303CDB">
        <w:rPr>
          <w:rFonts w:ascii="Arial" w:hAnsi="Arial" w:cs="Arial"/>
        </w:rPr>
        <w:t xml:space="preserve">. </w:t>
      </w:r>
      <w:r w:rsidRPr="00303CDB">
        <w:rPr>
          <w:rFonts w:ascii="Arial" w:hAnsi="Arial" w:cs="Arial"/>
        </w:rPr>
        <w:t>Okresy te mogą zostać przedłużone w przypadku potrzeby ustalenia, dochodzenia lub</w:t>
      </w:r>
      <w:r w:rsidR="00824774" w:rsidRPr="00303CDB">
        <w:rPr>
          <w:rFonts w:ascii="Arial" w:hAnsi="Arial" w:cs="Arial"/>
        </w:rPr>
        <w:t> </w:t>
      </w:r>
      <w:r w:rsidRPr="00303CDB">
        <w:rPr>
          <w:rFonts w:ascii="Arial" w:hAnsi="Arial" w:cs="Arial"/>
        </w:rPr>
        <w:t>obrony przed roszczeniami z tytułu realizacji umowy.</w:t>
      </w:r>
    </w:p>
    <w:p w14:paraId="6B7BD3A6" w14:textId="25A47574"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Osobom wymienionym w pkt. 3 przysługuje prawo dostępu do treści swoich danych osobowych oraz prawo żądania ich sprostowania, usunięcia lub</w:t>
      </w:r>
      <w:r w:rsidR="002C42A8" w:rsidRPr="00303CDB">
        <w:rPr>
          <w:rFonts w:ascii="Arial" w:hAnsi="Arial" w:cs="Arial"/>
        </w:rPr>
        <w:t> </w:t>
      </w:r>
      <w:r w:rsidRPr="00303CDB">
        <w:rPr>
          <w:rFonts w:ascii="Arial" w:hAnsi="Arial" w:cs="Arial"/>
        </w:rPr>
        <w:t>ograniczenia przetwarzania, prawo do sprzeciwu (wobec przetwarzania w</w:t>
      </w:r>
      <w:r w:rsidR="002C42A8" w:rsidRPr="00303CDB">
        <w:rPr>
          <w:rFonts w:ascii="Arial" w:hAnsi="Arial" w:cs="Arial"/>
        </w:rPr>
        <w:t> </w:t>
      </w:r>
      <w:r w:rsidRPr="00303CDB">
        <w:rPr>
          <w:rFonts w:ascii="Arial" w:hAnsi="Arial" w:cs="Arial"/>
        </w:rPr>
        <w:t>zakresie celów objętych prawnie uzasadnionym interesem administratora), prawo wniesienia skargi do Prezesa Urzędu Ochrony Danych Osobowych.</w:t>
      </w:r>
    </w:p>
    <w:p w14:paraId="08737D65" w14:textId="4DE6954B" w:rsidR="008B39EE" w:rsidRPr="00303CDB" w:rsidRDefault="008B39EE" w:rsidP="00E82AC5">
      <w:pPr>
        <w:pStyle w:val="Akapitzlist"/>
        <w:numPr>
          <w:ilvl w:val="0"/>
          <w:numId w:val="12"/>
        </w:numPr>
        <w:suppressAutoHyphens w:val="0"/>
        <w:spacing w:line="360" w:lineRule="auto"/>
        <w:jc w:val="both"/>
        <w:rPr>
          <w:rFonts w:ascii="Arial" w:hAnsi="Arial" w:cs="Arial"/>
        </w:rPr>
      </w:pPr>
      <w:r w:rsidRPr="00303CDB">
        <w:rPr>
          <w:rFonts w:ascii="Arial" w:hAnsi="Arial" w:cs="Arial"/>
        </w:rPr>
        <w:t>Podanie danych osobowych jest warunkiem zawarcia i realizacji umowy, ich</w:t>
      </w:r>
      <w:r w:rsidR="002C42A8" w:rsidRPr="00303CDB">
        <w:rPr>
          <w:rFonts w:ascii="Arial" w:hAnsi="Arial" w:cs="Arial"/>
        </w:rPr>
        <w:t> </w:t>
      </w:r>
      <w:r w:rsidRPr="00303CDB">
        <w:rPr>
          <w:rFonts w:ascii="Arial" w:hAnsi="Arial" w:cs="Arial"/>
        </w:rPr>
        <w:t>niepodanie może uniemożliwić jej zawarcie lub realizację.</w:t>
      </w:r>
    </w:p>
    <w:p w14:paraId="519E495B" w14:textId="77777777" w:rsidR="008B39EE" w:rsidRPr="00303CDB" w:rsidRDefault="008B39EE" w:rsidP="00E82AC5">
      <w:pPr>
        <w:pStyle w:val="Akapitzlist"/>
        <w:numPr>
          <w:ilvl w:val="0"/>
          <w:numId w:val="12"/>
        </w:numPr>
        <w:suppressAutoHyphens w:val="0"/>
        <w:spacing w:after="120" w:line="360" w:lineRule="auto"/>
        <w:ind w:left="714" w:hanging="357"/>
        <w:jc w:val="both"/>
        <w:rPr>
          <w:rFonts w:ascii="Arial" w:hAnsi="Arial" w:cs="Arial"/>
          <w:color w:val="000000"/>
        </w:rPr>
      </w:pPr>
      <w:r w:rsidRPr="00303CDB">
        <w:rPr>
          <w:rFonts w:ascii="Arial" w:hAnsi="Arial" w:cs="Arial"/>
        </w:rPr>
        <w:t>Dane osobowe nie będą wykorzystywane do zautomatyzowanego podejmowania decyzji ani profilowania, o którym mowa w art. 22 rozporządzenia.</w:t>
      </w:r>
    </w:p>
    <w:p w14:paraId="407114B4" w14:textId="125AACF9"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lastRenderedPageBreak/>
        <w:t xml:space="preserve">§ </w:t>
      </w:r>
      <w:r w:rsidR="00556698" w:rsidRPr="00303CDB">
        <w:rPr>
          <w:rFonts w:ascii="Arial" w:hAnsi="Arial" w:cs="Arial"/>
          <w:b/>
          <w:sz w:val="22"/>
          <w:szCs w:val="22"/>
          <w:lang w:eastAsia="ar-SA"/>
        </w:rPr>
        <w:t>1</w:t>
      </w:r>
      <w:r w:rsidR="008B39EE" w:rsidRPr="00303CDB">
        <w:rPr>
          <w:rFonts w:ascii="Arial" w:hAnsi="Arial" w:cs="Arial"/>
          <w:b/>
          <w:sz w:val="22"/>
          <w:szCs w:val="22"/>
          <w:lang w:eastAsia="ar-SA"/>
        </w:rPr>
        <w:t>3</w:t>
      </w:r>
    </w:p>
    <w:p w14:paraId="3BAA8F12" w14:textId="2FDF8943" w:rsidR="00396ACD" w:rsidRPr="00303CDB" w:rsidRDefault="00396ACD" w:rsidP="00FD0DF5">
      <w:pPr>
        <w:pStyle w:val="Tekstpodstawowy"/>
        <w:numPr>
          <w:ilvl w:val="0"/>
          <w:numId w:val="13"/>
        </w:numPr>
        <w:spacing w:line="360" w:lineRule="auto"/>
        <w:ind w:left="357" w:hanging="357"/>
        <w:jc w:val="left"/>
        <w:rPr>
          <w:rFonts w:ascii="Arial" w:hAnsi="Arial" w:cs="Arial"/>
          <w:sz w:val="22"/>
          <w:szCs w:val="22"/>
          <w:lang w:eastAsia="ar-SA"/>
        </w:rPr>
      </w:pPr>
      <w:r w:rsidRPr="00303CDB">
        <w:rPr>
          <w:rFonts w:ascii="Arial" w:hAnsi="Arial" w:cs="Arial"/>
          <w:sz w:val="22"/>
          <w:szCs w:val="22"/>
          <w:lang w:eastAsia="ar-SA"/>
        </w:rPr>
        <w:t xml:space="preserve">Umowa wchodzi w życie z dniem </w:t>
      </w:r>
      <w:r w:rsidR="005B4E05">
        <w:rPr>
          <w:rFonts w:ascii="Arial" w:hAnsi="Arial" w:cs="Arial"/>
          <w:sz w:val="22"/>
          <w:szCs w:val="22"/>
          <w:lang w:eastAsia="ar-SA"/>
        </w:rPr>
        <w:t>30 września</w:t>
      </w:r>
      <w:r w:rsidR="009205D4">
        <w:rPr>
          <w:rFonts w:ascii="Arial" w:hAnsi="Arial" w:cs="Arial"/>
          <w:sz w:val="22"/>
          <w:szCs w:val="22"/>
          <w:lang w:eastAsia="ar-SA"/>
        </w:rPr>
        <w:t xml:space="preserve"> 2025 r.</w:t>
      </w:r>
    </w:p>
    <w:p w14:paraId="25D88F53" w14:textId="5AE80950" w:rsidR="00396ACD" w:rsidRPr="00303CDB" w:rsidRDefault="00396ACD" w:rsidP="00E82AC5">
      <w:pPr>
        <w:pStyle w:val="Tekstpodstawowy"/>
        <w:numPr>
          <w:ilvl w:val="0"/>
          <w:numId w:val="13"/>
        </w:numPr>
        <w:spacing w:after="120" w:line="360" w:lineRule="auto"/>
        <w:ind w:left="357" w:hanging="357"/>
        <w:jc w:val="left"/>
        <w:rPr>
          <w:rFonts w:ascii="Arial" w:hAnsi="Arial" w:cs="Arial"/>
          <w:sz w:val="22"/>
          <w:szCs w:val="22"/>
          <w:lang w:eastAsia="ar-SA"/>
        </w:rPr>
      </w:pPr>
      <w:r w:rsidRPr="00303CDB">
        <w:rPr>
          <w:rFonts w:ascii="Arial" w:hAnsi="Arial" w:cs="Arial"/>
          <w:sz w:val="22"/>
          <w:szCs w:val="22"/>
          <w:lang w:eastAsia="ar-SA"/>
        </w:rPr>
        <w:t>Załączniki do niniejszej umowy stanowią jej integralną część.</w:t>
      </w:r>
    </w:p>
    <w:p w14:paraId="6499AB04" w14:textId="77777777"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w:t>
      </w:r>
      <w:r w:rsidR="00106D05" w:rsidRPr="00303CDB">
        <w:rPr>
          <w:rFonts w:ascii="Arial" w:hAnsi="Arial" w:cs="Arial"/>
          <w:b/>
          <w:sz w:val="22"/>
          <w:szCs w:val="22"/>
          <w:lang w:eastAsia="ar-SA"/>
        </w:rPr>
        <w:t>4</w:t>
      </w:r>
    </w:p>
    <w:p w14:paraId="08FF270F" w14:textId="77777777" w:rsidR="00396ACD" w:rsidRPr="00303CDB" w:rsidRDefault="00396ACD" w:rsidP="00FD0DF5">
      <w:pPr>
        <w:pStyle w:val="Tekstpodstawowy"/>
        <w:numPr>
          <w:ilvl w:val="0"/>
          <w:numId w:val="14"/>
        </w:numPr>
        <w:spacing w:line="360" w:lineRule="auto"/>
        <w:ind w:left="357" w:hanging="357"/>
        <w:rPr>
          <w:rFonts w:ascii="Arial" w:hAnsi="Arial" w:cs="Arial"/>
          <w:sz w:val="22"/>
          <w:szCs w:val="22"/>
          <w:lang w:eastAsia="ar-SA"/>
        </w:rPr>
      </w:pPr>
      <w:r w:rsidRPr="00303CDB">
        <w:rPr>
          <w:rFonts w:ascii="Arial" w:hAnsi="Arial" w:cs="Arial"/>
          <w:sz w:val="22"/>
          <w:szCs w:val="22"/>
          <w:lang w:eastAsia="ar-SA"/>
        </w:rPr>
        <w:t>Wszelkie zmiany umowy i załączników wymagają zachowania formy pisemnej pod rygorem nieważności.</w:t>
      </w:r>
    </w:p>
    <w:p w14:paraId="0E4E49BF" w14:textId="77777777" w:rsidR="00396ACD" w:rsidRPr="00303CDB" w:rsidRDefault="00714B5C" w:rsidP="00E82AC5">
      <w:pPr>
        <w:pStyle w:val="Tekstpodstawowy"/>
        <w:numPr>
          <w:ilvl w:val="0"/>
          <w:numId w:val="14"/>
        </w:numPr>
        <w:spacing w:after="120" w:line="360" w:lineRule="auto"/>
        <w:ind w:left="357" w:hanging="357"/>
        <w:rPr>
          <w:rFonts w:ascii="Arial" w:hAnsi="Arial" w:cs="Arial"/>
          <w:sz w:val="22"/>
          <w:szCs w:val="22"/>
          <w:lang w:eastAsia="ar-SA"/>
        </w:rPr>
      </w:pPr>
      <w:r w:rsidRPr="00303CDB">
        <w:rPr>
          <w:rFonts w:ascii="Arial" w:hAnsi="Arial" w:cs="Arial"/>
          <w:sz w:val="22"/>
          <w:szCs w:val="22"/>
          <w:lang w:eastAsia="ar-SA"/>
        </w:rPr>
        <w:t xml:space="preserve">W sprawach </w:t>
      </w:r>
      <w:r w:rsidR="00996EC1" w:rsidRPr="00303CDB">
        <w:rPr>
          <w:rFonts w:ascii="Arial" w:hAnsi="Arial" w:cs="Arial"/>
          <w:sz w:val="22"/>
          <w:szCs w:val="22"/>
          <w:lang w:eastAsia="ar-SA"/>
        </w:rPr>
        <w:t xml:space="preserve">nieuregulowanych </w:t>
      </w:r>
      <w:r w:rsidRPr="00303CDB">
        <w:rPr>
          <w:rFonts w:ascii="Arial" w:hAnsi="Arial" w:cs="Arial"/>
          <w:sz w:val="22"/>
          <w:szCs w:val="22"/>
          <w:lang w:eastAsia="ar-SA"/>
        </w:rPr>
        <w:t>niniejszą umową mają zastosowanie przepisy Kodeksu Cywilnego.</w:t>
      </w:r>
    </w:p>
    <w:p w14:paraId="2FF7389A" w14:textId="08891744" w:rsidR="00714B5C" w:rsidRPr="00303CDB" w:rsidRDefault="00396ACD" w:rsidP="00E82AC5">
      <w:pPr>
        <w:pStyle w:val="Tekstpodstawowy"/>
        <w:numPr>
          <w:ilvl w:val="0"/>
          <w:numId w:val="14"/>
        </w:numPr>
        <w:spacing w:after="120" w:line="360" w:lineRule="auto"/>
        <w:ind w:left="357" w:hanging="357"/>
        <w:rPr>
          <w:rFonts w:ascii="Arial" w:hAnsi="Arial" w:cs="Arial"/>
          <w:sz w:val="22"/>
          <w:szCs w:val="22"/>
          <w:lang w:eastAsia="ar-SA"/>
        </w:rPr>
      </w:pPr>
      <w:r w:rsidRPr="00303CDB">
        <w:rPr>
          <w:rFonts w:ascii="Arial" w:hAnsi="Arial" w:cs="Arial"/>
          <w:sz w:val="22"/>
          <w:szCs w:val="22"/>
          <w:lang w:eastAsia="ar-SA"/>
        </w:rPr>
        <w:t>W</w:t>
      </w:r>
      <w:r w:rsidR="00714B5C" w:rsidRPr="00303CDB">
        <w:rPr>
          <w:rFonts w:ascii="Arial" w:hAnsi="Arial" w:cs="Arial"/>
          <w:sz w:val="22"/>
          <w:szCs w:val="22"/>
          <w:lang w:eastAsia="ar-SA"/>
        </w:rPr>
        <w:t xml:space="preserve">szelkie spory wynikłe w skutek wykonywania niniejszej umowy rozstrzygać będzie sąd powszechny właściwy </w:t>
      </w:r>
      <w:r w:rsidR="002338A5" w:rsidRPr="00303CDB">
        <w:rPr>
          <w:rFonts w:ascii="Arial" w:hAnsi="Arial" w:cs="Arial"/>
          <w:sz w:val="22"/>
          <w:szCs w:val="22"/>
          <w:lang w:eastAsia="ar-SA"/>
        </w:rPr>
        <w:t xml:space="preserve">miejscowo </w:t>
      </w:r>
      <w:r w:rsidR="00714B5C" w:rsidRPr="00303CDB">
        <w:rPr>
          <w:rFonts w:ascii="Arial" w:hAnsi="Arial" w:cs="Arial"/>
          <w:sz w:val="22"/>
          <w:szCs w:val="22"/>
          <w:lang w:eastAsia="ar-SA"/>
        </w:rPr>
        <w:t>dla siedziby Wydzierżawiającego.</w:t>
      </w:r>
    </w:p>
    <w:p w14:paraId="3A433E4B" w14:textId="556CD240" w:rsidR="00714B5C" w:rsidRPr="00303CDB" w:rsidRDefault="00714B5C" w:rsidP="00FD0DF5">
      <w:pPr>
        <w:pStyle w:val="Tekstpodstawowy"/>
        <w:spacing w:line="360" w:lineRule="auto"/>
        <w:jc w:val="center"/>
        <w:rPr>
          <w:rFonts w:ascii="Arial" w:hAnsi="Arial" w:cs="Arial"/>
          <w:b/>
          <w:sz w:val="22"/>
          <w:szCs w:val="22"/>
          <w:lang w:eastAsia="ar-SA"/>
        </w:rPr>
      </w:pPr>
      <w:r w:rsidRPr="00303CDB">
        <w:rPr>
          <w:rFonts w:ascii="Arial" w:hAnsi="Arial" w:cs="Arial"/>
          <w:b/>
          <w:sz w:val="22"/>
          <w:szCs w:val="22"/>
          <w:lang w:eastAsia="ar-SA"/>
        </w:rPr>
        <w:t xml:space="preserve">§ </w:t>
      </w:r>
      <w:r w:rsidR="00556698" w:rsidRPr="00303CDB">
        <w:rPr>
          <w:rFonts w:ascii="Arial" w:hAnsi="Arial" w:cs="Arial"/>
          <w:b/>
          <w:sz w:val="22"/>
          <w:szCs w:val="22"/>
          <w:lang w:eastAsia="ar-SA"/>
        </w:rPr>
        <w:t>1</w:t>
      </w:r>
      <w:r w:rsidR="00396ACD" w:rsidRPr="00303CDB">
        <w:rPr>
          <w:rFonts w:ascii="Arial" w:hAnsi="Arial" w:cs="Arial"/>
          <w:b/>
          <w:sz w:val="22"/>
          <w:szCs w:val="22"/>
          <w:lang w:eastAsia="ar-SA"/>
        </w:rPr>
        <w:t>5</w:t>
      </w:r>
    </w:p>
    <w:p w14:paraId="40B98EA0" w14:textId="55C4FC1D" w:rsidR="00714B5C" w:rsidRDefault="00714B5C" w:rsidP="00FD0DF5">
      <w:pPr>
        <w:pStyle w:val="Tekstpodstawowy"/>
        <w:spacing w:line="360" w:lineRule="auto"/>
        <w:rPr>
          <w:rFonts w:ascii="Arial" w:hAnsi="Arial" w:cs="Arial"/>
          <w:sz w:val="22"/>
          <w:szCs w:val="22"/>
          <w:lang w:eastAsia="ar-SA"/>
        </w:rPr>
      </w:pPr>
      <w:r w:rsidRPr="00303CDB">
        <w:rPr>
          <w:rFonts w:ascii="Arial" w:hAnsi="Arial" w:cs="Arial"/>
          <w:sz w:val="22"/>
          <w:szCs w:val="22"/>
          <w:lang w:eastAsia="ar-SA"/>
        </w:rPr>
        <w:t xml:space="preserve">Umowę sporządzono w </w:t>
      </w:r>
      <w:r w:rsidR="00BA00A8" w:rsidRPr="00303CDB">
        <w:rPr>
          <w:rFonts w:ascii="Arial" w:hAnsi="Arial" w:cs="Arial"/>
          <w:sz w:val="22"/>
          <w:szCs w:val="22"/>
          <w:lang w:eastAsia="ar-SA"/>
        </w:rPr>
        <w:t>formie elektronicznej i opatrzone przez Strony kwalifikowanymi podpisami elektronicznymi, zgodnie z art. 78</w:t>
      </w:r>
      <w:r w:rsidR="00BA00A8" w:rsidRPr="00303CDB">
        <w:rPr>
          <w:rFonts w:ascii="Arial" w:hAnsi="Arial" w:cs="Arial"/>
          <w:sz w:val="22"/>
          <w:szCs w:val="22"/>
          <w:vertAlign w:val="superscript"/>
          <w:lang w:eastAsia="ar-SA"/>
        </w:rPr>
        <w:t>1</w:t>
      </w:r>
      <w:r w:rsidR="00BA00A8" w:rsidRPr="00303CDB">
        <w:rPr>
          <w:rFonts w:ascii="Arial" w:hAnsi="Arial" w:cs="Arial"/>
          <w:sz w:val="22"/>
          <w:szCs w:val="22"/>
          <w:lang w:eastAsia="ar-SA"/>
        </w:rPr>
        <w:t xml:space="preserve"> Ustawy z dnia 23</w:t>
      </w:r>
      <w:r w:rsidR="002C42A8" w:rsidRPr="00303CDB">
        <w:rPr>
          <w:rFonts w:ascii="Arial" w:hAnsi="Arial" w:cs="Arial"/>
          <w:sz w:val="22"/>
          <w:szCs w:val="22"/>
          <w:lang w:eastAsia="ar-SA"/>
        </w:rPr>
        <w:t> </w:t>
      </w:r>
      <w:r w:rsidR="00BA00A8" w:rsidRPr="00303CDB">
        <w:rPr>
          <w:rFonts w:ascii="Arial" w:hAnsi="Arial" w:cs="Arial"/>
          <w:sz w:val="22"/>
          <w:szCs w:val="22"/>
          <w:lang w:eastAsia="ar-SA"/>
        </w:rPr>
        <w:t>kwietnia 1964 r. Kodeks cywilny.</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9"/>
        <w:gridCol w:w="4620"/>
      </w:tblGrid>
      <w:tr w:rsidR="00714B5C" w:rsidRPr="00BA00A8" w14:paraId="212005E6" w14:textId="77777777" w:rsidTr="00303CDB">
        <w:trPr>
          <w:trHeight w:val="395"/>
        </w:trPr>
        <w:tc>
          <w:tcPr>
            <w:tcW w:w="4619" w:type="dxa"/>
            <w:vAlign w:val="center"/>
          </w:tcPr>
          <w:p w14:paraId="29A15FA0" w14:textId="1E76A589" w:rsidR="00714B5C" w:rsidRPr="00BA00A8" w:rsidRDefault="00A807D4" w:rsidP="00303CDB">
            <w:pPr>
              <w:pStyle w:val="Tekstpodstawowy"/>
              <w:snapToGrid w:val="0"/>
              <w:ind w:right="500"/>
              <w:jc w:val="center"/>
              <w:rPr>
                <w:rFonts w:ascii="Arial" w:hAnsi="Arial" w:cs="Arial"/>
                <w:b/>
                <w:sz w:val="24"/>
                <w:szCs w:val="24"/>
                <w:lang w:eastAsia="ar-SA"/>
              </w:rPr>
            </w:pPr>
            <w:r w:rsidRPr="00BA00A8">
              <w:rPr>
                <w:rFonts w:ascii="Arial" w:hAnsi="Arial" w:cs="Arial"/>
                <w:b/>
                <w:sz w:val="24"/>
                <w:szCs w:val="24"/>
                <w:lang w:eastAsia="ar-SA"/>
              </w:rPr>
              <w:t>Wydzierżawiający</w:t>
            </w:r>
          </w:p>
        </w:tc>
        <w:tc>
          <w:tcPr>
            <w:tcW w:w="4620" w:type="dxa"/>
            <w:vAlign w:val="center"/>
          </w:tcPr>
          <w:p w14:paraId="2EDE4C40" w14:textId="0CB0570F" w:rsidR="00714B5C" w:rsidRPr="00BA00A8" w:rsidRDefault="00A807D4" w:rsidP="00303CDB">
            <w:pPr>
              <w:pStyle w:val="Tekstpodstawowy"/>
              <w:snapToGrid w:val="0"/>
              <w:jc w:val="center"/>
              <w:rPr>
                <w:rFonts w:ascii="Arial" w:hAnsi="Arial" w:cs="Arial"/>
                <w:b/>
                <w:sz w:val="24"/>
                <w:szCs w:val="24"/>
                <w:lang w:eastAsia="ar-SA"/>
              </w:rPr>
            </w:pPr>
            <w:r w:rsidRPr="00BA00A8">
              <w:rPr>
                <w:rFonts w:ascii="Arial" w:hAnsi="Arial" w:cs="Arial"/>
                <w:b/>
                <w:sz w:val="24"/>
                <w:szCs w:val="24"/>
                <w:lang w:eastAsia="ar-SA"/>
              </w:rPr>
              <w:t>Dzierżawca</w:t>
            </w:r>
          </w:p>
        </w:tc>
      </w:tr>
      <w:tr w:rsidR="002C42A8" w:rsidRPr="00BA00A8" w14:paraId="306AFCF1" w14:textId="77777777" w:rsidTr="00D051C3">
        <w:trPr>
          <w:trHeight w:val="1844"/>
        </w:trPr>
        <w:tc>
          <w:tcPr>
            <w:tcW w:w="4619" w:type="dxa"/>
          </w:tcPr>
          <w:p w14:paraId="1B579ED6" w14:textId="1890E4DC"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4561646A" w14:textId="702EC271"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4CE665A8" w14:textId="77777777" w:rsidR="000F2DCB" w:rsidRDefault="000F2DCB" w:rsidP="002C42A8">
            <w:pPr>
              <w:pStyle w:val="Tekstpodstawowy"/>
              <w:snapToGrid w:val="0"/>
              <w:spacing w:after="120" w:line="276" w:lineRule="auto"/>
              <w:ind w:right="500"/>
              <w:jc w:val="center"/>
              <w:rPr>
                <w:rFonts w:ascii="Arial" w:hAnsi="Arial" w:cs="Arial"/>
                <w:b/>
                <w:sz w:val="24"/>
                <w:szCs w:val="24"/>
                <w:lang w:eastAsia="ar-SA"/>
              </w:rPr>
            </w:pPr>
          </w:p>
          <w:p w14:paraId="4AC0C474" w14:textId="6614C1F3" w:rsidR="000F2DCB" w:rsidRPr="00BA00A8" w:rsidRDefault="000F2DCB" w:rsidP="002C42A8">
            <w:pPr>
              <w:pStyle w:val="Tekstpodstawowy"/>
              <w:snapToGrid w:val="0"/>
              <w:spacing w:after="120" w:line="276" w:lineRule="auto"/>
              <w:ind w:right="500"/>
              <w:jc w:val="center"/>
              <w:rPr>
                <w:rFonts w:ascii="Arial" w:hAnsi="Arial" w:cs="Arial"/>
                <w:b/>
                <w:sz w:val="24"/>
                <w:szCs w:val="24"/>
                <w:lang w:eastAsia="ar-SA"/>
              </w:rPr>
            </w:pPr>
          </w:p>
        </w:tc>
        <w:tc>
          <w:tcPr>
            <w:tcW w:w="4620" w:type="dxa"/>
          </w:tcPr>
          <w:p w14:paraId="603D72D3" w14:textId="57B66E3F" w:rsidR="002C42A8" w:rsidRPr="00BA00A8" w:rsidRDefault="002C42A8" w:rsidP="002C42A8">
            <w:pPr>
              <w:pStyle w:val="Tekstpodstawowy"/>
              <w:snapToGrid w:val="0"/>
              <w:spacing w:after="120" w:line="276" w:lineRule="auto"/>
              <w:jc w:val="center"/>
              <w:rPr>
                <w:rFonts w:ascii="Arial" w:hAnsi="Arial" w:cs="Arial"/>
                <w:b/>
                <w:sz w:val="24"/>
                <w:szCs w:val="24"/>
                <w:lang w:eastAsia="ar-SA"/>
              </w:rPr>
            </w:pPr>
          </w:p>
        </w:tc>
      </w:tr>
      <w:tr w:rsidR="002C42A8" w:rsidRPr="00BA00A8" w14:paraId="0093BAE7" w14:textId="77777777" w:rsidTr="00D051C3">
        <w:trPr>
          <w:trHeight w:val="1984"/>
        </w:trPr>
        <w:tc>
          <w:tcPr>
            <w:tcW w:w="4619" w:type="dxa"/>
          </w:tcPr>
          <w:p w14:paraId="6F4BC4B6" w14:textId="6EF44AB3"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677C71F2" w14:textId="60B14EE5" w:rsidR="002C42A8" w:rsidRDefault="002C42A8" w:rsidP="002C42A8">
            <w:pPr>
              <w:pStyle w:val="Tekstpodstawowy"/>
              <w:snapToGrid w:val="0"/>
              <w:spacing w:after="120" w:line="276" w:lineRule="auto"/>
              <w:ind w:right="500"/>
              <w:jc w:val="center"/>
              <w:rPr>
                <w:rFonts w:ascii="Arial" w:hAnsi="Arial" w:cs="Arial"/>
                <w:b/>
                <w:sz w:val="24"/>
                <w:szCs w:val="24"/>
                <w:lang w:eastAsia="ar-SA"/>
              </w:rPr>
            </w:pPr>
          </w:p>
          <w:p w14:paraId="0D2C9484" w14:textId="77777777" w:rsidR="000F2DCB" w:rsidRDefault="000F2DCB" w:rsidP="002C42A8">
            <w:pPr>
              <w:pStyle w:val="Tekstpodstawowy"/>
              <w:snapToGrid w:val="0"/>
              <w:spacing w:after="120" w:line="276" w:lineRule="auto"/>
              <w:ind w:right="500"/>
              <w:jc w:val="center"/>
              <w:rPr>
                <w:rFonts w:ascii="Arial" w:hAnsi="Arial" w:cs="Arial"/>
                <w:b/>
                <w:sz w:val="24"/>
                <w:szCs w:val="24"/>
                <w:lang w:eastAsia="ar-SA"/>
              </w:rPr>
            </w:pPr>
          </w:p>
          <w:p w14:paraId="60CA361A" w14:textId="75CA2864" w:rsidR="002C42A8" w:rsidRPr="00BA00A8" w:rsidRDefault="002C42A8" w:rsidP="002C42A8">
            <w:pPr>
              <w:pStyle w:val="Tekstpodstawowy"/>
              <w:snapToGrid w:val="0"/>
              <w:spacing w:after="120" w:line="276" w:lineRule="auto"/>
              <w:ind w:right="500"/>
              <w:jc w:val="center"/>
              <w:rPr>
                <w:rFonts w:ascii="Arial" w:hAnsi="Arial" w:cs="Arial"/>
                <w:b/>
                <w:sz w:val="24"/>
                <w:szCs w:val="24"/>
                <w:lang w:eastAsia="ar-SA"/>
              </w:rPr>
            </w:pPr>
          </w:p>
        </w:tc>
        <w:tc>
          <w:tcPr>
            <w:tcW w:w="4620" w:type="dxa"/>
          </w:tcPr>
          <w:p w14:paraId="488A66BA" w14:textId="77777777" w:rsidR="002C42A8" w:rsidRPr="00BA00A8" w:rsidRDefault="002C42A8" w:rsidP="002C42A8">
            <w:pPr>
              <w:pStyle w:val="Tekstpodstawowy"/>
              <w:snapToGrid w:val="0"/>
              <w:spacing w:after="120" w:line="276" w:lineRule="auto"/>
              <w:jc w:val="center"/>
              <w:rPr>
                <w:rFonts w:ascii="Arial" w:hAnsi="Arial" w:cs="Arial"/>
                <w:b/>
                <w:sz w:val="24"/>
                <w:szCs w:val="24"/>
                <w:lang w:eastAsia="ar-SA"/>
              </w:rPr>
            </w:pPr>
          </w:p>
        </w:tc>
      </w:tr>
    </w:tbl>
    <w:p w14:paraId="68133920" w14:textId="17F1CAB9" w:rsidR="00396ACD" w:rsidRDefault="00396ACD">
      <w:pPr>
        <w:spacing w:after="0" w:line="240" w:lineRule="auto"/>
        <w:jc w:val="left"/>
        <w:rPr>
          <w:rFonts w:ascii="Arial" w:hAnsi="Arial" w:cs="Arial"/>
          <w:sz w:val="24"/>
          <w:szCs w:val="24"/>
        </w:rPr>
      </w:pPr>
    </w:p>
    <w:p w14:paraId="483F84AA" w14:textId="77777777" w:rsidR="00245DC8" w:rsidRDefault="00245DC8">
      <w:pPr>
        <w:spacing w:after="0" w:line="240" w:lineRule="auto"/>
        <w:jc w:val="left"/>
        <w:rPr>
          <w:rFonts w:ascii="Arial" w:hAnsi="Arial" w:cs="Arial"/>
          <w:sz w:val="24"/>
          <w:szCs w:val="24"/>
        </w:rPr>
      </w:pPr>
      <w:r>
        <w:rPr>
          <w:rFonts w:ascii="Arial" w:hAnsi="Arial" w:cs="Arial"/>
          <w:sz w:val="24"/>
          <w:szCs w:val="24"/>
        </w:rPr>
        <w:br w:type="page"/>
      </w:r>
    </w:p>
    <w:p w14:paraId="76A322D7" w14:textId="08160A99" w:rsidR="00247B75" w:rsidRDefault="00247B75" w:rsidP="00247B75">
      <w:pPr>
        <w:spacing w:after="0" w:line="276" w:lineRule="auto"/>
        <w:jc w:val="right"/>
        <w:rPr>
          <w:rFonts w:ascii="Arial" w:hAnsi="Arial" w:cs="Arial"/>
          <w:sz w:val="24"/>
          <w:szCs w:val="24"/>
        </w:rPr>
      </w:pPr>
      <w:r>
        <w:rPr>
          <w:rFonts w:ascii="Arial" w:hAnsi="Arial" w:cs="Arial"/>
          <w:sz w:val="24"/>
          <w:szCs w:val="24"/>
        </w:rPr>
        <w:lastRenderedPageBreak/>
        <w:t xml:space="preserve">Załącznik nr </w:t>
      </w:r>
      <w:r w:rsidR="00245DC8">
        <w:rPr>
          <w:rFonts w:ascii="Arial" w:hAnsi="Arial" w:cs="Arial"/>
          <w:sz w:val="24"/>
          <w:szCs w:val="24"/>
        </w:rPr>
        <w:t>1 do umowy</w:t>
      </w:r>
    </w:p>
    <w:p w14:paraId="67BB51AE" w14:textId="77777777" w:rsidR="00247B75" w:rsidRDefault="00247B75" w:rsidP="00396ACD">
      <w:pPr>
        <w:spacing w:after="0" w:line="276" w:lineRule="auto"/>
        <w:jc w:val="left"/>
        <w:rPr>
          <w:rFonts w:ascii="Arial" w:hAnsi="Arial" w:cs="Arial"/>
          <w:sz w:val="24"/>
          <w:szCs w:val="24"/>
        </w:rPr>
      </w:pPr>
    </w:p>
    <w:p w14:paraId="152B5DFC" w14:textId="77777777" w:rsidR="008A68C2" w:rsidRDefault="008A68C2" w:rsidP="003E1245">
      <w:pPr>
        <w:spacing w:after="0" w:line="276" w:lineRule="auto"/>
        <w:jc w:val="center"/>
        <w:rPr>
          <w:rFonts w:ascii="Arial" w:hAnsi="Arial" w:cs="Arial"/>
          <w:b/>
          <w:sz w:val="24"/>
          <w:szCs w:val="24"/>
        </w:rPr>
      </w:pPr>
    </w:p>
    <w:p w14:paraId="560B07FD" w14:textId="351C2E5C" w:rsidR="00247B75" w:rsidRDefault="00247B75" w:rsidP="003E1245">
      <w:pPr>
        <w:spacing w:after="0" w:line="276" w:lineRule="auto"/>
        <w:jc w:val="center"/>
        <w:rPr>
          <w:rFonts w:ascii="Arial" w:hAnsi="Arial" w:cs="Arial"/>
          <w:b/>
          <w:sz w:val="22"/>
          <w:lang w:eastAsia="ar-SA"/>
        </w:rPr>
      </w:pPr>
      <w:r w:rsidRPr="00247B75">
        <w:rPr>
          <w:rFonts w:ascii="Arial" w:hAnsi="Arial" w:cs="Arial"/>
          <w:b/>
          <w:sz w:val="24"/>
          <w:szCs w:val="24"/>
        </w:rPr>
        <w:t xml:space="preserve">Wyciąg z </w:t>
      </w:r>
      <w:r w:rsidRPr="00247B75">
        <w:rPr>
          <w:rFonts w:ascii="Arial" w:hAnsi="Arial" w:cs="Arial"/>
          <w:b/>
          <w:sz w:val="22"/>
          <w:lang w:val="x-none" w:eastAsia="ar-SA"/>
        </w:rPr>
        <w:t xml:space="preserve">umowy nr </w:t>
      </w:r>
      <w:r w:rsidRPr="00247B75">
        <w:rPr>
          <w:rFonts w:ascii="Arial" w:hAnsi="Arial" w:cs="Arial"/>
          <w:b/>
          <w:sz w:val="22"/>
          <w:lang w:eastAsia="ar-SA"/>
        </w:rPr>
        <w:t xml:space="preserve">FFZS.27.9.2023 </w:t>
      </w:r>
      <w:r w:rsidRPr="00247B75">
        <w:rPr>
          <w:rFonts w:ascii="Arial" w:hAnsi="Arial" w:cs="Arial"/>
          <w:b/>
          <w:sz w:val="22"/>
          <w:lang w:val="x-none" w:eastAsia="ar-SA"/>
        </w:rPr>
        <w:t>(</w:t>
      </w:r>
      <w:r w:rsidRPr="00247B75">
        <w:rPr>
          <w:rFonts w:ascii="Arial" w:hAnsi="Arial" w:cs="Arial"/>
          <w:b/>
          <w:sz w:val="22"/>
          <w:lang w:eastAsia="ar-SA"/>
        </w:rPr>
        <w:t>0429/TP/2024</w:t>
      </w:r>
      <w:r w:rsidRPr="00247B75">
        <w:rPr>
          <w:rFonts w:ascii="Arial" w:hAnsi="Arial" w:cs="Arial"/>
          <w:b/>
          <w:sz w:val="22"/>
          <w:lang w:val="x-none" w:eastAsia="ar-SA"/>
        </w:rPr>
        <w:t xml:space="preserve">) z dnia </w:t>
      </w:r>
      <w:r w:rsidRPr="00247B75">
        <w:rPr>
          <w:rFonts w:ascii="Arial" w:hAnsi="Arial" w:cs="Arial"/>
          <w:b/>
          <w:sz w:val="22"/>
          <w:lang w:eastAsia="ar-SA"/>
        </w:rPr>
        <w:t>29.02.2024</w:t>
      </w:r>
      <w:r w:rsidRPr="00247B75">
        <w:rPr>
          <w:rFonts w:ascii="Arial" w:hAnsi="Arial" w:cs="Arial"/>
          <w:b/>
          <w:sz w:val="22"/>
          <w:lang w:val="x-none" w:eastAsia="ar-SA"/>
        </w:rPr>
        <w:t xml:space="preserve"> r.</w:t>
      </w:r>
    </w:p>
    <w:p w14:paraId="21F7AC3A" w14:textId="3D4DE47F" w:rsidR="003E1245" w:rsidRDefault="003E1245" w:rsidP="00396ACD">
      <w:pPr>
        <w:spacing w:after="0" w:line="276" w:lineRule="auto"/>
        <w:jc w:val="left"/>
        <w:rPr>
          <w:rFonts w:ascii="Arial" w:hAnsi="Arial" w:cs="Arial"/>
          <w:b/>
          <w:sz w:val="22"/>
          <w:lang w:eastAsia="ar-SA"/>
        </w:rPr>
      </w:pPr>
    </w:p>
    <w:p w14:paraId="34CD1C3F" w14:textId="77777777" w:rsidR="003E1245" w:rsidRDefault="003E1245" w:rsidP="003E1245">
      <w:pPr>
        <w:pStyle w:val="Nagwek1"/>
      </w:pPr>
    </w:p>
    <w:p w14:paraId="72E4D63D" w14:textId="3984C02C" w:rsidR="003E1245" w:rsidRPr="00EF37B3" w:rsidRDefault="003E1245" w:rsidP="0085107E">
      <w:pPr>
        <w:pStyle w:val="Nagwek1"/>
        <w:spacing w:line="276" w:lineRule="auto"/>
        <w:rPr>
          <w:b w:val="0"/>
          <w:bCs w:val="0"/>
        </w:rPr>
      </w:pPr>
      <w:r w:rsidRPr="00EF37B3">
        <w:t>§ 8</w:t>
      </w:r>
      <w:r w:rsidRPr="00EF37B3">
        <w:br/>
        <w:t>Usługi serwisowe</w:t>
      </w:r>
    </w:p>
    <w:p w14:paraId="4FFBC823"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Wykonawca zobowiązuje się do świadczenia Usług serwisowych w odniesieniu do każdego z dostarczonych EZT (zarówno w ramach zamówienia podstawowego, jak i EZT dostarczonych w ramach Prawa Opcji) w okresie obowiązywania umowy, zgodnie z treścią § 3 Umowy.</w:t>
      </w:r>
    </w:p>
    <w:p w14:paraId="0939C8CD" w14:textId="77777777" w:rsidR="003E1245" w:rsidRPr="00EF37B3" w:rsidRDefault="003E1245" w:rsidP="0085107E">
      <w:pPr>
        <w:numPr>
          <w:ilvl w:val="0"/>
          <w:numId w:val="17"/>
        </w:numPr>
        <w:spacing w:after="0" w:line="276" w:lineRule="auto"/>
        <w:ind w:hanging="357"/>
        <w:rPr>
          <w:rFonts w:ascii="Arial" w:hAnsi="Arial" w:cs="Arial"/>
          <w:szCs w:val="20"/>
        </w:rPr>
      </w:pPr>
      <w:r w:rsidRPr="00EF37B3">
        <w:rPr>
          <w:rFonts w:ascii="Arial" w:hAnsi="Arial" w:cs="Arial"/>
          <w:szCs w:val="20"/>
        </w:rPr>
        <w:t>Usługi serwisowe obejmują wszelkie czynności związane z zapewnieniem gotowości EZT do eksploatacji (w tym utrzymanie prewencyjne i korekcyjne) za wyjątkiem wymienionych w ust. 3, tj. Wykonawca odpowiedzialny jest w szczególności za:</w:t>
      </w:r>
    </w:p>
    <w:p w14:paraId="08D90B09"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utrzymanie EZT w poziomach utrzymania P1, P2, P3 oraz przeglądy sezonowe,</w:t>
      </w:r>
    </w:p>
    <w:p w14:paraId="09891258"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Naprawy P4,</w:t>
      </w:r>
    </w:p>
    <w:p w14:paraId="6A9164AD"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sprzątanie i mycie EZT (wewnątrz/zewnątrz),</w:t>
      </w:r>
    </w:p>
    <w:p w14:paraId="66D02F37"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wodowanie, </w:t>
      </w:r>
      <w:proofErr w:type="spellStart"/>
      <w:r w:rsidRPr="00EF37B3">
        <w:rPr>
          <w:rFonts w:ascii="Arial" w:hAnsi="Arial" w:cs="Arial"/>
          <w:szCs w:val="20"/>
        </w:rPr>
        <w:t>odfekalnianie</w:t>
      </w:r>
      <w:proofErr w:type="spellEnd"/>
      <w:r w:rsidRPr="00EF37B3">
        <w:rPr>
          <w:rFonts w:ascii="Arial" w:hAnsi="Arial" w:cs="Arial"/>
          <w:szCs w:val="20"/>
        </w:rPr>
        <w:t xml:space="preserve"> i uzupełnianie artykułów sanitarnych, </w:t>
      </w:r>
    </w:p>
    <w:p w14:paraId="5BB0402C" w14:textId="77777777" w:rsidR="003E1245" w:rsidRPr="00EF37B3" w:rsidRDefault="003E1245" w:rsidP="0085107E">
      <w:pPr>
        <w:numPr>
          <w:ilvl w:val="1"/>
          <w:numId w:val="17"/>
        </w:numPr>
        <w:spacing w:after="0" w:line="276" w:lineRule="auto"/>
        <w:ind w:left="851" w:hanging="357"/>
        <w:rPr>
          <w:rFonts w:ascii="Arial" w:hAnsi="Arial" w:cs="Arial"/>
          <w:szCs w:val="20"/>
        </w:rPr>
      </w:pPr>
      <w:proofErr w:type="spellStart"/>
      <w:r w:rsidRPr="00EF37B3">
        <w:rPr>
          <w:rFonts w:ascii="Arial" w:hAnsi="Arial" w:cs="Arial"/>
          <w:szCs w:val="20"/>
        </w:rPr>
        <w:t>reprofilację</w:t>
      </w:r>
      <w:proofErr w:type="spellEnd"/>
      <w:r w:rsidRPr="00EF37B3">
        <w:rPr>
          <w:rFonts w:ascii="Arial" w:hAnsi="Arial" w:cs="Arial"/>
          <w:szCs w:val="20"/>
        </w:rPr>
        <w:t xml:space="preserve"> zestawów kołowych,</w:t>
      </w:r>
    </w:p>
    <w:p w14:paraId="139AC71B"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badanie urządzeń podlegających </w:t>
      </w:r>
      <w:r>
        <w:rPr>
          <w:rFonts w:ascii="Arial" w:hAnsi="Arial" w:cs="Arial"/>
          <w:szCs w:val="20"/>
        </w:rPr>
        <w:t>TDT</w:t>
      </w:r>
      <w:r w:rsidRPr="00EF37B3">
        <w:rPr>
          <w:rFonts w:ascii="Arial" w:hAnsi="Arial" w:cs="Arial"/>
          <w:szCs w:val="20"/>
        </w:rPr>
        <w:t xml:space="preserve"> (między innymi zbiorniki sprężonego powietrza, zawory bezpieczeństwa, itp.), </w:t>
      </w:r>
    </w:p>
    <w:p w14:paraId="33D51899"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legalizację urządzeń w EZT (między innymi liczniki zużycia energii trakcyjnej, manometry, gaśnice itp.), </w:t>
      </w:r>
    </w:p>
    <w:p w14:paraId="111D6B7E"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przeglądy defibrylatorów AED oraz wszystkie czynności wynikające z ich instrukcji utrzymania, </w:t>
      </w:r>
    </w:p>
    <w:p w14:paraId="30B1864F"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inne czynności niezbędne do utrzymania pełnej sprawności EZT w okresie świadczenia Usług serwisowych,</w:t>
      </w:r>
    </w:p>
    <w:p w14:paraId="257A4DC2"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Naprawy bieżące, </w:t>
      </w:r>
    </w:p>
    <w:p w14:paraId="6005C2C6"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odladzanie EZT (w okresie zimowym).</w:t>
      </w:r>
    </w:p>
    <w:p w14:paraId="580E01B7"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dostawę i montaż wszelkich niezbędnych materiałów eksploatacyjnych i drobnych części normalnie zużywających się w eksploatacji (np. klocki hamulcowe, ślizgi pantografu, trzpienie smarne, pióra wycieraczek, żarówki i źródła światła, bezpieczniki, środki smarne, płyny, piasek, itp.) oraz zapewnienie narzędzi do wykonania czynności, o których mowa w ust. 2 lit. a-k,</w:t>
      </w:r>
    </w:p>
    <w:p w14:paraId="2C64B6E1" w14:textId="77777777" w:rsidR="003E1245" w:rsidRPr="00EF37B3" w:rsidRDefault="003E1245" w:rsidP="008C4C52">
      <w:pPr>
        <w:numPr>
          <w:ilvl w:val="0"/>
          <w:numId w:val="17"/>
        </w:numPr>
        <w:spacing w:before="120" w:after="0" w:line="276" w:lineRule="auto"/>
        <w:ind w:left="363" w:hanging="357"/>
        <w:rPr>
          <w:rFonts w:ascii="Arial" w:hAnsi="Arial" w:cs="Arial"/>
          <w:szCs w:val="20"/>
        </w:rPr>
      </w:pPr>
      <w:r w:rsidRPr="00EF37B3">
        <w:rPr>
          <w:rFonts w:ascii="Arial" w:hAnsi="Arial" w:cs="Arial"/>
          <w:szCs w:val="20"/>
        </w:rPr>
        <w:t xml:space="preserve">W zakres Usług serwisowych nie wchodzą: </w:t>
      </w:r>
    </w:p>
    <w:p w14:paraId="2EC890B5"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czynności obsługowe i kontrolne wykonywane rutynowo przez maszynistów i obsługę pokładową EZT, </w:t>
      </w:r>
    </w:p>
    <w:p w14:paraId="5F6447B8"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 xml:space="preserve">Naprawy awaryjne, </w:t>
      </w:r>
    </w:p>
    <w:p w14:paraId="25204120" w14:textId="77777777" w:rsidR="003E1245" w:rsidRDefault="003E1245" w:rsidP="0085107E">
      <w:pPr>
        <w:numPr>
          <w:ilvl w:val="1"/>
          <w:numId w:val="17"/>
        </w:numPr>
        <w:spacing w:after="0" w:line="276" w:lineRule="auto"/>
        <w:ind w:left="851" w:hanging="357"/>
        <w:rPr>
          <w:rFonts w:ascii="Arial" w:hAnsi="Arial" w:cs="Arial"/>
          <w:szCs w:val="20"/>
        </w:rPr>
      </w:pPr>
      <w:r w:rsidRPr="00EF37B3">
        <w:rPr>
          <w:rFonts w:ascii="Arial" w:hAnsi="Arial" w:cs="Arial"/>
          <w:szCs w:val="20"/>
        </w:rPr>
        <w:t>naprawy uszkodzeń za których powstanie wyłączną odpowiedzialność ponosi Zamawiający, przy czym, każda ze wskazanych okoliczności winna być przez Wykonawcę udowodniona.</w:t>
      </w:r>
    </w:p>
    <w:p w14:paraId="616F35F3" w14:textId="77777777" w:rsidR="003E1245" w:rsidRPr="00EF37B3" w:rsidRDefault="003E1245" w:rsidP="0085107E">
      <w:pPr>
        <w:numPr>
          <w:ilvl w:val="1"/>
          <w:numId w:val="17"/>
        </w:numPr>
        <w:spacing w:after="0" w:line="276" w:lineRule="auto"/>
        <w:ind w:left="851" w:hanging="357"/>
        <w:rPr>
          <w:rFonts w:ascii="Arial" w:hAnsi="Arial" w:cs="Arial"/>
          <w:szCs w:val="20"/>
        </w:rPr>
      </w:pPr>
      <w:r w:rsidRPr="00083370">
        <w:rPr>
          <w:rFonts w:ascii="Arial" w:hAnsi="Arial" w:cs="Arial"/>
          <w:szCs w:val="20"/>
        </w:rPr>
        <w:t>naprawy uszkodzeń powstałych w wyniku dewastacji, których powstanie nie wynikało z</w:t>
      </w:r>
      <w:r>
        <w:rPr>
          <w:rFonts w:ascii="Arial" w:hAnsi="Arial" w:cs="Arial"/>
          <w:szCs w:val="20"/>
        </w:rPr>
        <w:t> </w:t>
      </w:r>
      <w:r w:rsidRPr="00083370">
        <w:rPr>
          <w:rFonts w:ascii="Arial" w:hAnsi="Arial" w:cs="Arial"/>
          <w:szCs w:val="20"/>
        </w:rPr>
        <w:t>działania lub zaniechana Wykonawcy, przy czym, każda okoliczność winna być przez Wykonawcę udowodniona.</w:t>
      </w:r>
    </w:p>
    <w:p w14:paraId="02759681"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W razie wątpliwości przyjmuje się, że wszystkie czynności niewymienione w ust. 3 wchodzą w zakres Usług serwisowych. </w:t>
      </w:r>
    </w:p>
    <w:p w14:paraId="741B8390"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Zamawiający przewiduje możliwość udzielenia odrębnego zlecenia wykonania czynności, o których mowa w ust. 3, z zastosowaniem obowiązujących przepisów w zakresie udzielania zamówień. W odpowiedzi na zapytanie</w:t>
      </w:r>
      <w:r>
        <w:rPr>
          <w:rFonts w:ascii="Arial" w:hAnsi="Arial" w:cs="Arial"/>
          <w:szCs w:val="20"/>
        </w:rPr>
        <w:t xml:space="preserve"> Zamawiającego lub Pełnomocnika Zamawiającego</w:t>
      </w:r>
      <w:r w:rsidRPr="00EF37B3">
        <w:rPr>
          <w:rFonts w:ascii="Arial" w:hAnsi="Arial" w:cs="Arial"/>
          <w:szCs w:val="20"/>
        </w:rPr>
        <w:t xml:space="preserve">, Wykonawca zobowiązany jest złożyć ofertę w terminie do 7 </w:t>
      </w:r>
      <w:r>
        <w:rPr>
          <w:rFonts w:ascii="Arial" w:hAnsi="Arial" w:cs="Arial"/>
          <w:szCs w:val="20"/>
        </w:rPr>
        <w:t>Dni Roboczych</w:t>
      </w:r>
      <w:r w:rsidRPr="00EF37B3">
        <w:rPr>
          <w:rFonts w:ascii="Arial" w:hAnsi="Arial" w:cs="Arial"/>
          <w:szCs w:val="20"/>
        </w:rPr>
        <w:t>, licząc od dnia otrzymania zapytania, a jeżeli przedstawienie oferty w tym terminie nie jest obiektywnie możliwe, wskaże w tym czasie termin w</w:t>
      </w:r>
      <w:r>
        <w:rPr>
          <w:rFonts w:ascii="Arial" w:hAnsi="Arial" w:cs="Arial"/>
          <w:szCs w:val="20"/>
        </w:rPr>
        <w:t> </w:t>
      </w:r>
      <w:r w:rsidRPr="00EF37B3">
        <w:rPr>
          <w:rFonts w:ascii="Arial" w:hAnsi="Arial" w:cs="Arial"/>
          <w:szCs w:val="20"/>
        </w:rPr>
        <w:t>jakim przedstawienie oferty wykonania czynności jest możliw</w:t>
      </w:r>
      <w:r>
        <w:rPr>
          <w:rFonts w:ascii="Arial" w:hAnsi="Arial" w:cs="Arial"/>
          <w:szCs w:val="20"/>
        </w:rPr>
        <w:t>e</w:t>
      </w:r>
      <w:r w:rsidRPr="00EF37B3">
        <w:rPr>
          <w:rFonts w:ascii="Arial" w:hAnsi="Arial" w:cs="Arial"/>
          <w:szCs w:val="20"/>
        </w:rPr>
        <w:t xml:space="preserve">. </w:t>
      </w:r>
    </w:p>
    <w:p w14:paraId="5E932E10"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lastRenderedPageBreak/>
        <w:t>Pełnomocnik Zamawiającego będzie podmiotem odpowiedzialnym za utrzymanie (ECM) dostarczonych EZT, co zosta</w:t>
      </w:r>
      <w:r>
        <w:rPr>
          <w:rFonts w:ascii="Arial" w:hAnsi="Arial" w:cs="Arial"/>
          <w:szCs w:val="20"/>
        </w:rPr>
        <w:t>nie</w:t>
      </w:r>
      <w:r w:rsidRPr="00EF37B3">
        <w:rPr>
          <w:rFonts w:ascii="Arial" w:hAnsi="Arial" w:cs="Arial"/>
          <w:szCs w:val="20"/>
        </w:rPr>
        <w:t xml:space="preserve"> potwierdzone wpisem podmiotu odpowiedzialnego za utrzymanie do Europejskiego Rejestru Pojazdów Kolejowych (EVR).  </w:t>
      </w:r>
    </w:p>
    <w:p w14:paraId="4F5B0B3B"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EZT wykorzystywane będą dla potrzeb wykonywania przewozów pasażerskich przez Pełnomocnika Zamawiającego, zgodnie z obowiązującym rozkładem jazdy. Usługi serwisowe wykonywane przez Wykonawcę mają na celu zapewnienie utrzymania EZT w jak najlepszym stanie technicznym przez cały okres obowiązywania Umowy. Na Wykonawcy spoczywa obowiązek kompleksowej obsługi serwisowej dostarczonych EZT. </w:t>
      </w:r>
    </w:p>
    <w:p w14:paraId="72CAB417"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Od momentu przekazania EZT do wykonywania Usług serwisowych do odbioru EZT po wykonaniu tych czynności odpowiedzialność za EZT ponosi Wykonawca. </w:t>
      </w:r>
    </w:p>
    <w:p w14:paraId="656BD881"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Usługi serwisowe Wykonawca zobowiązany jest wykonywać bez zbędnej zwłoki, utrzymując w tym celu niezbędną liczbę personelu</w:t>
      </w:r>
      <w:r>
        <w:rPr>
          <w:rFonts w:ascii="Arial" w:hAnsi="Arial" w:cs="Arial"/>
          <w:szCs w:val="20"/>
        </w:rPr>
        <w:t xml:space="preserve">, </w:t>
      </w:r>
      <w:r w:rsidRPr="00F260E3">
        <w:rPr>
          <w:rFonts w:ascii="Arial" w:hAnsi="Arial" w:cs="Arial"/>
          <w:szCs w:val="20"/>
        </w:rPr>
        <w:t>bez względu na okoliczności techniczno-organizacyjne w</w:t>
      </w:r>
      <w:r>
        <w:rPr>
          <w:rFonts w:ascii="Arial" w:hAnsi="Arial" w:cs="Arial"/>
          <w:szCs w:val="20"/>
        </w:rPr>
        <w:t> Zapleczu Technicznym lub innym miejscu wykonywania Usług serwisowych</w:t>
      </w:r>
      <w:r w:rsidRPr="00F260E3">
        <w:rPr>
          <w:rFonts w:ascii="Arial" w:hAnsi="Arial" w:cs="Arial"/>
          <w:szCs w:val="20"/>
        </w:rPr>
        <w:t xml:space="preserve">, w szczególności bez względu na to czy będą w tym samym czasie </w:t>
      </w:r>
      <w:r>
        <w:rPr>
          <w:rFonts w:ascii="Arial" w:hAnsi="Arial" w:cs="Arial"/>
          <w:szCs w:val="20"/>
        </w:rPr>
        <w:t>wykonywane usługi serwisowe</w:t>
      </w:r>
      <w:r w:rsidRPr="00F260E3">
        <w:rPr>
          <w:rFonts w:ascii="Arial" w:hAnsi="Arial" w:cs="Arial"/>
          <w:szCs w:val="20"/>
        </w:rPr>
        <w:t xml:space="preserve"> </w:t>
      </w:r>
      <w:r>
        <w:rPr>
          <w:rFonts w:ascii="Arial" w:hAnsi="Arial" w:cs="Arial"/>
          <w:szCs w:val="20"/>
        </w:rPr>
        <w:t>na pojazdach</w:t>
      </w:r>
      <w:r w:rsidRPr="00F260E3">
        <w:rPr>
          <w:rFonts w:ascii="Arial" w:hAnsi="Arial" w:cs="Arial"/>
          <w:szCs w:val="20"/>
        </w:rPr>
        <w:t xml:space="preserve"> </w:t>
      </w:r>
      <w:r>
        <w:rPr>
          <w:rFonts w:ascii="Arial" w:hAnsi="Arial" w:cs="Arial"/>
          <w:szCs w:val="20"/>
        </w:rPr>
        <w:t>na podstawie</w:t>
      </w:r>
      <w:r w:rsidRPr="00F260E3">
        <w:rPr>
          <w:rFonts w:ascii="Arial" w:hAnsi="Arial" w:cs="Arial"/>
          <w:szCs w:val="20"/>
        </w:rPr>
        <w:t xml:space="preserve"> innych zawartych przez </w:t>
      </w:r>
      <w:r>
        <w:rPr>
          <w:rFonts w:ascii="Arial" w:hAnsi="Arial" w:cs="Arial"/>
          <w:szCs w:val="20"/>
        </w:rPr>
        <w:t>W</w:t>
      </w:r>
      <w:r w:rsidRPr="00F260E3">
        <w:rPr>
          <w:rFonts w:ascii="Arial" w:hAnsi="Arial" w:cs="Arial"/>
          <w:szCs w:val="20"/>
        </w:rPr>
        <w:t>ykonawcę umów</w:t>
      </w:r>
      <w:r>
        <w:rPr>
          <w:rFonts w:ascii="Arial" w:hAnsi="Arial" w:cs="Arial"/>
          <w:szCs w:val="20"/>
        </w:rPr>
        <w:t>.</w:t>
      </w:r>
    </w:p>
    <w:p w14:paraId="755DBA55"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Plan Usług serwisowych opracowany jest przez Pełnomocnika Zamawiającego, przy czym Wykonawca zobowiązany jest do realizacji planowych Usług serwisowych zgodnie z opracowanym planem. Wykonawca zobowiązany jest wykonywać Usługi serwisowe przez 7 dni w tygodniu 24 godziny na dobę.</w:t>
      </w:r>
    </w:p>
    <w:p w14:paraId="27C2372E"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Wykonawca zobowiązany jest do dokonywania wszelkich Usług serwisowych, zgodnie z Umową, DSU i DTR oraz obowiązującymi przepisami prawa w tym zakresie. </w:t>
      </w:r>
    </w:p>
    <w:p w14:paraId="60CBB38E"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Dopuszcza się możliwość zmiany Dokumentacji EZT w trakcie realizacji Umowy. Każda zmiana w Dokumentacji w trakcie obowiązywania Umowy, wymaga uzgodnienia przez Strony i postępowania zgodnie z systemem zarządzania utrzymaniem Pełnomocnika Zamawiającego w</w:t>
      </w:r>
      <w:r>
        <w:rPr>
          <w:rFonts w:ascii="Arial" w:hAnsi="Arial" w:cs="Arial"/>
          <w:szCs w:val="20"/>
        </w:rPr>
        <w:t> </w:t>
      </w:r>
      <w:r w:rsidRPr="00EF37B3">
        <w:rPr>
          <w:rFonts w:ascii="Arial" w:hAnsi="Arial" w:cs="Arial"/>
          <w:szCs w:val="20"/>
        </w:rPr>
        <w:t>przypadku zarządzania konfiguracją w myśl Rozporządzenia Komisji (UE) 2018/545 z dnia 4</w:t>
      </w:r>
      <w:r>
        <w:rPr>
          <w:rFonts w:ascii="Arial" w:hAnsi="Arial" w:cs="Arial"/>
          <w:szCs w:val="20"/>
        </w:rPr>
        <w:t> </w:t>
      </w:r>
      <w:r w:rsidRPr="00EF37B3">
        <w:rPr>
          <w:rFonts w:ascii="Arial" w:hAnsi="Arial" w:cs="Arial"/>
          <w:szCs w:val="20"/>
        </w:rPr>
        <w:t>kwietnia 2018 r. (</w:t>
      </w:r>
      <w:proofErr w:type="spellStart"/>
      <w:r w:rsidRPr="00EF37B3">
        <w:rPr>
          <w:rFonts w:ascii="Arial" w:hAnsi="Arial" w:cs="Arial"/>
          <w:szCs w:val="20"/>
        </w:rPr>
        <w:t>Dz.Urz.UE.L</w:t>
      </w:r>
      <w:proofErr w:type="spellEnd"/>
      <w:r w:rsidRPr="00EF37B3">
        <w:rPr>
          <w:rFonts w:ascii="Arial" w:hAnsi="Arial" w:cs="Arial"/>
          <w:szCs w:val="20"/>
        </w:rPr>
        <w:t xml:space="preserve"> Nr 90, str. 66 ze zm.) </w:t>
      </w:r>
      <w:r w:rsidRPr="00EF37B3">
        <w:rPr>
          <w:rFonts w:ascii="Arial" w:hAnsi="Arial" w:cs="Arial"/>
          <w:i/>
          <w:iCs/>
          <w:szCs w:val="20"/>
        </w:rPr>
        <w:t>ustanawiającego uzgodnienia praktyczne na potrzeby procesu udzielania zezwoleń dla pojazdów kolejowych i zezwoleń dla typu pojazdu kolejowego zgodnie z dyrektywą Parlamentu i Rady (UE) 2016/797</w:t>
      </w:r>
      <w:r w:rsidRPr="00EF37B3">
        <w:rPr>
          <w:rFonts w:ascii="Arial" w:hAnsi="Arial" w:cs="Arial"/>
          <w:szCs w:val="20"/>
        </w:rPr>
        <w:t>.</w:t>
      </w:r>
    </w:p>
    <w:p w14:paraId="01B4323F" w14:textId="77777777" w:rsidR="003E1245" w:rsidRPr="00771619" w:rsidRDefault="003E1245" w:rsidP="0085107E">
      <w:pPr>
        <w:numPr>
          <w:ilvl w:val="0"/>
          <w:numId w:val="17"/>
        </w:numPr>
        <w:spacing w:before="120" w:line="276" w:lineRule="auto"/>
        <w:rPr>
          <w:rFonts w:ascii="Arial" w:hAnsi="Arial" w:cs="Arial"/>
          <w:szCs w:val="20"/>
        </w:rPr>
      </w:pPr>
      <w:r w:rsidRPr="00771619">
        <w:rPr>
          <w:rFonts w:ascii="Arial" w:hAnsi="Arial" w:cs="Arial"/>
          <w:szCs w:val="20"/>
        </w:rPr>
        <w:t xml:space="preserve">Wykonawca zobowiązany jest prowadzić dokumentację utrzymaniową EZT, zgodnie z przepisami powszechnie obowiązującymi, Dokumentacją EZT, wytycznymi systemu zarządzania utrzymaniem Pełnomocnika Zamawiającego oraz uzupełniać książkę pokładową pojazdu z napędem będącą własnością Pełnomocnika Zamawiającego (w zakresie wykonywanych Usług serwisowych). </w:t>
      </w:r>
    </w:p>
    <w:p w14:paraId="78F83E53" w14:textId="77777777" w:rsidR="003E1245" w:rsidRPr="00732A14" w:rsidRDefault="003E1245" w:rsidP="0085107E">
      <w:pPr>
        <w:pStyle w:val="Akapitzlist"/>
        <w:numPr>
          <w:ilvl w:val="0"/>
          <w:numId w:val="17"/>
        </w:numPr>
        <w:suppressAutoHyphens w:val="0"/>
        <w:autoSpaceDE w:val="0"/>
        <w:autoSpaceDN w:val="0"/>
        <w:adjustRightInd w:val="0"/>
        <w:spacing w:line="276" w:lineRule="auto"/>
        <w:contextualSpacing/>
        <w:jc w:val="both"/>
        <w:rPr>
          <w:rFonts w:ascii="Arial" w:eastAsia="Times New Roman" w:hAnsi="Arial" w:cs="Arial"/>
          <w:sz w:val="20"/>
          <w:szCs w:val="20"/>
        </w:rPr>
      </w:pPr>
      <w:r w:rsidRPr="00771619">
        <w:rPr>
          <w:rFonts w:ascii="Arial" w:eastAsia="Times New Roman" w:hAnsi="Arial" w:cs="Arial"/>
          <w:sz w:val="20"/>
          <w:szCs w:val="20"/>
        </w:rPr>
        <w:t xml:space="preserve">W uzasadnionych przypadkach, w trakcie realizacji Usług utrzymania, Pełnomocnik Zamawiającego jest uprawniony do zmiany treści DSU dla dostarczonych EZT, po </w:t>
      </w:r>
      <w:r w:rsidRPr="00732A14">
        <w:rPr>
          <w:rFonts w:ascii="Arial" w:eastAsia="Times New Roman" w:hAnsi="Arial" w:cs="Arial"/>
          <w:sz w:val="20"/>
          <w:szCs w:val="20"/>
        </w:rPr>
        <w:t>wcześniejszej konsultacji</w:t>
      </w:r>
      <w:r w:rsidRPr="00771619">
        <w:rPr>
          <w:rFonts w:ascii="Arial" w:eastAsia="Times New Roman" w:hAnsi="Arial" w:cs="Arial"/>
          <w:sz w:val="20"/>
          <w:szCs w:val="20"/>
        </w:rPr>
        <w:t xml:space="preserve"> zmian z Wykonawcą.</w:t>
      </w:r>
    </w:p>
    <w:p w14:paraId="667BF322"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Wykonawca zobowiązany jest utrzymywać na stanie magazynowym zapasowe Części, umożliwiające wykonanie napraw, o których mowa w ust. 3 lit. </w:t>
      </w:r>
      <w:r>
        <w:rPr>
          <w:rFonts w:ascii="Arial" w:hAnsi="Arial" w:cs="Arial"/>
          <w:szCs w:val="20"/>
        </w:rPr>
        <w:t>b i c</w:t>
      </w:r>
      <w:r w:rsidRPr="00EF37B3">
        <w:rPr>
          <w:rFonts w:ascii="Arial" w:hAnsi="Arial" w:cs="Arial"/>
          <w:szCs w:val="20"/>
        </w:rPr>
        <w:t xml:space="preserve"> w terminie nie dłuższym niż 30 dni, licząc od dnia złożenia zlecenia, o którym mowa w ust. 5 przez Zamawiającego. </w:t>
      </w:r>
    </w:p>
    <w:p w14:paraId="3C2B4F5F"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Wykonawca wyraża zgodę Zamawiającemu</w:t>
      </w:r>
      <w:r>
        <w:rPr>
          <w:rFonts w:ascii="Arial" w:hAnsi="Arial" w:cs="Arial"/>
          <w:szCs w:val="20"/>
        </w:rPr>
        <w:t xml:space="preserve"> oraz Pełnomocnikowi Zamawiającego</w:t>
      </w:r>
      <w:r w:rsidRPr="00EF37B3">
        <w:rPr>
          <w:rFonts w:ascii="Arial" w:hAnsi="Arial" w:cs="Arial"/>
          <w:szCs w:val="20"/>
        </w:rPr>
        <w:t xml:space="preserve"> na zakup Części oraz wskaże</w:t>
      </w:r>
      <w:r>
        <w:rPr>
          <w:rFonts w:ascii="Arial" w:hAnsi="Arial" w:cs="Arial"/>
          <w:szCs w:val="20"/>
        </w:rPr>
        <w:t xml:space="preserve"> im</w:t>
      </w:r>
      <w:r w:rsidRPr="00EF37B3">
        <w:rPr>
          <w:rFonts w:ascii="Arial" w:hAnsi="Arial" w:cs="Arial"/>
          <w:szCs w:val="20"/>
        </w:rPr>
        <w:t xml:space="preserve"> producentów/wykonawców tych elementów. Wykonawca zobowiązuje się do niepodejmowania jakichkolwiek działań faktycznych i prawnych, bezpośrednio lub pośrednio, samodzielnie lub przez podmioty należące do tej samej co Wykonawca grupy kapitałowej w</w:t>
      </w:r>
      <w:r>
        <w:rPr>
          <w:rFonts w:ascii="Arial" w:hAnsi="Arial" w:cs="Arial"/>
          <w:szCs w:val="20"/>
        </w:rPr>
        <w:t> </w:t>
      </w:r>
      <w:r w:rsidRPr="00EF37B3">
        <w:rPr>
          <w:rFonts w:ascii="Arial" w:hAnsi="Arial" w:cs="Arial"/>
          <w:szCs w:val="20"/>
        </w:rPr>
        <w:t xml:space="preserve">rozumieniu ustawy z dnia 16 lutego 2007 r. o ochronie konkurencji i konsumentów (tj. z dnia 22 stycznia 2021 r.: Dz.U. z 2021 r. poz. 275 ze zm.), których celem lub skutkiem będzie ograniczenie w prawie zakupu przez Zamawiającego produkowanych lub dostarczanych produktów (Części itp.). </w:t>
      </w:r>
    </w:p>
    <w:p w14:paraId="6490B831"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Proces zarządzania Usługami serwisowymi winien być prowadzony w aplikacji zgodnej z wymaganiami </w:t>
      </w:r>
      <w:r>
        <w:rPr>
          <w:rFonts w:ascii="Arial" w:hAnsi="Arial" w:cs="Arial"/>
          <w:szCs w:val="20"/>
        </w:rPr>
        <w:t>OPZ</w:t>
      </w:r>
      <w:r w:rsidRPr="00EF37B3">
        <w:rPr>
          <w:rFonts w:ascii="Arial" w:hAnsi="Arial" w:cs="Arial"/>
          <w:szCs w:val="20"/>
        </w:rPr>
        <w:t>.</w:t>
      </w:r>
    </w:p>
    <w:p w14:paraId="1EF710FC" w14:textId="77777777" w:rsidR="003E1245" w:rsidRPr="00EF37B3" w:rsidRDefault="003E1245" w:rsidP="0085107E">
      <w:pPr>
        <w:numPr>
          <w:ilvl w:val="0"/>
          <w:numId w:val="17"/>
        </w:numPr>
        <w:spacing w:before="120" w:line="276" w:lineRule="auto"/>
        <w:rPr>
          <w:rFonts w:ascii="Arial" w:hAnsi="Arial" w:cs="Arial"/>
          <w:szCs w:val="20"/>
        </w:rPr>
      </w:pPr>
      <w:r w:rsidRPr="00EF37B3">
        <w:rPr>
          <w:rFonts w:ascii="Arial" w:hAnsi="Arial" w:cs="Arial"/>
          <w:szCs w:val="20"/>
        </w:rPr>
        <w:t xml:space="preserve">Za datę ukończenia Usługi serwisowej uważa się dzień podpisania bez zastrzeżeń protokołu odbioru Usług serwisowych EZT przez upoważnionych przedstawicieli </w:t>
      </w:r>
      <w:r>
        <w:rPr>
          <w:rFonts w:ascii="Arial" w:hAnsi="Arial" w:cs="Arial"/>
          <w:szCs w:val="20"/>
        </w:rPr>
        <w:t xml:space="preserve">Pełnomocnika </w:t>
      </w:r>
      <w:r w:rsidRPr="00EF37B3">
        <w:rPr>
          <w:rFonts w:ascii="Arial" w:hAnsi="Arial" w:cs="Arial"/>
          <w:szCs w:val="20"/>
        </w:rPr>
        <w:lastRenderedPageBreak/>
        <w:t>Zamawiającego i Wykonawcy</w:t>
      </w:r>
      <w:r>
        <w:rPr>
          <w:rFonts w:ascii="Arial" w:hAnsi="Arial" w:cs="Arial"/>
          <w:szCs w:val="20"/>
        </w:rPr>
        <w:t>,</w:t>
      </w:r>
      <w:r w:rsidRPr="00EF37B3">
        <w:rPr>
          <w:rFonts w:ascii="Arial" w:hAnsi="Arial" w:cs="Arial"/>
          <w:szCs w:val="20"/>
        </w:rPr>
        <w:t xml:space="preserve"> </w:t>
      </w:r>
      <w:r>
        <w:rPr>
          <w:rFonts w:ascii="Arial" w:eastAsia="Times New Roman" w:hAnsi="Arial" w:cs="Arial"/>
          <w:szCs w:val="20"/>
        </w:rPr>
        <w:t>którego wzór stanowi</w:t>
      </w:r>
      <w:r w:rsidRPr="00EF37B3">
        <w:rPr>
          <w:rFonts w:ascii="Arial" w:hAnsi="Arial" w:cs="Arial"/>
          <w:szCs w:val="20"/>
        </w:rPr>
        <w:t xml:space="preserve"> załącznik nr </w:t>
      </w:r>
      <w:r>
        <w:rPr>
          <w:rFonts w:ascii="Arial" w:hAnsi="Arial" w:cs="Arial"/>
          <w:szCs w:val="20"/>
        </w:rPr>
        <w:t>8</w:t>
      </w:r>
      <w:r w:rsidRPr="00EF37B3">
        <w:rPr>
          <w:rFonts w:ascii="Arial" w:hAnsi="Arial" w:cs="Arial"/>
          <w:szCs w:val="20"/>
        </w:rPr>
        <w:t xml:space="preserve"> do Umowy, potwierdzając w ten sposób prawidłowe wykonanie Usług lub usunięcie stwierdzonych Wad. </w:t>
      </w:r>
    </w:p>
    <w:p w14:paraId="7043A869" w14:textId="77777777" w:rsidR="003E1245" w:rsidRPr="003E1245" w:rsidRDefault="003E1245" w:rsidP="0085107E">
      <w:pPr>
        <w:spacing w:after="0" w:line="276" w:lineRule="auto"/>
        <w:rPr>
          <w:rFonts w:ascii="Arial" w:hAnsi="Arial" w:cs="Arial"/>
          <w:sz w:val="22"/>
          <w:lang w:eastAsia="ar-SA"/>
        </w:rPr>
      </w:pPr>
    </w:p>
    <w:p w14:paraId="61D822C8" w14:textId="77777777" w:rsidR="008A68C2" w:rsidRPr="00EF37B3" w:rsidRDefault="008A68C2" w:rsidP="0085107E">
      <w:pPr>
        <w:pStyle w:val="Nagwek1"/>
        <w:spacing w:line="276" w:lineRule="auto"/>
      </w:pPr>
      <w:r w:rsidRPr="00EF37B3">
        <w:t>§ 9</w:t>
      </w:r>
      <w:r w:rsidRPr="00EF37B3">
        <w:br/>
        <w:t>Przekazanie i odbiór EZT z Zaplecza Technicznego</w:t>
      </w:r>
    </w:p>
    <w:p w14:paraId="3BBB45AC"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Przekazanie EZT do i po wykonaniu Usług serwisowych następować będzie na terenie Zaplecza Technicznego, w ustalonych z </w:t>
      </w:r>
      <w:r>
        <w:rPr>
          <w:rFonts w:ascii="Arial" w:hAnsi="Arial" w:cs="Arial"/>
          <w:szCs w:val="20"/>
        </w:rPr>
        <w:t xml:space="preserve">Pełnomocnikiem </w:t>
      </w:r>
      <w:r w:rsidRPr="00EF37B3">
        <w:rPr>
          <w:rFonts w:ascii="Arial" w:hAnsi="Arial" w:cs="Arial"/>
          <w:szCs w:val="20"/>
        </w:rPr>
        <w:t>Zamawiając</w:t>
      </w:r>
      <w:r>
        <w:rPr>
          <w:rFonts w:ascii="Arial" w:hAnsi="Arial" w:cs="Arial"/>
          <w:szCs w:val="20"/>
        </w:rPr>
        <w:t>ego</w:t>
      </w:r>
      <w:r w:rsidRPr="00EF37B3">
        <w:rPr>
          <w:rFonts w:ascii="Arial" w:hAnsi="Arial" w:cs="Arial"/>
          <w:szCs w:val="20"/>
        </w:rPr>
        <w:t xml:space="preserve"> godzinach. Przekazanie i odbiór nastąpi protokolarnie, na podstawie protokołu podpisanego przez przedstawiciela </w:t>
      </w:r>
      <w:r>
        <w:rPr>
          <w:rFonts w:ascii="Arial" w:hAnsi="Arial" w:cs="Arial"/>
          <w:szCs w:val="20"/>
        </w:rPr>
        <w:t xml:space="preserve"> Pełnomocnika </w:t>
      </w:r>
      <w:r w:rsidRPr="00EF37B3">
        <w:rPr>
          <w:rFonts w:ascii="Arial" w:hAnsi="Arial" w:cs="Arial"/>
          <w:szCs w:val="20"/>
        </w:rPr>
        <w:t xml:space="preserve">Zamawiającego i Wykonawcy. </w:t>
      </w:r>
    </w:p>
    <w:p w14:paraId="1A6CAA5C"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Odbiór EZT po wykonaniu Usług serwisowych będzie następował po zakończonych czynnościach utrzymania w punkcie wykonania Usług serwisowych po wcześniejszym zgłoszeniu gotowości EZT do odbioru przez Wykonawcę. Przedstawiciel </w:t>
      </w:r>
      <w:r>
        <w:rPr>
          <w:rFonts w:ascii="Arial" w:hAnsi="Arial" w:cs="Arial"/>
          <w:szCs w:val="20"/>
        </w:rPr>
        <w:t xml:space="preserve">Pełnomocnika </w:t>
      </w:r>
      <w:r w:rsidRPr="00EF37B3">
        <w:rPr>
          <w:rFonts w:ascii="Arial" w:hAnsi="Arial" w:cs="Arial"/>
          <w:szCs w:val="20"/>
        </w:rPr>
        <w:t>Zamawiającego może uczestniczyć w całym procesie świadczenia Usług serwisowych oraz może wnosić swoje uwagi do prowadzonego procesu kwalifikowania części do wymiany lub regeneracji.</w:t>
      </w:r>
    </w:p>
    <w:p w14:paraId="55D03ADA"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Wykonawca udostępni pomieszczenie na terenie Zaplecza Technicznego pracownikom </w:t>
      </w:r>
      <w:r>
        <w:rPr>
          <w:rFonts w:ascii="Arial" w:hAnsi="Arial" w:cs="Arial"/>
          <w:szCs w:val="20"/>
        </w:rPr>
        <w:t xml:space="preserve">Pełnomocnika </w:t>
      </w:r>
      <w:r w:rsidRPr="00EF37B3">
        <w:rPr>
          <w:rFonts w:ascii="Arial" w:hAnsi="Arial" w:cs="Arial"/>
          <w:szCs w:val="20"/>
        </w:rPr>
        <w:t>Zamawiającego dokonującym przekazania EZT do wykonania Usługi serwisowej i</w:t>
      </w:r>
      <w:r>
        <w:rPr>
          <w:rFonts w:ascii="Arial" w:hAnsi="Arial" w:cs="Arial"/>
          <w:szCs w:val="20"/>
        </w:rPr>
        <w:t> </w:t>
      </w:r>
      <w:r w:rsidRPr="00EF37B3">
        <w:rPr>
          <w:rFonts w:ascii="Arial" w:hAnsi="Arial" w:cs="Arial"/>
          <w:szCs w:val="20"/>
        </w:rPr>
        <w:t>odbioru EZT po wykonaniu Usług serwisowych.</w:t>
      </w:r>
    </w:p>
    <w:p w14:paraId="306E9636"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Odbiory P3 wykonywane są przy udziale Komisarzy Odbiorczych Pełnomocnika Zamawiającego. Koszty przejazdu, pobytu i wyżywienia pokrywane są przez Wykonawcę. Postanowienia § 6 ust. 7 stosuje się odpowiednio. </w:t>
      </w:r>
    </w:p>
    <w:p w14:paraId="1D85675E"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Zamawiający zastrzega sobie prawo do dłuższego postoju EZT na terenie Zaplecza Technicznego (przed i po wykonaniu Usługi serwisowej na EZT). Wykonawca w takim przypadku ponosić będzie koszty dłuższego postoju na terenie Zaplecza Technicznego albo koszty związane z organizacją i transportem EZT do innego zaplecza technicznego wskazanego przez</w:t>
      </w:r>
      <w:r>
        <w:rPr>
          <w:rFonts w:ascii="Arial" w:hAnsi="Arial" w:cs="Arial"/>
          <w:szCs w:val="20"/>
        </w:rPr>
        <w:t xml:space="preserve"> Pełnomocnika</w:t>
      </w:r>
      <w:r w:rsidRPr="00EF37B3">
        <w:rPr>
          <w:rFonts w:ascii="Arial" w:hAnsi="Arial" w:cs="Arial"/>
          <w:szCs w:val="20"/>
        </w:rPr>
        <w:t xml:space="preserve"> Zamawiającego na terenie województwa śląskiego, według wyboru Wykonawcy. Odpowiedzialność za EZT w przedłużonym czasie postoju ponosi Wykonawca.</w:t>
      </w:r>
    </w:p>
    <w:p w14:paraId="21DB3B25" w14:textId="77777777" w:rsidR="008A68C2" w:rsidRPr="00EF37B3"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 xml:space="preserve">Koszty związane z dostarczeniem EZT do wykonania Usług serwisowych we wskazanym przez Wykonawcę Zapleczu Technicznym oraz koszty związane z jazdami manewrowymi na terenie Zaplecza Technicznego, jak również koszty związane z dostarczeniem EZT do i z zakładu naprawczego do wykonania Naprawy P4, w tym koszty dostępu do infrastruktury oraz energii trakcyjnej, ponosi Wykonawca. Do szacowania kosztów Wykonawcy należy przyjąć, że miejscem rozpoczęcia przejazdu do Zaplecza Technicznego jest zawsze baza utrzymaniowa Pełnomocnika Zamawiającego. Koszty przedmiotowe rozliczane będą w okresach miesięcznych i płatne na podstawie refaktury wystawionej przez Zamawiającego. </w:t>
      </w:r>
    </w:p>
    <w:p w14:paraId="7278C48B" w14:textId="77777777" w:rsidR="008A68C2" w:rsidRDefault="008A68C2" w:rsidP="0085107E">
      <w:pPr>
        <w:numPr>
          <w:ilvl w:val="0"/>
          <w:numId w:val="37"/>
        </w:numPr>
        <w:spacing w:before="120" w:line="276" w:lineRule="auto"/>
        <w:rPr>
          <w:rFonts w:ascii="Arial" w:hAnsi="Arial" w:cs="Arial"/>
          <w:szCs w:val="20"/>
        </w:rPr>
      </w:pPr>
      <w:r w:rsidRPr="00EF37B3">
        <w:rPr>
          <w:rFonts w:ascii="Arial" w:hAnsi="Arial" w:cs="Arial"/>
          <w:szCs w:val="20"/>
        </w:rPr>
        <w:t>Koszty związane ze zjazdem EZT po wykonanych Usługach serwisowych w Zapleczu Technicznym na planowane trasy ponosi</w:t>
      </w:r>
      <w:r>
        <w:rPr>
          <w:rFonts w:ascii="Arial" w:hAnsi="Arial" w:cs="Arial"/>
          <w:szCs w:val="20"/>
        </w:rPr>
        <w:t xml:space="preserve"> Pełnomocnik</w:t>
      </w:r>
      <w:r w:rsidRPr="00EF37B3">
        <w:rPr>
          <w:rFonts w:ascii="Arial" w:hAnsi="Arial" w:cs="Arial"/>
          <w:szCs w:val="20"/>
        </w:rPr>
        <w:t xml:space="preserve"> Zamawiając</w:t>
      </w:r>
      <w:r>
        <w:rPr>
          <w:rFonts w:ascii="Arial" w:hAnsi="Arial" w:cs="Arial"/>
          <w:szCs w:val="20"/>
        </w:rPr>
        <w:t>ego, z zastrzeżeniem ust. 8.</w:t>
      </w:r>
    </w:p>
    <w:p w14:paraId="1E18FAFD" w14:textId="77777777" w:rsidR="008A68C2" w:rsidRDefault="008A68C2" w:rsidP="0085107E">
      <w:pPr>
        <w:numPr>
          <w:ilvl w:val="0"/>
          <w:numId w:val="37"/>
        </w:numPr>
        <w:spacing w:before="120" w:line="276" w:lineRule="auto"/>
        <w:rPr>
          <w:rFonts w:ascii="Arial" w:hAnsi="Arial" w:cs="Arial"/>
          <w:szCs w:val="20"/>
        </w:rPr>
      </w:pPr>
      <w:r>
        <w:rPr>
          <w:rFonts w:ascii="Arial" w:hAnsi="Arial" w:cs="Arial"/>
          <w:szCs w:val="20"/>
        </w:rPr>
        <w:t>W sytuacji, gdy Zaplecze Techniczne znajduje się poza terytorium województwa śląskiego, koszty związane z przekazaniem i odbiorem EZT z Zaplecza Technicznego pokrywa Wykonawca.</w:t>
      </w:r>
    </w:p>
    <w:p w14:paraId="3F61845E" w14:textId="77777777" w:rsidR="008A68C2" w:rsidRPr="00EF37B3" w:rsidRDefault="008A68C2" w:rsidP="0085107E">
      <w:pPr>
        <w:spacing w:before="120" w:line="276" w:lineRule="auto"/>
        <w:ind w:left="360"/>
        <w:rPr>
          <w:rFonts w:ascii="Arial" w:hAnsi="Arial" w:cs="Arial"/>
          <w:szCs w:val="20"/>
        </w:rPr>
      </w:pPr>
    </w:p>
    <w:p w14:paraId="1B1FD66E" w14:textId="77777777" w:rsidR="008A68C2" w:rsidRPr="00EF37B3" w:rsidRDefault="008A68C2" w:rsidP="0085107E">
      <w:pPr>
        <w:pStyle w:val="Nagwek1"/>
        <w:spacing w:line="276" w:lineRule="auto"/>
      </w:pPr>
      <w:r w:rsidRPr="00EF37B3">
        <w:t>§ 10</w:t>
      </w:r>
      <w:r w:rsidRPr="00EF37B3">
        <w:br/>
        <w:t>Utrzymanie EZT w czystości</w:t>
      </w:r>
    </w:p>
    <w:p w14:paraId="2F71E9FE"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W ramach Usług serwisowych EZT, Wykonawca zobowiązany jest utrzymywać EZT w czystości.</w:t>
      </w:r>
    </w:p>
    <w:p w14:paraId="402A794F" w14:textId="2FCBA220"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Usługi utrzymania EZT w czystości świadczone będą w ciągu całej doby we wszystkie dni tygodnia, w tym w soboty, niedziele i święta, w Zapleczu Technicznym, bazie utrzymaniowej Pełnomocnika Zamawiającego oraz na wyznaczonych stacjach zwrotnych dla EZT</w:t>
      </w:r>
      <w:r>
        <w:rPr>
          <w:rFonts w:ascii="Arial" w:hAnsi="Arial" w:cs="Arial"/>
          <w:szCs w:val="20"/>
        </w:rPr>
        <w:t xml:space="preserve">, </w:t>
      </w:r>
      <w:r w:rsidRPr="00C71ED7">
        <w:rPr>
          <w:rFonts w:ascii="Arial" w:hAnsi="Arial" w:cs="Arial"/>
          <w:szCs w:val="20"/>
        </w:rPr>
        <w:t>w liczbie nie większej niż 10</w:t>
      </w:r>
      <w:r>
        <w:rPr>
          <w:rFonts w:ascii="Arial" w:hAnsi="Arial" w:cs="Arial"/>
          <w:szCs w:val="20"/>
        </w:rPr>
        <w:t> </w:t>
      </w:r>
      <w:r w:rsidRPr="00C71ED7">
        <w:rPr>
          <w:rFonts w:ascii="Arial" w:hAnsi="Arial" w:cs="Arial"/>
          <w:szCs w:val="20"/>
        </w:rPr>
        <w:t>stacji równocześnie. Pełnomocnik Zamawiającego uprawniony jest do zmiany lokalizacji stacji zwrotnych w trakcie trwania Umowy</w:t>
      </w:r>
      <w:r w:rsidRPr="00EF37B3">
        <w:rPr>
          <w:rFonts w:ascii="Arial" w:hAnsi="Arial" w:cs="Arial"/>
          <w:szCs w:val="20"/>
        </w:rPr>
        <w:t>.</w:t>
      </w:r>
    </w:p>
    <w:p w14:paraId="387CA2D7" w14:textId="77777777" w:rsidR="008A68C2" w:rsidRPr="00EF37B3" w:rsidRDefault="008A68C2" w:rsidP="0085107E">
      <w:pPr>
        <w:numPr>
          <w:ilvl w:val="0"/>
          <w:numId w:val="38"/>
        </w:numPr>
        <w:spacing w:after="0" w:line="276" w:lineRule="auto"/>
        <w:ind w:hanging="357"/>
        <w:rPr>
          <w:rFonts w:ascii="Arial" w:hAnsi="Arial" w:cs="Arial"/>
          <w:szCs w:val="20"/>
        </w:rPr>
      </w:pPr>
      <w:r w:rsidRPr="00EF37B3">
        <w:rPr>
          <w:rFonts w:ascii="Arial" w:hAnsi="Arial" w:cs="Arial"/>
          <w:szCs w:val="20"/>
        </w:rPr>
        <w:lastRenderedPageBreak/>
        <w:t>Usługi utrzymania EZT w czystości świadczone będą przy użyciu środków posiadających wszelkie wymagane przepisami prawa atesty, a używane do realizacji przedmiotowej usługi środki myjące oraz środki czystości powinny spełniać następujące warunki:</w:t>
      </w:r>
    </w:p>
    <w:p w14:paraId="207FF576"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uszkadzać powłoki malarskiej EZT,</w:t>
      </w:r>
    </w:p>
    <w:p w14:paraId="67F88429"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uszkadzać elementów uszczelniających oraz połączeń gumowych,</w:t>
      </w:r>
    </w:p>
    <w:p w14:paraId="43F2FFFF"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matowienia lub zmiany barwy powłoki malarskiej EZT,</w:t>
      </w:r>
    </w:p>
    <w:p w14:paraId="5C53B114"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matowienia lub zmiany barwy, zarysowań powierzchni reflektorów, wyświetlaczy, tablic świetlnych, kamer, elementów wnętrza EZT wykonanych z tworzyw sztucznych (np. panele ścienne, sufitowe pulpit maszynisty),</w:t>
      </w:r>
    </w:p>
    <w:p w14:paraId="11BD2522"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wchodzić w reakcje z aluminium,</w:t>
      </w:r>
    </w:p>
    <w:p w14:paraId="20464D2A"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niszczenia, odklejania kalkomanii na EZT,</w:t>
      </w:r>
    </w:p>
    <w:p w14:paraId="440B067F"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uszkodzeń zestawów tapicerskich wewnątrz EZT,</w:t>
      </w:r>
    </w:p>
    <w:p w14:paraId="7604FF7D"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uszkodzeń powierzchni optycznych np. kamer wewnętrznych i zewnętrznych umieszczonych w EZT,</w:t>
      </w:r>
    </w:p>
    <w:p w14:paraId="38CA57F2"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nie mogą powodować uszkodzeń powierzchni monitorów LCD umieszczonych w EZT.</w:t>
      </w:r>
    </w:p>
    <w:p w14:paraId="459CAA5E" w14:textId="77777777" w:rsidR="008A68C2" w:rsidRPr="00EF37B3" w:rsidRDefault="008A68C2" w:rsidP="0085107E">
      <w:pPr>
        <w:numPr>
          <w:ilvl w:val="0"/>
          <w:numId w:val="38"/>
        </w:numPr>
        <w:spacing w:after="0" w:line="276" w:lineRule="auto"/>
        <w:ind w:hanging="357"/>
        <w:rPr>
          <w:rFonts w:ascii="Arial" w:hAnsi="Arial" w:cs="Arial"/>
          <w:szCs w:val="20"/>
        </w:rPr>
      </w:pPr>
      <w:r w:rsidRPr="00EF37B3">
        <w:rPr>
          <w:rFonts w:ascii="Arial" w:hAnsi="Arial" w:cs="Arial"/>
          <w:szCs w:val="20"/>
        </w:rPr>
        <w:t>Usługi utrzymania EZT w czystości obejmują:</w:t>
      </w:r>
    </w:p>
    <w:p w14:paraId="2640AE9E"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 xml:space="preserve">czyszczenie peronowe – minimum 2 razy w ciągu doby, na </w:t>
      </w:r>
      <w:r>
        <w:rPr>
          <w:rFonts w:ascii="Arial" w:hAnsi="Arial" w:cs="Arial"/>
          <w:szCs w:val="20"/>
        </w:rPr>
        <w:t>wskazanych przez Pełnomocnika Zamawiającego</w:t>
      </w:r>
      <w:r w:rsidRPr="00EF37B3">
        <w:rPr>
          <w:rFonts w:ascii="Arial" w:hAnsi="Arial" w:cs="Arial"/>
          <w:szCs w:val="20"/>
        </w:rPr>
        <w:t xml:space="preserve"> stacj</w:t>
      </w:r>
      <w:r>
        <w:rPr>
          <w:rFonts w:ascii="Arial" w:hAnsi="Arial" w:cs="Arial"/>
          <w:szCs w:val="20"/>
        </w:rPr>
        <w:t>ach</w:t>
      </w:r>
      <w:r w:rsidRPr="00EF37B3">
        <w:rPr>
          <w:rFonts w:ascii="Arial" w:hAnsi="Arial" w:cs="Arial"/>
          <w:szCs w:val="20"/>
        </w:rPr>
        <w:t xml:space="preserve"> zwrotn</w:t>
      </w:r>
      <w:r>
        <w:rPr>
          <w:rFonts w:ascii="Arial" w:hAnsi="Arial" w:cs="Arial"/>
          <w:szCs w:val="20"/>
        </w:rPr>
        <w:t>ych</w:t>
      </w:r>
      <w:r w:rsidRPr="00EF37B3">
        <w:rPr>
          <w:rFonts w:ascii="Arial" w:hAnsi="Arial" w:cs="Arial"/>
          <w:szCs w:val="20"/>
        </w:rPr>
        <w:t>,</w:t>
      </w:r>
    </w:p>
    <w:p w14:paraId="1A77AE67"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czyszczenie dobowe – 1 raz dziennie,</w:t>
      </w:r>
    </w:p>
    <w:p w14:paraId="7C6A786F" w14:textId="77777777" w:rsidR="008A68C2" w:rsidRPr="00EF37B3" w:rsidRDefault="008A68C2" w:rsidP="0085107E">
      <w:pPr>
        <w:numPr>
          <w:ilvl w:val="1"/>
          <w:numId w:val="38"/>
        </w:numPr>
        <w:spacing w:after="0" w:line="276" w:lineRule="auto"/>
        <w:ind w:left="851" w:hanging="357"/>
        <w:rPr>
          <w:rFonts w:ascii="Arial" w:hAnsi="Arial" w:cs="Arial"/>
          <w:szCs w:val="20"/>
        </w:rPr>
      </w:pPr>
      <w:r w:rsidRPr="00EF37B3">
        <w:rPr>
          <w:rFonts w:ascii="Arial" w:hAnsi="Arial" w:cs="Arial"/>
          <w:szCs w:val="20"/>
        </w:rPr>
        <w:t>mycie nadwozia – co 14 dni, z tym zastrzeżeniem, że w porze zimowej częstotliwość mycia nadwozia może zostać dostosowana do panujących warunków atmosferycznych, o ile nie wystąpią czynniki zewnętrzne obiektywnie uniemożliwiające wykonanie tej czynności.</w:t>
      </w:r>
    </w:p>
    <w:p w14:paraId="1B9B446B" w14:textId="77777777" w:rsidR="008A68C2" w:rsidRPr="00EF37B3" w:rsidRDefault="008A68C2" w:rsidP="0085107E">
      <w:pPr>
        <w:numPr>
          <w:ilvl w:val="1"/>
          <w:numId w:val="38"/>
        </w:numPr>
        <w:spacing w:after="0" w:line="276" w:lineRule="auto"/>
        <w:ind w:left="850" w:hanging="357"/>
        <w:rPr>
          <w:rFonts w:ascii="Arial" w:hAnsi="Arial" w:cs="Arial"/>
          <w:szCs w:val="20"/>
        </w:rPr>
      </w:pPr>
      <w:r w:rsidRPr="00EF37B3">
        <w:rPr>
          <w:rFonts w:ascii="Arial" w:hAnsi="Arial" w:cs="Arial"/>
          <w:szCs w:val="20"/>
        </w:rPr>
        <w:t>czyszczenie okresowe – maksymalnie co 45 dni, w</w:t>
      </w:r>
      <w:r>
        <w:rPr>
          <w:rFonts w:ascii="Arial" w:hAnsi="Arial" w:cs="Arial"/>
          <w:szCs w:val="20"/>
        </w:rPr>
        <w:t xml:space="preserve"> wyznaczonych przez Pełnomocnika Zamawiającego lokalizacjach na terenie województwa śląskiego</w:t>
      </w:r>
      <w:r w:rsidRPr="00EF37B3">
        <w:rPr>
          <w:rFonts w:ascii="Arial" w:hAnsi="Arial" w:cs="Arial"/>
          <w:szCs w:val="20"/>
        </w:rPr>
        <w:t>: maksymalnie co 45 dni (1</w:t>
      </w:r>
      <w:r>
        <w:rPr>
          <w:rFonts w:ascii="Arial" w:hAnsi="Arial" w:cs="Arial"/>
          <w:szCs w:val="20"/>
        </w:rPr>
        <w:t> </w:t>
      </w:r>
      <w:r w:rsidRPr="00EF37B3">
        <w:rPr>
          <w:rFonts w:ascii="Arial" w:hAnsi="Arial" w:cs="Arial"/>
          <w:szCs w:val="20"/>
        </w:rPr>
        <w:t>raz pomiędzy czyszczeniem gruntownym),</w:t>
      </w:r>
    </w:p>
    <w:p w14:paraId="2E9C8DB8" w14:textId="77777777" w:rsidR="008A68C2" w:rsidRPr="00EF37B3" w:rsidRDefault="008A68C2" w:rsidP="0085107E">
      <w:pPr>
        <w:numPr>
          <w:ilvl w:val="1"/>
          <w:numId w:val="38"/>
        </w:numPr>
        <w:spacing w:after="0" w:line="276" w:lineRule="auto"/>
        <w:ind w:left="850" w:hanging="357"/>
        <w:rPr>
          <w:rFonts w:ascii="Arial" w:hAnsi="Arial" w:cs="Arial"/>
          <w:szCs w:val="20"/>
        </w:rPr>
      </w:pPr>
      <w:r w:rsidRPr="00EF37B3">
        <w:rPr>
          <w:rFonts w:ascii="Arial" w:hAnsi="Arial" w:cs="Arial"/>
          <w:szCs w:val="20"/>
        </w:rPr>
        <w:t>czyszczenie gruntowne – 1 raz na 6 miesięcy,</w:t>
      </w:r>
    </w:p>
    <w:p w14:paraId="46F5A54F" w14:textId="77777777" w:rsidR="008A68C2" w:rsidRPr="00EF37B3" w:rsidRDefault="008A68C2" w:rsidP="0085107E">
      <w:pPr>
        <w:numPr>
          <w:ilvl w:val="1"/>
          <w:numId w:val="38"/>
        </w:numPr>
        <w:spacing w:after="0" w:line="276" w:lineRule="auto"/>
        <w:ind w:left="850" w:hanging="357"/>
        <w:rPr>
          <w:rFonts w:ascii="Arial" w:hAnsi="Arial" w:cs="Arial"/>
          <w:szCs w:val="20"/>
        </w:rPr>
      </w:pPr>
      <w:r w:rsidRPr="00EF37B3">
        <w:rPr>
          <w:rFonts w:ascii="Arial" w:hAnsi="Arial" w:cs="Arial"/>
          <w:szCs w:val="20"/>
        </w:rPr>
        <w:t>usuwanie graffiti – niezwłocznie po zauważeniu na EZT.</w:t>
      </w:r>
    </w:p>
    <w:p w14:paraId="58D39CE4"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peronowe obejmuje: zamiatanie/zmywanie podłóg w zależności od warunków zewnętrznych (w przedziałach pasażerskich, kabinach WC oraz kabinach maszynisty), wyczyszczenie i zdezynfekowanie misek ustępowych oraz opróżnienie śmietniczek i wymianę woreczków foliowych, usuwanie pozostawionych przez podróżnych czasopism, butelek oraz innych stałych odpadków, uzupełnienie papieru toaletowego oraz ręczników w kabinach WC, uzupełnienie zapasu mydła w dozownikach znajdujących się w toaletach, usunięcie mokrych i zużytych ręczników.</w:t>
      </w:r>
    </w:p>
    <w:p w14:paraId="4936C4D3" w14:textId="2F48E5B2"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dobowe poza zakresem czyszczenia peronowego obejmuje: udrożnienie odpływów, mycie poręczy i podłokietników oraz półek bagażowych, usuwanie miejscowych zabrudzeń ścian i sufitów, zmywanie podłóg w kabinach maszynisty, przedziałach pasażerskich, kabinach WC, wyczyszczenia armatury sanitarnej, usuwanie nieczystości z przejść między członami wagonów, usuwanie miejscowych zabrudzeń elementów szklanych w EZT, w tym w szczególności szyb drzwiowych i okiennych wewnątrz EZT, czyszczenie lub mycie (w zależności od warunków atmosferycznych) szyb czołowych z zewnątrz, lusterek oraz kamer zewnętrznych EZT</w:t>
      </w:r>
      <w:r>
        <w:rPr>
          <w:rFonts w:ascii="Arial" w:hAnsi="Arial" w:cs="Arial"/>
          <w:szCs w:val="20"/>
        </w:rPr>
        <w:t>, z wyłączeniem kamer zamontowanych na dachu EZT</w:t>
      </w:r>
      <w:r w:rsidRPr="00EF37B3">
        <w:rPr>
          <w:rFonts w:ascii="Arial" w:hAnsi="Arial" w:cs="Arial"/>
          <w:szCs w:val="20"/>
        </w:rPr>
        <w:t>.</w:t>
      </w:r>
    </w:p>
    <w:p w14:paraId="55299F01"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okresowe poza zakresem czyszczenia dobowego obejmuje mycie półek, drzwi, sufitów, śmietniczek, osłon grzejników oraz pozostałych elementów wyposażenia, odkurzanie siedzeń w przedziałach pasażerskich, usuwanie miejscowych zabrudzeń z siedzeń oraz z zewnątrz osłon siedzeń, usuwanie gum oraz graffiti wewnątrz EZT, przetarcie ram okiennych i szyb wewnątrz EZT, usuwanie starych, zalegających zanieczyszczeń</w:t>
      </w:r>
      <w:r>
        <w:rPr>
          <w:rFonts w:ascii="Arial" w:hAnsi="Arial" w:cs="Arial"/>
          <w:szCs w:val="20"/>
        </w:rPr>
        <w:t>, mycie kamer zamontowanych na dachu EZT</w:t>
      </w:r>
      <w:r w:rsidRPr="00EF37B3">
        <w:rPr>
          <w:rFonts w:ascii="Arial" w:hAnsi="Arial" w:cs="Arial"/>
          <w:szCs w:val="20"/>
        </w:rPr>
        <w:t>.</w:t>
      </w:r>
    </w:p>
    <w:p w14:paraId="38C5C6BA"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Czyszczenie gruntowne poza zakresem czyszczenia codziennego i okresowego obejmuje czyszczenie na mokro powierzchni tapicerowanych.</w:t>
      </w:r>
    </w:p>
    <w:p w14:paraId="16658D7D" w14:textId="1A10E068" w:rsidR="008A68C2" w:rsidRPr="00EF37B3" w:rsidRDefault="008A68C2" w:rsidP="0085107E">
      <w:pPr>
        <w:numPr>
          <w:ilvl w:val="0"/>
          <w:numId w:val="38"/>
        </w:numPr>
        <w:spacing w:before="120" w:line="276" w:lineRule="auto"/>
        <w:rPr>
          <w:rFonts w:ascii="Arial" w:hAnsi="Arial" w:cs="Arial"/>
          <w:szCs w:val="20"/>
        </w:rPr>
      </w:pPr>
      <w:r>
        <w:rPr>
          <w:rFonts w:ascii="Arial" w:hAnsi="Arial" w:cs="Arial"/>
          <w:szCs w:val="20"/>
        </w:rPr>
        <w:t xml:space="preserve">Pełnomocnik </w:t>
      </w:r>
      <w:r w:rsidRPr="00EF37B3">
        <w:rPr>
          <w:rFonts w:ascii="Arial" w:hAnsi="Arial" w:cs="Arial"/>
          <w:szCs w:val="20"/>
        </w:rPr>
        <w:t>Zamawiając</w:t>
      </w:r>
      <w:r>
        <w:rPr>
          <w:rFonts w:ascii="Arial" w:hAnsi="Arial" w:cs="Arial"/>
          <w:szCs w:val="20"/>
        </w:rPr>
        <w:t>ego</w:t>
      </w:r>
      <w:r w:rsidRPr="00EF37B3">
        <w:rPr>
          <w:rFonts w:ascii="Arial" w:hAnsi="Arial" w:cs="Arial"/>
          <w:szCs w:val="20"/>
        </w:rPr>
        <w:t xml:space="preserve"> może zlecić Wykonawcy </w:t>
      </w:r>
      <w:r w:rsidRPr="00EF37B3">
        <w:rPr>
          <w:rFonts w:ascii="Arial" w:eastAsia="Arial" w:hAnsi="Arial" w:cs="Arial"/>
          <w:szCs w:val="20"/>
        </w:rPr>
        <w:t>czyszczenie dodatkowe, nie ujmowane w</w:t>
      </w:r>
      <w:r>
        <w:rPr>
          <w:rFonts w:ascii="Arial" w:eastAsia="Arial" w:hAnsi="Arial" w:cs="Arial"/>
          <w:szCs w:val="20"/>
        </w:rPr>
        <w:t> </w:t>
      </w:r>
      <w:r w:rsidRPr="00EF37B3">
        <w:rPr>
          <w:rFonts w:ascii="Arial" w:eastAsia="Arial" w:hAnsi="Arial" w:cs="Arial"/>
          <w:szCs w:val="20"/>
        </w:rPr>
        <w:t xml:space="preserve">harmonogramie czyszczeń, w sytuacji dodatkowego zabrudzenia EZT. </w:t>
      </w:r>
      <w:r w:rsidRPr="00EF37B3">
        <w:rPr>
          <w:rFonts w:ascii="Arial" w:hAnsi="Arial" w:cs="Arial"/>
          <w:szCs w:val="20"/>
        </w:rPr>
        <w:t xml:space="preserve">W przypadku stwierdzenia </w:t>
      </w:r>
      <w:r w:rsidRPr="00EF37B3">
        <w:rPr>
          <w:rFonts w:ascii="Arial" w:hAnsi="Arial" w:cs="Arial"/>
          <w:szCs w:val="20"/>
        </w:rPr>
        <w:lastRenderedPageBreak/>
        <w:t>insektów lub przypadku stwierdzenia zgonu człowieka Wykonawca zobowiązany jest do</w:t>
      </w:r>
      <w:r>
        <w:rPr>
          <w:rFonts w:ascii="Arial" w:hAnsi="Arial" w:cs="Arial"/>
          <w:szCs w:val="20"/>
        </w:rPr>
        <w:t> </w:t>
      </w:r>
      <w:r w:rsidRPr="00EF37B3">
        <w:rPr>
          <w:rFonts w:ascii="Arial" w:hAnsi="Arial" w:cs="Arial"/>
          <w:szCs w:val="20"/>
        </w:rPr>
        <w:t>niezwłocznego podjęcia działań w celu przeprowadzenia dezynfekcji EZT.</w:t>
      </w:r>
    </w:p>
    <w:p w14:paraId="50F1A590" w14:textId="77777777" w:rsidR="008A68C2" w:rsidRPr="00EF37B3" w:rsidRDefault="008A68C2" w:rsidP="0085107E">
      <w:pPr>
        <w:numPr>
          <w:ilvl w:val="0"/>
          <w:numId w:val="38"/>
        </w:numPr>
        <w:spacing w:before="120" w:line="276" w:lineRule="auto"/>
        <w:rPr>
          <w:rFonts w:ascii="Arial" w:hAnsi="Arial" w:cs="Arial"/>
          <w:szCs w:val="20"/>
        </w:rPr>
      </w:pPr>
      <w:r w:rsidRPr="00EF37B3">
        <w:rPr>
          <w:rFonts w:ascii="Arial" w:hAnsi="Arial" w:cs="Arial"/>
          <w:szCs w:val="20"/>
        </w:rPr>
        <w:t>W zakresie usług utrzymania EZT w czystości Wykonawca co najmniej 1 raz dziennie napełni zbiorniki wody i opróżni zbiorniki fekaliów. Miejsce wykonania czynności do uzgodnienia z</w:t>
      </w:r>
      <w:r>
        <w:rPr>
          <w:rFonts w:ascii="Arial" w:hAnsi="Arial" w:cs="Arial"/>
          <w:szCs w:val="20"/>
        </w:rPr>
        <w:t> Pełnomocnikiem</w:t>
      </w:r>
      <w:r w:rsidRPr="00EF37B3">
        <w:rPr>
          <w:rFonts w:ascii="Arial" w:hAnsi="Arial" w:cs="Arial"/>
          <w:szCs w:val="20"/>
        </w:rPr>
        <w:t> Zamawiając</w:t>
      </w:r>
      <w:r>
        <w:rPr>
          <w:rFonts w:ascii="Arial" w:hAnsi="Arial" w:cs="Arial"/>
          <w:szCs w:val="20"/>
        </w:rPr>
        <w:t>ego</w:t>
      </w:r>
      <w:r w:rsidRPr="00EF37B3">
        <w:rPr>
          <w:rFonts w:ascii="Arial" w:hAnsi="Arial" w:cs="Arial"/>
          <w:szCs w:val="20"/>
        </w:rPr>
        <w:t>.</w:t>
      </w:r>
    </w:p>
    <w:p w14:paraId="61696525" w14:textId="77777777" w:rsidR="008A68C2" w:rsidRPr="00EF37B3" w:rsidRDefault="008A68C2" w:rsidP="0085107E">
      <w:pPr>
        <w:numPr>
          <w:ilvl w:val="0"/>
          <w:numId w:val="38"/>
        </w:numPr>
        <w:spacing w:before="120" w:line="276" w:lineRule="auto"/>
        <w:rPr>
          <w:rFonts w:ascii="Arial" w:hAnsi="Arial" w:cs="Arial"/>
          <w:szCs w:val="20"/>
        </w:rPr>
      </w:pPr>
      <w:r>
        <w:rPr>
          <w:rFonts w:ascii="Arial" w:hAnsi="Arial" w:cs="Arial"/>
          <w:szCs w:val="20"/>
        </w:rPr>
        <w:t xml:space="preserve">Pełnomocnikowi </w:t>
      </w:r>
      <w:r w:rsidRPr="00EF37B3">
        <w:rPr>
          <w:rFonts w:ascii="Arial" w:hAnsi="Arial" w:cs="Arial"/>
          <w:szCs w:val="20"/>
        </w:rPr>
        <w:t>Zamawiające</w:t>
      </w:r>
      <w:r>
        <w:rPr>
          <w:rFonts w:ascii="Arial" w:hAnsi="Arial" w:cs="Arial"/>
          <w:szCs w:val="20"/>
        </w:rPr>
        <w:t>go</w:t>
      </w:r>
      <w:r w:rsidRPr="00EF37B3">
        <w:rPr>
          <w:rFonts w:ascii="Arial" w:hAnsi="Arial" w:cs="Arial"/>
          <w:szCs w:val="20"/>
        </w:rPr>
        <w:t xml:space="preserve"> przysługuje prawo do systematycznych kontroli stosowanych przez Wykonawcę środków czystości na podstawie pobranych przez siebie próbek. Wykonawca akceptuje poddawanie się wyrywkowym kontrolom</w:t>
      </w:r>
      <w:r>
        <w:rPr>
          <w:rFonts w:ascii="Arial" w:hAnsi="Arial" w:cs="Arial"/>
          <w:szCs w:val="20"/>
        </w:rPr>
        <w:t xml:space="preserve"> i nie będzie utrudniał ich przeprowadzania</w:t>
      </w:r>
      <w:r w:rsidRPr="00EF37B3">
        <w:rPr>
          <w:rFonts w:ascii="Arial" w:hAnsi="Arial" w:cs="Arial"/>
          <w:szCs w:val="20"/>
        </w:rPr>
        <w:t>.</w:t>
      </w:r>
    </w:p>
    <w:p w14:paraId="235A227F" w14:textId="77777777" w:rsidR="008A68C2" w:rsidRPr="00EF37B3" w:rsidRDefault="008A68C2" w:rsidP="00E82AC5">
      <w:pPr>
        <w:numPr>
          <w:ilvl w:val="0"/>
          <w:numId w:val="38"/>
        </w:numPr>
        <w:spacing w:before="120" w:line="240" w:lineRule="auto"/>
        <w:rPr>
          <w:rFonts w:ascii="Arial" w:hAnsi="Arial" w:cs="Arial"/>
          <w:szCs w:val="20"/>
        </w:rPr>
      </w:pPr>
      <w:r w:rsidRPr="00EF37B3">
        <w:rPr>
          <w:rFonts w:ascii="Arial" w:hAnsi="Arial" w:cs="Arial"/>
          <w:szCs w:val="20"/>
        </w:rPr>
        <w:t>Zamawiający wymaga, aby usługi utrzymania EZT w czystości wykonywane były przez personel przeszkolony z zakresu przepisów przeciwpożarowych, przepisów ochrony środowiska, przepisów bezpieczeństwa i higieny pracy na torach oraz znajomości sygnalizacji kolejowej.</w:t>
      </w:r>
    </w:p>
    <w:p w14:paraId="53EA24BF" w14:textId="77777777" w:rsidR="008A68C2" w:rsidRPr="00EF37B3" w:rsidRDefault="008A68C2" w:rsidP="00E82AC5">
      <w:pPr>
        <w:numPr>
          <w:ilvl w:val="0"/>
          <w:numId w:val="38"/>
        </w:numPr>
        <w:spacing w:before="120" w:line="240" w:lineRule="auto"/>
        <w:rPr>
          <w:rFonts w:ascii="Arial" w:hAnsi="Arial" w:cs="Arial"/>
          <w:szCs w:val="20"/>
        </w:rPr>
      </w:pPr>
      <w:r w:rsidRPr="00EF37B3">
        <w:rPr>
          <w:rFonts w:ascii="Arial" w:hAnsi="Arial" w:cs="Arial"/>
          <w:szCs w:val="20"/>
        </w:rPr>
        <w:t>Wykonawca ponosi wszelkie koszty związane z przeszkoleniem oraz zatrudnieniem personelu. Wykonawca ponosi odpowiedzialność za wszelkie działania i zaniechania osób, którymi będzie posługiwał się przy świadczeniu usług utrzymania w czystości EZT, jak również bezpieczeństwo personelu.</w:t>
      </w:r>
    </w:p>
    <w:p w14:paraId="58909F95" w14:textId="77777777" w:rsidR="008A68C2" w:rsidRPr="00EF37B3" w:rsidRDefault="008A68C2" w:rsidP="00E82AC5">
      <w:pPr>
        <w:numPr>
          <w:ilvl w:val="0"/>
          <w:numId w:val="38"/>
        </w:numPr>
        <w:spacing w:before="120" w:line="240" w:lineRule="auto"/>
        <w:rPr>
          <w:rFonts w:ascii="Arial" w:hAnsi="Arial" w:cs="Arial"/>
          <w:szCs w:val="20"/>
        </w:rPr>
      </w:pPr>
      <w:r w:rsidRPr="00EF37B3">
        <w:rPr>
          <w:rFonts w:ascii="Arial" w:hAnsi="Arial" w:cs="Arial"/>
          <w:szCs w:val="20"/>
        </w:rPr>
        <w:t xml:space="preserve">Wykonawca zobowiązany jest zapewnić najwyższą jakość świadczonych Usług serwisowych w zakresie czystości EZT. </w:t>
      </w:r>
      <w:r>
        <w:rPr>
          <w:rFonts w:ascii="Arial" w:hAnsi="Arial" w:cs="Arial"/>
          <w:szCs w:val="20"/>
        </w:rPr>
        <w:t xml:space="preserve">Pełnomocnik </w:t>
      </w:r>
      <w:r w:rsidRPr="00EF37B3">
        <w:rPr>
          <w:rFonts w:ascii="Arial" w:hAnsi="Arial" w:cs="Arial"/>
          <w:szCs w:val="20"/>
        </w:rPr>
        <w:t>Zamawiając</w:t>
      </w:r>
      <w:r>
        <w:rPr>
          <w:rFonts w:ascii="Arial" w:hAnsi="Arial" w:cs="Arial"/>
          <w:szCs w:val="20"/>
        </w:rPr>
        <w:t>ego</w:t>
      </w:r>
      <w:r w:rsidRPr="00EF37B3">
        <w:rPr>
          <w:rFonts w:ascii="Arial" w:hAnsi="Arial" w:cs="Arial"/>
          <w:szCs w:val="20"/>
        </w:rPr>
        <w:t xml:space="preserve"> dokonywał będzie odbiorów wykonanych usług czyszczenia przez upoważnionego pracownika.</w:t>
      </w:r>
    </w:p>
    <w:p w14:paraId="3F46FC0F" w14:textId="77777777" w:rsidR="008A68C2" w:rsidRPr="00EF37B3" w:rsidRDefault="008A68C2" w:rsidP="0085107E">
      <w:pPr>
        <w:numPr>
          <w:ilvl w:val="0"/>
          <w:numId w:val="38"/>
        </w:numPr>
        <w:spacing w:after="0" w:line="240" w:lineRule="auto"/>
        <w:ind w:hanging="357"/>
        <w:rPr>
          <w:rFonts w:ascii="Arial" w:hAnsi="Arial" w:cs="Arial"/>
          <w:szCs w:val="20"/>
        </w:rPr>
      </w:pPr>
      <w:r w:rsidRPr="00EF37B3">
        <w:rPr>
          <w:rFonts w:ascii="Arial" w:hAnsi="Arial" w:cs="Arial"/>
          <w:szCs w:val="20"/>
        </w:rPr>
        <w:t>Wykonawca zobowiązany jest między innymi zapewnić następujące standardy usług utrzymania EZT w czystości:</w:t>
      </w:r>
    </w:p>
    <w:p w14:paraId="214098A1"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brak kurzu i śmieci w szczególności w szczelinach i zagłębieniach wnętrza EZT;</w:t>
      </w:r>
    </w:p>
    <w:p w14:paraId="462C0F69"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brak jakichkolwiek trwałych osadów we wnętrzu EZT, szczególnie w miejscach podatnych na ich zbieranie się, w tym na siedzeniach;</w:t>
      </w:r>
    </w:p>
    <w:p w14:paraId="23580E75"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zapewnienie możliwie największego poziomu zabezpieczenia higienicznego pasażerów korzystających z EZT poprzez przecieranie środkami dezynfekującymi poręczy oraz klamek i</w:t>
      </w:r>
      <w:r>
        <w:rPr>
          <w:rFonts w:ascii="Arial" w:hAnsi="Arial" w:cs="Arial"/>
          <w:szCs w:val="20"/>
        </w:rPr>
        <w:t> </w:t>
      </w:r>
      <w:r w:rsidRPr="00EF37B3">
        <w:rPr>
          <w:rFonts w:ascii="Arial" w:hAnsi="Arial" w:cs="Arial"/>
          <w:szCs w:val="20"/>
        </w:rPr>
        <w:t xml:space="preserve">innych miejsc narażonych na bezpośredni kontakt podróżnych z elementami EZT; </w:t>
      </w:r>
    </w:p>
    <w:p w14:paraId="042F53C8" w14:textId="77777777" w:rsidR="008A68C2" w:rsidRPr="00EF37B3"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pełna przejrzystość szyb czołowych, okien bocznych, osłon reflektorów polegająca na braku zacieków i osadów;</w:t>
      </w:r>
    </w:p>
    <w:p w14:paraId="26ADD8C1" w14:textId="77777777" w:rsidR="008A68C2" w:rsidRDefault="008A68C2" w:rsidP="0085107E">
      <w:pPr>
        <w:numPr>
          <w:ilvl w:val="1"/>
          <w:numId w:val="38"/>
        </w:numPr>
        <w:spacing w:after="0" w:line="240" w:lineRule="auto"/>
        <w:ind w:left="709" w:hanging="357"/>
        <w:rPr>
          <w:rFonts w:ascii="Arial" w:hAnsi="Arial" w:cs="Arial"/>
          <w:szCs w:val="20"/>
        </w:rPr>
      </w:pPr>
      <w:r w:rsidRPr="00EF37B3">
        <w:rPr>
          <w:rFonts w:ascii="Arial" w:hAnsi="Arial" w:cs="Arial"/>
          <w:szCs w:val="20"/>
        </w:rPr>
        <w:t>zapewnienie pełnej przejrzystości wyświetlaczy oraz osłon i obiektywów kamer wewnętrznych i zewnętrznych przy zastosowaniu odpowiednich środków nieniszczących powierzchni optycznych.</w:t>
      </w:r>
    </w:p>
    <w:p w14:paraId="76612752" w14:textId="77777777" w:rsidR="008A68C2" w:rsidRPr="00EF37B3" w:rsidRDefault="008A68C2" w:rsidP="008A68C2">
      <w:pPr>
        <w:spacing w:before="120" w:line="240" w:lineRule="auto"/>
        <w:ind w:left="851"/>
        <w:rPr>
          <w:rFonts w:ascii="Arial" w:hAnsi="Arial" w:cs="Arial"/>
          <w:szCs w:val="20"/>
        </w:rPr>
      </w:pPr>
    </w:p>
    <w:p w14:paraId="082E725F" w14:textId="05309D14" w:rsidR="008A68C2" w:rsidRPr="00EF37B3" w:rsidRDefault="008A68C2" w:rsidP="0085107E">
      <w:pPr>
        <w:pStyle w:val="Nagwek1"/>
        <w:spacing w:line="276" w:lineRule="auto"/>
        <w:rPr>
          <w:b w:val="0"/>
          <w:bCs w:val="0"/>
        </w:rPr>
      </w:pPr>
      <w:r w:rsidRPr="00EF37B3">
        <w:rPr>
          <w:rStyle w:val="normaltextrun"/>
        </w:rPr>
        <w:t>§ 11</w:t>
      </w:r>
      <w:r w:rsidRPr="00EF37B3">
        <w:rPr>
          <w:rStyle w:val="normaltextrun"/>
        </w:rPr>
        <w:br/>
        <w:t>Naprawy 4 poziomu utrzymania (P4)</w:t>
      </w:r>
    </w:p>
    <w:p w14:paraId="78E66A78"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 xml:space="preserve">Wykonawca wykona Naprawę P4 w ramach świadczonej Usługi serwisowej, w terminie </w:t>
      </w:r>
      <w:r>
        <w:rPr>
          <w:rStyle w:val="normaltextrun"/>
          <w:rFonts w:ascii="Arial" w:hAnsi="Arial" w:cs="Arial"/>
          <w:szCs w:val="20"/>
        </w:rPr>
        <w:t>75</w:t>
      </w:r>
      <w:r w:rsidRPr="00EF37B3">
        <w:rPr>
          <w:rStyle w:val="normaltextrun"/>
          <w:rFonts w:ascii="Arial" w:hAnsi="Arial" w:cs="Arial"/>
          <w:szCs w:val="20"/>
        </w:rPr>
        <w:t xml:space="preserve"> dni </w:t>
      </w:r>
      <w:r>
        <w:rPr>
          <w:rStyle w:val="normaltextrun"/>
          <w:rFonts w:ascii="Arial" w:hAnsi="Arial" w:cs="Arial"/>
          <w:szCs w:val="20"/>
        </w:rPr>
        <w:t xml:space="preserve">kalendarzowych </w:t>
      </w:r>
      <w:r w:rsidRPr="00EF37B3">
        <w:rPr>
          <w:rStyle w:val="normaltextrun"/>
          <w:rFonts w:ascii="Arial" w:hAnsi="Arial" w:cs="Arial"/>
          <w:szCs w:val="20"/>
        </w:rPr>
        <w:t xml:space="preserve">od dnia przekazania EZT do naprawy. </w:t>
      </w:r>
    </w:p>
    <w:p w14:paraId="3A8F7422"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Wykonawca zapewni we własnym zakresie w ramach Usługi serwisowej fabrycznie nowe materiały i części niezbędne do wykonania Napraw P4 EZT.</w:t>
      </w:r>
      <w:r w:rsidRPr="00EF37B3">
        <w:rPr>
          <w:rStyle w:val="normaltextrun"/>
        </w:rPr>
        <w:t> </w:t>
      </w:r>
    </w:p>
    <w:p w14:paraId="2C66FD9E"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Naprawy P4 muszą być wykonane na terenie Polski w odpowiednio wyposażonym zakładzie naprawczym uzgodnionym przez Strony, z zastrzeżeniem postanowień ust. 4.</w:t>
      </w:r>
      <w:r w:rsidRPr="00EF37B3">
        <w:rPr>
          <w:rStyle w:val="normaltextrun"/>
        </w:rPr>
        <w:t> </w:t>
      </w:r>
    </w:p>
    <w:p w14:paraId="061C51E5"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Zamawiający dopuszcza możliwość wykonania Napraw P4 poza terytorium Polski pod warunkiem pokrycia przez Wykonawcę wszystkich kosztów związanych z wykonaniem usługi poza granicami Polski, w szczególności kosztów transportu EZT do zakładu naprawczego i z powrotem.</w:t>
      </w:r>
      <w:r w:rsidRPr="00EF37B3">
        <w:rPr>
          <w:rStyle w:val="normaltextrun"/>
        </w:rPr>
        <w:t> </w:t>
      </w:r>
    </w:p>
    <w:p w14:paraId="077E7A36" w14:textId="77777777" w:rsidR="008A68C2" w:rsidRPr="00EF37B3" w:rsidRDefault="008A68C2" w:rsidP="0085107E">
      <w:pPr>
        <w:numPr>
          <w:ilvl w:val="0"/>
          <w:numId w:val="24"/>
        </w:numPr>
        <w:spacing w:before="120" w:line="276" w:lineRule="auto"/>
        <w:rPr>
          <w:rStyle w:val="normaltextrun"/>
        </w:rPr>
      </w:pPr>
      <w:r w:rsidRPr="00EF37B3">
        <w:rPr>
          <w:rStyle w:val="normaltextrun"/>
          <w:rFonts w:ascii="Arial" w:hAnsi="Arial" w:cs="Arial"/>
          <w:szCs w:val="20"/>
        </w:rPr>
        <w:t xml:space="preserve">Zakres Naprawy P4 musi być zgodny z DSU i DTR (w tym DTR producentów Części). </w:t>
      </w:r>
    </w:p>
    <w:p w14:paraId="1A23300D" w14:textId="77777777" w:rsidR="008A68C2" w:rsidRDefault="008A68C2" w:rsidP="0085107E">
      <w:pPr>
        <w:numPr>
          <w:ilvl w:val="0"/>
          <w:numId w:val="24"/>
        </w:numPr>
        <w:spacing w:before="120" w:line="276" w:lineRule="auto"/>
        <w:rPr>
          <w:rStyle w:val="normaltextrun"/>
          <w:rFonts w:ascii="Arial" w:hAnsi="Arial" w:cs="Arial"/>
          <w:szCs w:val="20"/>
        </w:rPr>
      </w:pPr>
      <w:r w:rsidRPr="00EF37B3">
        <w:rPr>
          <w:rFonts w:ascii="Arial" w:hAnsi="Arial" w:cs="Arial"/>
          <w:szCs w:val="20"/>
        </w:rPr>
        <w:t>Odbiory P4 wykonywane są przy współudziale Komisarzy Odbiorczych Pełnomocnika Zamawiającego. Koszty przejazdu, pobytu i wyżywienia pokrywane są przez Wykonawcę. Postanowienia § 6 ust. 7 stosuje się odpowiednio.</w:t>
      </w:r>
    </w:p>
    <w:p w14:paraId="52F732AC" w14:textId="69EFBA10" w:rsidR="008A68C2" w:rsidRPr="008C385F" w:rsidRDefault="008A68C2" w:rsidP="0085107E">
      <w:pPr>
        <w:numPr>
          <w:ilvl w:val="0"/>
          <w:numId w:val="24"/>
        </w:numPr>
        <w:spacing w:before="120" w:line="276" w:lineRule="auto"/>
        <w:rPr>
          <w:rStyle w:val="normaltextrun"/>
          <w:color w:val="ED7D31" w:themeColor="accent2"/>
        </w:rPr>
      </w:pPr>
      <w:r w:rsidRPr="00523AA1">
        <w:rPr>
          <w:rStyle w:val="normaltextrun"/>
          <w:rFonts w:ascii="Arial" w:hAnsi="Arial" w:cs="Arial"/>
          <w:szCs w:val="20"/>
        </w:rPr>
        <w:t xml:space="preserve">Wykonawca, w ramach Naprawy P4 wykona na swój koszt wszystkie prace dodatkowe, ujawnione w trakcie Naprawy P4, rozumiane jako dodatkowe naprawy, wykraczające poza zakres przewidziany w DSU, niezbędne do uzyskania pełnej sprawności EZT. Do prac dodatkowych </w:t>
      </w:r>
      <w:r w:rsidRPr="00523AA1">
        <w:rPr>
          <w:rStyle w:val="normaltextrun"/>
          <w:rFonts w:ascii="Arial" w:hAnsi="Arial" w:cs="Arial"/>
          <w:szCs w:val="20"/>
        </w:rPr>
        <w:lastRenderedPageBreak/>
        <w:t>wchodzą naprawy wszystkich Części, które w procesie weryfikacji podczas przyjęcia EZT do</w:t>
      </w:r>
      <w:r>
        <w:rPr>
          <w:rStyle w:val="normaltextrun"/>
          <w:rFonts w:ascii="Arial" w:hAnsi="Arial" w:cs="Arial"/>
          <w:szCs w:val="20"/>
        </w:rPr>
        <w:t> </w:t>
      </w:r>
      <w:r w:rsidRPr="00523AA1">
        <w:rPr>
          <w:rStyle w:val="normaltextrun"/>
          <w:rFonts w:ascii="Arial" w:hAnsi="Arial" w:cs="Arial"/>
          <w:szCs w:val="20"/>
        </w:rPr>
        <w:t xml:space="preserve">naprawy zostaną uznane za uszkodzone, o ile ich uszkodzenie nie jest skutkiem dewastacji. Ewentualne skutki dewastacji usuwane będą na koszt Pełnomocnika Zamawiającego po złożeniu przez niego stosownego zamówienia. </w:t>
      </w:r>
    </w:p>
    <w:p w14:paraId="705FC30D" w14:textId="77777777" w:rsidR="008A68C2" w:rsidRPr="008C385F" w:rsidRDefault="008A68C2" w:rsidP="0085107E">
      <w:pPr>
        <w:numPr>
          <w:ilvl w:val="0"/>
          <w:numId w:val="24"/>
        </w:numPr>
        <w:spacing w:before="120" w:line="276" w:lineRule="auto"/>
        <w:rPr>
          <w:rStyle w:val="normaltextrun"/>
          <w:rFonts w:ascii="Arial" w:hAnsi="Arial" w:cs="Arial"/>
          <w:szCs w:val="20"/>
        </w:rPr>
      </w:pPr>
      <w:r w:rsidRPr="008C385F">
        <w:rPr>
          <w:rStyle w:val="normaltextrun"/>
          <w:rFonts w:ascii="Arial" w:hAnsi="Arial" w:cs="Arial"/>
          <w:szCs w:val="20"/>
        </w:rPr>
        <w:t>Przekazanie EZT do wykonania Naprawy P4 i odbiór EZT po wykonaniu Naprawy P4 następować będzie w siedzibie Wykonawcy lub innym miejscu uzgodnionym przez Strony. Przekazanie i odbiór nastąpi protokolarnie, na podstawie protokołu podpisanego przez przedstawiciela Zamawiającego i Wykonawcy.</w:t>
      </w:r>
    </w:p>
    <w:p w14:paraId="24CAD05F" w14:textId="77777777" w:rsidR="008A68C2" w:rsidRPr="00523AA1" w:rsidRDefault="008A68C2" w:rsidP="0085107E">
      <w:pPr>
        <w:spacing w:before="120" w:line="276" w:lineRule="auto"/>
        <w:ind w:left="360"/>
        <w:rPr>
          <w:rStyle w:val="normaltextrun"/>
          <w:color w:val="ED7D31" w:themeColor="accent2"/>
        </w:rPr>
      </w:pPr>
    </w:p>
    <w:p w14:paraId="13A88FBA" w14:textId="77777777" w:rsidR="008A68C2" w:rsidRPr="00EF37B3" w:rsidRDefault="008A68C2" w:rsidP="0085107E">
      <w:pPr>
        <w:pStyle w:val="Nagwek1"/>
        <w:spacing w:line="276" w:lineRule="auto"/>
      </w:pPr>
      <w:r w:rsidRPr="00EF37B3">
        <w:t>§ 12</w:t>
      </w:r>
      <w:r w:rsidRPr="00EF37B3">
        <w:br/>
        <w:t xml:space="preserve">Spełnienie wymagań prawnych w zakresie systemów zarządzania bezpieczeństwem </w:t>
      </w:r>
      <w:r w:rsidRPr="00EF37B3">
        <w:br/>
        <w:t>i utrzymaniem</w:t>
      </w:r>
    </w:p>
    <w:p w14:paraId="449E836C"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Zamawiający oświadcza, że w trakcie trwania Umowy Pełnomocnik Zamawiającego będzie posiadał Certyfikat zgodności dla podmiotu odpowiedzialnego za utrzymanie wydany przez upoważniony prawem podmiot, jak również, że funkcjonowanie wdrożonego systemu zarządzania utrzymaniem będzie spełniało wymagania przedstawione w Rozporządzeniu Komisji (UE) 2019/779.</w:t>
      </w:r>
    </w:p>
    <w:p w14:paraId="1024B090"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Wykonawca zobowiązany jest na wniosek</w:t>
      </w:r>
      <w:r>
        <w:rPr>
          <w:rStyle w:val="normaltextrun"/>
          <w:rFonts w:ascii="Arial" w:hAnsi="Arial" w:cs="Arial"/>
          <w:szCs w:val="20"/>
        </w:rPr>
        <w:t xml:space="preserve"> Pełnomocnika</w:t>
      </w:r>
      <w:r w:rsidRPr="00EF37B3">
        <w:rPr>
          <w:rStyle w:val="normaltextrun"/>
          <w:rFonts w:ascii="Arial" w:hAnsi="Arial" w:cs="Arial"/>
          <w:szCs w:val="20"/>
        </w:rPr>
        <w:t xml:space="preserve"> Zamawiającego do udziału w procesach, które wynikają wprost z systemu zarządzania bezpieczeństwem i utrzymaniem Pełnomocnika Zamawiającego, w tym przede wszystkim do udziału w postępowaniach komisji kolejowych po zaistnieniu zdarzeń kolejowych lub innych wydarzeń związanych lub wpływających na stan techniczny </w:t>
      </w:r>
      <w:r>
        <w:rPr>
          <w:rStyle w:val="normaltextrun"/>
          <w:rFonts w:ascii="Arial" w:hAnsi="Arial" w:cs="Arial"/>
          <w:szCs w:val="20"/>
        </w:rPr>
        <w:t>EZT</w:t>
      </w:r>
      <w:r w:rsidRPr="00EF37B3">
        <w:rPr>
          <w:rStyle w:val="normaltextrun"/>
          <w:rFonts w:ascii="Arial" w:hAnsi="Arial" w:cs="Arial"/>
          <w:szCs w:val="20"/>
        </w:rPr>
        <w:t>, procesie zarządzania ryzykiem wspólnym, jak również zobowiązany jest do przekazywania danych pozwalających na prawidłowe funkcjonowanie procedur związanych z</w:t>
      </w:r>
      <w:r>
        <w:rPr>
          <w:rStyle w:val="normaltextrun"/>
          <w:rFonts w:ascii="Arial" w:hAnsi="Arial" w:cs="Arial"/>
          <w:szCs w:val="20"/>
        </w:rPr>
        <w:t> </w:t>
      </w:r>
      <w:r w:rsidRPr="00EF37B3">
        <w:rPr>
          <w:rStyle w:val="normaltextrun"/>
          <w:rFonts w:ascii="Arial" w:hAnsi="Arial" w:cs="Arial"/>
          <w:szCs w:val="20"/>
        </w:rPr>
        <w:t xml:space="preserve">monitorowaniem systemu zarządzania bezpieczeństwem i utrzymaniem Pełnomocnika Zamawiającego. </w:t>
      </w:r>
    </w:p>
    <w:p w14:paraId="6A962E1F"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Wykonawca na czas trwania Umowy zostaje podmiotem odpowiedzialnym za zarządzanie konfiguracją w myśl Rozporządzenia Komisji (UE) 2018/545 z dnia 4 kwietnia 2018 r. (</w:t>
      </w:r>
      <w:proofErr w:type="spellStart"/>
      <w:r w:rsidRPr="00EF37B3">
        <w:rPr>
          <w:rStyle w:val="normaltextrun"/>
          <w:rFonts w:ascii="Arial" w:hAnsi="Arial" w:cs="Arial"/>
          <w:szCs w:val="20"/>
        </w:rPr>
        <w:t>Dz.Urz.UE.L</w:t>
      </w:r>
      <w:proofErr w:type="spellEnd"/>
      <w:r w:rsidRPr="00EF37B3">
        <w:rPr>
          <w:rStyle w:val="normaltextrun"/>
          <w:rFonts w:ascii="Arial" w:hAnsi="Arial" w:cs="Arial"/>
          <w:szCs w:val="20"/>
        </w:rPr>
        <w:t xml:space="preserve"> Nr 90, str. 66 ze zm.) </w:t>
      </w:r>
      <w:r w:rsidRPr="00EF37B3">
        <w:rPr>
          <w:rStyle w:val="normaltextrun"/>
          <w:rFonts w:ascii="Arial" w:hAnsi="Arial" w:cs="Arial"/>
          <w:i/>
          <w:iCs/>
          <w:szCs w:val="20"/>
        </w:rPr>
        <w:t>ustanawiającego uzgodnienia praktyczne na potrzeby procesu udzielania zezwoleń dla pojazdów kolejowych i zezwoleń dla typu pojazdu kolejowego zgodnie z dyrektywą Parlamentu i Rady (UE) 2016/797</w:t>
      </w:r>
      <w:r w:rsidRPr="00EF37B3">
        <w:rPr>
          <w:rStyle w:val="normaltextrun"/>
          <w:rFonts w:ascii="Arial" w:hAnsi="Arial" w:cs="Arial"/>
          <w:szCs w:val="20"/>
        </w:rPr>
        <w:t>, tym samym zobowiązuje się do prowadzania procesu zarządzania konfiguracją w przypadku każdej zmiany wprowadzanej w dostarczonych pojazdach. Przy czym proces oceny wpływu zmian na poziom bezpieczeństwa, wymiany informacji i tworzonych dowodów w zakresie zarządzania ryzykiem jest zgodny z Rozporządzeniem Komisji (UE) nr 402/2013</w:t>
      </w:r>
      <w:r w:rsidRPr="00EF37B3">
        <w:t xml:space="preserve"> </w:t>
      </w:r>
      <w:r w:rsidRPr="00EF37B3">
        <w:rPr>
          <w:rStyle w:val="normaltextrun"/>
          <w:rFonts w:ascii="Arial" w:hAnsi="Arial" w:cs="Arial"/>
          <w:szCs w:val="20"/>
        </w:rPr>
        <w:t>z dnia 30 kwietnia 2013 r. (</w:t>
      </w:r>
      <w:proofErr w:type="spellStart"/>
      <w:r w:rsidRPr="00EF37B3">
        <w:rPr>
          <w:rStyle w:val="normaltextrun"/>
          <w:rFonts w:ascii="Arial" w:hAnsi="Arial" w:cs="Arial"/>
          <w:szCs w:val="20"/>
        </w:rPr>
        <w:t>Dz.Urz.UE.L</w:t>
      </w:r>
      <w:proofErr w:type="spellEnd"/>
      <w:r w:rsidRPr="00EF37B3">
        <w:rPr>
          <w:rStyle w:val="normaltextrun"/>
          <w:rFonts w:ascii="Arial" w:hAnsi="Arial" w:cs="Arial"/>
          <w:szCs w:val="20"/>
        </w:rPr>
        <w:t xml:space="preserve"> Nr 121, str. 8) </w:t>
      </w:r>
      <w:r w:rsidRPr="00EF37B3">
        <w:rPr>
          <w:rStyle w:val="normaltextrun"/>
          <w:rFonts w:ascii="Arial" w:hAnsi="Arial" w:cs="Arial"/>
          <w:i/>
          <w:iCs/>
          <w:szCs w:val="20"/>
        </w:rPr>
        <w:t>w sprawie wspólnej metody oceny bezpieczeństwa w zakresie wyceny i oceny ryzyka i</w:t>
      </w:r>
      <w:r>
        <w:rPr>
          <w:rStyle w:val="normaltextrun"/>
          <w:rFonts w:ascii="Arial" w:hAnsi="Arial" w:cs="Arial"/>
          <w:i/>
          <w:iCs/>
          <w:szCs w:val="20"/>
        </w:rPr>
        <w:t> </w:t>
      </w:r>
      <w:r w:rsidRPr="00EF37B3">
        <w:rPr>
          <w:rStyle w:val="normaltextrun"/>
          <w:rFonts w:ascii="Arial" w:hAnsi="Arial" w:cs="Arial"/>
          <w:i/>
          <w:iCs/>
          <w:szCs w:val="20"/>
        </w:rPr>
        <w:t>uchylającym rozporządzenie (WE) nr 352/2019</w:t>
      </w:r>
      <w:r w:rsidRPr="00EF37B3">
        <w:rPr>
          <w:rStyle w:val="normaltextrun"/>
          <w:rFonts w:ascii="Arial" w:hAnsi="Arial" w:cs="Arial"/>
          <w:szCs w:val="20"/>
        </w:rPr>
        <w:t>.</w:t>
      </w:r>
    </w:p>
    <w:p w14:paraId="1E7442BD"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 xml:space="preserve">Wykonawca zobowiązany jest do przedłożenia dokumentów wynikających z procesów realizowanych w ust. 3, przy czym </w:t>
      </w:r>
      <w:r>
        <w:rPr>
          <w:rStyle w:val="normaltextrun"/>
          <w:rFonts w:ascii="Arial" w:hAnsi="Arial" w:cs="Arial"/>
          <w:szCs w:val="20"/>
        </w:rPr>
        <w:t xml:space="preserve">Pełnomocnik </w:t>
      </w:r>
      <w:r w:rsidRPr="00EF37B3">
        <w:rPr>
          <w:rStyle w:val="normaltextrun"/>
          <w:rFonts w:ascii="Arial" w:hAnsi="Arial" w:cs="Arial"/>
          <w:szCs w:val="20"/>
        </w:rPr>
        <w:t>Zamawiając</w:t>
      </w:r>
      <w:r>
        <w:rPr>
          <w:rStyle w:val="normaltextrun"/>
          <w:rFonts w:ascii="Arial" w:hAnsi="Arial" w:cs="Arial"/>
          <w:szCs w:val="20"/>
        </w:rPr>
        <w:t>ego</w:t>
      </w:r>
      <w:r w:rsidRPr="00EF37B3">
        <w:rPr>
          <w:rStyle w:val="normaltextrun"/>
          <w:rFonts w:ascii="Arial" w:hAnsi="Arial" w:cs="Arial"/>
          <w:szCs w:val="20"/>
        </w:rPr>
        <w:t xml:space="preserve"> ma prawo do weryfikacji ostatecznego kształtu dokumentów i wnoszenia uwag. </w:t>
      </w:r>
    </w:p>
    <w:p w14:paraId="6D312094" w14:textId="77777777" w:rsidR="008A68C2" w:rsidRPr="00EF37B3" w:rsidRDefault="008A68C2" w:rsidP="0085107E">
      <w:pPr>
        <w:numPr>
          <w:ilvl w:val="0"/>
          <w:numId w:val="25"/>
        </w:numPr>
        <w:spacing w:before="120" w:line="276" w:lineRule="auto"/>
        <w:rPr>
          <w:rStyle w:val="normaltextrun"/>
          <w:rFonts w:ascii="Arial" w:hAnsi="Arial" w:cs="Arial"/>
          <w:szCs w:val="20"/>
        </w:rPr>
      </w:pPr>
      <w:r>
        <w:rPr>
          <w:rStyle w:val="normaltextrun"/>
          <w:rFonts w:ascii="Arial" w:hAnsi="Arial" w:cs="Arial"/>
          <w:szCs w:val="20"/>
        </w:rPr>
        <w:t xml:space="preserve">Wykonawca </w:t>
      </w:r>
      <w:r w:rsidRPr="00EF37B3">
        <w:rPr>
          <w:rStyle w:val="normaltextrun"/>
          <w:rFonts w:ascii="Arial" w:hAnsi="Arial" w:cs="Arial"/>
          <w:szCs w:val="20"/>
        </w:rPr>
        <w:t>zobowiązuj</w:t>
      </w:r>
      <w:r>
        <w:rPr>
          <w:rStyle w:val="normaltextrun"/>
          <w:rFonts w:ascii="Arial" w:hAnsi="Arial" w:cs="Arial"/>
          <w:szCs w:val="20"/>
        </w:rPr>
        <w:t>e</w:t>
      </w:r>
      <w:r w:rsidRPr="00EF37B3">
        <w:rPr>
          <w:rStyle w:val="normaltextrun"/>
          <w:rFonts w:ascii="Arial" w:hAnsi="Arial" w:cs="Arial"/>
          <w:szCs w:val="20"/>
        </w:rPr>
        <w:t xml:space="preserve"> się do bieżącej wymiany informacji</w:t>
      </w:r>
      <w:r>
        <w:rPr>
          <w:rStyle w:val="normaltextrun"/>
          <w:rFonts w:ascii="Arial" w:hAnsi="Arial" w:cs="Arial"/>
          <w:szCs w:val="20"/>
        </w:rPr>
        <w:t xml:space="preserve"> z Pełnomocnikiem Zamawiającego</w:t>
      </w:r>
      <w:r w:rsidRPr="00EF37B3">
        <w:rPr>
          <w:rStyle w:val="normaltextrun"/>
          <w:rFonts w:ascii="Arial" w:hAnsi="Arial" w:cs="Arial"/>
          <w:szCs w:val="20"/>
        </w:rPr>
        <w:t xml:space="preserve"> dotyczących bezpieczeństwa,</w:t>
      </w:r>
      <w:r>
        <w:rPr>
          <w:rStyle w:val="normaltextrun"/>
          <w:rFonts w:ascii="Arial" w:hAnsi="Arial" w:cs="Arial"/>
          <w:szCs w:val="20"/>
        </w:rPr>
        <w:t xml:space="preserve"> </w:t>
      </w:r>
      <w:r w:rsidRPr="00EF37B3">
        <w:rPr>
          <w:rStyle w:val="normaltextrun"/>
          <w:rFonts w:ascii="Arial" w:hAnsi="Arial" w:cs="Arial"/>
          <w:szCs w:val="20"/>
        </w:rPr>
        <w:t>w szczególności w zakresie postępowania z ryzykiem wspólnym powstającym przy powiązaniu obowiązków wynikających z umowy pomiędzy</w:t>
      </w:r>
      <w:r>
        <w:rPr>
          <w:rStyle w:val="normaltextrun"/>
          <w:rFonts w:ascii="Arial" w:hAnsi="Arial" w:cs="Arial"/>
          <w:szCs w:val="20"/>
        </w:rPr>
        <w:t xml:space="preserve"> Pełnomocnikiem</w:t>
      </w:r>
      <w:r w:rsidRPr="00EF37B3">
        <w:rPr>
          <w:rStyle w:val="normaltextrun"/>
          <w:rFonts w:ascii="Arial" w:hAnsi="Arial" w:cs="Arial"/>
          <w:szCs w:val="20"/>
        </w:rPr>
        <w:t xml:space="preserve"> Zamawiając</w:t>
      </w:r>
      <w:r>
        <w:rPr>
          <w:rStyle w:val="normaltextrun"/>
          <w:rFonts w:ascii="Arial" w:hAnsi="Arial" w:cs="Arial"/>
          <w:szCs w:val="20"/>
        </w:rPr>
        <w:t>ego</w:t>
      </w:r>
      <w:r w:rsidRPr="00EF37B3">
        <w:rPr>
          <w:rStyle w:val="normaltextrun"/>
          <w:rFonts w:ascii="Arial" w:hAnsi="Arial" w:cs="Arial"/>
          <w:szCs w:val="20"/>
        </w:rPr>
        <w:t>, a Wykonawcą.</w:t>
      </w:r>
    </w:p>
    <w:p w14:paraId="10BBB864" w14:textId="77777777" w:rsidR="008A68C2" w:rsidRPr="00EF37B3" w:rsidRDefault="008A68C2" w:rsidP="0085107E">
      <w:pPr>
        <w:numPr>
          <w:ilvl w:val="0"/>
          <w:numId w:val="25"/>
        </w:numPr>
        <w:spacing w:before="120" w:line="276" w:lineRule="auto"/>
        <w:rPr>
          <w:rStyle w:val="normaltextrun"/>
          <w:rFonts w:ascii="Arial" w:hAnsi="Arial" w:cs="Arial"/>
          <w:szCs w:val="20"/>
        </w:rPr>
      </w:pPr>
      <w:r>
        <w:rPr>
          <w:rStyle w:val="normaltextrun"/>
          <w:rFonts w:ascii="Arial" w:hAnsi="Arial" w:cs="Arial"/>
          <w:szCs w:val="20"/>
        </w:rPr>
        <w:t>Pełnomocnik Zamawiającego oraz Wykonawca</w:t>
      </w:r>
      <w:r w:rsidRPr="00EF37B3">
        <w:rPr>
          <w:rStyle w:val="normaltextrun"/>
          <w:rFonts w:ascii="Arial" w:hAnsi="Arial" w:cs="Arial"/>
          <w:szCs w:val="20"/>
        </w:rPr>
        <w:t xml:space="preserve"> zobowiązan</w:t>
      </w:r>
      <w:r>
        <w:rPr>
          <w:rStyle w:val="normaltextrun"/>
          <w:rFonts w:ascii="Arial" w:hAnsi="Arial" w:cs="Arial"/>
          <w:szCs w:val="20"/>
        </w:rPr>
        <w:t>i</w:t>
      </w:r>
      <w:r w:rsidRPr="00EF37B3">
        <w:rPr>
          <w:rStyle w:val="normaltextrun"/>
          <w:rFonts w:ascii="Arial" w:hAnsi="Arial" w:cs="Arial"/>
          <w:szCs w:val="20"/>
        </w:rPr>
        <w:t xml:space="preserve"> są do przekazywania wszystkich informacji</w:t>
      </w:r>
      <w:r w:rsidRPr="00EF37B3">
        <w:t xml:space="preserve"> </w:t>
      </w:r>
      <w:r w:rsidRPr="00EF37B3">
        <w:rPr>
          <w:rStyle w:val="normaltextrun"/>
          <w:rFonts w:ascii="Arial" w:hAnsi="Arial" w:cs="Arial"/>
          <w:szCs w:val="20"/>
        </w:rPr>
        <w:t>i materiałów niezbędnych do prawidłowego funkcjonowania systemu zarządzania bezpieczeństwem i utrzymaniem Pełnomocnika Zamawiającego.</w:t>
      </w:r>
    </w:p>
    <w:p w14:paraId="0C9D9A17"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W uzasadnionych przypadkach Pełnomocnik Zamawiając</w:t>
      </w:r>
      <w:r>
        <w:rPr>
          <w:rStyle w:val="normaltextrun"/>
          <w:rFonts w:ascii="Arial" w:hAnsi="Arial" w:cs="Arial"/>
          <w:szCs w:val="20"/>
        </w:rPr>
        <w:t>ego</w:t>
      </w:r>
      <w:r w:rsidRPr="00EF37B3">
        <w:rPr>
          <w:rStyle w:val="normaltextrun"/>
          <w:rFonts w:ascii="Arial" w:hAnsi="Arial" w:cs="Arial"/>
          <w:szCs w:val="20"/>
        </w:rPr>
        <w:t xml:space="preserve"> zobowiąz</w:t>
      </w:r>
      <w:r>
        <w:rPr>
          <w:rStyle w:val="normaltextrun"/>
          <w:rFonts w:ascii="Arial" w:hAnsi="Arial" w:cs="Arial"/>
          <w:szCs w:val="20"/>
        </w:rPr>
        <w:t>any</w:t>
      </w:r>
      <w:r w:rsidRPr="00EF37B3">
        <w:rPr>
          <w:rStyle w:val="normaltextrun"/>
          <w:rFonts w:ascii="Arial" w:hAnsi="Arial" w:cs="Arial"/>
          <w:szCs w:val="20"/>
        </w:rPr>
        <w:t xml:space="preserve"> </w:t>
      </w:r>
      <w:r>
        <w:rPr>
          <w:rStyle w:val="normaltextrun"/>
          <w:rFonts w:ascii="Arial" w:hAnsi="Arial" w:cs="Arial"/>
          <w:szCs w:val="20"/>
        </w:rPr>
        <w:t>będzie</w:t>
      </w:r>
      <w:r w:rsidRPr="00EF37B3">
        <w:rPr>
          <w:rStyle w:val="normaltextrun"/>
          <w:rFonts w:ascii="Arial" w:hAnsi="Arial" w:cs="Arial"/>
          <w:szCs w:val="20"/>
        </w:rPr>
        <w:t xml:space="preserve"> do wdrożenia odpowiednich środków kontroli ryzyka dla zidentyfikowanych i ocenionych wspólnych zagrożeń, jeśli ich poziom jest nieakceptowalny. </w:t>
      </w:r>
    </w:p>
    <w:p w14:paraId="152D1BF5"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lastRenderedPageBreak/>
        <w:t>Wykonawca zobowiązuje się do wykonywania czynności utrzymaniowych zgodnie z systemem zarządzania utrzymaniem Pełnomocnika Zamawiającego, a w tym korzystania z przekazanych wzorów dokumentacji.</w:t>
      </w:r>
    </w:p>
    <w:p w14:paraId="7E9630EF" w14:textId="77777777" w:rsidR="008A68C2" w:rsidRPr="00EF37B3" w:rsidRDefault="008A68C2" w:rsidP="0085107E">
      <w:pPr>
        <w:numPr>
          <w:ilvl w:val="0"/>
          <w:numId w:val="25"/>
        </w:numPr>
        <w:spacing w:before="120" w:line="276" w:lineRule="auto"/>
        <w:rPr>
          <w:rStyle w:val="normaltextrun"/>
          <w:szCs w:val="20"/>
        </w:rPr>
      </w:pPr>
      <w:r w:rsidRPr="00EF37B3">
        <w:rPr>
          <w:rStyle w:val="normaltextrun"/>
          <w:rFonts w:ascii="Arial" w:hAnsi="Arial" w:cs="Arial"/>
          <w:szCs w:val="20"/>
        </w:rPr>
        <w:t>Pełnomocnik Zamawiającego zobowiąz</w:t>
      </w:r>
      <w:r>
        <w:rPr>
          <w:rStyle w:val="normaltextrun"/>
          <w:rFonts w:ascii="Arial" w:hAnsi="Arial" w:cs="Arial"/>
          <w:szCs w:val="20"/>
        </w:rPr>
        <w:t>any</w:t>
      </w:r>
      <w:r w:rsidRPr="00EF37B3">
        <w:rPr>
          <w:rStyle w:val="normaltextrun"/>
          <w:rFonts w:ascii="Arial" w:hAnsi="Arial" w:cs="Arial"/>
          <w:szCs w:val="20"/>
        </w:rPr>
        <w:t xml:space="preserve"> </w:t>
      </w:r>
      <w:r>
        <w:rPr>
          <w:rStyle w:val="normaltextrun"/>
          <w:rFonts w:ascii="Arial" w:hAnsi="Arial" w:cs="Arial"/>
          <w:szCs w:val="20"/>
        </w:rPr>
        <w:t>będzie</w:t>
      </w:r>
      <w:r w:rsidRPr="00EF37B3">
        <w:rPr>
          <w:rStyle w:val="normaltextrun"/>
          <w:rFonts w:ascii="Arial" w:hAnsi="Arial" w:cs="Arial"/>
          <w:szCs w:val="20"/>
        </w:rPr>
        <w:t xml:space="preserve"> do przeszkolenia pracowników Wykonawcy</w:t>
      </w:r>
      <w:r w:rsidRPr="00EF37B3">
        <w:rPr>
          <w:rStyle w:val="normaltextrun"/>
          <w:rFonts w:ascii="Arial" w:hAnsi="Arial" w:cs="Arial"/>
          <w:color w:val="ED7D31" w:themeColor="accent2"/>
          <w:szCs w:val="20"/>
        </w:rPr>
        <w:t xml:space="preserve"> </w:t>
      </w:r>
      <w:r w:rsidRPr="00EF37B3">
        <w:rPr>
          <w:rStyle w:val="normaltextrun"/>
          <w:rFonts w:ascii="Arial" w:hAnsi="Arial" w:cs="Arial"/>
          <w:szCs w:val="20"/>
        </w:rPr>
        <w:t>z</w:t>
      </w:r>
      <w:r>
        <w:rPr>
          <w:rStyle w:val="normaltextrun"/>
          <w:rFonts w:ascii="Arial" w:hAnsi="Arial" w:cs="Arial"/>
          <w:szCs w:val="20"/>
        </w:rPr>
        <w:t> </w:t>
      </w:r>
      <w:r w:rsidRPr="00EF37B3">
        <w:rPr>
          <w:rStyle w:val="normaltextrun"/>
          <w:rFonts w:ascii="Arial" w:hAnsi="Arial" w:cs="Arial"/>
          <w:szCs w:val="20"/>
        </w:rPr>
        <w:t>zakresu funkcjonowania systemu zarządzania utrzymaniem Pełnomocnika Zamawiającego, w</w:t>
      </w:r>
      <w:r>
        <w:rPr>
          <w:rStyle w:val="normaltextrun"/>
          <w:rFonts w:ascii="Arial" w:hAnsi="Arial" w:cs="Arial"/>
          <w:szCs w:val="20"/>
        </w:rPr>
        <w:t> </w:t>
      </w:r>
      <w:r w:rsidRPr="00EF37B3">
        <w:rPr>
          <w:rStyle w:val="normaltextrun"/>
          <w:rFonts w:ascii="Arial" w:hAnsi="Arial" w:cs="Arial"/>
          <w:szCs w:val="20"/>
        </w:rPr>
        <w:t>szczególności w miejscach stykania się obowiązków Wykonawcy i Pełnomocnika Zamawiającego.</w:t>
      </w:r>
    </w:p>
    <w:p w14:paraId="62E04419" w14:textId="77777777" w:rsidR="008A68C2" w:rsidRPr="00EF37B3" w:rsidRDefault="008A68C2" w:rsidP="0085107E">
      <w:pPr>
        <w:numPr>
          <w:ilvl w:val="0"/>
          <w:numId w:val="25"/>
        </w:numPr>
        <w:spacing w:before="120" w:line="276" w:lineRule="auto"/>
        <w:rPr>
          <w:rStyle w:val="normaltextrun"/>
          <w:rFonts w:ascii="Arial" w:hAnsi="Arial" w:cs="Arial"/>
          <w:szCs w:val="20"/>
        </w:rPr>
      </w:pPr>
      <w:r w:rsidRPr="00EF37B3">
        <w:rPr>
          <w:rStyle w:val="normaltextrun"/>
          <w:rFonts w:ascii="Arial" w:hAnsi="Arial" w:cs="Arial"/>
          <w:szCs w:val="20"/>
        </w:rPr>
        <w:t xml:space="preserve">Wykonawca wyraża zgodę na przeprowadzenie audytu Wykonawcy wynikającego z systemu zarządzania bezpieczeństwem i utrzymaniem Pełnomocnika Zamawiającego. </w:t>
      </w:r>
    </w:p>
    <w:p w14:paraId="50A155E9" w14:textId="77777777" w:rsidR="008A68C2" w:rsidRPr="00EF37B3" w:rsidRDefault="008A68C2" w:rsidP="008A68C2">
      <w:pPr>
        <w:spacing w:line="240" w:lineRule="auto"/>
      </w:pPr>
    </w:p>
    <w:p w14:paraId="5869BBE3" w14:textId="77777777" w:rsidR="008A68C2" w:rsidRPr="00EF37B3" w:rsidRDefault="008A68C2" w:rsidP="0085107E">
      <w:pPr>
        <w:pStyle w:val="Nagwek1"/>
        <w:spacing w:line="276" w:lineRule="auto"/>
      </w:pPr>
      <w:r w:rsidRPr="00EF37B3">
        <w:t>§ 13</w:t>
      </w:r>
      <w:r w:rsidRPr="00EF37B3">
        <w:br/>
        <w:t>Wymagania dotyczące gotowości i niezawodności dostarczanych EZT</w:t>
      </w:r>
    </w:p>
    <w:p w14:paraId="6B59D10C"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Zamawiający wymaga, aby:</w:t>
      </w:r>
    </w:p>
    <w:p w14:paraId="6FB5B48A"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1) Współczynnik gotowości technicznej Wu (utrzymanie) każdego EZT nie był niższy od 0,9500 </w:t>
      </w:r>
    </w:p>
    <w:p w14:paraId="28DC03A7" w14:textId="77777777" w:rsidR="008A68C2" w:rsidRPr="00EF37B3" w:rsidRDefault="008A68C2" w:rsidP="0085107E">
      <w:pPr>
        <w:autoSpaceDE w:val="0"/>
        <w:autoSpaceDN w:val="0"/>
        <w:adjustRightInd w:val="0"/>
        <w:spacing w:after="0" w:line="276" w:lineRule="auto"/>
        <w:ind w:left="567"/>
        <w:rPr>
          <w:rFonts w:ascii="Arial" w:hAnsi="Arial" w:cs="Arial"/>
          <w:b/>
          <w:bCs/>
          <w:szCs w:val="20"/>
        </w:rPr>
      </w:pPr>
      <w:r w:rsidRPr="00EF37B3">
        <w:rPr>
          <w:rFonts w:ascii="Arial" w:hAnsi="Arial" w:cs="Arial"/>
          <w:b/>
          <w:bCs/>
          <w:szCs w:val="20"/>
        </w:rPr>
        <w:t xml:space="preserve">Wu </w:t>
      </w:r>
      <w:r w:rsidRPr="00EF37B3">
        <w:rPr>
          <w:rFonts w:ascii="Courier New" w:eastAsia="Courier New" w:hAnsi="Courier New" w:cs="Courier New"/>
          <w:color w:val="000000" w:themeColor="text1"/>
          <w:sz w:val="24"/>
          <w:szCs w:val="24"/>
        </w:rPr>
        <w:t>&gt;</w:t>
      </w:r>
      <w:r w:rsidRPr="00EF37B3">
        <w:rPr>
          <w:rFonts w:ascii="Arial" w:hAnsi="Arial" w:cs="Arial"/>
          <w:b/>
          <w:bCs/>
          <w:szCs w:val="20"/>
        </w:rPr>
        <w:t xml:space="preserve"> 0,9500</w:t>
      </w:r>
    </w:p>
    <w:p w14:paraId="526C3DB2" w14:textId="2D96CB2D" w:rsidR="008A68C2" w:rsidRPr="00EF37B3" w:rsidRDefault="008A68C2" w:rsidP="0085107E">
      <w:pPr>
        <w:autoSpaceDE w:val="0"/>
        <w:autoSpaceDN w:val="0"/>
        <w:adjustRightInd w:val="0"/>
        <w:spacing w:after="0" w:line="276" w:lineRule="auto"/>
        <w:ind w:left="284"/>
        <w:rPr>
          <w:rFonts w:ascii="Arial" w:hAnsi="Arial" w:cs="Arial"/>
          <w:b/>
          <w:bCs/>
          <w:szCs w:val="20"/>
        </w:rPr>
      </w:pPr>
      <w:r w:rsidRPr="00EF37B3">
        <w:rPr>
          <w:rFonts w:ascii="Arial" w:hAnsi="Arial" w:cs="Arial"/>
          <w:szCs w:val="20"/>
        </w:rPr>
        <w:t xml:space="preserve">2) Współczynnik niezawodności </w:t>
      </w:r>
      <w:proofErr w:type="spellStart"/>
      <w:r w:rsidRPr="00EF37B3">
        <w:rPr>
          <w:rFonts w:ascii="Arial" w:hAnsi="Arial" w:cs="Arial"/>
          <w:szCs w:val="20"/>
        </w:rPr>
        <w:t>Wn</w:t>
      </w:r>
      <w:proofErr w:type="spellEnd"/>
      <w:r w:rsidRPr="00EF37B3">
        <w:rPr>
          <w:rFonts w:ascii="Arial" w:hAnsi="Arial" w:cs="Arial"/>
          <w:szCs w:val="20"/>
        </w:rPr>
        <w:t xml:space="preserve"> każdego EZT nie był niższy od 0,9800 </w:t>
      </w:r>
      <w:proofErr w:type="spellStart"/>
      <w:r w:rsidRPr="00EF37B3">
        <w:rPr>
          <w:rFonts w:ascii="Arial" w:hAnsi="Arial" w:cs="Arial"/>
          <w:b/>
          <w:bCs/>
          <w:szCs w:val="20"/>
        </w:rPr>
        <w:t>Wn</w:t>
      </w:r>
      <w:proofErr w:type="spellEnd"/>
      <w:r w:rsidRPr="00EF37B3">
        <w:rPr>
          <w:rFonts w:ascii="Arial" w:hAnsi="Arial" w:cs="Arial"/>
          <w:b/>
          <w:bCs/>
          <w:szCs w:val="20"/>
        </w:rPr>
        <w:t xml:space="preserve"> </w:t>
      </w:r>
      <w:r w:rsidRPr="00EF37B3">
        <w:rPr>
          <w:rFonts w:ascii="Courier New" w:eastAsia="Courier New" w:hAnsi="Courier New" w:cs="Courier New"/>
          <w:color w:val="000000" w:themeColor="text1"/>
          <w:sz w:val="24"/>
          <w:szCs w:val="24"/>
        </w:rPr>
        <w:t>&gt;</w:t>
      </w:r>
      <w:r w:rsidRPr="00EF37B3">
        <w:rPr>
          <w:rFonts w:ascii="Arial" w:hAnsi="Arial" w:cs="Arial"/>
          <w:b/>
          <w:bCs/>
          <w:szCs w:val="20"/>
        </w:rPr>
        <w:t xml:space="preserve"> 0,9800</w:t>
      </w:r>
    </w:p>
    <w:p w14:paraId="1D87C96E"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Potwierdzenie spełnienia wymagań dotyczących wskaźników gotowości technicznej (Wu) </w:t>
      </w:r>
      <w:r w:rsidRPr="00EF37B3">
        <w:rPr>
          <w:rFonts w:ascii="Arial" w:hAnsi="Arial" w:cs="Arial"/>
          <w:sz w:val="20"/>
          <w:szCs w:val="20"/>
        </w:rPr>
        <w:br/>
        <w:t>i niezawodności (</w:t>
      </w:r>
      <w:proofErr w:type="spellStart"/>
      <w:r w:rsidRPr="00EF37B3">
        <w:rPr>
          <w:rFonts w:ascii="Arial" w:hAnsi="Arial" w:cs="Arial"/>
          <w:sz w:val="20"/>
          <w:szCs w:val="20"/>
        </w:rPr>
        <w:t>Wn</w:t>
      </w:r>
      <w:proofErr w:type="spellEnd"/>
      <w:r w:rsidRPr="00EF37B3">
        <w:rPr>
          <w:rFonts w:ascii="Arial" w:hAnsi="Arial" w:cs="Arial"/>
          <w:sz w:val="20"/>
          <w:szCs w:val="20"/>
        </w:rPr>
        <w:t>) następuje poprzez ich obliczanie dla każdego EZT wg zasad:</w:t>
      </w:r>
    </w:p>
    <w:p w14:paraId="7D474CC9" w14:textId="77777777" w:rsidR="008A68C2" w:rsidRPr="00EF37B3" w:rsidRDefault="008A68C2" w:rsidP="0085107E">
      <w:pPr>
        <w:autoSpaceDE w:val="0"/>
        <w:autoSpaceDN w:val="0"/>
        <w:adjustRightInd w:val="0"/>
        <w:spacing w:after="0" w:line="276" w:lineRule="auto"/>
        <w:ind w:left="284"/>
        <w:rPr>
          <w:rFonts w:ascii="Arial" w:hAnsi="Arial" w:cs="Arial"/>
          <w:b/>
          <w:bCs/>
          <w:szCs w:val="20"/>
        </w:rPr>
      </w:pPr>
      <w:r w:rsidRPr="00EF37B3">
        <w:rPr>
          <w:rFonts w:ascii="Arial" w:hAnsi="Arial" w:cs="Arial"/>
          <w:szCs w:val="20"/>
        </w:rPr>
        <w:t xml:space="preserve">1) </w:t>
      </w:r>
      <w:r w:rsidRPr="00EF37B3">
        <w:rPr>
          <w:rFonts w:ascii="Arial" w:hAnsi="Arial" w:cs="Arial"/>
          <w:b/>
          <w:bCs/>
          <w:szCs w:val="20"/>
        </w:rPr>
        <w:t>Współczynnik gotowości technicznej (utrzymanie)</w:t>
      </w:r>
    </w:p>
    <w:p w14:paraId="3359B454"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Współczynnik gotowości technicznej będzie obliczany dla każdego EZT oddzielnie (z dokładnością do czterech miejsc po przecinku), w cyklach 3 miesięcznych, liczonych od pierwszego dnia kolejnego miesiąca po odbiorze końcowym przez </w:t>
      </w:r>
      <w:r>
        <w:rPr>
          <w:rFonts w:ascii="Arial" w:hAnsi="Arial" w:cs="Arial"/>
          <w:szCs w:val="20"/>
        </w:rPr>
        <w:t>Pełnomocnika</w:t>
      </w:r>
      <w:r w:rsidRPr="00EF37B3">
        <w:rPr>
          <w:rFonts w:ascii="Arial" w:hAnsi="Arial" w:cs="Arial"/>
          <w:szCs w:val="20"/>
        </w:rPr>
        <w:t xml:space="preserve"> Zamawiającego EZT do ostatniego dnia trzeciego kolejnego miesiąca według następującego wzoru:</w:t>
      </w:r>
    </w:p>
    <w:p w14:paraId="1367D75B" w14:textId="77777777" w:rsidR="008A68C2" w:rsidRPr="00EF37B3" w:rsidRDefault="008A68C2" w:rsidP="0085107E">
      <w:pPr>
        <w:autoSpaceDE w:val="0"/>
        <w:autoSpaceDN w:val="0"/>
        <w:adjustRightInd w:val="0"/>
        <w:spacing w:after="0" w:line="276" w:lineRule="auto"/>
        <w:rPr>
          <w:rFonts w:ascii="Arial" w:hAnsi="Arial" w:cs="Arial"/>
          <w:szCs w:val="20"/>
        </w:rPr>
      </w:pPr>
      <m:oMathPara>
        <m:oMath>
          <m:r>
            <w:rPr>
              <w:rFonts w:ascii="Cambria Math" w:hAnsi="Cambria Math" w:cs="Arial"/>
              <w:sz w:val="40"/>
              <w:szCs w:val="40"/>
            </w:rPr>
            <m:t>Wu=</m:t>
          </m:r>
          <m:f>
            <m:fPr>
              <m:ctrlPr>
                <w:rPr>
                  <w:rFonts w:ascii="Cambria Math" w:hAnsi="Cambria Math" w:cs="Arial"/>
                  <w:i/>
                  <w:sz w:val="40"/>
                  <w:szCs w:val="40"/>
                </w:rPr>
              </m:ctrlPr>
            </m:fPr>
            <m:num>
              <m:r>
                <w:rPr>
                  <w:rFonts w:ascii="Cambria Math" w:hAnsi="Cambria Math" w:cs="Arial"/>
                  <w:sz w:val="40"/>
                  <w:szCs w:val="40"/>
                </w:rPr>
                <m:t>T-Tu</m:t>
              </m:r>
            </m:num>
            <m:den>
              <m:r>
                <w:rPr>
                  <w:rFonts w:ascii="Cambria Math" w:hAnsi="Cambria Math" w:cs="Arial"/>
                  <w:sz w:val="40"/>
                  <w:szCs w:val="40"/>
                </w:rPr>
                <m:t>T</m:t>
              </m:r>
            </m:den>
          </m:f>
        </m:oMath>
      </m:oMathPara>
    </w:p>
    <w:p w14:paraId="11BD7390"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gdzie: </w:t>
      </w:r>
    </w:p>
    <w:p w14:paraId="2C0702F3"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Wu - współczynnik gotowości technicznej (utrzymanie),</w:t>
      </w:r>
    </w:p>
    <w:p w14:paraId="2409017D"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T - całkowity czas cyklu obliczeniowego w godzinach, liczony jako suma godzin przypadających w trzech kolejnych miesiącach, liczonych od następnego miesiąca po Dostawie EZT do ostatniego dnia trzeciego kolejnego miesiąca,</w:t>
      </w:r>
    </w:p>
    <w:p w14:paraId="088AF0C1"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Tu - łączny czas wyłączenia EZT dla realizacji cyklu utrzymania, liczony za pełne godziny, od momentu przekazania Wykonawcy EZT, do momentu przekazania </w:t>
      </w:r>
      <w:r>
        <w:rPr>
          <w:rFonts w:ascii="Arial" w:hAnsi="Arial" w:cs="Arial"/>
          <w:szCs w:val="20"/>
        </w:rPr>
        <w:t>Pełnomocnikowi</w:t>
      </w:r>
      <w:r w:rsidRPr="00EF37B3">
        <w:rPr>
          <w:rFonts w:ascii="Arial" w:hAnsi="Arial" w:cs="Arial"/>
          <w:szCs w:val="20"/>
        </w:rPr>
        <w:t xml:space="preserve"> Zamawiające</w:t>
      </w:r>
      <w:r>
        <w:rPr>
          <w:rFonts w:ascii="Arial" w:hAnsi="Arial" w:cs="Arial"/>
          <w:szCs w:val="20"/>
        </w:rPr>
        <w:t>go</w:t>
      </w:r>
      <w:r w:rsidRPr="00EF37B3">
        <w:rPr>
          <w:rFonts w:ascii="Arial" w:hAnsi="Arial" w:cs="Arial"/>
          <w:szCs w:val="20"/>
        </w:rPr>
        <w:t xml:space="preserve"> EZT gotowego do dalszej eksploatacji, na podstawie protokołu, którego wzór zostanie uzgodniony przez Strony na etapie realizacji Umowy.</w:t>
      </w:r>
    </w:p>
    <w:p w14:paraId="5542D582"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Do czasu Tu nie zalicza się czasu </w:t>
      </w:r>
      <w:proofErr w:type="spellStart"/>
      <w:r w:rsidRPr="00EF37B3">
        <w:rPr>
          <w:rFonts w:ascii="Arial" w:hAnsi="Arial" w:cs="Arial"/>
          <w:szCs w:val="20"/>
        </w:rPr>
        <w:t>wyłączeń</w:t>
      </w:r>
      <w:proofErr w:type="spellEnd"/>
      <w:r w:rsidRPr="00EF37B3">
        <w:rPr>
          <w:rFonts w:ascii="Arial" w:hAnsi="Arial" w:cs="Arial"/>
          <w:szCs w:val="20"/>
        </w:rPr>
        <w:t xml:space="preserve"> spowodowanych wykonaniem Napraw P4, </w:t>
      </w:r>
    </w:p>
    <w:p w14:paraId="0005BB51"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2) </w:t>
      </w:r>
      <w:r w:rsidRPr="00EF37B3">
        <w:rPr>
          <w:rFonts w:ascii="Arial" w:hAnsi="Arial" w:cs="Arial"/>
          <w:b/>
          <w:bCs/>
          <w:szCs w:val="20"/>
        </w:rPr>
        <w:t>Współczynnik niezawodności:</w:t>
      </w:r>
    </w:p>
    <w:p w14:paraId="76EFB2CB"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Współczynnik niezawodności będzie obliczany dla każdego EZT oddzielnie (z dokładnością do czterech miejsc po przecinku), w cyklach kolejnych 3 miesięcy eksploatacji, liczonych od pierwszego dnia następnego miesiąca po Dostawie EZT do ostatniego dnia trzeciego kolejnego miesiąca według następującego wzoru:</w:t>
      </w:r>
    </w:p>
    <w:p w14:paraId="64AB0191" w14:textId="77777777" w:rsidR="008A68C2" w:rsidRPr="00EF37B3" w:rsidRDefault="008A68C2" w:rsidP="0085107E">
      <w:pPr>
        <w:autoSpaceDE w:val="0"/>
        <w:autoSpaceDN w:val="0"/>
        <w:adjustRightInd w:val="0"/>
        <w:spacing w:after="0" w:line="276" w:lineRule="auto"/>
        <w:rPr>
          <w:rFonts w:ascii="Arial" w:hAnsi="Arial" w:cs="Arial"/>
          <w:sz w:val="24"/>
          <w:szCs w:val="24"/>
        </w:rPr>
      </w:pPr>
      <m:oMathPara>
        <m:oMath>
          <m:r>
            <w:rPr>
              <w:rFonts w:ascii="Cambria Math" w:hAnsi="Cambria Math" w:cs="Arial"/>
              <w:sz w:val="40"/>
              <w:szCs w:val="40"/>
            </w:rPr>
            <m:t xml:space="preserve">Wn= </m:t>
          </m:r>
          <m:f>
            <m:fPr>
              <m:ctrlPr>
                <w:rPr>
                  <w:rFonts w:ascii="Cambria Math" w:hAnsi="Cambria Math" w:cs="Arial"/>
                  <w:i/>
                  <w:sz w:val="40"/>
                  <w:szCs w:val="40"/>
                </w:rPr>
              </m:ctrlPr>
            </m:fPr>
            <m:num>
              <m:r>
                <w:rPr>
                  <w:rFonts w:ascii="Cambria Math" w:hAnsi="Cambria Math" w:cs="Arial"/>
                  <w:sz w:val="40"/>
                  <w:szCs w:val="40"/>
                </w:rPr>
                <m:t>T-Tw</m:t>
              </m:r>
            </m:num>
            <m:den>
              <m:r>
                <w:rPr>
                  <w:rFonts w:ascii="Cambria Math" w:hAnsi="Cambria Math" w:cs="Arial"/>
                  <w:sz w:val="40"/>
                  <w:szCs w:val="40"/>
                </w:rPr>
                <m:t>T</m:t>
              </m:r>
            </m:den>
          </m:f>
        </m:oMath>
      </m:oMathPara>
    </w:p>
    <w:p w14:paraId="0F680DFE"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gdzie:</w:t>
      </w:r>
      <w:r w:rsidRPr="00EF37B3">
        <w:rPr>
          <w:rFonts w:ascii="Arial" w:hAnsi="Arial" w:cs="Arial"/>
          <w:szCs w:val="20"/>
        </w:rPr>
        <w:tab/>
      </w:r>
    </w:p>
    <w:p w14:paraId="25ED757C" w14:textId="77777777" w:rsidR="008A68C2" w:rsidRPr="00EF37B3" w:rsidRDefault="008A68C2" w:rsidP="0085107E">
      <w:pPr>
        <w:autoSpaceDE w:val="0"/>
        <w:autoSpaceDN w:val="0"/>
        <w:adjustRightInd w:val="0"/>
        <w:spacing w:after="0" w:line="276" w:lineRule="auto"/>
        <w:ind w:left="284"/>
        <w:rPr>
          <w:rFonts w:ascii="Arial" w:hAnsi="Arial" w:cs="Arial"/>
          <w:szCs w:val="20"/>
        </w:rPr>
      </w:pPr>
      <w:proofErr w:type="spellStart"/>
      <w:r w:rsidRPr="00EF37B3">
        <w:rPr>
          <w:rFonts w:ascii="Arial" w:hAnsi="Arial" w:cs="Arial"/>
          <w:szCs w:val="20"/>
        </w:rPr>
        <w:t>Wn</w:t>
      </w:r>
      <w:proofErr w:type="spellEnd"/>
      <w:r w:rsidRPr="00EF37B3">
        <w:rPr>
          <w:rFonts w:ascii="Arial" w:hAnsi="Arial" w:cs="Arial"/>
          <w:szCs w:val="20"/>
        </w:rPr>
        <w:t xml:space="preserve"> - współczynnik niezawodności</w:t>
      </w:r>
    </w:p>
    <w:p w14:paraId="21C0CFF8"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T - całkowity czas pozostawania EZT w eksploatacji w godzinach, liczony w cyklach kolejnych 3 miesięcy eksploatacji, liczonych od pierwszego dnia następnego miesiąca po Dostawie EZT do ostatniego dnia trzeciego kolejnego miesiąca.</w:t>
      </w:r>
    </w:p>
    <w:p w14:paraId="7CF7203A" w14:textId="77777777" w:rsidR="008A68C2" w:rsidRPr="00EF37B3" w:rsidRDefault="008A68C2" w:rsidP="0085107E">
      <w:pPr>
        <w:autoSpaceDE w:val="0"/>
        <w:autoSpaceDN w:val="0"/>
        <w:adjustRightInd w:val="0"/>
        <w:spacing w:after="0" w:line="276" w:lineRule="auto"/>
        <w:ind w:left="284"/>
        <w:rPr>
          <w:rFonts w:ascii="Arial" w:hAnsi="Arial" w:cs="Arial"/>
          <w:szCs w:val="20"/>
        </w:rPr>
      </w:pPr>
      <w:proofErr w:type="spellStart"/>
      <w:r w:rsidRPr="00EF37B3">
        <w:rPr>
          <w:rFonts w:ascii="Arial" w:hAnsi="Arial" w:cs="Arial"/>
          <w:szCs w:val="20"/>
        </w:rPr>
        <w:lastRenderedPageBreak/>
        <w:t>Tw</w:t>
      </w:r>
      <w:proofErr w:type="spellEnd"/>
      <w:r w:rsidRPr="00EF37B3">
        <w:rPr>
          <w:rFonts w:ascii="Arial" w:hAnsi="Arial" w:cs="Arial"/>
          <w:szCs w:val="20"/>
        </w:rPr>
        <w:t xml:space="preserve"> - łączny czas wszystkich </w:t>
      </w:r>
      <w:proofErr w:type="spellStart"/>
      <w:r w:rsidRPr="00EF37B3">
        <w:rPr>
          <w:rFonts w:ascii="Arial" w:hAnsi="Arial" w:cs="Arial"/>
          <w:szCs w:val="20"/>
        </w:rPr>
        <w:t>wyłączeń</w:t>
      </w:r>
      <w:proofErr w:type="spellEnd"/>
      <w:r w:rsidRPr="00EF37B3">
        <w:rPr>
          <w:rFonts w:ascii="Arial" w:hAnsi="Arial" w:cs="Arial"/>
          <w:szCs w:val="20"/>
        </w:rPr>
        <w:t xml:space="preserve"> EZT niespowodowanych Awariami liczony w pełnych godzinach, </w:t>
      </w:r>
      <w:r w:rsidRPr="00EF37B3">
        <w:rPr>
          <w:rFonts w:ascii="Arial" w:hAnsi="Arial" w:cs="Arial"/>
          <w:szCs w:val="20"/>
        </w:rPr>
        <w:br/>
        <w:t>od momentu:</w:t>
      </w:r>
    </w:p>
    <w:p w14:paraId="2F9C47AF" w14:textId="77777777" w:rsidR="008A68C2" w:rsidRPr="00EF37B3" w:rsidRDefault="008A68C2" w:rsidP="0085107E">
      <w:pPr>
        <w:pStyle w:val="Akapitzlist"/>
        <w:numPr>
          <w:ilvl w:val="0"/>
          <w:numId w:val="20"/>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unieruchomienia EZT z powodu wystąpienia Wady, do czasu jej usunięcia - w przypadkach określonych w protokole reklamacyjnym jako EZT wyłączony z eksploatacji,</w:t>
      </w:r>
    </w:p>
    <w:p w14:paraId="1976CCBC" w14:textId="77777777" w:rsidR="008A68C2" w:rsidRPr="00EF37B3" w:rsidRDefault="008A68C2" w:rsidP="0085107E">
      <w:pPr>
        <w:pStyle w:val="Akapitzlist"/>
        <w:numPr>
          <w:ilvl w:val="0"/>
          <w:numId w:val="20"/>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przekazania EZT do wykonania czynności naprawczych do podpisania przez Strony protokołu potwierdzającego usunięcie Wady - dla przypadków określonych w protokole reklamacyjnym jako EZT nie wyłączony z eksploatacji.</w:t>
      </w:r>
    </w:p>
    <w:p w14:paraId="7D98F8B2" w14:textId="77777777" w:rsidR="008A68C2" w:rsidRPr="00EF37B3" w:rsidRDefault="008A68C2" w:rsidP="0085107E">
      <w:pPr>
        <w:autoSpaceDE w:val="0"/>
        <w:autoSpaceDN w:val="0"/>
        <w:adjustRightInd w:val="0"/>
        <w:spacing w:after="0" w:line="276" w:lineRule="auto"/>
        <w:ind w:left="284"/>
        <w:rPr>
          <w:rFonts w:ascii="Arial" w:hAnsi="Arial" w:cs="Arial"/>
          <w:szCs w:val="20"/>
        </w:rPr>
      </w:pPr>
      <w:r w:rsidRPr="00EF37B3">
        <w:rPr>
          <w:rFonts w:ascii="Arial" w:hAnsi="Arial" w:cs="Arial"/>
          <w:szCs w:val="20"/>
        </w:rPr>
        <w:t xml:space="preserve">Do czasu </w:t>
      </w:r>
      <w:proofErr w:type="spellStart"/>
      <w:r w:rsidRPr="00EF37B3">
        <w:rPr>
          <w:rFonts w:ascii="Arial" w:hAnsi="Arial" w:cs="Arial"/>
          <w:szCs w:val="20"/>
        </w:rPr>
        <w:t>Tw</w:t>
      </w:r>
      <w:proofErr w:type="spellEnd"/>
      <w:r w:rsidRPr="00EF37B3">
        <w:rPr>
          <w:rFonts w:ascii="Arial" w:hAnsi="Arial" w:cs="Arial"/>
          <w:szCs w:val="20"/>
        </w:rPr>
        <w:t xml:space="preserve"> nie zalicza się czasu </w:t>
      </w:r>
      <w:proofErr w:type="spellStart"/>
      <w:r w:rsidRPr="00EF37B3">
        <w:rPr>
          <w:rFonts w:ascii="Arial" w:hAnsi="Arial" w:cs="Arial"/>
          <w:szCs w:val="20"/>
        </w:rPr>
        <w:t>wyłączeń</w:t>
      </w:r>
      <w:proofErr w:type="spellEnd"/>
      <w:r w:rsidRPr="00EF37B3">
        <w:rPr>
          <w:rFonts w:ascii="Arial" w:hAnsi="Arial" w:cs="Arial"/>
          <w:szCs w:val="20"/>
        </w:rPr>
        <w:t xml:space="preserve"> spowodowanych wypadkami kolejowymi, aktami wandalizmu, wadliwą infrastrukturą kolejową i okolicznościami Siły Wyższej co musi zostać udowodnione przez Wykonawcę.</w:t>
      </w:r>
    </w:p>
    <w:p w14:paraId="7089D1E7"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Obliczenia sprawdzające wartości współczynnika gotowości technicznej i niezawodności wykonywane są dla każdego EZT oddzielnie w cyklach kolejnych 3 miesięcy kalendarzowych eksploatacji liczonych od następnego miesiąca kalendarzowego po Dostawie EZT, aż do ostatniego dnia miesiąca kalendarzowego w którym wygaśnie okres świadczenia Usług serwisowych. Jeżeli ostatni cykl będzie krótszy niż 3 miesiące kalendarzowe, </w:t>
      </w:r>
      <w:r>
        <w:rPr>
          <w:rFonts w:ascii="Arial" w:hAnsi="Arial" w:cs="Arial"/>
          <w:sz w:val="20"/>
          <w:szCs w:val="20"/>
        </w:rPr>
        <w:t xml:space="preserve">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dokona obliczeń współczynników wyłącznie dla pozostałych miesięcy.</w:t>
      </w:r>
    </w:p>
    <w:p w14:paraId="724673E4" w14:textId="77777777" w:rsidR="008A68C2" w:rsidRPr="00EF37B3"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Wykonawca może dostarczyć pojazd zastępczy o parametrach technicznych tożsamych </w:t>
      </w:r>
      <w:r w:rsidRPr="00EF37B3">
        <w:rPr>
          <w:rFonts w:ascii="Arial" w:hAnsi="Arial" w:cs="Arial"/>
          <w:sz w:val="20"/>
          <w:szCs w:val="20"/>
        </w:rPr>
        <w:br/>
        <w:t>z dostarczonymi EZT na czas wykonywania Usługi serwisowej danego EZT. W takim przypadku wyłączenie danego EZT nie jest brane pod uwagę przy obliczaniu współczynnika.</w:t>
      </w:r>
    </w:p>
    <w:p w14:paraId="13D8DE1A" w14:textId="77777777" w:rsidR="008A68C2" w:rsidRDefault="008A68C2" w:rsidP="0085107E">
      <w:pPr>
        <w:pStyle w:val="Akapitzlist"/>
        <w:numPr>
          <w:ilvl w:val="0"/>
          <w:numId w:val="22"/>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W przypadku wystąpienia Wady Szczególnej wdrożone zostaje postępowanie naprawcze. Sposób postępowania określa Wykonawca w porozumieniu z </w:t>
      </w:r>
      <w:r>
        <w:rPr>
          <w:rFonts w:ascii="Arial" w:hAnsi="Arial" w:cs="Arial"/>
          <w:sz w:val="20"/>
          <w:szCs w:val="20"/>
        </w:rPr>
        <w:t xml:space="preserve">Pełnomocnikiem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Wada Szczególna winna być usunięta w okresie 3 miesięcy od rozpoczęcia postępowania. Jeżeli Wada nie zostanie usunięta w tym okresie, a współczynnik niezawodności nadal będzie niższy niż 0,96 Wykonawca jest zobowiązany przedstawić listę Części przeznaczonych do wymiany i wymienić je na własny koszt i ryzyko aż do usunięcia Wady. Postępowanie powinno być zakończone do 6</w:t>
      </w:r>
      <w:r>
        <w:rPr>
          <w:rFonts w:ascii="Arial" w:hAnsi="Arial" w:cs="Arial"/>
          <w:sz w:val="20"/>
          <w:szCs w:val="20"/>
        </w:rPr>
        <w:t> </w:t>
      </w:r>
      <w:r w:rsidRPr="00EF37B3">
        <w:rPr>
          <w:rFonts w:ascii="Arial" w:hAnsi="Arial" w:cs="Arial"/>
          <w:sz w:val="20"/>
          <w:szCs w:val="20"/>
        </w:rPr>
        <w:t>miesięcy od daty zgłoszenia pierwszej Wady Szczególnej na danym EZT. W przypadku przekroczenia terminu na usunięcie Wady Szczególnej Wykonawca zapłaci na rzecz Zamawiającego karę określoną w § 23 ust. 2 pkt. 9 Umowy.</w:t>
      </w:r>
    </w:p>
    <w:p w14:paraId="01CD510F" w14:textId="202F2FEE" w:rsidR="008A68C2" w:rsidRPr="00EF37B3" w:rsidRDefault="008A68C2" w:rsidP="00CE6B42">
      <w:pPr>
        <w:pStyle w:val="Nagwek1"/>
        <w:spacing w:line="276" w:lineRule="auto"/>
        <w:rPr>
          <w:b w:val="0"/>
          <w:bCs w:val="0"/>
        </w:rPr>
      </w:pPr>
      <w:r w:rsidRPr="00EF37B3">
        <w:t>§ 14</w:t>
      </w:r>
      <w:r w:rsidRPr="00EF37B3">
        <w:br/>
        <w:t>Gwarancja na dostarczone EZT, Usługi serwisowe oraz Naprawy P4</w:t>
      </w:r>
    </w:p>
    <w:p w14:paraId="3CAB561C" w14:textId="77777777" w:rsidR="008A68C2" w:rsidRPr="00EF37B3" w:rsidRDefault="008A68C2" w:rsidP="00CE6B42">
      <w:pPr>
        <w:numPr>
          <w:ilvl w:val="0"/>
          <w:numId w:val="21"/>
        </w:numPr>
        <w:spacing w:before="120" w:line="276" w:lineRule="auto"/>
        <w:rPr>
          <w:rFonts w:ascii="Arial" w:hAnsi="Arial" w:cs="Arial"/>
          <w:szCs w:val="20"/>
        </w:rPr>
      </w:pPr>
      <w:r w:rsidRPr="00EF37B3">
        <w:rPr>
          <w:rFonts w:ascii="Arial" w:hAnsi="Arial" w:cs="Arial"/>
          <w:szCs w:val="20"/>
        </w:rPr>
        <w:t>W ramach Umowy Wykonawca gwarantuje dostępność i niezawodność EZT (dostarczonych zarówno w ramach zamówienia podstawowego jak również Prawa Opcji) na poziomie określonym w § 13 Umowy.</w:t>
      </w:r>
    </w:p>
    <w:p w14:paraId="141349B7" w14:textId="77777777" w:rsidR="008A68C2" w:rsidRPr="00EF37B3" w:rsidRDefault="008A68C2" w:rsidP="00CE6B42">
      <w:pPr>
        <w:numPr>
          <w:ilvl w:val="0"/>
          <w:numId w:val="21"/>
        </w:numPr>
        <w:spacing w:before="120" w:line="276" w:lineRule="auto"/>
        <w:rPr>
          <w:rFonts w:ascii="Arial" w:hAnsi="Arial" w:cs="Arial"/>
          <w:szCs w:val="20"/>
        </w:rPr>
      </w:pPr>
      <w:r w:rsidRPr="00EF37B3">
        <w:rPr>
          <w:rFonts w:ascii="Arial" w:hAnsi="Arial" w:cs="Arial"/>
          <w:szCs w:val="20"/>
        </w:rPr>
        <w:t>Przez cały okres wykonywania Usług serwisowych Wykonawca wykonuje Usługi serwisowe w ramach wynagrodzenia, o którym mowa w § 17 Umowy.</w:t>
      </w:r>
    </w:p>
    <w:p w14:paraId="42FFBE48"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Wykonawca udziela Zamawiającemu</w:t>
      </w:r>
      <w:r>
        <w:rPr>
          <w:rFonts w:ascii="Arial" w:hAnsi="Arial" w:cs="Arial"/>
          <w:sz w:val="20"/>
          <w:szCs w:val="20"/>
        </w:rPr>
        <w:t xml:space="preserve"> dodatkowej</w:t>
      </w:r>
      <w:r w:rsidRPr="00EF37B3">
        <w:rPr>
          <w:rFonts w:ascii="Arial" w:hAnsi="Arial" w:cs="Arial"/>
          <w:sz w:val="20"/>
          <w:szCs w:val="20"/>
        </w:rPr>
        <w:t xml:space="preserve"> gwarancji jakości na cały pojazd na okres 24 (słownie: dwudziestu czterech) miesięcy, licząc od dnia przekazania EZT po zakończeniu świadczenia Usług serwisowych w terminie, o którym mowa w § 3 ust. 2 lit. b Umowy lub podpisania bez zastrzeżeń Protokołu Odbioru Końcowego EZT po Naprawie P4 kończącej świadczenie przez Wykonawcę Usług serwisowych na danym EZT (w przypadku skorzystania przez Zamawiającego z Prawa Opcji). </w:t>
      </w:r>
    </w:p>
    <w:p w14:paraId="6833B0F6" w14:textId="2D2C6604"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Wykonawca ma prawo podważyć zasadność reklamacji, gdy wadliwość EZT lub jego Części w okresie gwarancyjnym nastąpiła z przyczyn leżących po stronie</w:t>
      </w:r>
      <w:r>
        <w:rPr>
          <w:rFonts w:ascii="Arial" w:hAnsi="Arial" w:cs="Arial"/>
          <w:sz w:val="20"/>
          <w:szCs w:val="20"/>
        </w:rPr>
        <w:t xml:space="preserve"> Pełnomocnika</w:t>
      </w:r>
      <w:r w:rsidRPr="00EF37B3">
        <w:rPr>
          <w:rFonts w:ascii="Arial" w:hAnsi="Arial" w:cs="Arial"/>
          <w:sz w:val="20"/>
          <w:szCs w:val="20"/>
        </w:rPr>
        <w:t xml:space="preserve"> Zamawiającego na skutek niewłaściwej eksploatacji lub z powodu wystąpienia siły wyższej lub z powodu aktów wandalizmu albo innej losowej sytuacji (wypadek/wydarzenie kolejowe). W takim przypadku, Wykonawca ma obowiązek przedstawienia na swój koszt ekspertyzy technicznej sporządzonej przez niezależną jednostkę opiniującą zaakceptowaną przez</w:t>
      </w:r>
      <w:r>
        <w:rPr>
          <w:rFonts w:ascii="Arial" w:hAnsi="Arial" w:cs="Arial"/>
          <w:sz w:val="20"/>
          <w:szCs w:val="20"/>
        </w:rPr>
        <w:t xml:space="preserve"> Pełnomocnika</w:t>
      </w:r>
      <w:r w:rsidRPr="00EF37B3">
        <w:rPr>
          <w:rFonts w:ascii="Arial" w:hAnsi="Arial" w:cs="Arial"/>
          <w:sz w:val="20"/>
          <w:szCs w:val="20"/>
        </w:rPr>
        <w:t xml:space="preserve"> Zamawiającego i</w:t>
      </w:r>
      <w:r>
        <w:rPr>
          <w:rFonts w:ascii="Arial" w:hAnsi="Arial" w:cs="Arial"/>
          <w:sz w:val="20"/>
          <w:szCs w:val="20"/>
        </w:rPr>
        <w:t> </w:t>
      </w:r>
      <w:r w:rsidRPr="00EF37B3">
        <w:rPr>
          <w:rFonts w:ascii="Arial" w:hAnsi="Arial" w:cs="Arial"/>
          <w:sz w:val="20"/>
          <w:szCs w:val="20"/>
        </w:rPr>
        <w:t>posiadającą odpowiednich specjalistów z danej dziedziny.</w:t>
      </w:r>
    </w:p>
    <w:p w14:paraId="2218C149"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sytuacji, gdy w EZT zostaną zamontowane </w:t>
      </w:r>
      <w:r>
        <w:rPr>
          <w:rFonts w:ascii="Arial" w:hAnsi="Arial" w:cs="Arial"/>
          <w:sz w:val="20"/>
          <w:szCs w:val="20"/>
        </w:rPr>
        <w:t>Części</w:t>
      </w:r>
      <w:r w:rsidRPr="00EF37B3">
        <w:rPr>
          <w:rFonts w:ascii="Arial" w:hAnsi="Arial" w:cs="Arial"/>
          <w:sz w:val="20"/>
          <w:szCs w:val="20"/>
        </w:rPr>
        <w:t xml:space="preserve"> posiadające gwarancję producenta, Wykonawca przekaże</w:t>
      </w:r>
      <w:r>
        <w:rPr>
          <w:rFonts w:ascii="Arial" w:hAnsi="Arial" w:cs="Arial"/>
          <w:sz w:val="20"/>
          <w:szCs w:val="20"/>
        </w:rPr>
        <w:t xml:space="preserve"> Pełnomocnikowi Zamawiającego</w:t>
      </w:r>
      <w:r w:rsidRPr="00EF37B3">
        <w:rPr>
          <w:rFonts w:ascii="Arial" w:hAnsi="Arial" w:cs="Arial"/>
          <w:sz w:val="20"/>
          <w:szCs w:val="20"/>
        </w:rPr>
        <w:t xml:space="preserve">  dokumenty gwarancyjne, a </w:t>
      </w:r>
      <w:r>
        <w:rPr>
          <w:rFonts w:ascii="Arial" w:hAnsi="Arial" w:cs="Arial"/>
          <w:sz w:val="20"/>
          <w:szCs w:val="20"/>
        </w:rPr>
        <w:t xml:space="preserve">Zamawiający i  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będ</w:t>
      </w:r>
      <w:r>
        <w:rPr>
          <w:rFonts w:ascii="Arial" w:hAnsi="Arial" w:cs="Arial"/>
          <w:sz w:val="20"/>
          <w:szCs w:val="20"/>
        </w:rPr>
        <w:t xml:space="preserve">ą </w:t>
      </w:r>
      <w:r w:rsidRPr="00EF37B3">
        <w:rPr>
          <w:rFonts w:ascii="Arial" w:hAnsi="Arial" w:cs="Arial"/>
          <w:sz w:val="20"/>
          <w:szCs w:val="20"/>
        </w:rPr>
        <w:t>uprawni</w:t>
      </w:r>
      <w:r>
        <w:rPr>
          <w:rFonts w:ascii="Arial" w:hAnsi="Arial" w:cs="Arial"/>
          <w:sz w:val="20"/>
          <w:szCs w:val="20"/>
        </w:rPr>
        <w:t>eni</w:t>
      </w:r>
      <w:r w:rsidRPr="00EF37B3">
        <w:rPr>
          <w:rFonts w:ascii="Arial" w:hAnsi="Arial" w:cs="Arial"/>
          <w:sz w:val="20"/>
          <w:szCs w:val="20"/>
        </w:rPr>
        <w:t xml:space="preserve"> do korzystania z gwarancji producenta. Nie wyłącza to jednak uprawnień Zamawiającego wobec Wykonawcy wynikających z Umowy.</w:t>
      </w:r>
    </w:p>
    <w:p w14:paraId="2ABBC0EC"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lastRenderedPageBreak/>
        <w:t>W razie stwierdzenia przez</w:t>
      </w:r>
      <w:r>
        <w:rPr>
          <w:rFonts w:ascii="Arial" w:hAnsi="Arial" w:cs="Arial"/>
          <w:sz w:val="20"/>
          <w:szCs w:val="20"/>
        </w:rPr>
        <w:t xml:space="preserve"> Pełnomocnika</w:t>
      </w:r>
      <w:r w:rsidRPr="00EF37B3">
        <w:rPr>
          <w:rFonts w:ascii="Arial" w:hAnsi="Arial" w:cs="Arial"/>
          <w:sz w:val="20"/>
          <w:szCs w:val="20"/>
        </w:rPr>
        <w:t xml:space="preserve"> Zamawiającego w okresie gwarancyjnym Wad w</w:t>
      </w:r>
      <w:r>
        <w:rPr>
          <w:rFonts w:ascii="Arial" w:hAnsi="Arial" w:cs="Arial"/>
          <w:sz w:val="20"/>
          <w:szCs w:val="20"/>
        </w:rPr>
        <w:t> </w:t>
      </w:r>
      <w:r w:rsidRPr="00EF37B3">
        <w:rPr>
          <w:rFonts w:ascii="Arial" w:hAnsi="Arial" w:cs="Arial"/>
          <w:sz w:val="20"/>
          <w:szCs w:val="20"/>
        </w:rPr>
        <w:t>działaniu EZT lub jego części, zespołów i podzespołów,</w:t>
      </w:r>
      <w:r>
        <w:rPr>
          <w:rFonts w:ascii="Arial" w:hAnsi="Arial" w:cs="Arial"/>
          <w:sz w:val="20"/>
          <w:szCs w:val="20"/>
        </w:rPr>
        <w:t xml:space="preserve"> Pełnomocnik Zamawiającego</w:t>
      </w:r>
      <w:r w:rsidRPr="00EF37B3">
        <w:rPr>
          <w:rFonts w:ascii="Arial" w:hAnsi="Arial" w:cs="Arial"/>
          <w:sz w:val="20"/>
          <w:szCs w:val="20"/>
        </w:rPr>
        <w:t xml:space="preserve"> powiadomi o zaistniałych okolicznościach Wykonawcę pocztą elektroniczną poprzez przesłanie zgłoszenia reklamacyjnego zgodnie z treścią protokołu naprawy gwarancyjnej, którego wzór stanowi załącznik nr 7 do Umowy, na adres e-mail: </w:t>
      </w:r>
      <w:hyperlink r:id="rId14" w:history="1">
        <w:r w:rsidRPr="00CE6B42">
          <w:rPr>
            <w:rStyle w:val="Hipercze"/>
          </w:rPr>
          <w:t>reklamacje@newag.pl</w:t>
        </w:r>
      </w:hyperlink>
      <w:r w:rsidRPr="00CE6B42">
        <w:rPr>
          <w:rFonts w:ascii="Arial" w:hAnsi="Arial" w:cs="Arial"/>
        </w:rPr>
        <w:t>.</w:t>
      </w:r>
      <w:r>
        <w:rPr>
          <w:rFonts w:ascii="Arial" w:hAnsi="Arial" w:cs="Arial"/>
          <w:sz w:val="20"/>
          <w:szCs w:val="20"/>
        </w:rPr>
        <w:t xml:space="preserve"> </w:t>
      </w:r>
      <w:r w:rsidRPr="00EF37B3">
        <w:rPr>
          <w:rFonts w:ascii="Arial" w:hAnsi="Arial" w:cs="Arial"/>
          <w:sz w:val="20"/>
          <w:szCs w:val="20"/>
        </w:rPr>
        <w:t>Dopuszcza się możliwość anulowania zgłoszenia lub złożenia korekty w zakresie: treści reklamacji, numeru zgłoszenia, statusu wyłączenia pojazdu z ruchu, terminu usunięcia Wady oraz innych oczywistych omyłek, bez konieczności zmiany terminu usunięcia Wady. Zmiana statusu wyłączenia pojazdu nie wpływa na skrócenie terminu usunięcia Wady.</w:t>
      </w:r>
    </w:p>
    <w:p w14:paraId="7FE4E86F"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Wady, z wyjątkiem tych, o których mowa w ust. 8, Wykonawca jest zobowiązany usunąć na własny koszt w terminie nie dłuższym niż 5 dni kalendarzowych od dnia zawiadomienia. Wydłużenie terminu naprawy jest możliwe po uzyskaniu uprzedniej pisemnej (pod rygorem nieważności) zgody </w:t>
      </w:r>
      <w:r>
        <w:rPr>
          <w:rFonts w:ascii="Arial" w:hAnsi="Arial" w:cs="Arial"/>
          <w:sz w:val="20"/>
          <w:szCs w:val="20"/>
        </w:rPr>
        <w:t xml:space="preserve">Pełnomocnika </w:t>
      </w:r>
      <w:r w:rsidRPr="00EF37B3">
        <w:rPr>
          <w:rFonts w:ascii="Arial" w:hAnsi="Arial" w:cs="Arial"/>
          <w:sz w:val="20"/>
          <w:szCs w:val="20"/>
        </w:rPr>
        <w:t xml:space="preserve">Zamawiającego (dopuszczalna forma e-mailowa). Dniem powzięcia przez Wykonawcę wiadomości o Wadzie EZT jest dzień wysłania wiadomości pocztą elektroniczną. </w:t>
      </w:r>
    </w:p>
    <w:p w14:paraId="0BB5EE34"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przypadku Wad niepowodujących wyłączenia EZT z ruchu naprawa gwarancyjna powinna być wykonana przez Wykonawcę na jego koszt, w terminie nie dłuższym niż 10 dni kalendarzowych, licząc od daty </w:t>
      </w:r>
      <w:r w:rsidRPr="00B9530A">
        <w:rPr>
          <w:rFonts w:ascii="Arial" w:hAnsi="Arial" w:cs="Arial"/>
          <w:sz w:val="20"/>
          <w:szCs w:val="20"/>
        </w:rPr>
        <w:t>przekazania EZT do usunięcia Wady</w:t>
      </w:r>
      <w:r w:rsidRPr="00EF37B3">
        <w:rPr>
          <w:rFonts w:ascii="Arial" w:hAnsi="Arial" w:cs="Arial"/>
          <w:sz w:val="20"/>
          <w:szCs w:val="20"/>
        </w:rPr>
        <w:t xml:space="preserve">. </w:t>
      </w:r>
    </w:p>
    <w:p w14:paraId="5D7FE860"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Odpowiedzialność z tytułu gwarancji polega na usunięciu przez Wykonawcę, na jego koszt, Wad powstałych w okresie gwarancji lub pokryciu przez Wykonawcę kosztów poniesionych przez </w:t>
      </w:r>
      <w:r>
        <w:rPr>
          <w:rFonts w:ascii="Arial" w:hAnsi="Arial" w:cs="Arial"/>
          <w:sz w:val="20"/>
          <w:szCs w:val="20"/>
        </w:rPr>
        <w:t xml:space="preserve">Pełnomocnika </w:t>
      </w:r>
      <w:r w:rsidRPr="00EF37B3">
        <w:rPr>
          <w:rFonts w:ascii="Arial" w:hAnsi="Arial" w:cs="Arial"/>
          <w:sz w:val="20"/>
          <w:szCs w:val="20"/>
        </w:rPr>
        <w:t>Zamawiającego z tytułu usunięcia Wad we własnym zakresie lub pokryciu kosztów wynikających ze zlecenia wykonania napraw EZT przez osoby trzecie (wykonanie zastępcze). W</w:t>
      </w:r>
      <w:r>
        <w:rPr>
          <w:rFonts w:ascii="Arial" w:hAnsi="Arial" w:cs="Arial"/>
          <w:sz w:val="20"/>
          <w:szCs w:val="20"/>
        </w:rPr>
        <w:t> </w:t>
      </w:r>
      <w:r w:rsidRPr="00EF37B3">
        <w:rPr>
          <w:rFonts w:ascii="Arial" w:hAnsi="Arial" w:cs="Arial"/>
          <w:sz w:val="20"/>
          <w:szCs w:val="20"/>
        </w:rPr>
        <w:t>przypadku wystąpienia Wad niemożliwych do usunięcia/naprawy Wykonawca wymieni wadliwą Część na nową.</w:t>
      </w:r>
    </w:p>
    <w:p w14:paraId="0F02A084"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gdy wykonanie naprawy w miejscu postoju EZT okaże się niemożliwe, koszty przejazdu EZT do miejsca wykonania naprawy gwarancyjnej tam i z powrotem ponosi Wykonawca. W przypadku gdy</w:t>
      </w:r>
      <w:r>
        <w:rPr>
          <w:rFonts w:ascii="Arial" w:hAnsi="Arial" w:cs="Arial"/>
          <w:sz w:val="20"/>
          <w:szCs w:val="20"/>
        </w:rPr>
        <w:t xml:space="preserve"> Pełnomocnik Zamawiającego</w:t>
      </w:r>
      <w:r w:rsidRPr="00EF37B3">
        <w:rPr>
          <w:rFonts w:ascii="Arial" w:hAnsi="Arial" w:cs="Arial"/>
          <w:sz w:val="20"/>
          <w:szCs w:val="20"/>
        </w:rPr>
        <w:t xml:space="preserve">  nie dysponuje maszynistami posiadającymi uprawnienia do przetransportowania EZT do miejsca wykonania naprawy, </w:t>
      </w:r>
      <w:r>
        <w:rPr>
          <w:rFonts w:ascii="Arial" w:hAnsi="Arial" w:cs="Arial"/>
          <w:sz w:val="20"/>
          <w:szCs w:val="20"/>
        </w:rPr>
        <w:t xml:space="preserve">Wykonawca </w:t>
      </w:r>
      <w:r w:rsidRPr="00EF37B3">
        <w:rPr>
          <w:rFonts w:ascii="Arial" w:hAnsi="Arial" w:cs="Arial"/>
          <w:sz w:val="20"/>
          <w:szCs w:val="20"/>
        </w:rPr>
        <w:t>zapewni pracownika z udokumentowaną znajomością szlaku (pilota) na koszt Wykonawcy. Wiążącej oceny czy wykonanie naprawy jest możliwe w miejscu postoju EZT dokonuje Wykonawca.</w:t>
      </w:r>
    </w:p>
    <w:p w14:paraId="72D4A22B"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Naprawę gwarancyjną uznaje się za zakończoną w momencie podpisania przez Strony protokołu naprawy gwarancyjnej.</w:t>
      </w:r>
    </w:p>
    <w:p w14:paraId="625E50FE"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Każda naprawa gwarancyjna wykonywana u</w:t>
      </w:r>
      <w:r>
        <w:rPr>
          <w:rFonts w:ascii="Arial" w:hAnsi="Arial" w:cs="Arial"/>
          <w:sz w:val="20"/>
          <w:szCs w:val="20"/>
        </w:rPr>
        <w:t xml:space="preserve"> Pełnomocnika</w:t>
      </w:r>
      <w:r w:rsidRPr="00EF37B3">
        <w:rPr>
          <w:rFonts w:ascii="Arial" w:hAnsi="Arial" w:cs="Arial"/>
          <w:sz w:val="20"/>
          <w:szCs w:val="20"/>
        </w:rPr>
        <w:t xml:space="preserve"> Zamawiającego powinna być wykonana w obecności przedstawiciela </w:t>
      </w:r>
      <w:r>
        <w:rPr>
          <w:rFonts w:ascii="Arial" w:hAnsi="Arial" w:cs="Arial"/>
          <w:sz w:val="20"/>
          <w:szCs w:val="20"/>
        </w:rPr>
        <w:t>Pełnomocnika</w:t>
      </w:r>
      <w:r w:rsidRPr="00EF37B3">
        <w:rPr>
          <w:rFonts w:ascii="Arial" w:hAnsi="Arial" w:cs="Arial"/>
          <w:sz w:val="20"/>
          <w:szCs w:val="20"/>
        </w:rPr>
        <w:t xml:space="preserve"> Zamawiającego. W przypadku wykonywania naprawy gwarancyjnej u Wykonawcy lub w miejscu przez niego wskazanym, każda tego typu naprawa musi zostać odebrana przez Komisarza Odbiorczego</w:t>
      </w:r>
      <w:r>
        <w:rPr>
          <w:rFonts w:ascii="Arial" w:hAnsi="Arial" w:cs="Arial"/>
          <w:sz w:val="20"/>
          <w:szCs w:val="20"/>
        </w:rPr>
        <w:t xml:space="preserve"> Pełnomocnika</w:t>
      </w:r>
      <w:r w:rsidRPr="00EF37B3">
        <w:rPr>
          <w:rFonts w:ascii="Arial" w:hAnsi="Arial" w:cs="Arial"/>
          <w:sz w:val="20"/>
          <w:szCs w:val="20"/>
        </w:rPr>
        <w:t xml:space="preserve"> Zamawiającego lub innego przedstawiciela</w:t>
      </w:r>
      <w:r>
        <w:rPr>
          <w:rFonts w:ascii="Arial" w:hAnsi="Arial" w:cs="Arial"/>
          <w:sz w:val="20"/>
          <w:szCs w:val="20"/>
        </w:rPr>
        <w:t xml:space="preserve"> Pełnomocnika</w:t>
      </w:r>
      <w:r w:rsidRPr="00EF37B3">
        <w:rPr>
          <w:rFonts w:ascii="Arial" w:hAnsi="Arial" w:cs="Arial"/>
          <w:sz w:val="20"/>
          <w:szCs w:val="20"/>
        </w:rPr>
        <w:t xml:space="preserve"> Zamawiającego i potwierdzona protokołem naprawy gwarancyjnej. W przypadku gdy Wykonawca uzna za nieuzasadnione, zastrzeżenia wniesione do protokołu naprawy gwarancyjnej przez</w:t>
      </w:r>
      <w:r>
        <w:rPr>
          <w:rFonts w:ascii="Arial" w:hAnsi="Arial" w:cs="Arial"/>
          <w:sz w:val="20"/>
          <w:szCs w:val="20"/>
        </w:rPr>
        <w:t xml:space="preserve"> Pełnomocnika</w:t>
      </w:r>
      <w:r w:rsidRPr="00EF37B3">
        <w:rPr>
          <w:rFonts w:ascii="Arial" w:hAnsi="Arial" w:cs="Arial"/>
          <w:sz w:val="20"/>
          <w:szCs w:val="20"/>
        </w:rPr>
        <w:t xml:space="preserve"> Zamawiającego, obowiązek udowodnienia braku zasadności tych zastrzeżeń spoczywa na Wykonawcy. W takiej sytuacji Wykonawca ma obowiązek przedstawienia na swój koszt ekspertyzy technicznej sporządzonej przez niezależną jednostkę opiniującą zaakceptowaną przez </w:t>
      </w:r>
      <w:r>
        <w:rPr>
          <w:rFonts w:ascii="Arial" w:hAnsi="Arial" w:cs="Arial"/>
          <w:sz w:val="20"/>
          <w:szCs w:val="20"/>
        </w:rPr>
        <w:t>Pełnomocnika</w:t>
      </w:r>
      <w:r w:rsidRPr="00EF37B3">
        <w:rPr>
          <w:rFonts w:ascii="Arial" w:hAnsi="Arial" w:cs="Arial"/>
          <w:sz w:val="20"/>
          <w:szCs w:val="20"/>
        </w:rPr>
        <w:t xml:space="preserve"> Zamawiającego i posiadającą odpowiednich specjalistów z danej dziedziny. W przypadku skutecznego udowodnienia braku zasadności zastrzeżeń</w:t>
      </w:r>
      <w:r>
        <w:rPr>
          <w:rFonts w:ascii="Arial" w:hAnsi="Arial" w:cs="Arial"/>
          <w:sz w:val="20"/>
          <w:szCs w:val="20"/>
        </w:rPr>
        <w:t xml:space="preserve"> Pełnomocnika</w:t>
      </w:r>
      <w:r w:rsidRPr="00EF37B3">
        <w:rPr>
          <w:rFonts w:ascii="Arial" w:hAnsi="Arial" w:cs="Arial"/>
          <w:sz w:val="20"/>
          <w:szCs w:val="20"/>
        </w:rPr>
        <w:t xml:space="preserve"> Zamawiającego, o których mowa powyżej, czas od momentu spisania protokołu naprawy gwarancyjnej z zastrzeżeniami do momentu spisania protokołu naprawy gwarancyjnej bez zastrzeżeń, nie jest wliczany do czasu trwania naprawy gwarancyjnej. </w:t>
      </w:r>
    </w:p>
    <w:p w14:paraId="57560666"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Czas wyłączenia z eksploatacji EZT spowodowany wystąpieniem Wad w okresie gwarancji przedłuża okres gwarancji o czas, w którym</w:t>
      </w:r>
      <w:r>
        <w:rPr>
          <w:rFonts w:ascii="Arial" w:hAnsi="Arial" w:cs="Arial"/>
          <w:sz w:val="20"/>
          <w:szCs w:val="20"/>
        </w:rPr>
        <w:t xml:space="preserve"> Pełnomocnik</w:t>
      </w:r>
      <w:r w:rsidRPr="00EF37B3">
        <w:rPr>
          <w:rFonts w:ascii="Arial" w:hAnsi="Arial" w:cs="Arial"/>
          <w:sz w:val="20"/>
          <w:szCs w:val="20"/>
        </w:rPr>
        <w:t xml:space="preserve"> Zamawiając</w:t>
      </w:r>
      <w:r>
        <w:rPr>
          <w:rFonts w:ascii="Arial" w:hAnsi="Arial" w:cs="Arial"/>
          <w:sz w:val="20"/>
          <w:szCs w:val="20"/>
        </w:rPr>
        <w:t>ego</w:t>
      </w:r>
      <w:r w:rsidRPr="00EF37B3">
        <w:rPr>
          <w:rFonts w:ascii="Arial" w:hAnsi="Arial" w:cs="Arial"/>
          <w:sz w:val="20"/>
          <w:szCs w:val="20"/>
        </w:rPr>
        <w:t xml:space="preserve"> nie mógł eksploatować wadliwego EZT.</w:t>
      </w:r>
    </w:p>
    <w:p w14:paraId="1A406700"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wystąpienia w okresie gwarancji drobnych Wad EZT, których usunięcie nie przekracza 4 roboczogodzin i możliwości technicznych usunięcia ich przez</w:t>
      </w:r>
      <w:r>
        <w:rPr>
          <w:rFonts w:ascii="Arial" w:hAnsi="Arial" w:cs="Arial"/>
          <w:sz w:val="20"/>
          <w:szCs w:val="20"/>
        </w:rPr>
        <w:t xml:space="preserve"> Pełnomocnika</w:t>
      </w:r>
      <w:r w:rsidRPr="00EF37B3">
        <w:rPr>
          <w:rFonts w:ascii="Arial" w:hAnsi="Arial" w:cs="Arial"/>
          <w:sz w:val="20"/>
          <w:szCs w:val="20"/>
        </w:rPr>
        <w:t xml:space="preserve"> Zamawiającego, drobną Wadę może usunąć</w:t>
      </w:r>
      <w:r>
        <w:rPr>
          <w:rFonts w:ascii="Arial" w:hAnsi="Arial" w:cs="Arial"/>
          <w:sz w:val="20"/>
          <w:szCs w:val="20"/>
        </w:rPr>
        <w:t xml:space="preserve"> Pełnomocnik</w:t>
      </w:r>
      <w:r w:rsidRPr="00EF37B3">
        <w:rPr>
          <w:rFonts w:ascii="Arial" w:hAnsi="Arial" w:cs="Arial"/>
          <w:sz w:val="20"/>
          <w:szCs w:val="20"/>
        </w:rPr>
        <w:t xml:space="preserve"> Zamawiając</w:t>
      </w:r>
      <w:r>
        <w:rPr>
          <w:rFonts w:ascii="Arial" w:hAnsi="Arial" w:cs="Arial"/>
          <w:sz w:val="20"/>
          <w:szCs w:val="20"/>
        </w:rPr>
        <w:t>ego</w:t>
      </w:r>
      <w:r w:rsidRPr="00EF37B3">
        <w:rPr>
          <w:rFonts w:ascii="Arial" w:hAnsi="Arial" w:cs="Arial"/>
          <w:sz w:val="20"/>
          <w:szCs w:val="20"/>
        </w:rPr>
        <w:t xml:space="preserve"> na koszt Wykonawcy, po uprzednim dokonaniu wzajemnych ustaleń w tym zakresie i wyrażeniu zgody przez Wykonawcę.</w:t>
      </w:r>
    </w:p>
    <w:p w14:paraId="33BC2CB7"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sytuacji wystąpienia wypadku (wydarzenia) kolejowego, w którym uczestniczył EZT naprawiany przez Wykonawcę, </w:t>
      </w:r>
      <w:r>
        <w:rPr>
          <w:rFonts w:ascii="Arial" w:hAnsi="Arial" w:cs="Arial"/>
          <w:sz w:val="20"/>
          <w:szCs w:val="20"/>
        </w:rPr>
        <w:t xml:space="preserve">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może wezwać Wykonawcę jako obserwatora prac </w:t>
      </w:r>
      <w:r w:rsidRPr="00EF37B3">
        <w:rPr>
          <w:rFonts w:ascii="Arial" w:hAnsi="Arial" w:cs="Arial"/>
          <w:sz w:val="20"/>
          <w:szCs w:val="20"/>
        </w:rPr>
        <w:lastRenderedPageBreak/>
        <w:t>komisji ustalającej przyczyny wypadku. Wykonawca ma obowiązek wyznaczenia przedstawiciela - obserwatora lub poinformowania</w:t>
      </w:r>
      <w:r>
        <w:rPr>
          <w:rFonts w:ascii="Arial" w:hAnsi="Arial" w:cs="Arial"/>
          <w:sz w:val="20"/>
          <w:szCs w:val="20"/>
        </w:rPr>
        <w:t xml:space="preserve"> Pełnomocnika</w:t>
      </w:r>
      <w:r w:rsidRPr="00EF37B3">
        <w:rPr>
          <w:rFonts w:ascii="Arial" w:hAnsi="Arial" w:cs="Arial"/>
          <w:sz w:val="20"/>
          <w:szCs w:val="20"/>
        </w:rPr>
        <w:t xml:space="preserve"> Zamawiającego o rezygnacji z</w:t>
      </w:r>
      <w:r>
        <w:rPr>
          <w:rFonts w:ascii="Arial" w:hAnsi="Arial" w:cs="Arial"/>
          <w:sz w:val="20"/>
          <w:szCs w:val="20"/>
        </w:rPr>
        <w:t> </w:t>
      </w:r>
      <w:r w:rsidRPr="00EF37B3">
        <w:rPr>
          <w:rFonts w:ascii="Arial" w:hAnsi="Arial" w:cs="Arial"/>
          <w:sz w:val="20"/>
          <w:szCs w:val="20"/>
        </w:rPr>
        <w:t>przysługującego mu prawa. W takim przypadku uznaje się, że Wykonawca zgadza się z</w:t>
      </w:r>
      <w:r>
        <w:rPr>
          <w:rFonts w:ascii="Arial" w:hAnsi="Arial" w:cs="Arial"/>
          <w:sz w:val="20"/>
          <w:szCs w:val="20"/>
        </w:rPr>
        <w:t> </w:t>
      </w:r>
      <w:r w:rsidRPr="00EF37B3">
        <w:rPr>
          <w:rFonts w:ascii="Arial" w:hAnsi="Arial" w:cs="Arial"/>
          <w:sz w:val="20"/>
          <w:szCs w:val="20"/>
        </w:rPr>
        <w:t>wnioskami Komisji wypadkowej.</w:t>
      </w:r>
    </w:p>
    <w:p w14:paraId="550C276B"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Wykonanie przeglądów P1, P2 i P3 oraz Napraw P4 zgodnie z DSU EZT przez podmioty inne niż Wykonawca nie może stanowić podstawy do odrzucenia zgłoszeń reklamacyjnych.</w:t>
      </w:r>
    </w:p>
    <w:p w14:paraId="4E5123E3"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pPr>
      <w:r>
        <w:rPr>
          <w:rFonts w:ascii="Arial" w:hAnsi="Arial" w:cs="Arial"/>
          <w:sz w:val="20"/>
          <w:szCs w:val="20"/>
        </w:rPr>
        <w:t>Po zakończeniu świadczenia Usług serwisowych przez Wykonawcę na EZT, g</w:t>
      </w:r>
      <w:r w:rsidRPr="00EF37B3">
        <w:rPr>
          <w:rFonts w:ascii="Arial" w:hAnsi="Arial" w:cs="Arial"/>
          <w:sz w:val="20"/>
          <w:szCs w:val="20"/>
        </w:rPr>
        <w:t xml:space="preserve">warancją objęte są wszystkie Części z wyłączeniem materiałów eksploatacyjnych, które podlegają wymianie podczas przeglądów P1, P2 i P3 tj.: nakładki węglowe, klocki hamulcowe, smary, oleje, pióra wycieraczek, żarówki, filtry, szczotki </w:t>
      </w:r>
      <w:proofErr w:type="spellStart"/>
      <w:r w:rsidRPr="00EF37B3">
        <w:rPr>
          <w:rFonts w:ascii="Arial" w:hAnsi="Arial" w:cs="Arial"/>
          <w:sz w:val="20"/>
          <w:szCs w:val="20"/>
        </w:rPr>
        <w:t>uszyniające</w:t>
      </w:r>
      <w:proofErr w:type="spellEnd"/>
      <w:r w:rsidRPr="00EF37B3">
        <w:rPr>
          <w:rFonts w:ascii="Arial" w:hAnsi="Arial" w:cs="Arial"/>
          <w:sz w:val="20"/>
          <w:szCs w:val="20"/>
        </w:rPr>
        <w:t>, o ile ich nadmierne zużycie nie jest następstwem Wady.</w:t>
      </w:r>
      <w:r w:rsidRPr="00EF37B3">
        <w:rPr>
          <w:shd w:val="clear" w:color="auto" w:fill="FFFFFF" w:themeFill="background1"/>
        </w:rPr>
        <w:t xml:space="preserve"> </w:t>
      </w:r>
    </w:p>
    <w:p w14:paraId="19DAAA83"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odniesieniu do Wad Systemowych, które naruszają sprawną eksploatację, uszkodzone elementy podlegają wymianie lub naprawie we wszystkich EZT będących przedmiotem Umowy.</w:t>
      </w:r>
    </w:p>
    <w:p w14:paraId="74CC1E68"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gdy ma miejsce Wada Systemowa, Wykonawca zobowiązany jest do jej usunięcia z należytą starannością i bez zbędnej zwłoki. Harmonogram usunięcia Wady Systemowej zostanie wspólnie uzgodniony przez Strony w terminie nie dłuższym niż 14 dni od daty zawiadomienia Wykonawcy o Wadzie Systemowej. W razie nieuzgodnienia harmonogramu w powyższym terminie, Wada Systemowa zostanie usunięta w terminie 6 miesięcy, liczonym od daty zawiadomienia o Wadzie Systemowej.</w:t>
      </w:r>
    </w:p>
    <w:p w14:paraId="55B76C2C" w14:textId="77777777" w:rsidR="008A68C2" w:rsidRPr="00EF37B3"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Jeżeli działania Wykonawcy nie doprowadzą do usunięcia Wady Systemowej w terminie określonym w ust. 19, </w:t>
      </w:r>
      <w:r>
        <w:rPr>
          <w:rFonts w:ascii="Arial" w:hAnsi="Arial" w:cs="Arial"/>
          <w:sz w:val="20"/>
          <w:szCs w:val="20"/>
        </w:rPr>
        <w:t xml:space="preserve">Pełnomocnik </w:t>
      </w:r>
      <w:r w:rsidRPr="00EF37B3">
        <w:rPr>
          <w:rFonts w:ascii="Arial" w:hAnsi="Arial" w:cs="Arial"/>
          <w:sz w:val="20"/>
          <w:szCs w:val="20"/>
        </w:rPr>
        <w:t>Zamawiając</w:t>
      </w:r>
      <w:r>
        <w:rPr>
          <w:rFonts w:ascii="Arial" w:hAnsi="Arial" w:cs="Arial"/>
          <w:sz w:val="20"/>
          <w:szCs w:val="20"/>
        </w:rPr>
        <w:t>ego</w:t>
      </w:r>
      <w:r w:rsidRPr="00EF37B3">
        <w:rPr>
          <w:rFonts w:ascii="Arial" w:hAnsi="Arial" w:cs="Arial"/>
          <w:sz w:val="20"/>
          <w:szCs w:val="20"/>
        </w:rPr>
        <w:t xml:space="preserve"> może usunąć Wadę samodzielnie lub zlecić usuni</w:t>
      </w:r>
      <w:r>
        <w:rPr>
          <w:rFonts w:ascii="Arial" w:hAnsi="Arial" w:cs="Arial"/>
          <w:sz w:val="20"/>
          <w:szCs w:val="20"/>
        </w:rPr>
        <w:t>ę</w:t>
      </w:r>
      <w:r w:rsidRPr="00EF37B3">
        <w:rPr>
          <w:rFonts w:ascii="Arial" w:hAnsi="Arial" w:cs="Arial"/>
          <w:sz w:val="20"/>
          <w:szCs w:val="20"/>
        </w:rPr>
        <w:t>cie Wady podmiotowi trzeciemu na koszt i ryzyko Wykonawcy (wykonanie zastępcze) lub zobowiązać Wykonawcę do wymiany EZT na nowy w terminie 24 miesięcy, liczonym od daty pisemnego zawiadomienia Wykonawcy o Wadzie systemowej. Jeżeli w nowym pojeździe wystąpią takie same Wady Systemowe, Zamawiającemu przysługuje zwrot kwoty zapłaconej za EZT, w</w:t>
      </w:r>
      <w:r>
        <w:rPr>
          <w:rFonts w:ascii="Arial" w:hAnsi="Arial" w:cs="Arial"/>
          <w:sz w:val="20"/>
          <w:szCs w:val="20"/>
        </w:rPr>
        <w:t> </w:t>
      </w:r>
      <w:r w:rsidRPr="00EF37B3">
        <w:rPr>
          <w:rFonts w:ascii="Arial" w:hAnsi="Arial" w:cs="Arial"/>
          <w:sz w:val="20"/>
          <w:szCs w:val="20"/>
        </w:rPr>
        <w:t xml:space="preserve">terminie 6 miesięcy od pisemnego zawiadomienia Wykonawcy przez </w:t>
      </w:r>
      <w:r>
        <w:rPr>
          <w:rFonts w:ascii="Arial" w:hAnsi="Arial" w:cs="Arial"/>
          <w:sz w:val="20"/>
          <w:szCs w:val="20"/>
        </w:rPr>
        <w:t>Pełnomocnika</w:t>
      </w:r>
      <w:r w:rsidRPr="00EF37B3">
        <w:rPr>
          <w:rFonts w:ascii="Arial" w:hAnsi="Arial" w:cs="Arial"/>
          <w:sz w:val="20"/>
          <w:szCs w:val="20"/>
        </w:rPr>
        <w:t xml:space="preserve"> Zamawiającego o wystąpieniu takiej samej Wady Systemowej. W przypadku zwrotu przez Wykonawcę kwoty, o której mowa powyżej, Zamawiający zobowiązuje się do zwrotu Wykonawcy EZT, którego kwota będzie dotyczyła.</w:t>
      </w:r>
    </w:p>
    <w:p w14:paraId="78BDBF81" w14:textId="77777777" w:rsidR="008A68C2" w:rsidRPr="00CE1135" w:rsidRDefault="008A68C2" w:rsidP="00CE6B42">
      <w:pPr>
        <w:pStyle w:val="Akapitzlist"/>
        <w:numPr>
          <w:ilvl w:val="0"/>
          <w:numId w:val="21"/>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Jeżeli Wykonawca nie wymieni EZT na nowy w terminie 24 miesięcy od daty powiadomienia, zgodnie z postanowieniami ust. 20, zwłoka w dostarczeniu nowego EZT będzie traktowana jako nienależyte wykonanie umowy i będzie skutkowała karami umownymi według postanowień </w:t>
      </w:r>
      <w:r w:rsidRPr="00EF37B3">
        <w:t>§ </w:t>
      </w:r>
      <w:r w:rsidRPr="00EF37B3">
        <w:rPr>
          <w:rFonts w:ascii="Arial" w:hAnsi="Arial" w:cs="Arial"/>
          <w:sz w:val="20"/>
          <w:szCs w:val="20"/>
        </w:rPr>
        <w:t>23 ust. 2 pkt. 8) Umowy.</w:t>
      </w:r>
    </w:p>
    <w:p w14:paraId="2268AACE" w14:textId="77777777" w:rsidR="008A68C2" w:rsidRPr="00EF37B3" w:rsidRDefault="008A68C2" w:rsidP="00CE6B42">
      <w:pPr>
        <w:pStyle w:val="Akapitzlist"/>
        <w:autoSpaceDE w:val="0"/>
        <w:autoSpaceDN w:val="0"/>
        <w:adjustRightInd w:val="0"/>
        <w:spacing w:line="276" w:lineRule="auto"/>
        <w:ind w:left="360"/>
        <w:jc w:val="both"/>
        <w:rPr>
          <w:rFonts w:ascii="Arial" w:hAnsi="Arial" w:cs="Arial"/>
          <w:sz w:val="20"/>
          <w:szCs w:val="20"/>
        </w:rPr>
      </w:pPr>
    </w:p>
    <w:p w14:paraId="246D6CE4" w14:textId="77777777" w:rsidR="008A68C2" w:rsidRPr="00EF37B3" w:rsidRDefault="008A68C2" w:rsidP="00CE6B42">
      <w:pPr>
        <w:pStyle w:val="Nagwek1"/>
        <w:spacing w:line="276" w:lineRule="auto"/>
        <w:rPr>
          <w:b w:val="0"/>
          <w:bCs w:val="0"/>
        </w:rPr>
      </w:pPr>
      <w:r w:rsidRPr="00EF37B3">
        <w:t>§ 15</w:t>
      </w:r>
      <w:r w:rsidRPr="00EF37B3">
        <w:br/>
        <w:t>Zasady postępowania w przypadku urządzeń objętych gwarancją osób trzecich</w:t>
      </w:r>
    </w:p>
    <w:p w14:paraId="14F72852" w14:textId="77777777" w:rsidR="008A68C2" w:rsidRPr="00EF37B3" w:rsidRDefault="008A68C2" w:rsidP="00CE6B42">
      <w:pPr>
        <w:numPr>
          <w:ilvl w:val="0"/>
          <w:numId w:val="23"/>
        </w:numPr>
        <w:spacing w:before="120" w:line="276" w:lineRule="auto"/>
        <w:rPr>
          <w:rFonts w:ascii="Arial" w:hAnsi="Arial" w:cs="Arial"/>
          <w:szCs w:val="20"/>
        </w:rPr>
      </w:pPr>
      <w:r w:rsidRPr="00EF37B3">
        <w:rPr>
          <w:rFonts w:ascii="Arial" w:hAnsi="Arial" w:cs="Arial"/>
          <w:szCs w:val="20"/>
        </w:rPr>
        <w:t xml:space="preserve">Gwarancja udzielona Zamawiającemu obejmuje cały EZT ze wszystkimi jego elementami składowymi, również w przypadku, jeśli gwarancja udzielona Wykonawcy przez producentów, poddostawców na </w:t>
      </w:r>
      <w:r>
        <w:rPr>
          <w:rFonts w:ascii="Arial" w:hAnsi="Arial" w:cs="Arial"/>
          <w:szCs w:val="20"/>
        </w:rPr>
        <w:t>Części</w:t>
      </w:r>
      <w:r w:rsidRPr="00EF37B3">
        <w:rPr>
          <w:rFonts w:ascii="Arial" w:hAnsi="Arial" w:cs="Arial"/>
          <w:szCs w:val="20"/>
        </w:rPr>
        <w:t xml:space="preserve"> użyte do budowy EZT jest krótsza, niż gwarancja Wykonawcy na EZT.</w:t>
      </w:r>
    </w:p>
    <w:p w14:paraId="68D27BD2" w14:textId="48EF7BC3" w:rsidR="008A68C2" w:rsidRPr="00EF37B3" w:rsidRDefault="008A68C2" w:rsidP="00CE6B42">
      <w:pPr>
        <w:numPr>
          <w:ilvl w:val="0"/>
          <w:numId w:val="23"/>
        </w:numPr>
        <w:spacing w:before="120" w:line="276" w:lineRule="auto"/>
        <w:rPr>
          <w:rFonts w:ascii="Arial" w:hAnsi="Arial" w:cs="Arial"/>
          <w:szCs w:val="20"/>
        </w:rPr>
      </w:pPr>
      <w:r w:rsidRPr="00EF37B3">
        <w:rPr>
          <w:rFonts w:ascii="Arial" w:hAnsi="Arial" w:cs="Arial"/>
          <w:szCs w:val="20"/>
        </w:rPr>
        <w:t xml:space="preserve">Jeśli gwarancja udzielona Wykonawcy przez producentów, poddostawców na </w:t>
      </w:r>
      <w:r>
        <w:rPr>
          <w:rFonts w:ascii="Arial" w:hAnsi="Arial" w:cs="Arial"/>
          <w:szCs w:val="20"/>
        </w:rPr>
        <w:t>Części</w:t>
      </w:r>
      <w:r w:rsidRPr="00EF37B3">
        <w:rPr>
          <w:rFonts w:ascii="Arial" w:hAnsi="Arial" w:cs="Arial"/>
          <w:szCs w:val="20"/>
        </w:rPr>
        <w:t xml:space="preserve"> użyte do</w:t>
      </w:r>
      <w:r>
        <w:rPr>
          <w:rFonts w:ascii="Arial" w:hAnsi="Arial" w:cs="Arial"/>
          <w:szCs w:val="20"/>
        </w:rPr>
        <w:t> </w:t>
      </w:r>
      <w:r w:rsidRPr="00EF37B3">
        <w:rPr>
          <w:rFonts w:ascii="Arial" w:hAnsi="Arial" w:cs="Arial"/>
          <w:szCs w:val="20"/>
        </w:rPr>
        <w:t>budowy EZT jest dłuższa, niż gwarancja udzielona przez Wykonawcę Zamawiającemu na EZT, Zamawiającemu</w:t>
      </w:r>
      <w:r>
        <w:rPr>
          <w:rFonts w:ascii="Arial" w:hAnsi="Arial" w:cs="Arial"/>
          <w:szCs w:val="20"/>
        </w:rPr>
        <w:t xml:space="preserve"> i Pełnomocnikowi Zamawiającego</w:t>
      </w:r>
      <w:r w:rsidRPr="00EF37B3">
        <w:rPr>
          <w:rFonts w:ascii="Arial" w:hAnsi="Arial" w:cs="Arial"/>
          <w:szCs w:val="20"/>
        </w:rPr>
        <w:t xml:space="preserve"> przysługuje prawo do skorzystania z uprawnień gwarancyjnych poddostawców przez cały okres obowiązywania tych uprawnień.</w:t>
      </w:r>
    </w:p>
    <w:p w14:paraId="6DE523AB" w14:textId="77777777" w:rsidR="008A68C2" w:rsidRPr="00EF37B3" w:rsidRDefault="008A68C2" w:rsidP="00CE6B42">
      <w:pPr>
        <w:autoSpaceDE w:val="0"/>
        <w:autoSpaceDN w:val="0"/>
        <w:adjustRightInd w:val="0"/>
        <w:spacing w:after="0" w:line="276" w:lineRule="auto"/>
        <w:rPr>
          <w:rFonts w:ascii="Arial" w:hAnsi="Arial" w:cs="Arial"/>
          <w:b/>
          <w:bCs/>
          <w:szCs w:val="20"/>
        </w:rPr>
      </w:pPr>
    </w:p>
    <w:p w14:paraId="0A96450B" w14:textId="77777777" w:rsidR="008A68C2" w:rsidRPr="00EF37B3" w:rsidRDefault="008A68C2" w:rsidP="00CE6B42">
      <w:pPr>
        <w:pStyle w:val="Nagwek1"/>
        <w:spacing w:line="276" w:lineRule="auto"/>
        <w:rPr>
          <w:b w:val="0"/>
          <w:bCs w:val="0"/>
        </w:rPr>
      </w:pPr>
      <w:r w:rsidRPr="00F2769C">
        <w:t>§ 16</w:t>
      </w:r>
      <w:r w:rsidRPr="00F2769C">
        <w:br/>
        <w:t>Wynagrodzenie Wykonawcy z tytułu Dostawy EZT, dostawy Pakietu naprawczego</w:t>
      </w:r>
      <w:r>
        <w:t xml:space="preserve"> oraz przeprowadzenia szkoleń</w:t>
      </w:r>
    </w:p>
    <w:p w14:paraId="41E37C74"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Wynagrodzenie Wykonawcy z tytułu Dostawy EZT realizowane będzie odrębnie w odniesieniu do każdego EZT.</w:t>
      </w:r>
    </w:p>
    <w:p w14:paraId="4F2A5697" w14:textId="77777777" w:rsidR="008A68C2" w:rsidRPr="00FC0D1B"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Wynagrodzenie Wykonawcy należne za wykonanie przedmiotu Umowy (zamówienie z zakresu podstawowego) o którym mowa w </w:t>
      </w:r>
      <w:bookmarkStart w:id="2" w:name="_Hlk114736843"/>
      <w:r w:rsidRPr="00EF37B3">
        <w:rPr>
          <w:rFonts w:ascii="Arial" w:hAnsi="Arial" w:cs="Arial"/>
          <w:sz w:val="20"/>
          <w:szCs w:val="20"/>
        </w:rPr>
        <w:t>§ 2 ust. 1 pkt 1 lit. a.</w:t>
      </w:r>
      <w:r>
        <w:rPr>
          <w:rFonts w:ascii="Arial" w:hAnsi="Arial" w:cs="Arial"/>
          <w:sz w:val="20"/>
          <w:szCs w:val="20"/>
        </w:rPr>
        <w:t>, c. i d.</w:t>
      </w:r>
      <w:r w:rsidRPr="00EF37B3">
        <w:rPr>
          <w:rFonts w:ascii="Arial" w:hAnsi="Arial" w:cs="Arial"/>
          <w:sz w:val="20"/>
          <w:szCs w:val="20"/>
        </w:rPr>
        <w:t xml:space="preserve"> tj. Dostawę  2</w:t>
      </w:r>
      <w:r>
        <w:rPr>
          <w:rFonts w:ascii="Arial" w:hAnsi="Arial" w:cs="Arial"/>
          <w:sz w:val="20"/>
          <w:szCs w:val="20"/>
        </w:rPr>
        <w:t>2</w:t>
      </w:r>
      <w:r w:rsidRPr="00EF37B3">
        <w:rPr>
          <w:rFonts w:ascii="Arial" w:hAnsi="Arial" w:cs="Arial"/>
          <w:sz w:val="20"/>
          <w:szCs w:val="20"/>
        </w:rPr>
        <w:t xml:space="preserve"> (dwudziestu</w:t>
      </w:r>
      <w:r>
        <w:rPr>
          <w:rFonts w:ascii="Arial" w:hAnsi="Arial" w:cs="Arial"/>
          <w:sz w:val="20"/>
          <w:szCs w:val="20"/>
        </w:rPr>
        <w:t xml:space="preserve"> dwóch</w:t>
      </w:r>
      <w:r w:rsidRPr="00EF37B3">
        <w:rPr>
          <w:rFonts w:ascii="Arial" w:hAnsi="Arial" w:cs="Arial"/>
          <w:sz w:val="20"/>
          <w:szCs w:val="20"/>
        </w:rPr>
        <w:t>) EZT</w:t>
      </w:r>
      <w:r>
        <w:rPr>
          <w:rFonts w:ascii="Arial" w:hAnsi="Arial" w:cs="Arial"/>
          <w:sz w:val="20"/>
          <w:szCs w:val="20"/>
        </w:rPr>
        <w:t xml:space="preserve"> wraz z dostawą Pakietu naprawczego oraz szkoleń, o których mowa w § 7 ust. 1,3,4 Umowy</w:t>
      </w:r>
      <w:r w:rsidRPr="00EF37B3">
        <w:rPr>
          <w:rFonts w:ascii="Arial" w:hAnsi="Arial" w:cs="Arial"/>
          <w:sz w:val="20"/>
          <w:szCs w:val="20"/>
        </w:rPr>
        <w:t xml:space="preserve"> wynosi łącznie: </w:t>
      </w:r>
      <w:r w:rsidRPr="004A4790">
        <w:rPr>
          <w:rFonts w:ascii="Arial" w:hAnsi="Arial" w:cs="Arial"/>
          <w:sz w:val="20"/>
          <w:szCs w:val="20"/>
        </w:rPr>
        <w:t xml:space="preserve">815 490 000,00 </w:t>
      </w:r>
      <w:r w:rsidRPr="00EF37B3">
        <w:rPr>
          <w:rFonts w:ascii="Arial" w:hAnsi="Arial" w:cs="Arial"/>
          <w:sz w:val="20"/>
          <w:szCs w:val="20"/>
        </w:rPr>
        <w:t>zł brutto (</w:t>
      </w:r>
      <w:r w:rsidRPr="00FC0D1B">
        <w:rPr>
          <w:rFonts w:ascii="Arial" w:hAnsi="Arial" w:cs="Arial"/>
          <w:sz w:val="20"/>
          <w:szCs w:val="20"/>
        </w:rPr>
        <w:t>słownie:</w:t>
      </w:r>
      <w:r>
        <w:rPr>
          <w:rFonts w:ascii="Arial" w:hAnsi="Arial" w:cs="Arial"/>
          <w:sz w:val="20"/>
          <w:szCs w:val="20"/>
        </w:rPr>
        <w:t xml:space="preserve"> osiemset piętnaście milionów czterysta dziewięćdziesiąt tysięcy</w:t>
      </w:r>
      <w:r w:rsidRPr="00333A5B">
        <w:rPr>
          <w:rFonts w:ascii="Arial" w:hAnsi="Arial" w:cs="Arial"/>
          <w:sz w:val="20"/>
          <w:szCs w:val="20"/>
        </w:rPr>
        <w:t xml:space="preserve"> złotych, 00/100</w:t>
      </w:r>
      <w:r>
        <w:rPr>
          <w:rFonts w:ascii="Arial" w:hAnsi="Arial" w:cs="Arial"/>
          <w:sz w:val="20"/>
          <w:szCs w:val="20"/>
        </w:rPr>
        <w:t>)</w:t>
      </w:r>
      <w:r w:rsidRPr="00FC0D1B">
        <w:rPr>
          <w:rFonts w:ascii="Arial" w:hAnsi="Arial" w:cs="Arial"/>
          <w:sz w:val="20"/>
          <w:szCs w:val="20"/>
        </w:rPr>
        <w:t xml:space="preserve"> w tym wartość netto wynosi </w:t>
      </w:r>
      <w:r w:rsidRPr="00035723">
        <w:rPr>
          <w:rFonts w:ascii="Arial" w:hAnsi="Arial" w:cs="Arial"/>
          <w:sz w:val="20"/>
          <w:szCs w:val="20"/>
        </w:rPr>
        <w:t>663 000 000,00</w:t>
      </w:r>
      <w:r w:rsidRPr="00FC0D1B">
        <w:rPr>
          <w:rFonts w:ascii="Arial" w:hAnsi="Arial" w:cs="Arial"/>
          <w:sz w:val="20"/>
          <w:szCs w:val="20"/>
        </w:rPr>
        <w:t> zł i</w:t>
      </w:r>
      <w:r>
        <w:rPr>
          <w:rFonts w:ascii="Arial" w:hAnsi="Arial" w:cs="Arial"/>
          <w:sz w:val="20"/>
          <w:szCs w:val="20"/>
        </w:rPr>
        <w:t> </w:t>
      </w:r>
      <w:r w:rsidRPr="00FC0D1B">
        <w:rPr>
          <w:rFonts w:ascii="Arial" w:hAnsi="Arial" w:cs="Arial"/>
          <w:sz w:val="20"/>
          <w:szCs w:val="20"/>
        </w:rPr>
        <w:t xml:space="preserve">obowiązujący VAT w wysokości </w:t>
      </w:r>
      <w:r w:rsidRPr="00035723">
        <w:rPr>
          <w:rFonts w:ascii="Arial" w:hAnsi="Arial" w:cs="Arial"/>
          <w:sz w:val="20"/>
          <w:szCs w:val="20"/>
        </w:rPr>
        <w:t>152 490 000,00</w:t>
      </w:r>
      <w:r>
        <w:rPr>
          <w:rFonts w:ascii="Arial" w:hAnsi="Arial" w:cs="Arial"/>
          <w:sz w:val="20"/>
          <w:szCs w:val="20"/>
        </w:rPr>
        <w:t xml:space="preserve"> </w:t>
      </w:r>
      <w:r w:rsidRPr="00FC0D1B">
        <w:rPr>
          <w:rFonts w:ascii="Arial" w:hAnsi="Arial" w:cs="Arial"/>
          <w:sz w:val="20"/>
          <w:szCs w:val="20"/>
        </w:rPr>
        <w:t xml:space="preserve">zł w tym: </w:t>
      </w:r>
    </w:p>
    <w:p w14:paraId="2648C0A4" w14:textId="77777777" w:rsidR="008A68C2" w:rsidRPr="00EF37B3" w:rsidRDefault="008A68C2" w:rsidP="00CE6B42">
      <w:pPr>
        <w:pStyle w:val="Akapitzlist"/>
        <w:numPr>
          <w:ilvl w:val="7"/>
          <w:numId w:val="19"/>
        </w:numPr>
        <w:suppressAutoHyphens w:val="0"/>
        <w:autoSpaceDE w:val="0"/>
        <w:autoSpaceDN w:val="0"/>
        <w:adjustRightInd w:val="0"/>
        <w:spacing w:line="276" w:lineRule="auto"/>
        <w:ind w:left="709"/>
        <w:contextualSpacing/>
        <w:jc w:val="both"/>
        <w:rPr>
          <w:rFonts w:ascii="Arial" w:hAnsi="Arial" w:cs="Arial"/>
          <w:sz w:val="20"/>
          <w:szCs w:val="20"/>
        </w:rPr>
      </w:pPr>
      <w:r w:rsidRPr="00EF37B3">
        <w:rPr>
          <w:rFonts w:ascii="Arial" w:hAnsi="Arial" w:cs="Arial"/>
          <w:sz w:val="20"/>
          <w:szCs w:val="20"/>
        </w:rPr>
        <w:lastRenderedPageBreak/>
        <w:t xml:space="preserve">wynagrodzenie za Dostawę jednego EZT wynosi: </w:t>
      </w:r>
      <w:r>
        <w:rPr>
          <w:rFonts w:ascii="Arial" w:hAnsi="Arial" w:cs="Arial"/>
          <w:sz w:val="20"/>
          <w:szCs w:val="20"/>
        </w:rPr>
        <w:t xml:space="preserve">36 900 000,00 </w:t>
      </w:r>
      <w:r w:rsidRPr="00EF37B3">
        <w:rPr>
          <w:rFonts w:ascii="Arial" w:hAnsi="Arial" w:cs="Arial"/>
          <w:sz w:val="20"/>
          <w:szCs w:val="20"/>
        </w:rPr>
        <w:t xml:space="preserve">zł brutto </w:t>
      </w:r>
      <w:r>
        <w:rPr>
          <w:rFonts w:ascii="Arial" w:hAnsi="Arial" w:cs="Arial"/>
          <w:sz w:val="20"/>
          <w:szCs w:val="20"/>
        </w:rPr>
        <w:br/>
      </w:r>
      <w:r w:rsidRPr="00EF37B3">
        <w:rPr>
          <w:rFonts w:ascii="Arial" w:hAnsi="Arial" w:cs="Arial"/>
          <w:sz w:val="20"/>
          <w:szCs w:val="20"/>
        </w:rPr>
        <w:t>(słownie:</w:t>
      </w:r>
      <w:r w:rsidRPr="005E6E7E">
        <w:t xml:space="preserve"> </w:t>
      </w:r>
      <w:bookmarkEnd w:id="2"/>
      <w:r>
        <w:rPr>
          <w:rFonts w:ascii="Arial" w:hAnsi="Arial" w:cs="Arial"/>
          <w:sz w:val="20"/>
          <w:szCs w:val="20"/>
        </w:rPr>
        <w:t>trzydzieści sześć milionów dziewięćset tysięcy złotych, 00/100</w:t>
      </w:r>
      <w:r w:rsidRPr="00EF37B3">
        <w:rPr>
          <w:rFonts w:ascii="Arial" w:hAnsi="Arial" w:cs="Arial"/>
          <w:sz w:val="20"/>
          <w:szCs w:val="20"/>
        </w:rPr>
        <w:t xml:space="preserve">), w tym wartość netto wynosi </w:t>
      </w:r>
      <w:r>
        <w:rPr>
          <w:rFonts w:ascii="Arial" w:hAnsi="Arial" w:cs="Arial"/>
          <w:sz w:val="20"/>
          <w:szCs w:val="20"/>
        </w:rPr>
        <w:t xml:space="preserve">30 000 000,00 </w:t>
      </w:r>
      <w:r w:rsidRPr="00EF37B3">
        <w:rPr>
          <w:rFonts w:ascii="Arial" w:hAnsi="Arial" w:cs="Arial"/>
          <w:sz w:val="20"/>
          <w:szCs w:val="20"/>
        </w:rPr>
        <w:t>zł i obowiązujący VAT w wysokości</w:t>
      </w:r>
      <w:r>
        <w:rPr>
          <w:rFonts w:ascii="Arial" w:hAnsi="Arial" w:cs="Arial"/>
          <w:sz w:val="20"/>
          <w:szCs w:val="20"/>
        </w:rPr>
        <w:t xml:space="preserve"> </w:t>
      </w:r>
      <w:r w:rsidRPr="00FC0D1B">
        <w:rPr>
          <w:rFonts w:ascii="Arial" w:hAnsi="Arial" w:cs="Arial"/>
          <w:sz w:val="20"/>
          <w:szCs w:val="20"/>
        </w:rPr>
        <w:t>6 900</w:t>
      </w:r>
      <w:r>
        <w:rPr>
          <w:rFonts w:ascii="Arial" w:hAnsi="Arial" w:cs="Arial"/>
          <w:sz w:val="20"/>
          <w:szCs w:val="20"/>
        </w:rPr>
        <w:t> </w:t>
      </w:r>
      <w:r w:rsidRPr="00FC0D1B">
        <w:rPr>
          <w:rFonts w:ascii="Arial" w:hAnsi="Arial" w:cs="Arial"/>
          <w:sz w:val="20"/>
          <w:szCs w:val="20"/>
        </w:rPr>
        <w:t>000</w:t>
      </w:r>
      <w:r>
        <w:rPr>
          <w:rFonts w:ascii="Arial" w:hAnsi="Arial" w:cs="Arial"/>
          <w:sz w:val="20"/>
          <w:szCs w:val="20"/>
        </w:rPr>
        <w:t>,00 zł.</w:t>
      </w:r>
    </w:p>
    <w:p w14:paraId="501308A0" w14:textId="77777777" w:rsidR="008A68C2" w:rsidRPr="00FE7A93" w:rsidRDefault="008A68C2" w:rsidP="00CE6B42">
      <w:pPr>
        <w:pStyle w:val="Akapitzlist"/>
        <w:numPr>
          <w:ilvl w:val="7"/>
          <w:numId w:val="19"/>
        </w:numPr>
        <w:suppressAutoHyphens w:val="0"/>
        <w:autoSpaceDE w:val="0"/>
        <w:autoSpaceDN w:val="0"/>
        <w:adjustRightInd w:val="0"/>
        <w:spacing w:line="276" w:lineRule="auto"/>
        <w:ind w:left="709"/>
        <w:contextualSpacing/>
        <w:jc w:val="both"/>
        <w:rPr>
          <w:rFonts w:ascii="Arial" w:hAnsi="Arial" w:cs="Arial"/>
          <w:sz w:val="20"/>
          <w:szCs w:val="20"/>
        </w:rPr>
      </w:pPr>
      <w:bookmarkStart w:id="3" w:name="_Hlk127179702"/>
      <w:r w:rsidRPr="00EF37B3">
        <w:rPr>
          <w:rFonts w:ascii="Arial" w:hAnsi="Arial" w:cs="Arial"/>
          <w:sz w:val="20"/>
          <w:szCs w:val="20"/>
        </w:rPr>
        <w:t>wynagrodzenie za dostawę Pakietu naprawczego, o którym mowa</w:t>
      </w:r>
      <w:r>
        <w:rPr>
          <w:rFonts w:ascii="Arial" w:hAnsi="Arial" w:cs="Arial"/>
          <w:sz w:val="20"/>
          <w:szCs w:val="20"/>
        </w:rPr>
        <w:t xml:space="preserve"> w</w:t>
      </w:r>
      <w:r w:rsidRPr="00EF37B3">
        <w:rPr>
          <w:rFonts w:ascii="Arial" w:hAnsi="Arial" w:cs="Arial"/>
          <w:sz w:val="20"/>
          <w:szCs w:val="20"/>
        </w:rPr>
        <w:t xml:space="preserve"> § 2 ust. 1 pkt 1 lit. c Umowy wynosi: </w:t>
      </w:r>
      <w:r>
        <w:rPr>
          <w:rFonts w:ascii="Arial" w:hAnsi="Arial" w:cs="Arial"/>
          <w:sz w:val="20"/>
          <w:szCs w:val="20"/>
        </w:rPr>
        <w:t xml:space="preserve">3 075 000,00 </w:t>
      </w:r>
      <w:r w:rsidRPr="00EF37B3">
        <w:rPr>
          <w:rFonts w:ascii="Arial" w:hAnsi="Arial" w:cs="Arial"/>
          <w:sz w:val="20"/>
          <w:szCs w:val="20"/>
        </w:rPr>
        <w:t>zł brutto (słownie:</w:t>
      </w:r>
      <w:r w:rsidRPr="005E6E7E">
        <w:t xml:space="preserve"> </w:t>
      </w:r>
      <w:r>
        <w:rPr>
          <w:rFonts w:ascii="Arial" w:hAnsi="Arial" w:cs="Arial"/>
          <w:sz w:val="20"/>
          <w:szCs w:val="20"/>
        </w:rPr>
        <w:t>trzy miliony siedemdziesiąt pięć tysięcy, 00/00</w:t>
      </w:r>
      <w:r w:rsidRPr="00EF37B3">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Pr="00FE7A93">
        <w:rPr>
          <w:rFonts w:ascii="Arial" w:hAnsi="Arial" w:cs="Arial"/>
          <w:sz w:val="20"/>
          <w:szCs w:val="20"/>
        </w:rPr>
        <w:t xml:space="preserve">w tym wartość netto wynosi </w:t>
      </w:r>
      <w:r>
        <w:rPr>
          <w:rFonts w:ascii="Arial" w:hAnsi="Arial" w:cs="Arial"/>
          <w:sz w:val="20"/>
          <w:szCs w:val="20"/>
        </w:rPr>
        <w:t xml:space="preserve">2 500 000,00 </w:t>
      </w:r>
      <w:r w:rsidRPr="00FE7A93">
        <w:rPr>
          <w:rFonts w:ascii="Arial" w:hAnsi="Arial" w:cs="Arial"/>
          <w:sz w:val="20"/>
          <w:szCs w:val="20"/>
        </w:rPr>
        <w:t>zł i obowiązujący VAT w wysokości</w:t>
      </w:r>
      <w:bookmarkEnd w:id="3"/>
      <w:r>
        <w:rPr>
          <w:rFonts w:ascii="Arial" w:hAnsi="Arial" w:cs="Arial"/>
          <w:sz w:val="20"/>
          <w:szCs w:val="20"/>
        </w:rPr>
        <w:t xml:space="preserve"> 575 000,00 zł.</w:t>
      </w:r>
    </w:p>
    <w:p w14:paraId="053ED30C" w14:textId="77777777" w:rsidR="008A68C2" w:rsidRPr="00732A14" w:rsidRDefault="008A68C2" w:rsidP="00CE6B42">
      <w:pPr>
        <w:pStyle w:val="Akapitzlist"/>
        <w:numPr>
          <w:ilvl w:val="7"/>
          <w:numId w:val="19"/>
        </w:numPr>
        <w:suppressAutoHyphens w:val="0"/>
        <w:autoSpaceDE w:val="0"/>
        <w:autoSpaceDN w:val="0"/>
        <w:adjustRightInd w:val="0"/>
        <w:spacing w:line="276" w:lineRule="auto"/>
        <w:ind w:left="709"/>
        <w:contextualSpacing/>
        <w:jc w:val="both"/>
        <w:rPr>
          <w:rFonts w:ascii="Arial" w:hAnsi="Arial" w:cs="Arial"/>
          <w:sz w:val="20"/>
          <w:szCs w:val="20"/>
        </w:rPr>
      </w:pPr>
      <w:r w:rsidRPr="00CF5410">
        <w:rPr>
          <w:rFonts w:ascii="Arial" w:hAnsi="Arial" w:cs="Arial"/>
          <w:sz w:val="20"/>
          <w:szCs w:val="20"/>
        </w:rPr>
        <w:t xml:space="preserve">wynagrodzenie za przeprowadzenie szkoleń, o których mowa w § 7 ust. 1, 3 i 4 Umowy wynosi: </w:t>
      </w:r>
      <w:r>
        <w:rPr>
          <w:rFonts w:ascii="Arial" w:hAnsi="Arial" w:cs="Arial"/>
          <w:sz w:val="20"/>
          <w:szCs w:val="20"/>
        </w:rPr>
        <w:t xml:space="preserve">615 000,00 </w:t>
      </w:r>
      <w:r w:rsidRPr="00CF5410">
        <w:rPr>
          <w:rFonts w:ascii="Arial" w:hAnsi="Arial" w:cs="Arial"/>
          <w:sz w:val="20"/>
          <w:szCs w:val="20"/>
        </w:rPr>
        <w:t>zł brutto (słownie:</w:t>
      </w:r>
      <w:r w:rsidRPr="005E6E7E">
        <w:t xml:space="preserve"> </w:t>
      </w:r>
      <w:r>
        <w:rPr>
          <w:rFonts w:ascii="Arial" w:hAnsi="Arial" w:cs="Arial"/>
          <w:sz w:val="20"/>
          <w:szCs w:val="20"/>
        </w:rPr>
        <w:t>sześćset piętnaście tysięcy złotych, 00/100</w:t>
      </w:r>
      <w:r w:rsidRPr="00CF5410">
        <w:rPr>
          <w:rFonts w:ascii="Arial" w:hAnsi="Arial" w:cs="Arial"/>
          <w:sz w:val="20"/>
          <w:szCs w:val="20"/>
        </w:rPr>
        <w:t xml:space="preserve">), </w:t>
      </w:r>
      <w:r w:rsidRPr="00230E38">
        <w:rPr>
          <w:rFonts w:ascii="Arial" w:hAnsi="Arial" w:cs="Arial"/>
          <w:sz w:val="20"/>
          <w:szCs w:val="20"/>
        </w:rPr>
        <w:t xml:space="preserve">w tym </w:t>
      </w:r>
      <w:r w:rsidRPr="00732A14">
        <w:rPr>
          <w:rFonts w:ascii="Arial" w:hAnsi="Arial" w:cs="Arial"/>
          <w:sz w:val="20"/>
          <w:szCs w:val="20"/>
        </w:rPr>
        <w:t xml:space="preserve">wartość netto wynosi </w:t>
      </w:r>
      <w:r>
        <w:rPr>
          <w:rFonts w:ascii="Arial" w:hAnsi="Arial" w:cs="Arial"/>
          <w:sz w:val="20"/>
          <w:szCs w:val="20"/>
        </w:rPr>
        <w:t xml:space="preserve">500 000,00 </w:t>
      </w:r>
      <w:r w:rsidRPr="00732A14">
        <w:rPr>
          <w:rFonts w:ascii="Arial" w:hAnsi="Arial" w:cs="Arial"/>
          <w:sz w:val="20"/>
          <w:szCs w:val="20"/>
        </w:rPr>
        <w:t>zł i obowiązujący VAT w wysokości</w:t>
      </w:r>
      <w:r>
        <w:rPr>
          <w:rFonts w:ascii="Arial" w:hAnsi="Arial" w:cs="Arial"/>
          <w:sz w:val="20"/>
          <w:szCs w:val="20"/>
        </w:rPr>
        <w:t xml:space="preserve"> 115 000,00 zł.</w:t>
      </w:r>
    </w:p>
    <w:p w14:paraId="56331C92"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pPr>
      <w:r w:rsidRPr="00CF5410">
        <w:rPr>
          <w:rFonts w:ascii="Arial" w:hAnsi="Arial" w:cs="Arial"/>
          <w:sz w:val="20"/>
          <w:szCs w:val="20"/>
        </w:rPr>
        <w:t>W przypadku skorzystania przez Zamawiającego z Prawa Opcji, wynagrodzenie za Dostawę każdego z dodatkowych EZT odpowiadać będzie wynagrodzeniu jednostkowemu za Dostawę EZT o którym mowa w ust. 2 lit. a., z zastrzeżeniem ust. 1</w:t>
      </w:r>
      <w:r>
        <w:rPr>
          <w:rFonts w:ascii="Arial" w:hAnsi="Arial" w:cs="Arial"/>
          <w:sz w:val="20"/>
          <w:szCs w:val="20"/>
        </w:rPr>
        <w:t>6</w:t>
      </w:r>
      <w:r w:rsidRPr="00CF5410">
        <w:rPr>
          <w:rFonts w:ascii="Arial" w:hAnsi="Arial" w:cs="Arial"/>
          <w:sz w:val="20"/>
          <w:szCs w:val="20"/>
        </w:rPr>
        <w:t>. Maksymalne wynagrodzenie Wykonawcy należne za wykonanie przedmiotu Umowy (zamówienie z zakresu opcjonalnego) o którym mowa w</w:t>
      </w:r>
      <w:r>
        <w:rPr>
          <w:rFonts w:ascii="Arial" w:hAnsi="Arial" w:cs="Arial"/>
          <w:sz w:val="20"/>
          <w:szCs w:val="20"/>
        </w:rPr>
        <w:t> </w:t>
      </w:r>
      <w:r w:rsidRPr="00CF5410">
        <w:rPr>
          <w:rFonts w:ascii="Arial" w:hAnsi="Arial" w:cs="Arial"/>
          <w:sz w:val="20"/>
          <w:szCs w:val="20"/>
        </w:rPr>
        <w:t>§</w:t>
      </w:r>
      <w:r>
        <w:rPr>
          <w:rFonts w:ascii="Arial" w:hAnsi="Arial" w:cs="Arial"/>
          <w:sz w:val="20"/>
          <w:szCs w:val="20"/>
        </w:rPr>
        <w:t> </w:t>
      </w:r>
      <w:r w:rsidRPr="00CF5410">
        <w:rPr>
          <w:rFonts w:ascii="Arial" w:hAnsi="Arial" w:cs="Arial"/>
          <w:sz w:val="20"/>
          <w:szCs w:val="20"/>
        </w:rPr>
        <w:t xml:space="preserve">2 ust. 1 pkt 2 lit. a. tj. Dostawę 8 (ośmiu) EZT wynosi łącznie: </w:t>
      </w:r>
      <w:r w:rsidRPr="00BC1AA3">
        <w:rPr>
          <w:rFonts w:ascii="Arial" w:hAnsi="Arial" w:cs="Arial"/>
          <w:sz w:val="20"/>
          <w:szCs w:val="20"/>
        </w:rPr>
        <w:t>295 200 000,00</w:t>
      </w:r>
      <w:r>
        <w:rPr>
          <w:rFonts w:ascii="Arial" w:hAnsi="Arial" w:cs="Arial"/>
          <w:sz w:val="20"/>
          <w:szCs w:val="20"/>
        </w:rPr>
        <w:t xml:space="preserve"> </w:t>
      </w:r>
      <w:r w:rsidRPr="00CF5410">
        <w:rPr>
          <w:rFonts w:ascii="Arial" w:hAnsi="Arial" w:cs="Arial"/>
          <w:sz w:val="20"/>
          <w:szCs w:val="20"/>
        </w:rPr>
        <w:t xml:space="preserve">zł brutto </w:t>
      </w:r>
      <w:r>
        <w:rPr>
          <w:rFonts w:ascii="Arial" w:hAnsi="Arial" w:cs="Arial"/>
          <w:sz w:val="20"/>
          <w:szCs w:val="20"/>
        </w:rPr>
        <w:br/>
      </w:r>
      <w:r w:rsidRPr="00CF5410">
        <w:rPr>
          <w:rFonts w:ascii="Arial" w:hAnsi="Arial" w:cs="Arial"/>
          <w:sz w:val="20"/>
          <w:szCs w:val="20"/>
        </w:rPr>
        <w:t>(słownie:</w:t>
      </w:r>
      <w:r w:rsidRPr="005E6E7E">
        <w:t xml:space="preserve"> </w:t>
      </w:r>
      <w:r>
        <w:rPr>
          <w:rFonts w:ascii="Arial" w:hAnsi="Arial" w:cs="Arial"/>
          <w:sz w:val="20"/>
          <w:szCs w:val="20"/>
        </w:rPr>
        <w:t>dwieście dziewięćdziesiąt pięć tysięcy dwieście złotych, 00/100</w:t>
      </w:r>
      <w:r w:rsidRPr="00CF5410">
        <w:rPr>
          <w:rFonts w:ascii="Arial" w:hAnsi="Arial" w:cs="Arial"/>
          <w:sz w:val="20"/>
          <w:szCs w:val="20"/>
        </w:rPr>
        <w:t xml:space="preserve">), w tym wartość netto wynosi </w:t>
      </w:r>
      <w:r>
        <w:rPr>
          <w:rFonts w:ascii="Arial" w:hAnsi="Arial" w:cs="Arial"/>
          <w:sz w:val="20"/>
          <w:szCs w:val="20"/>
        </w:rPr>
        <w:t xml:space="preserve">240 000 000,00 </w:t>
      </w:r>
      <w:r w:rsidRPr="00CF5410">
        <w:rPr>
          <w:rFonts w:ascii="Arial" w:hAnsi="Arial" w:cs="Arial"/>
          <w:sz w:val="20"/>
          <w:szCs w:val="20"/>
        </w:rPr>
        <w:t>zł i obowiązujący VAT w wysokości</w:t>
      </w:r>
      <w:r>
        <w:rPr>
          <w:rFonts w:ascii="Arial" w:hAnsi="Arial" w:cs="Arial"/>
          <w:sz w:val="20"/>
          <w:szCs w:val="20"/>
        </w:rPr>
        <w:t xml:space="preserve"> </w:t>
      </w:r>
      <w:r w:rsidRPr="00BC1AA3">
        <w:rPr>
          <w:rFonts w:ascii="Arial" w:hAnsi="Arial" w:cs="Arial"/>
          <w:sz w:val="20"/>
          <w:szCs w:val="20"/>
        </w:rPr>
        <w:t>55 200 000,00 zł</w:t>
      </w:r>
      <w:r>
        <w:rPr>
          <w:rFonts w:ascii="Arial" w:hAnsi="Arial" w:cs="Arial"/>
          <w:sz w:val="20"/>
          <w:szCs w:val="20"/>
        </w:rPr>
        <w:t>.</w:t>
      </w:r>
    </w:p>
    <w:p w14:paraId="01DBE323"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BC1AA3">
        <w:rPr>
          <w:rFonts w:ascii="Arial" w:hAnsi="Arial" w:cs="Arial"/>
          <w:sz w:val="20"/>
          <w:szCs w:val="20"/>
        </w:rPr>
        <w:t xml:space="preserve">Łącznie wynagrodzenie Wykonawcy z tytułu Dostawy łącznie 30 (trzydziestu) EZT w ramach zamówienia podstawowego i zamówienia w ramach Prawa Opcji oraz dostawy Pakietu naprawczego oraz szkoleń, o których mowa w § 7 ust. 1, 3 i 4 Umowy, nie przekroczy kwoty </w:t>
      </w:r>
      <w:r w:rsidRPr="00502A50">
        <w:rPr>
          <w:rFonts w:ascii="Arial" w:hAnsi="Arial" w:cs="Arial"/>
          <w:sz w:val="20"/>
          <w:szCs w:val="20"/>
        </w:rPr>
        <w:t xml:space="preserve"> 1 110 690 000,00    zł</w:t>
      </w:r>
      <w:r w:rsidRPr="00BC1AA3">
        <w:rPr>
          <w:rFonts w:ascii="Arial" w:hAnsi="Arial" w:cs="Arial"/>
          <w:sz w:val="20"/>
          <w:szCs w:val="20"/>
        </w:rPr>
        <w:t xml:space="preserve"> brutto (słownie:</w:t>
      </w:r>
      <w:r w:rsidRPr="000D1DB1">
        <w:t xml:space="preserve"> </w:t>
      </w:r>
      <w:r w:rsidRPr="00502A50">
        <w:rPr>
          <w:rFonts w:ascii="Arial" w:hAnsi="Arial" w:cs="Arial"/>
          <w:sz w:val="20"/>
          <w:szCs w:val="20"/>
        </w:rPr>
        <w:t>jeden miliard sto dziesięć milionów sześćset dziewięćdziesiąt tysięcy złotych 00/100</w:t>
      </w:r>
      <w:r w:rsidRPr="00BC1AA3">
        <w:rPr>
          <w:rFonts w:ascii="Arial" w:hAnsi="Arial" w:cs="Arial"/>
          <w:sz w:val="20"/>
          <w:szCs w:val="20"/>
        </w:rPr>
        <w:t xml:space="preserve">), w tym wartość netto wynosi </w:t>
      </w:r>
      <w:r w:rsidRPr="00502A50">
        <w:rPr>
          <w:rFonts w:ascii="Arial" w:hAnsi="Arial" w:cs="Arial"/>
          <w:sz w:val="20"/>
          <w:szCs w:val="20"/>
        </w:rPr>
        <w:t xml:space="preserve"> 903 000 000,00 </w:t>
      </w:r>
      <w:r w:rsidRPr="00BC1AA3">
        <w:rPr>
          <w:rFonts w:ascii="Arial" w:hAnsi="Arial" w:cs="Arial"/>
          <w:sz w:val="20"/>
          <w:szCs w:val="20"/>
        </w:rPr>
        <w:t>zł i obowiązujący</w:t>
      </w:r>
      <w:r>
        <w:rPr>
          <w:rFonts w:ascii="Arial" w:hAnsi="Arial" w:cs="Arial"/>
          <w:sz w:val="20"/>
          <w:szCs w:val="20"/>
        </w:rPr>
        <w:t xml:space="preserve"> </w:t>
      </w:r>
      <w:r w:rsidRPr="00BC1AA3">
        <w:rPr>
          <w:rFonts w:ascii="Arial" w:hAnsi="Arial" w:cs="Arial"/>
          <w:sz w:val="20"/>
          <w:szCs w:val="20"/>
        </w:rPr>
        <w:t>VAT</w:t>
      </w:r>
      <w:r>
        <w:rPr>
          <w:rFonts w:ascii="Arial" w:hAnsi="Arial" w:cs="Arial"/>
          <w:sz w:val="20"/>
          <w:szCs w:val="20"/>
        </w:rPr>
        <w:t xml:space="preserve"> </w:t>
      </w:r>
      <w:r w:rsidRPr="00BC1AA3">
        <w:rPr>
          <w:rFonts w:ascii="Arial" w:hAnsi="Arial" w:cs="Arial"/>
          <w:sz w:val="20"/>
          <w:szCs w:val="20"/>
        </w:rPr>
        <w:t xml:space="preserve">w wysokości </w:t>
      </w:r>
      <w:r>
        <w:rPr>
          <w:rFonts w:ascii="Arial" w:hAnsi="Arial" w:cs="Arial"/>
          <w:sz w:val="20"/>
          <w:szCs w:val="20"/>
        </w:rPr>
        <w:br/>
      </w:r>
      <w:r w:rsidRPr="00502A50">
        <w:rPr>
          <w:rFonts w:ascii="Arial" w:hAnsi="Arial" w:cs="Arial"/>
          <w:sz w:val="20"/>
          <w:szCs w:val="20"/>
        </w:rPr>
        <w:t xml:space="preserve">207 690 000,00 </w:t>
      </w:r>
      <w:r w:rsidRPr="00BC1AA3">
        <w:rPr>
          <w:rFonts w:ascii="Arial" w:hAnsi="Arial" w:cs="Arial"/>
          <w:sz w:val="20"/>
          <w:szCs w:val="20"/>
        </w:rPr>
        <w:t>zł</w:t>
      </w:r>
      <w:r>
        <w:rPr>
          <w:rFonts w:ascii="Arial" w:hAnsi="Arial" w:cs="Arial"/>
          <w:sz w:val="20"/>
          <w:szCs w:val="20"/>
        </w:rPr>
        <w:t>.</w:t>
      </w:r>
    </w:p>
    <w:p w14:paraId="6BA55DE0" w14:textId="77777777" w:rsidR="008A68C2" w:rsidRPr="00BC1AA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BC1AA3">
        <w:rPr>
          <w:rFonts w:ascii="Arial" w:hAnsi="Arial" w:cs="Arial"/>
          <w:sz w:val="20"/>
          <w:szCs w:val="20"/>
        </w:rPr>
        <w:t>Wynagrodzenie zaspokaja wszelkie roszczenia Wykonawcy z tytułu wykonania Umowy w zakresie Dostawy EZT wraz Pakietem naprawczym i przeprowadzeniem szkoleń, o których mowa w § 7 ust. 1, 3 i 4 Umowy.</w:t>
      </w:r>
    </w:p>
    <w:p w14:paraId="420F4201" w14:textId="77777777" w:rsidR="008A68C2" w:rsidRPr="00732A14"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Wynagrodzenie, o którym mowa w ust. 2</w:t>
      </w:r>
      <w:r>
        <w:rPr>
          <w:rFonts w:ascii="Arial" w:hAnsi="Arial" w:cs="Arial"/>
          <w:sz w:val="20"/>
          <w:szCs w:val="20"/>
        </w:rPr>
        <w:t xml:space="preserve"> </w:t>
      </w:r>
      <w:r w:rsidRPr="00EF37B3">
        <w:rPr>
          <w:rFonts w:ascii="Arial" w:hAnsi="Arial" w:cs="Arial"/>
          <w:sz w:val="20"/>
          <w:szCs w:val="20"/>
        </w:rPr>
        <w:t xml:space="preserve">i 3 powyżej, </w:t>
      </w:r>
      <w:r>
        <w:rPr>
          <w:rFonts w:ascii="Arial" w:hAnsi="Arial" w:cs="Arial"/>
          <w:sz w:val="20"/>
          <w:szCs w:val="20"/>
        </w:rPr>
        <w:t>płatne będzie</w:t>
      </w:r>
      <w:r w:rsidRPr="00EF37B3">
        <w:rPr>
          <w:rFonts w:ascii="Arial" w:hAnsi="Arial" w:cs="Arial"/>
          <w:sz w:val="20"/>
          <w:szCs w:val="20"/>
        </w:rPr>
        <w:t xml:space="preserve"> przelewem bankowym na wskazany rachunek bankowy Wykonawcy nr</w:t>
      </w:r>
      <w:r>
        <w:rPr>
          <w:rFonts w:ascii="Arial" w:hAnsi="Arial" w:cs="Arial"/>
          <w:sz w:val="20"/>
          <w:szCs w:val="20"/>
        </w:rPr>
        <w:t xml:space="preserve"> </w:t>
      </w:r>
      <w:r w:rsidRPr="00F8570F">
        <w:rPr>
          <w:rFonts w:ascii="Arial" w:hAnsi="Arial" w:cs="Arial"/>
          <w:sz w:val="20"/>
          <w:szCs w:val="20"/>
        </w:rPr>
        <w:t>28 1090 2590 0000 0001 2311 7325</w:t>
      </w:r>
      <w:r w:rsidRPr="00EF37B3">
        <w:rPr>
          <w:rFonts w:ascii="Arial" w:hAnsi="Arial" w:cs="Arial"/>
          <w:sz w:val="20"/>
          <w:szCs w:val="20"/>
        </w:rPr>
        <w:t>, na podstawie prawidłowo wystawionych faktur w terminie do 30 dni kalendarzowych od daty wpływu do Zamawiającego faktury wraz z kopią Protokołu Odbioru Końcowego</w:t>
      </w:r>
      <w:r>
        <w:rPr>
          <w:rFonts w:ascii="Arial" w:hAnsi="Arial" w:cs="Arial"/>
          <w:sz w:val="20"/>
          <w:szCs w:val="20"/>
        </w:rPr>
        <w:t xml:space="preserve"> lub </w:t>
      </w:r>
      <w:r w:rsidRPr="00EF37B3">
        <w:rPr>
          <w:rFonts w:ascii="Arial" w:hAnsi="Arial" w:cs="Arial"/>
          <w:sz w:val="20"/>
          <w:szCs w:val="20"/>
        </w:rPr>
        <w:t xml:space="preserve">z kopią </w:t>
      </w:r>
      <w:r>
        <w:rPr>
          <w:rFonts w:ascii="Arial" w:hAnsi="Arial" w:cs="Arial"/>
          <w:sz w:val="20"/>
          <w:szCs w:val="20"/>
        </w:rPr>
        <w:t>potwierdzenia zrealizowania wszystkich szkoleń</w:t>
      </w:r>
      <w:r w:rsidRPr="00EF37B3">
        <w:rPr>
          <w:rFonts w:ascii="Arial" w:hAnsi="Arial" w:cs="Arial"/>
          <w:sz w:val="20"/>
          <w:szCs w:val="20"/>
        </w:rPr>
        <w:t xml:space="preserve">. </w:t>
      </w:r>
      <w:r w:rsidRPr="00732A14">
        <w:rPr>
          <w:rFonts w:ascii="Arial" w:hAnsi="Arial" w:cs="Arial"/>
          <w:sz w:val="20"/>
          <w:szCs w:val="20"/>
        </w:rPr>
        <w:t>Strony zgodnie przyjmują, że za datę wpływu prawidłowo wystawionej faktury uznaje się dzień, w którym Zamawiający otrzymał fakturę VAT wraz z</w:t>
      </w:r>
      <w:r>
        <w:rPr>
          <w:rFonts w:ascii="Arial" w:hAnsi="Arial" w:cs="Arial"/>
          <w:sz w:val="20"/>
          <w:szCs w:val="20"/>
        </w:rPr>
        <w:t> </w:t>
      </w:r>
      <w:r w:rsidRPr="00732A14">
        <w:rPr>
          <w:rFonts w:ascii="Arial" w:hAnsi="Arial" w:cs="Arial"/>
          <w:sz w:val="20"/>
          <w:szCs w:val="20"/>
        </w:rPr>
        <w:t>załącznikami. W przypadku, gdy wskazany przez Wykonawcę krajowego rachunek bankowy, na który nastąpić ma płatność, nie widnieje w Wykazie podmiotów zarejestrowanych jako podatnicy VAT, niezarejestrowanych oraz wykreślonych i przywróconych do rejestru VAT prowadzonym przez Ministerstwo Finansów, Zamawiającemu przysługuje prawo wstrzymania płatności do czasu uzyskania wpisu wskazanego rachunku bankowego do ww. wykazu. Okres do uzyskania wpisu wskazanego rachunku do ww. wykazu i przekazania informacji o wpisie Zamawiającemu lub wskazania nowego rachunku bankowego do płatności ujawnionego w ww. wykazie nie jest traktowany jako zwłoka Zamawiającego w zapłacie.</w:t>
      </w:r>
    </w:p>
    <w:p w14:paraId="5E63F2DC" w14:textId="77777777" w:rsidR="008A68C2"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Podstawę do wystawienia faktury za Dostawę danego EZT</w:t>
      </w:r>
      <w:r>
        <w:rPr>
          <w:rFonts w:ascii="Arial" w:hAnsi="Arial" w:cs="Arial"/>
          <w:sz w:val="20"/>
          <w:szCs w:val="20"/>
        </w:rPr>
        <w:t xml:space="preserve"> </w:t>
      </w:r>
      <w:r w:rsidRPr="00A31A8E">
        <w:rPr>
          <w:rFonts w:ascii="Arial" w:hAnsi="Arial" w:cs="Arial"/>
          <w:sz w:val="20"/>
          <w:szCs w:val="20"/>
        </w:rPr>
        <w:t xml:space="preserve">oraz dostawę Pakietu Naprawczego, </w:t>
      </w:r>
      <w:r>
        <w:rPr>
          <w:rFonts w:ascii="Arial" w:hAnsi="Arial" w:cs="Arial"/>
          <w:sz w:val="20"/>
          <w:szCs w:val="20"/>
        </w:rPr>
        <w:br/>
      </w:r>
      <w:r w:rsidRPr="00A31A8E">
        <w:rPr>
          <w:rFonts w:ascii="Arial" w:hAnsi="Arial" w:cs="Arial"/>
          <w:sz w:val="20"/>
          <w:szCs w:val="20"/>
        </w:rPr>
        <w:t xml:space="preserve">o którym mowa w </w:t>
      </w:r>
      <w:r>
        <w:rPr>
          <w:rFonts w:ascii="Arial" w:hAnsi="Arial" w:cs="Arial"/>
          <w:sz w:val="20"/>
          <w:szCs w:val="20"/>
        </w:rPr>
        <w:t>§</w:t>
      </w:r>
      <w:r w:rsidRPr="00A31A8E">
        <w:rPr>
          <w:rFonts w:ascii="Arial" w:hAnsi="Arial" w:cs="Arial"/>
          <w:sz w:val="20"/>
          <w:szCs w:val="20"/>
        </w:rPr>
        <w:t xml:space="preserve"> 6 ust.</w:t>
      </w:r>
      <w:r>
        <w:rPr>
          <w:rFonts w:ascii="Arial" w:hAnsi="Arial" w:cs="Arial"/>
          <w:sz w:val="20"/>
          <w:szCs w:val="20"/>
        </w:rPr>
        <w:t xml:space="preserve"> </w:t>
      </w:r>
      <w:r w:rsidRPr="00A31A8E">
        <w:rPr>
          <w:rFonts w:ascii="Arial" w:hAnsi="Arial" w:cs="Arial"/>
          <w:sz w:val="20"/>
          <w:szCs w:val="20"/>
        </w:rPr>
        <w:t>26</w:t>
      </w:r>
      <w:r w:rsidRPr="00EF37B3">
        <w:rPr>
          <w:rFonts w:ascii="Arial" w:hAnsi="Arial" w:cs="Arial"/>
          <w:sz w:val="20"/>
          <w:szCs w:val="20"/>
        </w:rPr>
        <w:t xml:space="preserve"> stanowić będzie podpisany przez upoważnionych przedstawicieli </w:t>
      </w:r>
      <w:r>
        <w:rPr>
          <w:rFonts w:ascii="Arial" w:hAnsi="Arial" w:cs="Arial"/>
          <w:sz w:val="20"/>
          <w:szCs w:val="20"/>
        </w:rPr>
        <w:t>Pełnomocnika Zamawiającego oraz Wykonawcy</w:t>
      </w:r>
      <w:r w:rsidRPr="00EF37B3">
        <w:rPr>
          <w:rFonts w:ascii="Arial" w:hAnsi="Arial" w:cs="Arial"/>
          <w:sz w:val="20"/>
          <w:szCs w:val="20"/>
        </w:rPr>
        <w:t xml:space="preserve"> Protokół Odbioru Końcowego Dostawy EZT bez zastrzeżeń, sporządzony według wzoru stanowiącego załącznik nr 3 do Umowy.</w:t>
      </w:r>
    </w:p>
    <w:p w14:paraId="3B68BB3D" w14:textId="77777777" w:rsidR="008A68C2" w:rsidRPr="00732A14"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Pr>
          <w:rFonts w:ascii="Arial" w:hAnsi="Arial" w:cs="Arial"/>
          <w:sz w:val="20"/>
          <w:szCs w:val="20"/>
        </w:rPr>
        <w:t xml:space="preserve">Podstawę </w:t>
      </w:r>
      <w:r w:rsidRPr="00EF37B3">
        <w:rPr>
          <w:rFonts w:ascii="Arial" w:hAnsi="Arial" w:cs="Arial"/>
          <w:sz w:val="20"/>
          <w:szCs w:val="20"/>
        </w:rPr>
        <w:t xml:space="preserve">do wystawienia faktury za </w:t>
      </w:r>
      <w:r>
        <w:rPr>
          <w:rFonts w:ascii="Arial" w:hAnsi="Arial" w:cs="Arial"/>
          <w:sz w:val="20"/>
          <w:szCs w:val="20"/>
        </w:rPr>
        <w:t>szkolenia, o których mowa w § 7 ust. 1, 3 i 4 Umowy</w:t>
      </w:r>
      <w:r w:rsidRPr="00EF37B3">
        <w:rPr>
          <w:rFonts w:ascii="Arial" w:hAnsi="Arial" w:cs="Arial"/>
          <w:sz w:val="20"/>
          <w:szCs w:val="20"/>
        </w:rPr>
        <w:t>, stanowić będzie podpisan</w:t>
      </w:r>
      <w:r>
        <w:rPr>
          <w:rFonts w:ascii="Arial" w:hAnsi="Arial" w:cs="Arial"/>
          <w:sz w:val="20"/>
          <w:szCs w:val="20"/>
        </w:rPr>
        <w:t>e</w:t>
      </w:r>
      <w:r w:rsidRPr="00EF37B3">
        <w:rPr>
          <w:rFonts w:ascii="Arial" w:hAnsi="Arial" w:cs="Arial"/>
          <w:sz w:val="20"/>
          <w:szCs w:val="20"/>
        </w:rPr>
        <w:t xml:space="preserve"> przez upoważnionych przedstawicieli </w:t>
      </w:r>
      <w:r>
        <w:rPr>
          <w:rFonts w:ascii="Arial" w:hAnsi="Arial" w:cs="Arial"/>
          <w:sz w:val="20"/>
          <w:szCs w:val="20"/>
        </w:rPr>
        <w:t>Pełnomocnika Zamawiającego oraz Wykonawcy</w:t>
      </w:r>
      <w:r w:rsidRPr="00EF37B3">
        <w:rPr>
          <w:rFonts w:ascii="Arial" w:hAnsi="Arial" w:cs="Arial"/>
          <w:sz w:val="20"/>
          <w:szCs w:val="20"/>
        </w:rPr>
        <w:t xml:space="preserve"> </w:t>
      </w:r>
      <w:r>
        <w:rPr>
          <w:rFonts w:ascii="Arial" w:hAnsi="Arial" w:cs="Arial"/>
          <w:sz w:val="20"/>
          <w:szCs w:val="20"/>
        </w:rPr>
        <w:t>potwierdzenie wykonania szkoleń</w:t>
      </w:r>
      <w:r w:rsidRPr="00EF37B3">
        <w:rPr>
          <w:rFonts w:ascii="Arial" w:hAnsi="Arial" w:cs="Arial"/>
          <w:sz w:val="20"/>
          <w:szCs w:val="20"/>
        </w:rPr>
        <w:t xml:space="preserve"> bez zastrzeżeń.</w:t>
      </w:r>
    </w:p>
    <w:p w14:paraId="3BE3DA6B"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Za datę uregulowania płatności faktury VAT przyjmuje się datę obciążenia rachunku bankowego Zamawiającego.</w:t>
      </w:r>
    </w:p>
    <w:p w14:paraId="2F3F0ABF"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contextualSpacing/>
        <w:jc w:val="both"/>
        <w:rPr>
          <w:rFonts w:ascii="Arial" w:hAnsi="Arial" w:cs="Arial"/>
          <w:sz w:val="20"/>
          <w:szCs w:val="20"/>
        </w:rPr>
      </w:pPr>
      <w:r w:rsidRPr="00EF37B3">
        <w:rPr>
          <w:rFonts w:ascii="Arial" w:hAnsi="Arial" w:cs="Arial"/>
          <w:sz w:val="20"/>
          <w:szCs w:val="20"/>
        </w:rPr>
        <w:t xml:space="preserve">Faktury będą wystawione na: Województwo Śląskie - Urząd Marszałkowski Województwa Śląskiego, ul. Ligonia 46, 40 – 037 Katowice NIP: 954-277-00-64. Wykonawca może przesyłać Zamawiającemu ustrukturyzowane faktury elektroniczne za pośrednictwem platformy elektronicznego fakturowania; obowiązuje następujący adres doręczenia faktury: </w:t>
      </w:r>
    </w:p>
    <w:p w14:paraId="208C0CFE" w14:textId="77777777" w:rsidR="008A68C2" w:rsidRPr="00EF37B3" w:rsidRDefault="008A68C2" w:rsidP="00CE6B42">
      <w:pPr>
        <w:pStyle w:val="Akapitzlist"/>
        <w:autoSpaceDE w:val="0"/>
        <w:autoSpaceDN w:val="0"/>
        <w:adjustRightInd w:val="0"/>
        <w:spacing w:line="276" w:lineRule="auto"/>
        <w:ind w:left="284"/>
        <w:jc w:val="both"/>
        <w:rPr>
          <w:rFonts w:ascii="Arial" w:hAnsi="Arial" w:cs="Arial"/>
          <w:sz w:val="20"/>
          <w:szCs w:val="20"/>
        </w:rPr>
      </w:pPr>
      <w:r w:rsidRPr="00EF37B3">
        <w:rPr>
          <w:rFonts w:ascii="Arial" w:hAnsi="Arial" w:cs="Arial"/>
          <w:sz w:val="20"/>
          <w:szCs w:val="20"/>
        </w:rPr>
        <w:t>Rodzaj adresu PEF / Typ numeru PEPPOL: NIP, Numer adresu PEF / Numer PEPPOL:       9542260713</w:t>
      </w:r>
    </w:p>
    <w:p w14:paraId="37DB2A51" w14:textId="77777777" w:rsidR="008A68C2" w:rsidRPr="00EF37B3" w:rsidRDefault="008A68C2" w:rsidP="00CE6B42">
      <w:pPr>
        <w:pStyle w:val="Akapitzlist"/>
        <w:numPr>
          <w:ilvl w:val="6"/>
          <w:numId w:val="19"/>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lastRenderedPageBreak/>
        <w:t>Zgodnie z zapisami art. 4c ustawy z dnia 8 marca 2013 r. o przeciwdziałaniu nadmiernym opóźnieniom w transakcjach handlowych (tj. z dnia 23 marca 2022 r.: Dz.U. z 2022 r. poz. 893 ze zm.)</w:t>
      </w:r>
      <w:r w:rsidRPr="00EF37B3" w:rsidDel="00157D74">
        <w:rPr>
          <w:rFonts w:ascii="Arial" w:hAnsi="Arial" w:cs="Arial"/>
          <w:sz w:val="20"/>
          <w:szCs w:val="20"/>
        </w:rPr>
        <w:t xml:space="preserve"> </w:t>
      </w:r>
      <w:r w:rsidRPr="00EF37B3">
        <w:rPr>
          <w:rFonts w:ascii="Arial" w:hAnsi="Arial" w:cs="Arial"/>
          <w:sz w:val="20"/>
          <w:szCs w:val="20"/>
        </w:rPr>
        <w:t>Wykonawca oświadcza, że posiada status dużego przedsiębiorcy</w:t>
      </w:r>
      <w:r w:rsidRPr="00EF37B3">
        <w:rPr>
          <w:rStyle w:val="Odwoanieprzypisudolnego"/>
          <w:rFonts w:ascii="Arial" w:hAnsi="Arial" w:cs="Arial"/>
          <w:sz w:val="20"/>
          <w:szCs w:val="20"/>
        </w:rPr>
        <w:footnoteReference w:id="1"/>
      </w:r>
      <w:r w:rsidRPr="00EF37B3">
        <w:rPr>
          <w:rFonts w:ascii="Arial" w:hAnsi="Arial" w:cs="Arial"/>
          <w:sz w:val="20"/>
          <w:szCs w:val="20"/>
        </w:rPr>
        <w:t>.</w:t>
      </w:r>
    </w:p>
    <w:p w14:paraId="6DF3282F"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 W przypadku uchybienia ww. warunkom, wszelkie negatywne dla Zamawiającego konsekwencje finansowe, w szczególności z tytułu utraty przez Zamawiającego prawa do odliczenia podatku VAT w wyniku zastosowania u Zamawiającego przepisów art. 88 ust. 3a ustawy z 11 marca 2004 r. o podatku od towarów i usług (tj. z dnia 7 kwietnia 2022 r.: Dz.U. z 2022 r. poz. 931 ze zm.), poniesie Wykonawca.</w:t>
      </w:r>
    </w:p>
    <w:p w14:paraId="24598D36"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W przypadku opóźnienia w zapłacie przez Zamawiającego wynagrodzenia, Wykonawcy przysługują odsetki w wysokości ustawowej.</w:t>
      </w:r>
    </w:p>
    <w:p w14:paraId="1A8B0718"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Wynagrodzenie, o którym mowa w ust. 2 i 3 powyżej obejmuje wszystkie koszty, o których mowa w Umowie i </w:t>
      </w:r>
      <w:r>
        <w:rPr>
          <w:rFonts w:ascii="Arial" w:hAnsi="Arial" w:cs="Arial"/>
          <w:sz w:val="20"/>
          <w:szCs w:val="20"/>
        </w:rPr>
        <w:t>OPZ</w:t>
      </w:r>
      <w:r w:rsidRPr="00EF37B3">
        <w:rPr>
          <w:rFonts w:ascii="Arial" w:hAnsi="Arial" w:cs="Arial"/>
          <w:sz w:val="20"/>
          <w:szCs w:val="20"/>
        </w:rPr>
        <w:t>, jest stałe i nie będzie podlegać jakimkolwiek zmianom, z zastrzeżeniem ust. 1</w:t>
      </w:r>
      <w:r>
        <w:rPr>
          <w:rFonts w:ascii="Arial" w:hAnsi="Arial" w:cs="Arial"/>
          <w:sz w:val="20"/>
          <w:szCs w:val="20"/>
        </w:rPr>
        <w:t>6</w:t>
      </w:r>
      <w:r w:rsidRPr="00EF37B3">
        <w:rPr>
          <w:rFonts w:ascii="Arial" w:hAnsi="Arial" w:cs="Arial"/>
          <w:sz w:val="20"/>
          <w:szCs w:val="20"/>
        </w:rPr>
        <w:t xml:space="preserve"> </w:t>
      </w:r>
      <w:r>
        <w:rPr>
          <w:rFonts w:ascii="Arial" w:hAnsi="Arial" w:cs="Arial"/>
          <w:sz w:val="20"/>
          <w:szCs w:val="20"/>
        </w:rPr>
        <w:t xml:space="preserve"> i § 30</w:t>
      </w:r>
      <w:r w:rsidRPr="00EF37B3">
        <w:rPr>
          <w:rFonts w:ascii="Arial" w:hAnsi="Arial" w:cs="Arial"/>
          <w:sz w:val="20"/>
          <w:szCs w:val="20"/>
        </w:rPr>
        <w:t> Umowy.</w:t>
      </w:r>
    </w:p>
    <w:p w14:paraId="629BD937"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hAnsi="Arial" w:cs="Arial"/>
          <w:sz w:val="20"/>
          <w:szCs w:val="20"/>
        </w:rPr>
      </w:pPr>
      <w:r w:rsidRPr="00EF37B3">
        <w:rPr>
          <w:rFonts w:ascii="Arial" w:hAnsi="Arial" w:cs="Arial"/>
          <w:sz w:val="20"/>
          <w:szCs w:val="20"/>
        </w:rPr>
        <w:t xml:space="preserve"> Zapłata wynagrodzenia, o którym mowa w ust. 2 i 3 powyżej w pełnej wysokości stanowi należyte wykonanie zobowiązania Zamawiającego, a Wykonawca nie będzie uprawniony do jakiegokolwiek wynagrodzenia uzupełniającego, świadczeń dodatkowych, zwrotu wydatków lub kosztów.</w:t>
      </w:r>
    </w:p>
    <w:p w14:paraId="0FE90759" w14:textId="77777777" w:rsidR="008A68C2" w:rsidRPr="00EF37B3" w:rsidRDefault="008A68C2" w:rsidP="00CE6B42">
      <w:pPr>
        <w:pStyle w:val="Akapitzlist"/>
        <w:numPr>
          <w:ilvl w:val="6"/>
          <w:numId w:val="19"/>
        </w:numPr>
        <w:suppressAutoHyphens w:val="0"/>
        <w:autoSpaceDE w:val="0"/>
        <w:autoSpaceDN w:val="0"/>
        <w:adjustRightInd w:val="0"/>
        <w:spacing w:line="276" w:lineRule="auto"/>
        <w:ind w:left="284" w:hanging="284"/>
        <w:contextualSpacing/>
        <w:jc w:val="both"/>
        <w:rPr>
          <w:rFonts w:ascii="Arial" w:eastAsia="Arial" w:hAnsi="Arial" w:cs="Arial"/>
          <w:sz w:val="20"/>
          <w:szCs w:val="20"/>
        </w:rPr>
      </w:pPr>
      <w:r w:rsidRPr="00EF37B3">
        <w:rPr>
          <w:rFonts w:ascii="Arial" w:hAnsi="Arial" w:cs="Arial"/>
          <w:sz w:val="20"/>
          <w:szCs w:val="20"/>
        </w:rPr>
        <w:t>Zamawiający</w:t>
      </w:r>
      <w:r w:rsidRPr="00EF37B3">
        <w:rPr>
          <w:rFonts w:ascii="Arial" w:eastAsia="Arial" w:hAnsi="Arial" w:cs="Arial"/>
          <w:sz w:val="20"/>
          <w:szCs w:val="20"/>
        </w:rPr>
        <w:t xml:space="preserve"> </w:t>
      </w:r>
      <w:r w:rsidRPr="00EF37B3">
        <w:rPr>
          <w:rFonts w:ascii="Arial" w:hAnsi="Arial" w:cs="Arial"/>
          <w:sz w:val="20"/>
          <w:szCs w:val="20"/>
        </w:rPr>
        <w:t>przewiduje</w:t>
      </w:r>
      <w:r w:rsidRPr="00EF37B3">
        <w:rPr>
          <w:rFonts w:ascii="Arial" w:eastAsia="Arial" w:hAnsi="Arial" w:cs="Arial"/>
          <w:sz w:val="20"/>
          <w:szCs w:val="20"/>
        </w:rPr>
        <w:t xml:space="preserve"> możliwość zmiany wysokości wynagrodzenia należnego Wykonawcy z tytułu Dostawy EZT wskazanego w ust. 3 niniejszego paragrafu (Dostawa dodatkowych EZT w ramach Prawa Opcji) w przypadku zmiany cen materiałów lub kosztów związanych z realizacją zamówienia, z tym zastrzeżeniem, że:</w:t>
      </w:r>
    </w:p>
    <w:p w14:paraId="79CB982D"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waloryzacja wynagrodzenia możliwa jest na wniosek każdej ze Stron;</w:t>
      </w:r>
    </w:p>
    <w:p w14:paraId="1299F50E"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podstawą waloryzacji jest zmiana ceny materiałów lub kosztów, o co najmniej 10 % w stosunku do ceny netto za Dostawę dodatkowych EZT wynikające z oferty Wykonawcy lub ceny ustalonej w ramach wcześniejszej waloryzacji, z zastrzeżeniem, iż przez zmianę ceny rozumie się zarówno jej wzrost jak i obniżenie, względem ceny zawartej w Ofercie lub ustalonej w ramach wcześniejszej waloryzacji, </w:t>
      </w:r>
    </w:p>
    <w:p w14:paraId="375AD38F"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Wniosek o waloryzację wynagrodzenia wymaga uzasadnienia obejmującego sposób określenia wpływu zmiany ceny materiałów lub kosztów na koszt wykonania zamówienia, z tym, że Zamawiający przyjmuje, że wzrost ceny materiałów, które trzeba nabyć celem wykonania Dostawy EZT oraz kosztów zatrudnienia każdorazowo bezpośrednio wpływa na koszt Dostawy EZT i fakt ten nie wymaga dowodzenia,</w:t>
      </w:r>
    </w:p>
    <w:p w14:paraId="3272D4A4"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do wniosku o waloryzację Strona winna dołączyć dokumenty potwierdzające m.in. rzeczywiste zastosowanie poszczególnych materiałów/poniesienie poszczególnych kosztów w ramach Umowy. Zmiana wynagrodzenia może nastąpić na podstawie pisemnego aneksu podpisanego przez obie Strony Umowy. </w:t>
      </w:r>
    </w:p>
    <w:p w14:paraId="7A545A30"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pierwsza waloryzacja dokonana zostanie nie wcześniej niż na pierwszy dzień miesiąca kalendarzowego następującego po upływie 6 miesięcy od dnia przekazania pierwszego EZT do eksploatacji, a w kolejnych latach na pierwszy dzień miesiąca kalendarzowego następującego po upływie 12 miesięcy od poprzedniej waloryzacji, </w:t>
      </w:r>
    </w:p>
    <w:p w14:paraId="1114CFA3" w14:textId="77777777" w:rsidR="008A68C2" w:rsidRPr="00EF37B3"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 xml:space="preserve">poziom maksymalnej zmiany wynagrodzenia zostanie ustalony na podstawie średniorocznego wskaźnika zmiany cen towarów i usług konsumpcyjnych ogłoszonego w komunikacie prezesa Głównego Urzędu Statystycznego, ogółem za okres całego poprzedniego roku poprzez zwiększenie ceny netto za Dostawę EZT o wartość tego wskaźnika pomnożoną przez współczynnik 0,5, </w:t>
      </w:r>
    </w:p>
    <w:p w14:paraId="666E5EC7" w14:textId="77777777" w:rsidR="008A68C2" w:rsidRDefault="008A68C2" w:rsidP="00CE6B42">
      <w:pPr>
        <w:pStyle w:val="Akapitzlist"/>
        <w:numPr>
          <w:ilvl w:val="0"/>
          <w:numId w:val="35"/>
        </w:numPr>
        <w:suppressAutoHyphens w:val="0"/>
        <w:spacing w:line="276" w:lineRule="auto"/>
        <w:ind w:left="567" w:hanging="283"/>
        <w:contextualSpacing/>
        <w:jc w:val="both"/>
        <w:rPr>
          <w:rFonts w:ascii="Arial" w:eastAsia="Arial" w:hAnsi="Arial" w:cs="Arial"/>
          <w:sz w:val="20"/>
          <w:szCs w:val="20"/>
        </w:rPr>
      </w:pPr>
      <w:r w:rsidRPr="00EF37B3">
        <w:rPr>
          <w:rFonts w:ascii="Arial" w:eastAsia="Arial" w:hAnsi="Arial" w:cs="Arial"/>
          <w:sz w:val="20"/>
          <w:szCs w:val="20"/>
        </w:rPr>
        <w:t>maksymalna wartość zmiany wynagrodzenia za należytą Dostawę EZT netto, nie może przekroczyć w okresie obowiązywania Umowy odpowiednio +/- 15 % wartości wynagrodzenia netto za Dostawę jednego EZT, o którym mowa w ust. 2 niniejszego paragrafu.</w:t>
      </w:r>
    </w:p>
    <w:p w14:paraId="3336EBD5" w14:textId="77777777" w:rsidR="008A68C2" w:rsidRPr="00EF37B3" w:rsidRDefault="008A68C2" w:rsidP="00CE6B42">
      <w:pPr>
        <w:pStyle w:val="Akapitzlist"/>
        <w:spacing w:line="276" w:lineRule="auto"/>
        <w:ind w:left="567"/>
        <w:jc w:val="both"/>
        <w:rPr>
          <w:rFonts w:ascii="Arial" w:eastAsia="Arial" w:hAnsi="Arial" w:cs="Arial"/>
          <w:sz w:val="20"/>
          <w:szCs w:val="20"/>
        </w:rPr>
      </w:pPr>
    </w:p>
    <w:p w14:paraId="5D0227AA" w14:textId="77777777" w:rsidR="008A68C2" w:rsidRPr="00EF37B3" w:rsidRDefault="008A68C2" w:rsidP="00CE6B42">
      <w:pPr>
        <w:pStyle w:val="Nagwek1"/>
        <w:spacing w:line="276" w:lineRule="auto"/>
      </w:pPr>
      <w:r w:rsidRPr="00EF37B3">
        <w:t>§ 17</w:t>
      </w:r>
      <w:r w:rsidRPr="00EF37B3">
        <w:br/>
        <w:t>Wynagrodzenie Wykonawcy z tytułu świadczenia Usług serwisowych</w:t>
      </w:r>
    </w:p>
    <w:p w14:paraId="36B88411"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Cena jednostkowa utrzymania EZT za należyte świadczenie Usług serwisowych EZT wynosi </w:t>
      </w:r>
      <w:r>
        <w:rPr>
          <w:rFonts w:ascii="Arial" w:hAnsi="Arial" w:cs="Arial"/>
          <w:sz w:val="20"/>
          <w:szCs w:val="20"/>
        </w:rPr>
        <w:br/>
      </w:r>
      <w:r w:rsidRPr="00BC1AA3">
        <w:rPr>
          <w:rFonts w:ascii="Arial" w:hAnsi="Arial" w:cs="Arial"/>
          <w:sz w:val="20"/>
          <w:szCs w:val="20"/>
        </w:rPr>
        <w:t>7,</w:t>
      </w:r>
      <w:r>
        <w:rPr>
          <w:rFonts w:ascii="Arial" w:hAnsi="Arial" w:cs="Arial"/>
          <w:sz w:val="20"/>
          <w:szCs w:val="20"/>
        </w:rPr>
        <w:t>63</w:t>
      </w:r>
      <w:r w:rsidRPr="00EF37B3">
        <w:rPr>
          <w:rFonts w:ascii="Arial" w:hAnsi="Arial" w:cs="Arial"/>
          <w:sz w:val="20"/>
          <w:szCs w:val="20"/>
        </w:rPr>
        <w:t xml:space="preserve"> zł (słownie: </w:t>
      </w:r>
      <w:r>
        <w:rPr>
          <w:rFonts w:ascii="Arial" w:hAnsi="Arial" w:cs="Arial"/>
          <w:sz w:val="20"/>
          <w:szCs w:val="20"/>
        </w:rPr>
        <w:t>siedem złotych, 63/100</w:t>
      </w:r>
      <w:r w:rsidRPr="00EF37B3">
        <w:rPr>
          <w:rFonts w:ascii="Arial" w:hAnsi="Arial" w:cs="Arial"/>
          <w:sz w:val="20"/>
          <w:szCs w:val="20"/>
        </w:rPr>
        <w:t xml:space="preserve">) brutto za 1 km przebiegu jednego EZT, w tym wartość </w:t>
      </w:r>
      <w:r w:rsidRPr="00EF37B3">
        <w:rPr>
          <w:rFonts w:ascii="Arial" w:hAnsi="Arial" w:cs="Arial"/>
          <w:sz w:val="20"/>
          <w:szCs w:val="20"/>
        </w:rPr>
        <w:lastRenderedPageBreak/>
        <w:t xml:space="preserve">netto wynosi </w:t>
      </w:r>
      <w:r>
        <w:rPr>
          <w:rFonts w:ascii="Arial" w:hAnsi="Arial" w:cs="Arial"/>
          <w:sz w:val="20"/>
          <w:szCs w:val="20"/>
        </w:rPr>
        <w:t xml:space="preserve">6,20 </w:t>
      </w:r>
      <w:r w:rsidRPr="00EF37B3">
        <w:rPr>
          <w:rFonts w:ascii="Arial" w:hAnsi="Arial" w:cs="Arial"/>
          <w:sz w:val="20"/>
          <w:szCs w:val="20"/>
        </w:rPr>
        <w:t>zł i obowiązujący VAT w wysokości</w:t>
      </w:r>
      <w:r>
        <w:rPr>
          <w:rFonts w:ascii="Arial" w:hAnsi="Arial" w:cs="Arial"/>
          <w:sz w:val="20"/>
          <w:szCs w:val="20"/>
        </w:rPr>
        <w:t xml:space="preserve"> 1,43 zł. </w:t>
      </w:r>
      <w:r w:rsidRPr="00EF37B3">
        <w:rPr>
          <w:rFonts w:ascii="Arial" w:hAnsi="Arial" w:cs="Arial"/>
          <w:sz w:val="20"/>
          <w:szCs w:val="20"/>
        </w:rPr>
        <w:t>W przypadku skorzystania przez Zamawiającego z Prawa Opcji, cena jednostkowa za należyte świadczenie Usług serwisowych dodatkowych EZT odpowiadać będzie cenie wskazanej w niniejszym ustępie.</w:t>
      </w:r>
    </w:p>
    <w:p w14:paraId="5FAF5BD0"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Łączna cena za należyte świadczenie Usług serwisowych 2</w:t>
      </w:r>
      <w:r>
        <w:rPr>
          <w:rFonts w:ascii="Arial" w:hAnsi="Arial" w:cs="Arial"/>
          <w:sz w:val="20"/>
          <w:szCs w:val="20"/>
        </w:rPr>
        <w:t>2</w:t>
      </w:r>
      <w:r w:rsidRPr="00EF37B3">
        <w:rPr>
          <w:rFonts w:ascii="Arial" w:hAnsi="Arial" w:cs="Arial"/>
          <w:sz w:val="20"/>
          <w:szCs w:val="20"/>
        </w:rPr>
        <w:t xml:space="preserve"> sztuk EZT przez podstawowy okres obowiązywania Umowy</w:t>
      </w:r>
      <w:r>
        <w:rPr>
          <w:rFonts w:ascii="Arial" w:hAnsi="Arial" w:cs="Arial"/>
          <w:sz w:val="20"/>
          <w:szCs w:val="20"/>
        </w:rPr>
        <w:t xml:space="preserve"> </w:t>
      </w:r>
      <w:r w:rsidRPr="00EF37B3">
        <w:rPr>
          <w:rFonts w:ascii="Arial" w:hAnsi="Arial" w:cs="Arial"/>
          <w:sz w:val="20"/>
          <w:szCs w:val="20"/>
        </w:rPr>
        <w:t>o którym mowa w § 2 ust. 1 pkt 1) lit. b. (przy założeniu eksploatacji każdego z EZT na poziomie 15 000 km miesięcznie</w:t>
      </w:r>
      <w:r>
        <w:rPr>
          <w:rFonts w:ascii="Arial" w:hAnsi="Arial" w:cs="Arial"/>
          <w:sz w:val="20"/>
          <w:szCs w:val="20"/>
        </w:rPr>
        <w:t xml:space="preserve"> do 12 grudnia 2035 r.) </w:t>
      </w:r>
      <w:r w:rsidRPr="00EF37B3">
        <w:rPr>
          <w:rFonts w:ascii="Arial" w:hAnsi="Arial" w:cs="Arial"/>
          <w:sz w:val="20"/>
          <w:szCs w:val="20"/>
        </w:rPr>
        <w:t xml:space="preserve"> wynosi </w:t>
      </w:r>
      <w:r w:rsidRPr="00BC1AA3">
        <w:rPr>
          <w:rFonts w:ascii="Arial" w:hAnsi="Arial" w:cs="Arial"/>
          <w:sz w:val="20"/>
          <w:szCs w:val="20"/>
        </w:rPr>
        <w:t>268 015 770,00</w:t>
      </w:r>
      <w:r w:rsidRPr="00EF37B3">
        <w:rPr>
          <w:rFonts w:ascii="Arial" w:hAnsi="Arial" w:cs="Arial"/>
          <w:sz w:val="20"/>
          <w:szCs w:val="20"/>
        </w:rPr>
        <w:t xml:space="preserve"> zł (słownie: </w:t>
      </w:r>
      <w:r>
        <w:rPr>
          <w:rFonts w:ascii="Arial" w:hAnsi="Arial" w:cs="Arial"/>
          <w:sz w:val="20"/>
          <w:szCs w:val="20"/>
        </w:rPr>
        <w:t>dwieście sześćdziesiąt osiem milionów piętnaście tysięcy siedemset siedemdziesiąt złotych, 00/100</w:t>
      </w:r>
      <w:r w:rsidRPr="00EF37B3">
        <w:rPr>
          <w:rFonts w:ascii="Arial" w:hAnsi="Arial" w:cs="Arial"/>
          <w:sz w:val="20"/>
          <w:szCs w:val="20"/>
        </w:rPr>
        <w:t>) brutto, w tym</w:t>
      </w:r>
      <w:r w:rsidRPr="00EF37B3">
        <w:t xml:space="preserve"> </w:t>
      </w:r>
      <w:r w:rsidRPr="00EF37B3">
        <w:rPr>
          <w:rFonts w:ascii="Arial" w:hAnsi="Arial" w:cs="Arial"/>
          <w:sz w:val="20"/>
          <w:szCs w:val="20"/>
        </w:rPr>
        <w:t xml:space="preserve">wartość netto wynosi </w:t>
      </w:r>
      <w:r w:rsidRPr="00913C58">
        <w:rPr>
          <w:rFonts w:ascii="Arial" w:hAnsi="Arial" w:cs="Arial"/>
          <w:sz w:val="20"/>
          <w:szCs w:val="20"/>
        </w:rPr>
        <w:t>217 899 000,00</w:t>
      </w:r>
      <w:r>
        <w:rPr>
          <w:rFonts w:ascii="Arial" w:hAnsi="Arial" w:cs="Arial"/>
          <w:sz w:val="20"/>
          <w:szCs w:val="20"/>
        </w:rPr>
        <w:t xml:space="preserve"> </w:t>
      </w:r>
      <w:r w:rsidRPr="00EF37B3">
        <w:rPr>
          <w:rFonts w:ascii="Arial" w:hAnsi="Arial" w:cs="Arial"/>
          <w:sz w:val="20"/>
          <w:szCs w:val="20"/>
        </w:rPr>
        <w:t>zł i</w:t>
      </w:r>
      <w:r>
        <w:rPr>
          <w:rFonts w:ascii="Arial" w:hAnsi="Arial" w:cs="Arial"/>
          <w:sz w:val="20"/>
          <w:szCs w:val="20"/>
        </w:rPr>
        <w:t> </w:t>
      </w:r>
      <w:r w:rsidRPr="00EF37B3">
        <w:rPr>
          <w:rFonts w:ascii="Arial" w:hAnsi="Arial" w:cs="Arial"/>
          <w:sz w:val="20"/>
          <w:szCs w:val="20"/>
        </w:rPr>
        <w:t>obowiązujący VAT w wysokości</w:t>
      </w:r>
      <w:r>
        <w:rPr>
          <w:rFonts w:ascii="Arial" w:hAnsi="Arial" w:cs="Arial"/>
          <w:sz w:val="20"/>
          <w:szCs w:val="20"/>
        </w:rPr>
        <w:t xml:space="preserve"> </w:t>
      </w:r>
      <w:r w:rsidRPr="00913C58">
        <w:rPr>
          <w:rFonts w:ascii="Arial" w:hAnsi="Arial" w:cs="Arial"/>
          <w:sz w:val="20"/>
          <w:szCs w:val="20"/>
        </w:rPr>
        <w:t>50 116 770,00</w:t>
      </w:r>
      <w:r>
        <w:rPr>
          <w:rFonts w:ascii="Arial" w:hAnsi="Arial" w:cs="Arial"/>
          <w:sz w:val="20"/>
          <w:szCs w:val="20"/>
        </w:rPr>
        <w:t xml:space="preserve"> zł.</w:t>
      </w:r>
    </w:p>
    <w:p w14:paraId="65621A05"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W przypadku skorzystania przez Zamawiającego z Prawa Opcji, o którym mowa w § 2 ust. 1 pkt 2) lit. b. maksymalna łączna cena za należyte świadczenie Usług serwisowych dodatkowych </w:t>
      </w:r>
      <w:r>
        <w:rPr>
          <w:rFonts w:ascii="Arial" w:hAnsi="Arial" w:cs="Arial"/>
          <w:sz w:val="20"/>
          <w:szCs w:val="20"/>
        </w:rPr>
        <w:t>8</w:t>
      </w:r>
      <w:r w:rsidRPr="00EF37B3">
        <w:rPr>
          <w:rFonts w:ascii="Arial" w:hAnsi="Arial" w:cs="Arial"/>
          <w:sz w:val="20"/>
          <w:szCs w:val="20"/>
        </w:rPr>
        <w:t xml:space="preserve"> sztuk EZT przez cały okres obowiązywania Umowy (przy średniomiesięcznej eksploatacji każdego z EZT na poziomie 15 000 km miesięcznie) wynosi </w:t>
      </w:r>
      <w:bookmarkStart w:id="4" w:name="_Hlk129692212"/>
      <w:r w:rsidRPr="00913C58">
        <w:rPr>
          <w:rFonts w:ascii="Arial" w:hAnsi="Arial" w:cs="Arial"/>
          <w:sz w:val="20"/>
          <w:szCs w:val="20"/>
        </w:rPr>
        <w:t>90 596 880,00</w:t>
      </w:r>
      <w:bookmarkEnd w:id="4"/>
      <w:r w:rsidRPr="00EF37B3">
        <w:rPr>
          <w:rFonts w:ascii="Arial" w:hAnsi="Arial" w:cs="Arial"/>
          <w:sz w:val="20"/>
          <w:szCs w:val="20"/>
        </w:rPr>
        <w:t xml:space="preserve"> zł (słownie: </w:t>
      </w:r>
      <w:r w:rsidRPr="00913C58">
        <w:rPr>
          <w:rFonts w:ascii="Arial" w:hAnsi="Arial" w:cs="Arial"/>
          <w:sz w:val="20"/>
          <w:szCs w:val="20"/>
        </w:rPr>
        <w:t>dziewięćdziesiąt milionów pięćset dziewięćdziesiąt sześć tysięcy osiemset osiemdziesiąt złotych, 00/100</w:t>
      </w:r>
      <w:r w:rsidRPr="00EF37B3">
        <w:rPr>
          <w:rFonts w:ascii="Arial" w:hAnsi="Arial" w:cs="Arial"/>
          <w:sz w:val="20"/>
          <w:szCs w:val="20"/>
        </w:rPr>
        <w:t xml:space="preserve">) brutto, w tym wartość netto wynosi </w:t>
      </w:r>
      <w:r w:rsidRPr="00913C58">
        <w:rPr>
          <w:rFonts w:ascii="Arial" w:hAnsi="Arial" w:cs="Arial"/>
          <w:sz w:val="20"/>
          <w:szCs w:val="20"/>
        </w:rPr>
        <w:t xml:space="preserve">73 656 000,00 </w:t>
      </w:r>
      <w:r>
        <w:rPr>
          <w:rFonts w:ascii="Arial" w:hAnsi="Arial" w:cs="Arial"/>
          <w:sz w:val="20"/>
          <w:szCs w:val="20"/>
        </w:rPr>
        <w:t xml:space="preserve"> </w:t>
      </w:r>
      <w:r w:rsidRPr="00EF37B3">
        <w:rPr>
          <w:rFonts w:ascii="Arial" w:hAnsi="Arial" w:cs="Arial"/>
          <w:sz w:val="20"/>
          <w:szCs w:val="20"/>
        </w:rPr>
        <w:t>zł i obowiązujący VAT w wysokości</w:t>
      </w:r>
      <w:r>
        <w:rPr>
          <w:rFonts w:ascii="Arial" w:hAnsi="Arial" w:cs="Arial"/>
          <w:sz w:val="20"/>
          <w:szCs w:val="20"/>
        </w:rPr>
        <w:t xml:space="preserve"> </w:t>
      </w:r>
      <w:r w:rsidRPr="00913C58">
        <w:rPr>
          <w:rFonts w:ascii="Arial" w:hAnsi="Arial" w:cs="Arial"/>
          <w:sz w:val="20"/>
          <w:szCs w:val="20"/>
        </w:rPr>
        <w:t>16 940 880,00 zł</w:t>
      </w:r>
      <w:r>
        <w:rPr>
          <w:rFonts w:ascii="Arial" w:hAnsi="Arial" w:cs="Arial"/>
          <w:sz w:val="20"/>
          <w:szCs w:val="20"/>
        </w:rPr>
        <w:t>.</w:t>
      </w:r>
    </w:p>
    <w:p w14:paraId="7F8D1B63"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 przypadku skorzystania przez Zamawiającego z Prawa Opcji, o którym mowa w § 2 ust. 1 pkt 2) lit. c. maksymalna łączna cena za należyte świadczenie Usług serwisowych 30 sztuk EZT przez okres od 1</w:t>
      </w:r>
      <w:r>
        <w:rPr>
          <w:rFonts w:ascii="Arial" w:hAnsi="Arial" w:cs="Arial"/>
          <w:sz w:val="20"/>
          <w:szCs w:val="20"/>
        </w:rPr>
        <w:t>3</w:t>
      </w:r>
      <w:r w:rsidRPr="00EF37B3">
        <w:rPr>
          <w:rFonts w:ascii="Arial" w:hAnsi="Arial" w:cs="Arial"/>
          <w:sz w:val="20"/>
          <w:szCs w:val="20"/>
        </w:rPr>
        <w:t xml:space="preserve"> </w:t>
      </w:r>
      <w:r>
        <w:rPr>
          <w:rFonts w:ascii="Arial" w:hAnsi="Arial" w:cs="Arial"/>
          <w:sz w:val="20"/>
          <w:szCs w:val="20"/>
        </w:rPr>
        <w:t xml:space="preserve">grudnia </w:t>
      </w:r>
      <w:r w:rsidRPr="00EF37B3">
        <w:rPr>
          <w:rFonts w:ascii="Arial" w:hAnsi="Arial" w:cs="Arial"/>
          <w:sz w:val="20"/>
          <w:szCs w:val="20"/>
        </w:rPr>
        <w:t>203</w:t>
      </w:r>
      <w:r>
        <w:rPr>
          <w:rFonts w:ascii="Arial" w:hAnsi="Arial" w:cs="Arial"/>
          <w:sz w:val="20"/>
          <w:szCs w:val="20"/>
        </w:rPr>
        <w:t>5</w:t>
      </w:r>
      <w:r w:rsidRPr="00EF37B3">
        <w:rPr>
          <w:rFonts w:ascii="Arial" w:hAnsi="Arial" w:cs="Arial"/>
          <w:sz w:val="20"/>
          <w:szCs w:val="20"/>
        </w:rPr>
        <w:t xml:space="preserve"> r. do drugiej Naprawy P4 włączenie (przy średniomiesięcznej eksploatacji każdego z EZT na poziomie 15 000 km miesięcznie), wynosi </w:t>
      </w:r>
      <w:r w:rsidRPr="00913C58">
        <w:rPr>
          <w:rFonts w:ascii="Arial" w:hAnsi="Arial" w:cs="Arial"/>
          <w:sz w:val="20"/>
          <w:szCs w:val="20"/>
        </w:rPr>
        <w:t>98 947 350,00</w:t>
      </w:r>
      <w:r w:rsidRPr="00EF37B3">
        <w:rPr>
          <w:rFonts w:ascii="Arial" w:hAnsi="Arial" w:cs="Arial"/>
          <w:sz w:val="20"/>
          <w:szCs w:val="20"/>
        </w:rPr>
        <w:t xml:space="preserve"> zł </w:t>
      </w:r>
      <w:r>
        <w:rPr>
          <w:rFonts w:ascii="Arial" w:hAnsi="Arial" w:cs="Arial"/>
          <w:sz w:val="20"/>
          <w:szCs w:val="20"/>
        </w:rPr>
        <w:br/>
      </w:r>
      <w:r w:rsidRPr="00EF37B3">
        <w:rPr>
          <w:rFonts w:ascii="Arial" w:hAnsi="Arial" w:cs="Arial"/>
          <w:sz w:val="20"/>
          <w:szCs w:val="20"/>
        </w:rPr>
        <w:t xml:space="preserve">(słownie: </w:t>
      </w:r>
      <w:r>
        <w:rPr>
          <w:rFonts w:ascii="Arial" w:hAnsi="Arial" w:cs="Arial"/>
          <w:sz w:val="20"/>
          <w:szCs w:val="20"/>
        </w:rPr>
        <w:t>dziewięćdziesiąt osiem milionów dziewięćset czterdzieści siedem tysięcy trzysta pięćdziesiąt złotych, 00/100</w:t>
      </w:r>
      <w:r w:rsidRPr="00EF37B3">
        <w:rPr>
          <w:rFonts w:ascii="Arial" w:hAnsi="Arial" w:cs="Arial"/>
          <w:sz w:val="20"/>
          <w:szCs w:val="20"/>
        </w:rPr>
        <w:t xml:space="preserve">) brutto, w tym wartość netto wynosi </w:t>
      </w:r>
      <w:r w:rsidRPr="00913C58">
        <w:rPr>
          <w:rFonts w:ascii="Arial" w:hAnsi="Arial" w:cs="Arial"/>
          <w:sz w:val="20"/>
          <w:szCs w:val="20"/>
        </w:rPr>
        <w:t>80 445 000,00 zł</w:t>
      </w:r>
      <w:r>
        <w:rPr>
          <w:rFonts w:ascii="Arial" w:hAnsi="Arial" w:cs="Arial"/>
          <w:sz w:val="20"/>
          <w:szCs w:val="20"/>
        </w:rPr>
        <w:br/>
      </w:r>
      <w:r w:rsidRPr="00EF37B3">
        <w:rPr>
          <w:rFonts w:ascii="Arial" w:hAnsi="Arial" w:cs="Arial"/>
          <w:sz w:val="20"/>
          <w:szCs w:val="20"/>
        </w:rPr>
        <w:t>i obowiązujący VAT w wysokości</w:t>
      </w:r>
      <w:r>
        <w:rPr>
          <w:rFonts w:ascii="Arial" w:hAnsi="Arial" w:cs="Arial"/>
          <w:sz w:val="20"/>
          <w:szCs w:val="20"/>
        </w:rPr>
        <w:t xml:space="preserve"> </w:t>
      </w:r>
      <w:r w:rsidRPr="00913C58">
        <w:rPr>
          <w:rFonts w:ascii="Arial" w:hAnsi="Arial" w:cs="Arial"/>
          <w:sz w:val="20"/>
          <w:szCs w:val="20"/>
        </w:rPr>
        <w:t>18 502 350,00 zł</w:t>
      </w:r>
      <w:r>
        <w:rPr>
          <w:rFonts w:ascii="Arial" w:hAnsi="Arial" w:cs="Arial"/>
          <w:sz w:val="20"/>
          <w:szCs w:val="20"/>
        </w:rPr>
        <w:t>.</w:t>
      </w:r>
    </w:p>
    <w:p w14:paraId="6360A28B" w14:textId="77777777" w:rsidR="008A68C2"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Z zastrzeżeniem ust. 6, w</w:t>
      </w:r>
      <w:r w:rsidRPr="00EF37B3">
        <w:rPr>
          <w:rFonts w:ascii="Arial" w:hAnsi="Arial" w:cs="Arial"/>
          <w:sz w:val="20"/>
          <w:szCs w:val="20"/>
        </w:rPr>
        <w:t xml:space="preserve">ynagrodzenie z tytułu należytego świadczenia Usług serwisowych za  dany miesiąc kalendarzowy Zamawiający będzie uiszczał na podstawie </w:t>
      </w:r>
      <w:r>
        <w:rPr>
          <w:rFonts w:ascii="Arial" w:hAnsi="Arial" w:cs="Arial"/>
          <w:sz w:val="20"/>
          <w:szCs w:val="20"/>
        </w:rPr>
        <w:t>prawidłowo</w:t>
      </w:r>
      <w:r w:rsidRPr="00EF37B3">
        <w:rPr>
          <w:rFonts w:ascii="Arial" w:hAnsi="Arial" w:cs="Arial"/>
          <w:sz w:val="20"/>
          <w:szCs w:val="20"/>
        </w:rPr>
        <w:t xml:space="preserve"> wystawionej przez Wykonawcę faktury VAT w terminie do 10 dnia każdego miesiąca, w odniesieniu do wszystkich dostarczonych EZT, na podstawie rzeczywistego przebiegu poszczególnych EZT w</w:t>
      </w:r>
      <w:r>
        <w:rPr>
          <w:rFonts w:ascii="Arial" w:hAnsi="Arial" w:cs="Arial"/>
          <w:sz w:val="20"/>
          <w:szCs w:val="20"/>
        </w:rPr>
        <w:t> </w:t>
      </w:r>
      <w:r w:rsidRPr="00EF37B3">
        <w:rPr>
          <w:rFonts w:ascii="Arial" w:hAnsi="Arial" w:cs="Arial"/>
          <w:sz w:val="20"/>
          <w:szCs w:val="20"/>
        </w:rPr>
        <w:t xml:space="preserve">okresie rozliczeniowym w miesiącu kalendarzowym następującym po kalendarzowym miesiącu rozliczeniowym, za który wynagrodzenie jest należne. </w:t>
      </w:r>
      <w:r>
        <w:rPr>
          <w:rFonts w:ascii="Arial" w:hAnsi="Arial" w:cs="Arial"/>
          <w:sz w:val="20"/>
          <w:szCs w:val="20"/>
        </w:rPr>
        <w:t>Załącznikiem do faktury VAT będzie protokół z odczytu licznika podpisany przez przedstawicieli Pełnomocnika Zamawiającego i Wykonawcy z uwzględnieniem ust. 10 i 11.</w:t>
      </w:r>
      <w:r w:rsidRPr="00EF37B3">
        <w:rPr>
          <w:rFonts w:ascii="Arial" w:hAnsi="Arial" w:cs="Arial"/>
          <w:sz w:val="20"/>
          <w:szCs w:val="20"/>
        </w:rPr>
        <w:t xml:space="preserve"> Wynagrodzenie będzie uiszczane przelewem bankowym na wskazany przez Wykonawcę rachunek bankowy na fakturze VAT</w:t>
      </w:r>
      <w:r>
        <w:rPr>
          <w:rFonts w:ascii="Arial" w:hAnsi="Arial" w:cs="Arial"/>
          <w:sz w:val="20"/>
          <w:szCs w:val="20"/>
        </w:rPr>
        <w:t xml:space="preserve"> w terminie do 30 dni od daty jej wpływu do Zamawiającego</w:t>
      </w:r>
      <w:r w:rsidRPr="00EF37B3">
        <w:rPr>
          <w:rFonts w:ascii="Arial" w:hAnsi="Arial" w:cs="Arial"/>
          <w:sz w:val="20"/>
          <w:szCs w:val="20"/>
        </w:rPr>
        <w:t xml:space="preserve">. </w:t>
      </w:r>
    </w:p>
    <w:p w14:paraId="0D4898D3"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W przypadku nieskorzystania przez Zamawiającego z Prawa Opcji, o którym mowa w § 2 ust. 1 pkt 2 lit. c, świadczenie Usług serwisowych zakończy się 12 grudnia 2035 r. W terminie do 17 grudnia 2035 r. Wykonawca zobowiązany jest do wystawienia i doręczenia faktury Zamawiającemu, a rozliczenie umowy nastąpi do dnia 31 grudnia 2035 r.</w:t>
      </w:r>
    </w:p>
    <w:p w14:paraId="351B8077"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 W przypadku powzięcia przez Zamawiającego wątpliwości co do zgodności wskazań licznika z rzeczywistym przebiegiem EZT, uzasadnionych w szczególności wymianą lub naprawami licznika, rzeczywisty przebieg EZT określi rzeczoznawca, wskazany przez Zamawiającego. </w:t>
      </w:r>
    </w:p>
    <w:p w14:paraId="7B1C1657"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Płatności z tytułu świadczenia Usług serwisowych EZT realizowane będą w odniesieniu do wszystkich EZT łącznie.</w:t>
      </w:r>
    </w:p>
    <w:p w14:paraId="7F9201E3" w14:textId="77777777" w:rsidR="008A68C2" w:rsidRPr="00EF37B3" w:rsidRDefault="008A68C2" w:rsidP="00CE6B42">
      <w:pPr>
        <w:pStyle w:val="Akapitzlist"/>
        <w:numPr>
          <w:ilvl w:val="0"/>
          <w:numId w:val="34"/>
        </w:numPr>
        <w:suppressAutoHyphens w:val="0"/>
        <w:spacing w:line="276" w:lineRule="auto"/>
        <w:contextualSpacing/>
        <w:jc w:val="both"/>
        <w:rPr>
          <w:rFonts w:ascii="Arial" w:eastAsia="Arial" w:hAnsi="Arial" w:cs="Arial"/>
          <w:sz w:val="20"/>
          <w:szCs w:val="20"/>
        </w:rPr>
      </w:pPr>
      <w:r w:rsidRPr="00EF37B3">
        <w:rPr>
          <w:rFonts w:ascii="Arial" w:eastAsia="Arial" w:hAnsi="Arial" w:cs="Arial"/>
          <w:sz w:val="20"/>
          <w:szCs w:val="20"/>
        </w:rPr>
        <w:t>Wypełniając wymóg art. 443 ust. 2 PZP, Zamawiający wskazuje, że wypłata wynagrodzenia nastąpi w co najmniej 1</w:t>
      </w:r>
      <w:r>
        <w:rPr>
          <w:rFonts w:ascii="Arial" w:eastAsia="Arial" w:hAnsi="Arial" w:cs="Arial"/>
          <w:sz w:val="20"/>
          <w:szCs w:val="20"/>
        </w:rPr>
        <w:t>50</w:t>
      </w:r>
      <w:r w:rsidRPr="00EF37B3">
        <w:rPr>
          <w:rFonts w:ascii="Arial" w:eastAsia="Arial" w:hAnsi="Arial" w:cs="Arial"/>
          <w:sz w:val="20"/>
          <w:szCs w:val="20"/>
        </w:rPr>
        <w:t xml:space="preserve"> transzach w tym: </w:t>
      </w:r>
    </w:p>
    <w:p w14:paraId="1F5F4C17" w14:textId="77777777" w:rsidR="008A68C2" w:rsidRPr="00EF37B3" w:rsidRDefault="008A68C2" w:rsidP="00CE6B42">
      <w:pPr>
        <w:pStyle w:val="Akapitzlist"/>
        <w:numPr>
          <w:ilvl w:val="7"/>
          <w:numId w:val="19"/>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transza wypłacana za Dostawę EZT w wysokości minimum </w:t>
      </w:r>
      <w:r>
        <w:rPr>
          <w:rFonts w:ascii="Arial" w:eastAsia="Arial" w:hAnsi="Arial" w:cs="Arial"/>
          <w:sz w:val="20"/>
          <w:szCs w:val="20"/>
        </w:rPr>
        <w:t>1,8</w:t>
      </w:r>
      <w:r w:rsidRPr="00EF37B3">
        <w:rPr>
          <w:rFonts w:ascii="Arial" w:eastAsia="Arial" w:hAnsi="Arial" w:cs="Arial"/>
          <w:sz w:val="20"/>
          <w:szCs w:val="20"/>
        </w:rPr>
        <w:t xml:space="preserve"> % łącznego Wynagrodzenia, o którym mowa w § 16 ust. 4 i § 17 ust. 4 Umowy;</w:t>
      </w:r>
    </w:p>
    <w:p w14:paraId="25F6D41E" w14:textId="77777777" w:rsidR="008A68C2" w:rsidRPr="00EF37B3" w:rsidRDefault="008A68C2" w:rsidP="00CE6B42">
      <w:pPr>
        <w:pStyle w:val="Akapitzlist"/>
        <w:numPr>
          <w:ilvl w:val="7"/>
          <w:numId w:val="19"/>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ostatnia transza za wykonanie Usług serwisowych EZT w wysokości nie większej niż 1 % łącznego Wynagrodzenia, o którym mowa w § 16 ust. 4 i § 17 ust. 4 Umowy.</w:t>
      </w:r>
    </w:p>
    <w:p w14:paraId="09343A80" w14:textId="77777777" w:rsidR="008A68C2" w:rsidRPr="002653F2"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2653F2">
        <w:rPr>
          <w:rFonts w:ascii="Arial" w:hAnsi="Arial" w:cs="Arial"/>
          <w:sz w:val="20"/>
          <w:szCs w:val="20"/>
        </w:rPr>
        <w:t>Zamawiający szacuje, że każdy z EZT przejedzie w miesiącu: 15 000 km (słownie: piętnaście tysięcy kilometrów). W przypadku niezawinionego przez Wykonawcę przestoju w eksploatacji EZT, trwającego dłużej niż 7 dni w</w:t>
      </w:r>
      <w:r>
        <w:rPr>
          <w:rFonts w:ascii="Arial" w:hAnsi="Arial" w:cs="Arial"/>
          <w:sz w:val="20"/>
          <w:szCs w:val="20"/>
        </w:rPr>
        <w:t xml:space="preserve"> danym</w:t>
      </w:r>
      <w:r w:rsidRPr="002653F2">
        <w:rPr>
          <w:rFonts w:ascii="Arial" w:hAnsi="Arial" w:cs="Arial"/>
          <w:sz w:val="20"/>
          <w:szCs w:val="20"/>
        </w:rPr>
        <w:t xml:space="preserve"> miesiącu dla jednego EZT, Wykonawcy przysługuje prawo do minimalnego wynagrodzenia ryczałtowego obliczonego dla przebiegu </w:t>
      </w:r>
      <w:r>
        <w:rPr>
          <w:rFonts w:ascii="Arial" w:hAnsi="Arial" w:cs="Arial"/>
          <w:sz w:val="20"/>
          <w:szCs w:val="20"/>
        </w:rPr>
        <w:t>1</w:t>
      </w:r>
      <w:r w:rsidRPr="002653F2">
        <w:rPr>
          <w:rFonts w:ascii="Arial" w:hAnsi="Arial" w:cs="Arial"/>
          <w:sz w:val="20"/>
          <w:szCs w:val="20"/>
        </w:rPr>
        <w:t> </w:t>
      </w:r>
      <w:r>
        <w:rPr>
          <w:rFonts w:ascii="Arial" w:hAnsi="Arial" w:cs="Arial"/>
          <w:sz w:val="20"/>
          <w:szCs w:val="20"/>
        </w:rPr>
        <w:t>0</w:t>
      </w:r>
      <w:r w:rsidRPr="002653F2">
        <w:rPr>
          <w:rFonts w:ascii="Arial" w:hAnsi="Arial" w:cs="Arial"/>
          <w:sz w:val="20"/>
          <w:szCs w:val="20"/>
        </w:rPr>
        <w:t>00 km (słownie: tysiąc kilometrów) dla jednego EZT miesięcznie.</w:t>
      </w:r>
    </w:p>
    <w:p w14:paraId="33B4EB6F"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Ust. </w:t>
      </w:r>
      <w:r>
        <w:rPr>
          <w:rFonts w:ascii="Arial" w:hAnsi="Arial" w:cs="Arial"/>
          <w:sz w:val="20"/>
          <w:szCs w:val="20"/>
        </w:rPr>
        <w:t>10</w:t>
      </w:r>
      <w:r w:rsidRPr="00EF37B3">
        <w:rPr>
          <w:rFonts w:ascii="Arial" w:hAnsi="Arial" w:cs="Arial"/>
          <w:sz w:val="20"/>
          <w:szCs w:val="20"/>
        </w:rPr>
        <w:t xml:space="preserve"> nie ma zastosowania w sytuacji, gdy EZT jest wyłączony z eksploatacji z powodu wykonywania Usług serwisowych, w tym Naprawy P4.</w:t>
      </w:r>
    </w:p>
    <w:p w14:paraId="3EB8DE3C"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lastRenderedPageBreak/>
        <w:t>Za przejazdy do wykonywania Usług serwisowych oraz za przejazdy do miejsca wykonania Naprawy awaryjnej lub Naprawy bieżącej, Wykonawcy nie przysługuje wynagrodzenie. Wskazane przejazdy nie będą wykazywane w rozliczeniach przebiegu EZT.</w:t>
      </w:r>
    </w:p>
    <w:p w14:paraId="553286A0"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Wynagrodzenie zaspokaja wszelkie roszczenia Wykonawcy z tytułu wykonania Umowy.</w:t>
      </w:r>
    </w:p>
    <w:p w14:paraId="0E63985F"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 xml:space="preserve">Postanowienia w zakresie § 16 ust. </w:t>
      </w:r>
      <w:r>
        <w:rPr>
          <w:rFonts w:ascii="Arial" w:hAnsi="Arial" w:cs="Arial"/>
          <w:sz w:val="20"/>
          <w:szCs w:val="20"/>
        </w:rPr>
        <w:t>9</w:t>
      </w:r>
      <w:r w:rsidRPr="00EF37B3">
        <w:rPr>
          <w:rFonts w:ascii="Arial" w:hAnsi="Arial" w:cs="Arial"/>
          <w:sz w:val="20"/>
          <w:szCs w:val="20"/>
        </w:rPr>
        <w:t>-13 Umowy stosuje się odpowiednio również w zakresie wynagrodzenia za świadczenie Usług serwisowych.</w:t>
      </w:r>
    </w:p>
    <w:p w14:paraId="1DD92BBC"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hAnsi="Arial" w:cs="Arial"/>
          <w:sz w:val="20"/>
          <w:szCs w:val="20"/>
        </w:rPr>
      </w:pPr>
      <w:r w:rsidRPr="00EF37B3">
        <w:rPr>
          <w:rFonts w:ascii="Arial" w:hAnsi="Arial" w:cs="Arial"/>
          <w:sz w:val="20"/>
          <w:szCs w:val="20"/>
        </w:rPr>
        <w:t>Wynagrodzenie, o którym mowa w ust. 1 - 4 powyżej obejmuje wszystkie koszty, o których mowa w Umowie</w:t>
      </w:r>
      <w:r>
        <w:rPr>
          <w:rFonts w:ascii="Arial" w:hAnsi="Arial" w:cs="Arial"/>
          <w:sz w:val="20"/>
          <w:szCs w:val="20"/>
        </w:rPr>
        <w:t xml:space="preserve"> w zakresie świadczenia Usług serwisowych oraz szkoleń o których mowa w § 7 ust. 10 i 12 Umowy</w:t>
      </w:r>
      <w:r w:rsidRPr="00EF37B3">
        <w:rPr>
          <w:rFonts w:ascii="Arial" w:hAnsi="Arial" w:cs="Arial"/>
          <w:sz w:val="20"/>
          <w:szCs w:val="20"/>
        </w:rPr>
        <w:t xml:space="preserve"> i</w:t>
      </w:r>
      <w:r>
        <w:rPr>
          <w:rFonts w:ascii="Arial" w:hAnsi="Arial" w:cs="Arial"/>
          <w:sz w:val="20"/>
          <w:szCs w:val="20"/>
        </w:rPr>
        <w:t xml:space="preserve"> w </w:t>
      </w:r>
      <w:r w:rsidRPr="00EF37B3">
        <w:rPr>
          <w:rFonts w:ascii="Arial" w:hAnsi="Arial" w:cs="Arial"/>
          <w:sz w:val="20"/>
          <w:szCs w:val="20"/>
        </w:rPr>
        <w:t xml:space="preserve"> </w:t>
      </w:r>
      <w:r>
        <w:rPr>
          <w:rFonts w:ascii="Arial" w:hAnsi="Arial" w:cs="Arial"/>
          <w:sz w:val="20"/>
          <w:szCs w:val="20"/>
        </w:rPr>
        <w:t>OPZ</w:t>
      </w:r>
      <w:r w:rsidRPr="00EF37B3">
        <w:rPr>
          <w:rFonts w:ascii="Arial" w:hAnsi="Arial" w:cs="Arial"/>
          <w:sz w:val="20"/>
          <w:szCs w:val="20"/>
        </w:rPr>
        <w:t>, jest stałe i nie będzie podlegać jakimkolwiek zmianom, z zastrzeżeniem ust. 1</w:t>
      </w:r>
      <w:r>
        <w:rPr>
          <w:rFonts w:ascii="Arial" w:hAnsi="Arial" w:cs="Arial"/>
          <w:sz w:val="20"/>
          <w:szCs w:val="20"/>
        </w:rPr>
        <w:t>6</w:t>
      </w:r>
      <w:r w:rsidRPr="00EF37B3">
        <w:rPr>
          <w:rFonts w:ascii="Arial" w:hAnsi="Arial" w:cs="Arial"/>
          <w:sz w:val="20"/>
          <w:szCs w:val="20"/>
        </w:rPr>
        <w:t xml:space="preserve"> </w:t>
      </w:r>
      <w:r>
        <w:rPr>
          <w:rFonts w:ascii="Arial" w:hAnsi="Arial" w:cs="Arial"/>
          <w:sz w:val="20"/>
          <w:szCs w:val="20"/>
        </w:rPr>
        <w:t>oraz § 30</w:t>
      </w:r>
      <w:r w:rsidRPr="00EF37B3">
        <w:rPr>
          <w:rFonts w:ascii="Arial" w:hAnsi="Arial" w:cs="Arial"/>
          <w:sz w:val="20"/>
          <w:szCs w:val="20"/>
        </w:rPr>
        <w:t> Umowy.</w:t>
      </w:r>
    </w:p>
    <w:p w14:paraId="2F6FA01E" w14:textId="77777777" w:rsidR="008A68C2" w:rsidRPr="00EF37B3" w:rsidRDefault="008A68C2" w:rsidP="00CE6B42">
      <w:pPr>
        <w:pStyle w:val="Akapitzlist"/>
        <w:numPr>
          <w:ilvl w:val="0"/>
          <w:numId w:val="34"/>
        </w:numPr>
        <w:suppressAutoHyphens w:val="0"/>
        <w:autoSpaceDE w:val="0"/>
        <w:autoSpaceDN w:val="0"/>
        <w:adjustRightInd w:val="0"/>
        <w:spacing w:line="276" w:lineRule="auto"/>
        <w:contextualSpacing/>
        <w:jc w:val="both"/>
        <w:rPr>
          <w:rFonts w:ascii="Arial" w:eastAsia="Arial" w:hAnsi="Arial" w:cs="Arial"/>
          <w:sz w:val="20"/>
          <w:szCs w:val="20"/>
        </w:rPr>
      </w:pPr>
      <w:r w:rsidRPr="00EF37B3">
        <w:rPr>
          <w:rFonts w:ascii="Arial" w:hAnsi="Arial" w:cs="Arial"/>
          <w:sz w:val="20"/>
          <w:szCs w:val="20"/>
        </w:rPr>
        <w:t>Zamawiający</w:t>
      </w:r>
      <w:r w:rsidRPr="00EF37B3">
        <w:rPr>
          <w:rFonts w:ascii="Arial" w:eastAsia="Arial" w:hAnsi="Arial" w:cs="Arial"/>
          <w:sz w:val="20"/>
          <w:szCs w:val="20"/>
        </w:rPr>
        <w:t xml:space="preserve"> przewiduje możliwość zmiany wysokości wynagrodzenia należnego Wykonawcy z tytułu Usług serwisowych EZT wskazanego w ust. 1 niniejszego paragrafu w przypadku zmiany cen materiałów lub kosztów związanych z realizacją zamówienia, z tym zastrzeżeniem, że:</w:t>
      </w:r>
    </w:p>
    <w:p w14:paraId="685E6A0D"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waloryzacja wynagrodzenia możliwa jest na wniosek każdej ze Stron;</w:t>
      </w:r>
    </w:p>
    <w:p w14:paraId="091755AF"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podstawą waloryzacji jest zmiana ceny materiałów lub kosztów, o co najmniej 10 % w stosunku do ceny netto za Usługi serwisowe EZT wynikające z oferty Wykonawcy lub ceny ustalonej w ramach wcześniejszej waloryzacji, z zastrzeżeniem, iż przez zmianę ceny rozumie się zarówno jej wzrost jak i obniżenie, względem ceny zawartej w ofercie lub ustalonej w ramach wcześniejszej waloryzacji, </w:t>
      </w:r>
    </w:p>
    <w:p w14:paraId="5F3ECFB2"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Pr>
          <w:rFonts w:ascii="Arial" w:eastAsia="Arial" w:hAnsi="Arial" w:cs="Arial"/>
          <w:sz w:val="20"/>
          <w:szCs w:val="20"/>
        </w:rPr>
        <w:t>w</w:t>
      </w:r>
      <w:r w:rsidRPr="00EF37B3">
        <w:rPr>
          <w:rFonts w:ascii="Arial" w:eastAsia="Arial" w:hAnsi="Arial" w:cs="Arial"/>
          <w:sz w:val="20"/>
          <w:szCs w:val="20"/>
        </w:rPr>
        <w:t>niosek o waloryzację wynagrodzenia wymaga uzasadnienia obejmującego sposób określenia wpływu zmiany ceny materiałów lub kosztów na koszt wykonania zamówienia, z tym, że Zamawiający przyjmuje, że wzrost ceny materiałów, które trzeba nabyć celem wykonania Usług serwisowych EZT oraz kosztów zatrudnienia każdorazowo bezpośrednio wpływa na koszt wykonania Usług serwisowych EZT i fakt ten nie wymaga dowodzenia,</w:t>
      </w:r>
    </w:p>
    <w:p w14:paraId="07B2D78E"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Pr>
          <w:rFonts w:ascii="Arial" w:eastAsia="Arial" w:hAnsi="Arial" w:cs="Arial"/>
          <w:sz w:val="20"/>
          <w:szCs w:val="20"/>
        </w:rPr>
        <w:t>d</w:t>
      </w:r>
      <w:r w:rsidRPr="00EF37B3">
        <w:rPr>
          <w:rFonts w:ascii="Arial" w:eastAsia="Arial" w:hAnsi="Arial" w:cs="Arial"/>
          <w:sz w:val="20"/>
          <w:szCs w:val="20"/>
        </w:rPr>
        <w:t xml:space="preserve">o wniosku o waloryzację </w:t>
      </w:r>
      <w:r>
        <w:rPr>
          <w:rFonts w:ascii="Arial" w:eastAsia="Arial" w:hAnsi="Arial" w:cs="Arial"/>
          <w:sz w:val="20"/>
          <w:szCs w:val="20"/>
        </w:rPr>
        <w:t>Strona</w:t>
      </w:r>
      <w:r w:rsidRPr="00EF37B3">
        <w:rPr>
          <w:rFonts w:ascii="Arial" w:eastAsia="Arial" w:hAnsi="Arial" w:cs="Arial"/>
          <w:sz w:val="20"/>
          <w:szCs w:val="20"/>
        </w:rPr>
        <w:t xml:space="preserve"> winna dołączyć dokumenty potwierdzające m.in. rzeczywiste zastosowanie poszczególnych materiałów/poniesienie poszczególnych kosztów w ramach Umowy. Zmiana wynagrodzenia może nastąpić na podstawie pisemnego aneksu podpisanego przez obie Strony Umowy. </w:t>
      </w:r>
    </w:p>
    <w:p w14:paraId="730407AC"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pierwsza waloryzacja dokonana zostanie nie wcześniej niż na pierwszy dzień miesiąca kalendarzowego następującego po upływie 12 miesięcy od dnia przekazania pierwszego EZT do eksploatacji, a w kolejnych latach na pierwszy dzień miesiąca kalendarzowego następującego po upływie 12 miesięcy od poprzedniej waloryzacji, </w:t>
      </w:r>
    </w:p>
    <w:p w14:paraId="7CA74E50" w14:textId="77777777" w:rsidR="008A68C2" w:rsidRPr="00EF37B3" w:rsidRDefault="008A68C2" w:rsidP="00CE6B42">
      <w:pPr>
        <w:pStyle w:val="Akapitzlist"/>
        <w:numPr>
          <w:ilvl w:val="0"/>
          <w:numId w:val="36"/>
        </w:numPr>
        <w:suppressAutoHyphens w:val="0"/>
        <w:spacing w:line="276" w:lineRule="auto"/>
        <w:ind w:left="709"/>
        <w:contextualSpacing/>
        <w:jc w:val="both"/>
        <w:rPr>
          <w:rFonts w:ascii="Arial" w:eastAsia="Arial" w:hAnsi="Arial" w:cs="Arial"/>
          <w:sz w:val="20"/>
          <w:szCs w:val="20"/>
        </w:rPr>
      </w:pPr>
      <w:r w:rsidRPr="00EF37B3">
        <w:rPr>
          <w:rFonts w:ascii="Arial" w:eastAsia="Arial" w:hAnsi="Arial" w:cs="Arial"/>
          <w:sz w:val="20"/>
          <w:szCs w:val="20"/>
        </w:rPr>
        <w:t xml:space="preserve">poziom maksymalnej zmiany wynagrodzenia zostanie ustalony na podstawie średniorocznego wskaźnika zmiany cen towarów i usług konsumpcyjnych ogłoszonego w komunikacie prezesa Głównego Urzędu Statystycznego, ogółem za okres całego poprzedniego roku poprzez zwiększenie ceny netto za świadczenie Usług serwisowych EZT o wartość tego wskaźnika pomnożoną przez współczynnik 0,5, </w:t>
      </w:r>
    </w:p>
    <w:p w14:paraId="2AF2B89F" w14:textId="370CC96E" w:rsidR="00245DC8" w:rsidRDefault="008A68C2" w:rsidP="00245DC8">
      <w:pPr>
        <w:pStyle w:val="Akapitzlist"/>
        <w:numPr>
          <w:ilvl w:val="0"/>
          <w:numId w:val="36"/>
        </w:numPr>
        <w:suppressAutoHyphens w:val="0"/>
        <w:spacing w:line="276" w:lineRule="auto"/>
        <w:ind w:left="709"/>
        <w:contextualSpacing/>
        <w:rPr>
          <w:rFonts w:ascii="Arial" w:eastAsia="Arial" w:hAnsi="Arial" w:cs="Arial"/>
          <w:sz w:val="20"/>
          <w:szCs w:val="20"/>
        </w:rPr>
      </w:pPr>
      <w:r w:rsidRPr="00BB3BBF">
        <w:rPr>
          <w:rFonts w:ascii="Arial" w:eastAsia="Arial" w:hAnsi="Arial" w:cs="Arial"/>
          <w:sz w:val="20"/>
          <w:szCs w:val="20"/>
        </w:rPr>
        <w:t>maksymalna wartość zmiany wynagrodzenia za należyte świadczenie Usług serwisowych EZT netto, nie może przekroczyć w okresie obowiązywania Umowy odpowiednio +/- 25 % wartości wynagrodzenia netto za należyte świadczenie Usług serwisowych, o którym mowa w ust. 2 niniejszego paragrafu.</w:t>
      </w:r>
    </w:p>
    <w:p w14:paraId="0141C220" w14:textId="5B5787C8" w:rsidR="00245DC8" w:rsidRDefault="00245DC8" w:rsidP="00245DC8">
      <w:pPr>
        <w:spacing w:after="0" w:line="276" w:lineRule="auto"/>
        <w:jc w:val="right"/>
        <w:rPr>
          <w:rFonts w:ascii="Arial" w:hAnsi="Arial" w:cs="Arial"/>
          <w:sz w:val="24"/>
          <w:szCs w:val="24"/>
        </w:rPr>
      </w:pPr>
      <w:r>
        <w:rPr>
          <w:rFonts w:ascii="Arial" w:eastAsia="Arial" w:hAnsi="Arial" w:cs="Arial"/>
          <w:szCs w:val="20"/>
        </w:rPr>
        <w:br w:type="page"/>
      </w:r>
      <w:r>
        <w:rPr>
          <w:rFonts w:ascii="Arial" w:hAnsi="Arial" w:cs="Arial"/>
          <w:sz w:val="24"/>
          <w:szCs w:val="24"/>
        </w:rPr>
        <w:lastRenderedPageBreak/>
        <w:t>Załącznik nr 2 do umowy</w:t>
      </w:r>
    </w:p>
    <w:p w14:paraId="52C10670" w14:textId="77777777" w:rsidR="00245DC8" w:rsidRDefault="00245DC8" w:rsidP="00245DC8">
      <w:pPr>
        <w:spacing w:after="0" w:line="276" w:lineRule="auto"/>
        <w:jc w:val="center"/>
        <w:rPr>
          <w:rFonts w:ascii="Arial" w:hAnsi="Arial" w:cs="Arial"/>
          <w:b/>
          <w:sz w:val="24"/>
          <w:szCs w:val="24"/>
        </w:rPr>
      </w:pPr>
    </w:p>
    <w:p w14:paraId="5220D519" w14:textId="77777777" w:rsidR="00245DC8" w:rsidRPr="00FB58F3" w:rsidRDefault="00245DC8" w:rsidP="00245DC8">
      <w:pPr>
        <w:spacing w:after="0" w:line="276" w:lineRule="auto"/>
        <w:jc w:val="center"/>
        <w:rPr>
          <w:rFonts w:ascii="Arial" w:hAnsi="Arial" w:cs="Arial"/>
          <w:b/>
          <w:sz w:val="24"/>
          <w:szCs w:val="24"/>
        </w:rPr>
      </w:pPr>
      <w:r w:rsidRPr="00FB58F3">
        <w:rPr>
          <w:rFonts w:ascii="Arial" w:hAnsi="Arial" w:cs="Arial"/>
          <w:b/>
          <w:sz w:val="24"/>
          <w:szCs w:val="24"/>
        </w:rPr>
        <w:t>Karta Pojazdu</w:t>
      </w:r>
    </w:p>
    <w:p w14:paraId="509C004A" w14:textId="77777777" w:rsidR="00245DC8" w:rsidRDefault="00245DC8" w:rsidP="00245DC8">
      <w:pPr>
        <w:spacing w:after="0" w:line="276" w:lineRule="auto"/>
        <w:jc w:val="left"/>
        <w:rPr>
          <w:rFonts w:ascii="Arial" w:hAnsi="Arial" w:cs="Arial"/>
          <w:sz w:val="24"/>
          <w:szCs w:val="24"/>
        </w:rPr>
      </w:pPr>
    </w:p>
    <w:tbl>
      <w:tblPr>
        <w:tblStyle w:val="Tabela-Siatka"/>
        <w:tblW w:w="10490" w:type="dxa"/>
        <w:tblInd w:w="-714" w:type="dxa"/>
        <w:tblLook w:val="04A0" w:firstRow="1" w:lastRow="0" w:firstColumn="1" w:lastColumn="0" w:noHBand="0" w:noVBand="1"/>
      </w:tblPr>
      <w:tblGrid>
        <w:gridCol w:w="4537"/>
        <w:gridCol w:w="5953"/>
      </w:tblGrid>
      <w:tr w:rsidR="00245DC8" w14:paraId="6A541E71" w14:textId="77777777" w:rsidTr="005B4E05">
        <w:tc>
          <w:tcPr>
            <w:tcW w:w="4537" w:type="dxa"/>
          </w:tcPr>
          <w:p w14:paraId="0BC3F96B"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Rodzaj pojazdu</w:t>
            </w:r>
          </w:p>
        </w:tc>
        <w:tc>
          <w:tcPr>
            <w:tcW w:w="5953" w:type="dxa"/>
          </w:tcPr>
          <w:p w14:paraId="78442BE0" w14:textId="77777777" w:rsidR="00245DC8" w:rsidRPr="005B4E05" w:rsidRDefault="00245DC8" w:rsidP="00915B61">
            <w:pPr>
              <w:spacing w:after="0" w:line="276" w:lineRule="auto"/>
              <w:jc w:val="left"/>
              <w:rPr>
                <w:rFonts w:ascii="Arial" w:hAnsi="Arial" w:cs="Arial"/>
                <w:b/>
                <w:sz w:val="22"/>
                <w:szCs w:val="24"/>
              </w:rPr>
            </w:pPr>
            <w:r w:rsidRPr="005B4E05">
              <w:rPr>
                <w:rFonts w:ascii="Arial" w:hAnsi="Arial" w:cs="Arial"/>
                <w:b/>
                <w:sz w:val="22"/>
                <w:szCs w:val="24"/>
              </w:rPr>
              <w:t>Elektryczny zespół trakcyjny</w:t>
            </w:r>
          </w:p>
        </w:tc>
      </w:tr>
      <w:tr w:rsidR="00245DC8" w14:paraId="79E4674F" w14:textId="77777777" w:rsidTr="005B4E05">
        <w:tc>
          <w:tcPr>
            <w:tcW w:w="4537" w:type="dxa"/>
          </w:tcPr>
          <w:p w14:paraId="3820CECF"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Typ i numer pojazdu</w:t>
            </w:r>
          </w:p>
        </w:tc>
        <w:tc>
          <w:tcPr>
            <w:tcW w:w="5953" w:type="dxa"/>
          </w:tcPr>
          <w:p w14:paraId="5DAABB68" w14:textId="721BAB02" w:rsidR="00245DC8" w:rsidRPr="005B4E05" w:rsidRDefault="00245DC8" w:rsidP="005B4E05">
            <w:pPr>
              <w:spacing w:after="0" w:line="276" w:lineRule="auto"/>
              <w:jc w:val="left"/>
              <w:rPr>
                <w:rFonts w:ascii="Arial" w:hAnsi="Arial" w:cs="Arial"/>
                <w:b/>
                <w:sz w:val="22"/>
                <w:szCs w:val="24"/>
              </w:rPr>
            </w:pPr>
            <w:r w:rsidRPr="005B4E05">
              <w:rPr>
                <w:rFonts w:ascii="Arial" w:hAnsi="Arial" w:cs="Arial"/>
                <w:b/>
                <w:sz w:val="22"/>
                <w:szCs w:val="24"/>
              </w:rPr>
              <w:t>31WEbc nr 00</w:t>
            </w:r>
            <w:r w:rsidR="005B4E05" w:rsidRPr="005B4E05">
              <w:rPr>
                <w:rFonts w:ascii="Arial" w:hAnsi="Arial" w:cs="Arial"/>
                <w:b/>
                <w:sz w:val="22"/>
                <w:szCs w:val="24"/>
              </w:rPr>
              <w:t>9</w:t>
            </w:r>
          </w:p>
        </w:tc>
      </w:tr>
      <w:tr w:rsidR="00245DC8" w14:paraId="113663F9" w14:textId="77777777" w:rsidTr="005B4E05">
        <w:tc>
          <w:tcPr>
            <w:tcW w:w="4537" w:type="dxa"/>
          </w:tcPr>
          <w:p w14:paraId="4A5C3C6E"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Producent</w:t>
            </w:r>
          </w:p>
        </w:tc>
        <w:tc>
          <w:tcPr>
            <w:tcW w:w="5953" w:type="dxa"/>
          </w:tcPr>
          <w:p w14:paraId="4F87362E" w14:textId="77777777" w:rsidR="00245DC8" w:rsidRPr="005B4E05" w:rsidRDefault="00245DC8" w:rsidP="00915B61">
            <w:pPr>
              <w:spacing w:after="0" w:line="276" w:lineRule="auto"/>
              <w:jc w:val="left"/>
              <w:rPr>
                <w:rFonts w:ascii="Arial" w:hAnsi="Arial" w:cs="Arial"/>
                <w:b/>
                <w:sz w:val="22"/>
                <w:szCs w:val="24"/>
              </w:rPr>
            </w:pPr>
            <w:r w:rsidRPr="005B4E05">
              <w:rPr>
                <w:rFonts w:ascii="Arial" w:hAnsi="Arial" w:cs="Arial"/>
                <w:b/>
                <w:sz w:val="22"/>
                <w:szCs w:val="24"/>
              </w:rPr>
              <w:t>NEWAG S.A.</w:t>
            </w:r>
          </w:p>
        </w:tc>
      </w:tr>
      <w:tr w:rsidR="00245DC8" w14:paraId="4F45366D" w14:textId="77777777" w:rsidTr="005B4E05">
        <w:tc>
          <w:tcPr>
            <w:tcW w:w="4537" w:type="dxa"/>
          </w:tcPr>
          <w:p w14:paraId="6EA5F217"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Rok produkcji</w:t>
            </w:r>
          </w:p>
        </w:tc>
        <w:tc>
          <w:tcPr>
            <w:tcW w:w="5953" w:type="dxa"/>
          </w:tcPr>
          <w:p w14:paraId="6F4543C1" w14:textId="77777777" w:rsidR="00245DC8" w:rsidRPr="005B4E05" w:rsidRDefault="00245DC8" w:rsidP="00915B61">
            <w:pPr>
              <w:spacing w:after="0" w:line="276" w:lineRule="auto"/>
              <w:jc w:val="left"/>
              <w:rPr>
                <w:rFonts w:ascii="Arial" w:hAnsi="Arial" w:cs="Arial"/>
                <w:b/>
                <w:sz w:val="22"/>
                <w:szCs w:val="24"/>
              </w:rPr>
            </w:pPr>
            <w:r w:rsidRPr="005B4E05">
              <w:rPr>
                <w:rFonts w:ascii="Arial" w:hAnsi="Arial" w:cs="Arial"/>
                <w:b/>
                <w:sz w:val="22"/>
                <w:szCs w:val="24"/>
              </w:rPr>
              <w:t>2025 r.</w:t>
            </w:r>
          </w:p>
        </w:tc>
      </w:tr>
      <w:tr w:rsidR="00245DC8" w14:paraId="7DE25B32" w14:textId="77777777" w:rsidTr="005B4E05">
        <w:tc>
          <w:tcPr>
            <w:tcW w:w="4537" w:type="dxa"/>
          </w:tcPr>
          <w:p w14:paraId="2D45E26B"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Ilość członów</w:t>
            </w:r>
          </w:p>
        </w:tc>
        <w:tc>
          <w:tcPr>
            <w:tcW w:w="5953" w:type="dxa"/>
          </w:tcPr>
          <w:p w14:paraId="6D0BEF25" w14:textId="77777777" w:rsidR="00245DC8" w:rsidRPr="005B4E05" w:rsidRDefault="00245DC8" w:rsidP="00915B61">
            <w:pPr>
              <w:spacing w:after="0" w:line="276" w:lineRule="auto"/>
              <w:jc w:val="left"/>
              <w:rPr>
                <w:rFonts w:ascii="Arial" w:hAnsi="Arial" w:cs="Arial"/>
                <w:b/>
                <w:sz w:val="22"/>
                <w:szCs w:val="24"/>
              </w:rPr>
            </w:pPr>
            <w:r w:rsidRPr="005B4E05">
              <w:rPr>
                <w:rFonts w:ascii="Arial" w:hAnsi="Arial" w:cs="Arial"/>
                <w:b/>
                <w:sz w:val="22"/>
                <w:szCs w:val="24"/>
              </w:rPr>
              <w:t>4</w:t>
            </w:r>
          </w:p>
        </w:tc>
      </w:tr>
      <w:tr w:rsidR="00245DC8" w14:paraId="3A1BDD55" w14:textId="77777777" w:rsidTr="005B4E05">
        <w:tc>
          <w:tcPr>
            <w:tcW w:w="4537" w:type="dxa"/>
          </w:tcPr>
          <w:p w14:paraId="6FD177A2"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Data oddania w dzierżawę</w:t>
            </w:r>
          </w:p>
        </w:tc>
        <w:tc>
          <w:tcPr>
            <w:tcW w:w="5953" w:type="dxa"/>
          </w:tcPr>
          <w:p w14:paraId="51E78666" w14:textId="0FE05C4A" w:rsidR="00245DC8" w:rsidRPr="005B4E05" w:rsidRDefault="005B4E05" w:rsidP="00915B61">
            <w:pPr>
              <w:spacing w:after="0" w:line="276" w:lineRule="auto"/>
              <w:jc w:val="left"/>
              <w:rPr>
                <w:rFonts w:ascii="Arial" w:hAnsi="Arial" w:cs="Arial"/>
                <w:b/>
                <w:sz w:val="22"/>
                <w:szCs w:val="24"/>
              </w:rPr>
            </w:pPr>
            <w:r w:rsidRPr="005B4E05">
              <w:rPr>
                <w:rFonts w:ascii="Arial" w:hAnsi="Arial" w:cs="Arial"/>
                <w:b/>
                <w:sz w:val="22"/>
                <w:szCs w:val="24"/>
              </w:rPr>
              <w:t>30 września</w:t>
            </w:r>
            <w:r w:rsidR="00245DC8" w:rsidRPr="005B4E05">
              <w:rPr>
                <w:rFonts w:ascii="Arial" w:hAnsi="Arial" w:cs="Arial"/>
                <w:b/>
                <w:sz w:val="22"/>
                <w:szCs w:val="24"/>
              </w:rPr>
              <w:t xml:space="preserve"> 2025 r.</w:t>
            </w:r>
          </w:p>
        </w:tc>
      </w:tr>
      <w:tr w:rsidR="00245DC8" w14:paraId="2979E77B" w14:textId="77777777" w:rsidTr="005B4E05">
        <w:tc>
          <w:tcPr>
            <w:tcW w:w="4537" w:type="dxa"/>
          </w:tcPr>
          <w:p w14:paraId="5A06DD65"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Miesięczny czynsz dzierżawy: brutto, netto, VAT</w:t>
            </w:r>
          </w:p>
        </w:tc>
        <w:tc>
          <w:tcPr>
            <w:tcW w:w="5953" w:type="dxa"/>
          </w:tcPr>
          <w:p w14:paraId="18EC00CD" w14:textId="77777777" w:rsidR="005B4E05" w:rsidRPr="005B4E05" w:rsidRDefault="005B4E05" w:rsidP="005B4E05">
            <w:pPr>
              <w:spacing w:after="0" w:line="276" w:lineRule="auto"/>
              <w:jc w:val="left"/>
              <w:rPr>
                <w:rFonts w:ascii="Arial" w:hAnsi="Arial" w:cs="Arial"/>
                <w:b/>
                <w:sz w:val="22"/>
                <w:szCs w:val="24"/>
              </w:rPr>
            </w:pPr>
            <w:r w:rsidRPr="005B4E05">
              <w:rPr>
                <w:rFonts w:ascii="Arial" w:hAnsi="Arial" w:cs="Arial"/>
                <w:b/>
                <w:sz w:val="22"/>
                <w:szCs w:val="24"/>
              </w:rPr>
              <w:t>34 440,00 zł - brutto,</w:t>
            </w:r>
          </w:p>
          <w:p w14:paraId="30E789D9" w14:textId="77777777" w:rsidR="005B4E05" w:rsidRPr="005B4E05" w:rsidRDefault="005B4E05" w:rsidP="005B4E05">
            <w:pPr>
              <w:spacing w:after="0" w:line="276" w:lineRule="auto"/>
              <w:jc w:val="left"/>
              <w:rPr>
                <w:rFonts w:ascii="Arial" w:hAnsi="Arial" w:cs="Arial"/>
                <w:b/>
                <w:sz w:val="22"/>
                <w:szCs w:val="24"/>
              </w:rPr>
            </w:pPr>
            <w:r w:rsidRPr="005B4E05">
              <w:rPr>
                <w:rFonts w:ascii="Arial" w:hAnsi="Arial" w:cs="Arial"/>
                <w:b/>
                <w:sz w:val="22"/>
                <w:szCs w:val="24"/>
              </w:rPr>
              <w:t>28 000,00 zł - netto,</w:t>
            </w:r>
          </w:p>
          <w:p w14:paraId="1581A3E9" w14:textId="3DA00759" w:rsidR="00245DC8" w:rsidRPr="005B4E05" w:rsidRDefault="005B4E05" w:rsidP="005B4E05">
            <w:pPr>
              <w:spacing w:after="0" w:line="276" w:lineRule="auto"/>
              <w:jc w:val="left"/>
              <w:rPr>
                <w:rFonts w:ascii="Arial" w:hAnsi="Arial" w:cs="Arial"/>
                <w:sz w:val="22"/>
                <w:szCs w:val="24"/>
              </w:rPr>
            </w:pPr>
            <w:r w:rsidRPr="005B4E05">
              <w:rPr>
                <w:rFonts w:ascii="Arial" w:hAnsi="Arial" w:cs="Arial"/>
                <w:b/>
                <w:sz w:val="22"/>
                <w:szCs w:val="24"/>
              </w:rPr>
              <w:t>6 440,00 zł - VAT</w:t>
            </w:r>
          </w:p>
        </w:tc>
      </w:tr>
      <w:tr w:rsidR="00245DC8" w14:paraId="4096A0AF" w14:textId="77777777" w:rsidTr="005B4E05">
        <w:tc>
          <w:tcPr>
            <w:tcW w:w="4537" w:type="dxa"/>
          </w:tcPr>
          <w:p w14:paraId="44B21840" w14:textId="77777777" w:rsidR="00245DC8" w:rsidRPr="005B4E05" w:rsidRDefault="00245DC8" w:rsidP="00915B61">
            <w:pPr>
              <w:spacing w:after="0" w:line="276" w:lineRule="auto"/>
              <w:jc w:val="left"/>
              <w:rPr>
                <w:rFonts w:ascii="Arial" w:hAnsi="Arial" w:cs="Arial"/>
                <w:sz w:val="22"/>
                <w:szCs w:val="24"/>
              </w:rPr>
            </w:pPr>
            <w:r w:rsidRPr="005B4E05">
              <w:rPr>
                <w:rFonts w:ascii="Arial" w:hAnsi="Arial" w:cs="Arial"/>
                <w:sz w:val="22"/>
                <w:szCs w:val="24"/>
              </w:rPr>
              <w:t>Dokumenty przekazane wraz z pojazdem</w:t>
            </w:r>
          </w:p>
          <w:p w14:paraId="7F591C6C" w14:textId="77777777" w:rsidR="00245DC8" w:rsidRPr="005B4E05" w:rsidRDefault="00245DC8" w:rsidP="00915B61">
            <w:pPr>
              <w:rPr>
                <w:rFonts w:ascii="Arial" w:hAnsi="Arial" w:cs="Arial"/>
                <w:sz w:val="22"/>
                <w:szCs w:val="24"/>
              </w:rPr>
            </w:pPr>
          </w:p>
          <w:p w14:paraId="18A45EE3" w14:textId="77777777" w:rsidR="00245DC8" w:rsidRPr="005B4E05" w:rsidRDefault="00245DC8" w:rsidP="00915B61">
            <w:pPr>
              <w:rPr>
                <w:rFonts w:ascii="Arial" w:hAnsi="Arial" w:cs="Arial"/>
                <w:sz w:val="22"/>
                <w:szCs w:val="24"/>
              </w:rPr>
            </w:pPr>
          </w:p>
          <w:p w14:paraId="74D8E37B" w14:textId="77777777" w:rsidR="00245DC8" w:rsidRPr="005B4E05" w:rsidRDefault="00245DC8" w:rsidP="00915B61">
            <w:pPr>
              <w:rPr>
                <w:rFonts w:ascii="Arial" w:hAnsi="Arial" w:cs="Arial"/>
                <w:sz w:val="22"/>
                <w:szCs w:val="24"/>
              </w:rPr>
            </w:pPr>
          </w:p>
          <w:p w14:paraId="3F9BEEA7" w14:textId="77777777" w:rsidR="00245DC8" w:rsidRPr="005B4E05" w:rsidRDefault="00245DC8" w:rsidP="00915B61">
            <w:pPr>
              <w:rPr>
                <w:rFonts w:ascii="Arial" w:hAnsi="Arial" w:cs="Arial"/>
                <w:sz w:val="22"/>
                <w:szCs w:val="24"/>
              </w:rPr>
            </w:pPr>
          </w:p>
          <w:p w14:paraId="5C1F5801" w14:textId="77777777" w:rsidR="00245DC8" w:rsidRPr="005B4E05" w:rsidRDefault="00245DC8" w:rsidP="00915B61">
            <w:pPr>
              <w:rPr>
                <w:rFonts w:ascii="Arial" w:hAnsi="Arial" w:cs="Arial"/>
                <w:sz w:val="22"/>
                <w:szCs w:val="24"/>
              </w:rPr>
            </w:pPr>
          </w:p>
          <w:p w14:paraId="39800850" w14:textId="77777777" w:rsidR="00245DC8" w:rsidRPr="005B4E05" w:rsidRDefault="00245DC8" w:rsidP="00915B61">
            <w:pPr>
              <w:rPr>
                <w:rFonts w:ascii="Arial" w:hAnsi="Arial" w:cs="Arial"/>
                <w:sz w:val="22"/>
                <w:szCs w:val="24"/>
              </w:rPr>
            </w:pPr>
          </w:p>
          <w:p w14:paraId="7FCBB8C1" w14:textId="77777777" w:rsidR="00245DC8" w:rsidRPr="005B4E05" w:rsidRDefault="00245DC8" w:rsidP="00915B61">
            <w:pPr>
              <w:rPr>
                <w:rFonts w:ascii="Arial" w:hAnsi="Arial" w:cs="Arial"/>
                <w:sz w:val="22"/>
                <w:szCs w:val="24"/>
              </w:rPr>
            </w:pPr>
          </w:p>
          <w:p w14:paraId="457BC032" w14:textId="77777777" w:rsidR="00245DC8" w:rsidRPr="005B4E05" w:rsidRDefault="00245DC8" w:rsidP="00915B61">
            <w:pPr>
              <w:rPr>
                <w:rFonts w:ascii="Arial" w:hAnsi="Arial" w:cs="Arial"/>
                <w:sz w:val="22"/>
                <w:szCs w:val="24"/>
              </w:rPr>
            </w:pPr>
          </w:p>
          <w:p w14:paraId="37891036" w14:textId="77777777" w:rsidR="00245DC8" w:rsidRPr="005B4E05" w:rsidRDefault="00245DC8" w:rsidP="00915B61">
            <w:pPr>
              <w:rPr>
                <w:rFonts w:ascii="Arial" w:hAnsi="Arial" w:cs="Arial"/>
                <w:sz w:val="22"/>
                <w:szCs w:val="24"/>
              </w:rPr>
            </w:pPr>
          </w:p>
          <w:p w14:paraId="203FBD7D" w14:textId="77777777" w:rsidR="00245DC8" w:rsidRPr="005B4E05" w:rsidRDefault="00245DC8" w:rsidP="00915B61">
            <w:pPr>
              <w:rPr>
                <w:rFonts w:ascii="Arial" w:hAnsi="Arial" w:cs="Arial"/>
                <w:sz w:val="22"/>
                <w:szCs w:val="24"/>
              </w:rPr>
            </w:pPr>
          </w:p>
          <w:p w14:paraId="48551E08" w14:textId="77777777" w:rsidR="00245DC8" w:rsidRPr="005B4E05" w:rsidRDefault="00245DC8" w:rsidP="00915B61">
            <w:pPr>
              <w:rPr>
                <w:rFonts w:ascii="Arial" w:hAnsi="Arial" w:cs="Arial"/>
                <w:sz w:val="22"/>
                <w:szCs w:val="24"/>
              </w:rPr>
            </w:pPr>
          </w:p>
          <w:p w14:paraId="046DE689" w14:textId="77777777" w:rsidR="00245DC8" w:rsidRPr="005B4E05" w:rsidRDefault="00245DC8" w:rsidP="00915B61">
            <w:pPr>
              <w:rPr>
                <w:rFonts w:ascii="Arial" w:hAnsi="Arial" w:cs="Arial"/>
                <w:sz w:val="22"/>
                <w:szCs w:val="24"/>
              </w:rPr>
            </w:pPr>
          </w:p>
          <w:p w14:paraId="0731D024" w14:textId="77777777" w:rsidR="00245DC8" w:rsidRPr="005B4E05" w:rsidRDefault="00245DC8" w:rsidP="00915B61">
            <w:pPr>
              <w:rPr>
                <w:rFonts w:ascii="Arial" w:hAnsi="Arial" w:cs="Arial"/>
                <w:sz w:val="22"/>
                <w:szCs w:val="24"/>
              </w:rPr>
            </w:pPr>
          </w:p>
          <w:p w14:paraId="1D0ABBAA" w14:textId="77777777" w:rsidR="00245DC8" w:rsidRPr="005B4E05" w:rsidRDefault="00245DC8" w:rsidP="00915B61">
            <w:pPr>
              <w:rPr>
                <w:rFonts w:ascii="Arial" w:hAnsi="Arial" w:cs="Arial"/>
                <w:sz w:val="22"/>
                <w:szCs w:val="24"/>
              </w:rPr>
            </w:pPr>
          </w:p>
          <w:p w14:paraId="5062ED9B" w14:textId="77777777" w:rsidR="00245DC8" w:rsidRPr="005B4E05" w:rsidRDefault="00245DC8" w:rsidP="00915B61">
            <w:pPr>
              <w:jc w:val="right"/>
              <w:rPr>
                <w:rFonts w:ascii="Arial" w:hAnsi="Arial" w:cs="Arial"/>
                <w:sz w:val="22"/>
                <w:szCs w:val="24"/>
              </w:rPr>
            </w:pPr>
          </w:p>
        </w:tc>
        <w:tc>
          <w:tcPr>
            <w:tcW w:w="5953" w:type="dxa"/>
          </w:tcPr>
          <w:p w14:paraId="21829230"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5B4E05">
              <w:rPr>
                <w:rFonts w:ascii="Arial" w:hAnsi="Arial" w:cs="Arial"/>
                <w:b/>
                <w:szCs w:val="24"/>
              </w:rPr>
              <w:t>Instrukcja podnoszenia EZT</w:t>
            </w:r>
            <w:r w:rsidRPr="005B4E05">
              <w:rPr>
                <w:rFonts w:ascii="Arial" w:hAnsi="Arial" w:cs="Arial"/>
                <w:szCs w:val="24"/>
              </w:rPr>
              <w:t xml:space="preserve"> - 1 egz. w formie dokumentu papierowego + 2 egz. na nośniku zawierającym zapis dokumentu w formie elektronicznej,</w:t>
            </w:r>
          </w:p>
          <w:p w14:paraId="292F053E"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5B4E05">
              <w:rPr>
                <w:rFonts w:ascii="Arial" w:hAnsi="Arial" w:cs="Arial"/>
                <w:b/>
                <w:szCs w:val="24"/>
              </w:rPr>
              <w:t>Księgi rewizyjne dla urządzeń podlegających TDT</w:t>
            </w:r>
            <w:r w:rsidRPr="005B4E05">
              <w:rPr>
                <w:rFonts w:ascii="Arial" w:hAnsi="Arial" w:cs="Arial"/>
                <w:szCs w:val="24"/>
              </w:rPr>
              <w:t xml:space="preserve"> – 3 egz. dla każdego urządzenia,</w:t>
            </w:r>
          </w:p>
          <w:p w14:paraId="0BE8F225"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Deklaracja zgodności z dopuszczonym typem wystawianą przez Producenta</w:t>
            </w:r>
            <w:r w:rsidRPr="005B4E05">
              <w:rPr>
                <w:rFonts w:ascii="Arial" w:hAnsi="Arial" w:cs="Arial"/>
                <w:szCs w:val="24"/>
              </w:rPr>
              <w:t xml:space="preserve"> – 1 egz.,</w:t>
            </w:r>
          </w:p>
          <w:p w14:paraId="029E2806"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Zezwolenie na wprowadzenie pojazdu kolejowego do obrotu zgodnego z TSI, wydane przez Agencję Kolejową Unii Europejskiej lub Prezesa UTK</w:t>
            </w:r>
            <w:r w:rsidRPr="005B4E05">
              <w:rPr>
                <w:rFonts w:ascii="Arial" w:hAnsi="Arial" w:cs="Arial"/>
                <w:szCs w:val="24"/>
              </w:rPr>
              <w:t xml:space="preserve"> – 1 egz.,</w:t>
            </w:r>
          </w:p>
          <w:p w14:paraId="08721299"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Dokumenty Odbiorów Technicznych</w:t>
            </w:r>
            <w:r w:rsidRPr="005B4E05">
              <w:rPr>
                <w:rFonts w:ascii="Arial" w:hAnsi="Arial" w:cs="Arial"/>
                <w:szCs w:val="24"/>
              </w:rPr>
              <w:t xml:space="preserve"> (protokoły) zespołów i podzespołów pojazdu kolejowego przeprowadzonych przez inspektorów kontroli jakości zgodnie z wymogami technicznymi oraz Warunkami Technicznymi Wykonania i Odbioru potwierdzonymi przez Komisarzy Odbiorczych – 1 egz.,</w:t>
            </w:r>
          </w:p>
          <w:p w14:paraId="1B4035B4"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Książka pojazdu</w:t>
            </w:r>
            <w:r w:rsidRPr="005B4E05">
              <w:rPr>
                <w:rFonts w:ascii="Arial" w:hAnsi="Arial" w:cs="Arial"/>
                <w:szCs w:val="24"/>
              </w:rPr>
              <w:t xml:space="preserve"> – 1 egz.,</w:t>
            </w:r>
          </w:p>
          <w:p w14:paraId="0958F4C1"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Karty utrzymania głównych podzespołów EZT</w:t>
            </w:r>
            <w:r w:rsidRPr="005B4E05">
              <w:rPr>
                <w:rFonts w:ascii="Arial" w:hAnsi="Arial" w:cs="Arial"/>
                <w:szCs w:val="24"/>
              </w:rPr>
              <w:t xml:space="preserve"> – 1 egz.</w:t>
            </w:r>
          </w:p>
          <w:p w14:paraId="34B24773"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Dokument Gwarancji</w:t>
            </w:r>
            <w:r w:rsidRPr="005B4E05">
              <w:rPr>
                <w:rFonts w:ascii="Arial" w:hAnsi="Arial" w:cs="Arial"/>
                <w:szCs w:val="24"/>
              </w:rPr>
              <w:t xml:space="preserve"> – 1 egz.,</w:t>
            </w:r>
          </w:p>
          <w:p w14:paraId="366BD2DE" w14:textId="77777777" w:rsidR="005B4E05" w:rsidRPr="005B4E05" w:rsidRDefault="005B4E05" w:rsidP="005B4E05">
            <w:pPr>
              <w:pStyle w:val="Akapitzlist"/>
              <w:numPr>
                <w:ilvl w:val="0"/>
                <w:numId w:val="41"/>
              </w:numPr>
              <w:spacing w:line="276" w:lineRule="auto"/>
              <w:ind w:left="357" w:hanging="357"/>
              <w:contextualSpacing/>
              <w:rPr>
                <w:rFonts w:ascii="Arial" w:hAnsi="Arial" w:cs="Arial"/>
                <w:szCs w:val="24"/>
              </w:rPr>
            </w:pPr>
            <w:r w:rsidRPr="00CA6BF0">
              <w:rPr>
                <w:rFonts w:ascii="Arial" w:hAnsi="Arial" w:cs="Arial"/>
                <w:b/>
                <w:szCs w:val="24"/>
              </w:rPr>
              <w:t>Dokument stwierdzający ubezpieczenie EZT</w:t>
            </w:r>
            <w:r w:rsidRPr="005B4E05">
              <w:rPr>
                <w:rFonts w:ascii="Arial" w:hAnsi="Arial" w:cs="Arial"/>
                <w:szCs w:val="24"/>
              </w:rPr>
              <w:t xml:space="preserve"> – 1 egz.</w:t>
            </w:r>
          </w:p>
          <w:p w14:paraId="388AD192" w14:textId="1BBC10FF" w:rsidR="00245DC8" w:rsidRPr="005B4E05" w:rsidRDefault="005B4E05" w:rsidP="005B4E05">
            <w:pPr>
              <w:pStyle w:val="Akapitzlist"/>
              <w:numPr>
                <w:ilvl w:val="0"/>
                <w:numId w:val="41"/>
              </w:numPr>
              <w:suppressAutoHyphens w:val="0"/>
              <w:spacing w:line="276" w:lineRule="auto"/>
              <w:ind w:left="357" w:hanging="357"/>
              <w:contextualSpacing/>
              <w:rPr>
                <w:rFonts w:ascii="Arial" w:hAnsi="Arial" w:cs="Arial"/>
                <w:szCs w:val="24"/>
              </w:rPr>
            </w:pPr>
            <w:r w:rsidRPr="00CA6BF0">
              <w:rPr>
                <w:rFonts w:ascii="Arial" w:hAnsi="Arial" w:cs="Arial"/>
                <w:b/>
                <w:szCs w:val="24"/>
              </w:rPr>
              <w:t>Rejestr elementów identyfikowalnych</w:t>
            </w:r>
            <w:r w:rsidRPr="005B4E05">
              <w:rPr>
                <w:rFonts w:ascii="Arial" w:hAnsi="Arial" w:cs="Arial"/>
                <w:szCs w:val="24"/>
              </w:rPr>
              <w:t xml:space="preserve"> – 1 egz. w wersji elektronicznej</w:t>
            </w:r>
            <w:r w:rsidR="00CA6BF0">
              <w:rPr>
                <w:rFonts w:ascii="Arial" w:hAnsi="Arial" w:cs="Arial"/>
                <w:szCs w:val="24"/>
              </w:rPr>
              <w:t>.</w:t>
            </w:r>
          </w:p>
        </w:tc>
      </w:tr>
    </w:tbl>
    <w:p w14:paraId="5C67343B" w14:textId="4FD60AA2" w:rsidR="00245DC8" w:rsidRDefault="00245DC8">
      <w:pPr>
        <w:spacing w:after="0" w:line="240" w:lineRule="auto"/>
        <w:jc w:val="left"/>
        <w:rPr>
          <w:rFonts w:ascii="Arial" w:eastAsia="Arial" w:hAnsi="Arial" w:cs="Arial"/>
          <w:szCs w:val="20"/>
          <w:lang w:eastAsia="zh-CN"/>
        </w:rPr>
      </w:pPr>
    </w:p>
    <w:sectPr w:rsidR="00245DC8" w:rsidSect="00417887">
      <w:footerReference w:type="default" r:id="rId15"/>
      <w:footerReference w:type="first" r:id="rId16"/>
      <w:pgSz w:w="11906" w:h="16838"/>
      <w:pgMar w:top="1276" w:right="1417" w:bottom="1135" w:left="1417" w:header="708"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FA20" w14:textId="77777777" w:rsidR="00654D47" w:rsidRDefault="00654D47" w:rsidP="006F4AE1">
      <w:pPr>
        <w:spacing w:after="0" w:line="240" w:lineRule="auto"/>
      </w:pPr>
      <w:r>
        <w:separator/>
      </w:r>
    </w:p>
  </w:endnote>
  <w:endnote w:type="continuationSeparator" w:id="0">
    <w:p w14:paraId="32F8953B" w14:textId="77777777" w:rsidR="00654D47" w:rsidRDefault="00654D47" w:rsidP="006F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A483" w14:textId="4828D554" w:rsidR="00915B61" w:rsidRPr="005B2E56" w:rsidRDefault="00915B61" w:rsidP="005B2E56">
    <w:pPr>
      <w:pStyle w:val="Stopka"/>
      <w:jc w:val="right"/>
      <w:rPr>
        <w:rFonts w:ascii="Arial" w:hAnsi="Arial" w:cs="Arial"/>
      </w:rPr>
    </w:pPr>
    <w:r w:rsidRPr="00E2260D">
      <w:rPr>
        <w:rFonts w:ascii="Arial" w:hAnsi="Arial" w:cs="Arial"/>
        <w:sz w:val="14"/>
      </w:rPr>
      <w:t xml:space="preserve">Strona </w:t>
    </w:r>
    <w:r w:rsidRPr="00E2260D">
      <w:rPr>
        <w:rFonts w:ascii="Arial" w:hAnsi="Arial" w:cs="Arial"/>
        <w:b/>
        <w:bCs/>
        <w:sz w:val="14"/>
      </w:rPr>
      <w:fldChar w:fldCharType="begin"/>
    </w:r>
    <w:r w:rsidRPr="00E2260D">
      <w:rPr>
        <w:rFonts w:ascii="Arial" w:hAnsi="Arial" w:cs="Arial"/>
        <w:b/>
        <w:bCs/>
        <w:sz w:val="14"/>
      </w:rPr>
      <w:instrText>PAGE  \* Arabic  \* MERGEFORMAT</w:instrText>
    </w:r>
    <w:r w:rsidRPr="00E2260D">
      <w:rPr>
        <w:rFonts w:ascii="Arial" w:hAnsi="Arial" w:cs="Arial"/>
        <w:b/>
        <w:bCs/>
        <w:sz w:val="14"/>
      </w:rPr>
      <w:fldChar w:fldCharType="separate"/>
    </w:r>
    <w:r w:rsidR="00FF5804">
      <w:rPr>
        <w:rFonts w:ascii="Arial" w:hAnsi="Arial" w:cs="Arial"/>
        <w:b/>
        <w:bCs/>
        <w:noProof/>
        <w:sz w:val="14"/>
      </w:rPr>
      <w:t>23</w:t>
    </w:r>
    <w:r w:rsidRPr="00E2260D">
      <w:rPr>
        <w:rFonts w:ascii="Arial" w:hAnsi="Arial" w:cs="Arial"/>
        <w:b/>
        <w:bCs/>
        <w:sz w:val="14"/>
      </w:rPr>
      <w:fldChar w:fldCharType="end"/>
    </w:r>
    <w:r w:rsidRPr="00E2260D">
      <w:rPr>
        <w:rFonts w:ascii="Arial" w:hAnsi="Arial" w:cs="Arial"/>
        <w:sz w:val="14"/>
      </w:rPr>
      <w:t xml:space="preserve"> z </w:t>
    </w:r>
    <w:r w:rsidRPr="00E2260D">
      <w:rPr>
        <w:rFonts w:ascii="Arial" w:hAnsi="Arial" w:cs="Arial"/>
        <w:b/>
        <w:bCs/>
        <w:sz w:val="14"/>
      </w:rPr>
      <w:fldChar w:fldCharType="begin"/>
    </w:r>
    <w:r w:rsidRPr="00E2260D">
      <w:rPr>
        <w:rFonts w:ascii="Arial" w:hAnsi="Arial" w:cs="Arial"/>
        <w:b/>
        <w:bCs/>
        <w:sz w:val="14"/>
      </w:rPr>
      <w:instrText>NUMPAGES  \* Arabic  \* MERGEFORMAT</w:instrText>
    </w:r>
    <w:r w:rsidRPr="00E2260D">
      <w:rPr>
        <w:rFonts w:ascii="Arial" w:hAnsi="Arial" w:cs="Arial"/>
        <w:b/>
        <w:bCs/>
        <w:sz w:val="14"/>
      </w:rPr>
      <w:fldChar w:fldCharType="separate"/>
    </w:r>
    <w:r w:rsidR="00FF5804">
      <w:rPr>
        <w:rFonts w:ascii="Arial" w:hAnsi="Arial" w:cs="Arial"/>
        <w:b/>
        <w:bCs/>
        <w:noProof/>
        <w:sz w:val="14"/>
      </w:rPr>
      <w:t>23</w:t>
    </w:r>
    <w:r w:rsidRPr="00E2260D">
      <w:rPr>
        <w:rFonts w:ascii="Arial" w:hAnsi="Arial" w:cs="Arial"/>
        <w:b/>
        <w:bC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A930" w14:textId="3666F50F" w:rsidR="00915B61" w:rsidRPr="00417887" w:rsidRDefault="00915B61" w:rsidP="00417887">
    <w:pPr>
      <w:pStyle w:val="Stopka"/>
      <w:spacing w:before="120"/>
      <w:jc w:val="right"/>
      <w:rPr>
        <w:rFonts w:ascii="Arial" w:hAnsi="Arial" w:cs="Arial"/>
      </w:rPr>
    </w:pPr>
    <w:r w:rsidRPr="00417887">
      <w:rPr>
        <w:rFonts w:ascii="Arial" w:hAnsi="Arial" w:cs="Arial"/>
        <w:sz w:val="14"/>
      </w:rPr>
      <w:t xml:space="preserve">Strona </w:t>
    </w:r>
    <w:r w:rsidRPr="00417887">
      <w:rPr>
        <w:rFonts w:ascii="Arial" w:hAnsi="Arial" w:cs="Arial"/>
        <w:b/>
        <w:bCs/>
        <w:sz w:val="14"/>
      </w:rPr>
      <w:fldChar w:fldCharType="begin"/>
    </w:r>
    <w:r w:rsidRPr="00417887">
      <w:rPr>
        <w:rFonts w:ascii="Arial" w:hAnsi="Arial" w:cs="Arial"/>
        <w:b/>
        <w:bCs/>
        <w:sz w:val="14"/>
      </w:rPr>
      <w:instrText>PAGE  \* Arabic  \* MERGEFORMAT</w:instrText>
    </w:r>
    <w:r w:rsidRPr="00417887">
      <w:rPr>
        <w:rFonts w:ascii="Arial" w:hAnsi="Arial" w:cs="Arial"/>
        <w:b/>
        <w:bCs/>
        <w:sz w:val="14"/>
      </w:rPr>
      <w:fldChar w:fldCharType="separate"/>
    </w:r>
    <w:r w:rsidR="00FF5804">
      <w:rPr>
        <w:rFonts w:ascii="Arial" w:hAnsi="Arial" w:cs="Arial"/>
        <w:b/>
        <w:bCs/>
        <w:noProof/>
        <w:sz w:val="14"/>
      </w:rPr>
      <w:t>1</w:t>
    </w:r>
    <w:r w:rsidRPr="00417887">
      <w:rPr>
        <w:rFonts w:ascii="Arial" w:hAnsi="Arial" w:cs="Arial"/>
        <w:b/>
        <w:bCs/>
        <w:sz w:val="14"/>
      </w:rPr>
      <w:fldChar w:fldCharType="end"/>
    </w:r>
    <w:r w:rsidRPr="00417887">
      <w:rPr>
        <w:rFonts w:ascii="Arial" w:hAnsi="Arial" w:cs="Arial"/>
        <w:sz w:val="14"/>
      </w:rPr>
      <w:t xml:space="preserve"> z </w:t>
    </w:r>
    <w:r w:rsidRPr="00417887">
      <w:rPr>
        <w:rFonts w:ascii="Arial" w:hAnsi="Arial" w:cs="Arial"/>
        <w:b/>
        <w:bCs/>
        <w:sz w:val="14"/>
      </w:rPr>
      <w:fldChar w:fldCharType="begin"/>
    </w:r>
    <w:r w:rsidRPr="00417887">
      <w:rPr>
        <w:rFonts w:ascii="Arial" w:hAnsi="Arial" w:cs="Arial"/>
        <w:b/>
        <w:bCs/>
        <w:sz w:val="14"/>
      </w:rPr>
      <w:instrText>NUMPAGES  \* Arabic  \* MERGEFORMAT</w:instrText>
    </w:r>
    <w:r w:rsidRPr="00417887">
      <w:rPr>
        <w:rFonts w:ascii="Arial" w:hAnsi="Arial" w:cs="Arial"/>
        <w:b/>
        <w:bCs/>
        <w:sz w:val="14"/>
      </w:rPr>
      <w:fldChar w:fldCharType="separate"/>
    </w:r>
    <w:r w:rsidR="00FF5804">
      <w:rPr>
        <w:rFonts w:ascii="Arial" w:hAnsi="Arial" w:cs="Arial"/>
        <w:b/>
        <w:bCs/>
        <w:noProof/>
        <w:sz w:val="14"/>
      </w:rPr>
      <w:t>23</w:t>
    </w:r>
    <w:r w:rsidRPr="00417887">
      <w:rPr>
        <w:rFonts w:ascii="Arial" w:hAnsi="Arial" w:cs="Arial"/>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A23D" w14:textId="77777777" w:rsidR="00654D47" w:rsidRDefault="00654D47" w:rsidP="006F4AE1">
      <w:pPr>
        <w:spacing w:after="0" w:line="240" w:lineRule="auto"/>
      </w:pPr>
      <w:r>
        <w:separator/>
      </w:r>
    </w:p>
  </w:footnote>
  <w:footnote w:type="continuationSeparator" w:id="0">
    <w:p w14:paraId="55AC7119" w14:textId="77777777" w:rsidR="00654D47" w:rsidRDefault="00654D47" w:rsidP="006F4AE1">
      <w:pPr>
        <w:spacing w:after="0" w:line="240" w:lineRule="auto"/>
      </w:pPr>
      <w:r>
        <w:continuationSeparator/>
      </w:r>
    </w:p>
  </w:footnote>
  <w:footnote w:id="1">
    <w:p w14:paraId="3C77C2CC" w14:textId="77777777" w:rsidR="00915B61" w:rsidRDefault="00915B61" w:rsidP="008A68C2">
      <w:pPr>
        <w:pStyle w:val="Tekstprzypisudolnego"/>
      </w:pPr>
      <w:r>
        <w:rPr>
          <w:rStyle w:val="Odwoanieprzypisudolnego"/>
        </w:rPr>
        <w:footnoteRef/>
      </w:r>
      <w:r>
        <w:t xml:space="preserve"> </w:t>
      </w:r>
      <w:r>
        <w:rPr>
          <w:i/>
          <w:iCs/>
        </w:rPr>
        <w:t>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57"/>
        </w:tabs>
        <w:ind w:left="357" w:hanging="357"/>
      </w:pPr>
    </w:lvl>
    <w:lvl w:ilvl="1">
      <w:start w:val="1"/>
      <w:numFmt w:val="lowerLetter"/>
      <w:lvlText w:val="%2)"/>
      <w:lvlJc w:val="left"/>
      <w:pPr>
        <w:tabs>
          <w:tab w:val="num" w:pos="357"/>
        </w:tabs>
        <w:ind w:left="357" w:hanging="357"/>
      </w:pPr>
      <w:rPr>
        <w:sz w:val="24"/>
      </w:rPr>
    </w:lvl>
    <w:lvl w:ilvl="2">
      <w:start w:val="3"/>
      <w:numFmt w:val="decimal"/>
      <w:lvlText w:val="%3."/>
      <w:lvlJc w:val="left"/>
      <w:pPr>
        <w:tabs>
          <w:tab w:val="num" w:pos="357"/>
        </w:tabs>
        <w:ind w:left="357" w:hanging="35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54A6F144"/>
    <w:name w:val="WW8Num4"/>
    <w:lvl w:ilvl="0">
      <w:start w:val="1"/>
      <w:numFmt w:val="decimal"/>
      <w:lvlText w:val="%1. "/>
      <w:lvlJc w:val="left"/>
      <w:pPr>
        <w:tabs>
          <w:tab w:val="num" w:pos="283"/>
        </w:tabs>
        <w:ind w:left="283" w:hanging="283"/>
      </w:pPr>
      <w:rPr>
        <w:rFonts w:ascii="Arial" w:hAnsi="Arial" w:cs="Arial" w:hint="default"/>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6"/>
    <w:lvl w:ilvl="0">
      <w:start w:val="1"/>
      <w:numFmt w:val="decimal"/>
      <w:lvlText w:val="%1."/>
      <w:lvlJc w:val="left"/>
      <w:pPr>
        <w:tabs>
          <w:tab w:val="num" w:pos="720"/>
        </w:tabs>
        <w:ind w:left="720" w:hanging="363"/>
      </w:pPr>
    </w:lvl>
    <w:lvl w:ilvl="1">
      <w:start w:val="1"/>
      <w:numFmt w:val="lowerLetter"/>
      <w:lvlText w:val="%2."/>
      <w:lvlJc w:val="left"/>
      <w:pPr>
        <w:tabs>
          <w:tab w:val="num" w:pos="357"/>
        </w:tabs>
        <w:ind w:left="357" w:firstLine="0"/>
      </w:pPr>
    </w:lvl>
    <w:lvl w:ilvl="2">
      <w:start w:val="1"/>
      <w:numFmt w:val="lowerRoman"/>
      <w:lvlText w:val="%3."/>
      <w:lvlJc w:val="right"/>
      <w:pPr>
        <w:tabs>
          <w:tab w:val="num" w:pos="357"/>
        </w:tabs>
        <w:ind w:left="357" w:firstLine="0"/>
      </w:pPr>
    </w:lvl>
    <w:lvl w:ilvl="3">
      <w:start w:val="1"/>
      <w:numFmt w:val="decimal"/>
      <w:lvlText w:val="%4."/>
      <w:lvlJc w:val="left"/>
      <w:pPr>
        <w:tabs>
          <w:tab w:val="num" w:pos="357"/>
        </w:tabs>
        <w:ind w:left="357" w:firstLine="0"/>
      </w:pPr>
    </w:lvl>
    <w:lvl w:ilvl="4">
      <w:start w:val="1"/>
      <w:numFmt w:val="lowerLetter"/>
      <w:lvlText w:val="%5."/>
      <w:lvlJc w:val="left"/>
      <w:pPr>
        <w:tabs>
          <w:tab w:val="num" w:pos="357"/>
        </w:tabs>
        <w:ind w:left="357" w:firstLine="0"/>
      </w:pPr>
    </w:lvl>
    <w:lvl w:ilvl="5">
      <w:start w:val="1"/>
      <w:numFmt w:val="lowerRoman"/>
      <w:lvlText w:val="%6."/>
      <w:lvlJc w:val="right"/>
      <w:pPr>
        <w:tabs>
          <w:tab w:val="num" w:pos="357"/>
        </w:tabs>
        <w:ind w:left="357" w:firstLine="0"/>
      </w:pPr>
    </w:lvl>
    <w:lvl w:ilvl="6">
      <w:start w:val="1"/>
      <w:numFmt w:val="decimal"/>
      <w:lvlText w:val="%7."/>
      <w:lvlJc w:val="left"/>
      <w:pPr>
        <w:tabs>
          <w:tab w:val="num" w:pos="357"/>
        </w:tabs>
        <w:ind w:left="357" w:firstLine="0"/>
      </w:pPr>
    </w:lvl>
    <w:lvl w:ilvl="7">
      <w:start w:val="1"/>
      <w:numFmt w:val="lowerLetter"/>
      <w:lvlText w:val="%8."/>
      <w:lvlJc w:val="left"/>
      <w:pPr>
        <w:tabs>
          <w:tab w:val="num" w:pos="357"/>
        </w:tabs>
        <w:ind w:left="357" w:firstLine="0"/>
      </w:pPr>
    </w:lvl>
    <w:lvl w:ilvl="8">
      <w:start w:val="1"/>
      <w:numFmt w:val="lowerRoman"/>
      <w:lvlText w:val="%9."/>
      <w:lvlJc w:val="right"/>
      <w:pPr>
        <w:tabs>
          <w:tab w:val="num" w:pos="357"/>
        </w:tabs>
        <w:ind w:left="357" w:firstLine="0"/>
      </w:pPr>
    </w:lvl>
  </w:abstractNum>
  <w:abstractNum w:abstractNumId="5" w15:restartNumberingAfterBreak="0">
    <w:nsid w:val="00000008"/>
    <w:multiLevelType w:val="multilevel"/>
    <w:tmpl w:val="0584F04E"/>
    <w:numStyleLink w:val="List6"/>
  </w:abstractNum>
  <w:abstractNum w:abstractNumId="6" w15:restartNumberingAfterBreak="0">
    <w:nsid w:val="00000009"/>
    <w:multiLevelType w:val="multilevel"/>
    <w:tmpl w:val="00000009"/>
    <w:name w:val="WW8Num9"/>
    <w:lvl w:ilvl="0">
      <w:start w:val="1"/>
      <w:numFmt w:val="lowerLetter"/>
      <w:lvlText w:val="%1)"/>
      <w:lvlJc w:val="left"/>
      <w:pPr>
        <w:tabs>
          <w:tab w:val="num" w:pos="357"/>
        </w:tabs>
        <w:ind w:left="357" w:hanging="357"/>
      </w:pPr>
      <w:rPr>
        <w:rFonts w:ascii="Times New Roman" w:hAnsi="Times New Roman" w:cs="Times New Roman"/>
        <w:b w:val="0"/>
        <w:i w:val="0"/>
        <w:strike w:val="0"/>
        <w:dstrike w:val="0"/>
        <w:sz w:val="24"/>
        <w:u w:val="none"/>
      </w:rPr>
    </w:lvl>
    <w:lvl w:ilvl="1">
      <w:start w:val="2"/>
      <w:numFmt w:val="decimal"/>
      <w:lvlText w:val="%2."/>
      <w:lvlJc w:val="left"/>
      <w:pPr>
        <w:tabs>
          <w:tab w:val="num" w:pos="357"/>
        </w:tabs>
        <w:ind w:left="35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E6A02E7A"/>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79C152A"/>
    <w:multiLevelType w:val="multilevel"/>
    <w:tmpl w:val="3092C536"/>
    <w:lvl w:ilvl="0">
      <w:start w:val="1"/>
      <w:numFmt w:val="decimal"/>
      <w:lvlText w:val="%1. "/>
      <w:lvlJc w:val="left"/>
      <w:pPr>
        <w:tabs>
          <w:tab w:val="num" w:pos="283"/>
        </w:tabs>
        <w:ind w:left="283" w:hanging="283"/>
      </w:pPr>
      <w:rPr>
        <w:rFonts w:ascii="Arial" w:hAnsi="Arial" w:cs="Arial" w:hint="default"/>
        <w:b w:val="0"/>
        <w:i w:val="0"/>
        <w:strike w:val="0"/>
        <w:dstrike w:val="0"/>
        <w:sz w:val="24"/>
        <w:szCs w:val="20"/>
        <w:u w:val="none"/>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8CB0A51"/>
    <w:multiLevelType w:val="multilevel"/>
    <w:tmpl w:val="0584F04E"/>
    <w:styleLink w:val="List6"/>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1" w15:restartNumberingAfterBreak="0">
    <w:nsid w:val="090960A7"/>
    <w:multiLevelType w:val="multilevel"/>
    <w:tmpl w:val="45121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15:restartNumberingAfterBreak="0">
    <w:nsid w:val="0C3C7B69"/>
    <w:multiLevelType w:val="hybridMultilevel"/>
    <w:tmpl w:val="B0263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657A8B"/>
    <w:multiLevelType w:val="multilevel"/>
    <w:tmpl w:val="D61A582A"/>
    <w:styleLink w:val="Styl1"/>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0235218"/>
    <w:multiLevelType w:val="hybridMultilevel"/>
    <w:tmpl w:val="3ABE18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09F6827"/>
    <w:multiLevelType w:val="singleLevel"/>
    <w:tmpl w:val="65DE88F4"/>
    <w:lvl w:ilvl="0">
      <w:start w:val="1"/>
      <w:numFmt w:val="decimal"/>
      <w:lvlText w:val="%1."/>
      <w:lvlJc w:val="left"/>
      <w:pPr>
        <w:tabs>
          <w:tab w:val="num" w:pos="0"/>
        </w:tabs>
        <w:ind w:left="360" w:hanging="360"/>
      </w:pPr>
      <w:rPr>
        <w:rFonts w:cs="Arial"/>
        <w:sz w:val="24"/>
        <w:szCs w:val="24"/>
      </w:rPr>
    </w:lvl>
  </w:abstractNum>
  <w:abstractNum w:abstractNumId="16" w15:restartNumberingAfterBreak="0">
    <w:nsid w:val="14BC1DF9"/>
    <w:multiLevelType w:val="hybridMultilevel"/>
    <w:tmpl w:val="8F566572"/>
    <w:lvl w:ilvl="0" w:tplc="5C64FCBE">
      <w:start w:val="1"/>
      <w:numFmt w:val="lowerLetter"/>
      <w:lvlText w:val="%1."/>
      <w:lvlJc w:val="left"/>
      <w:pPr>
        <w:ind w:left="5760" w:hanging="360"/>
      </w:pPr>
      <w:rPr>
        <w:rFonts w:ascii="Arial" w:hAnsi="Arial" w:cs="Arial" w:hint="default"/>
        <w:sz w:val="20"/>
        <w:szCs w:val="20"/>
      </w:r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17" w15:restartNumberingAfterBreak="0">
    <w:nsid w:val="19366694"/>
    <w:multiLevelType w:val="hybridMultilevel"/>
    <w:tmpl w:val="32041CC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1B1E7758"/>
    <w:multiLevelType w:val="hybridMultilevel"/>
    <w:tmpl w:val="8A489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C92D39"/>
    <w:multiLevelType w:val="hybridMultilevel"/>
    <w:tmpl w:val="60F4F92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0D1360B"/>
    <w:multiLevelType w:val="multilevel"/>
    <w:tmpl w:val="101C4BC4"/>
    <w:styleLink w:val="List9"/>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1" w15:restartNumberingAfterBreak="0">
    <w:nsid w:val="23CD2465"/>
    <w:multiLevelType w:val="hybridMultilevel"/>
    <w:tmpl w:val="CF522E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8B141A5"/>
    <w:multiLevelType w:val="hybridMultilevel"/>
    <w:tmpl w:val="A4EECF4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23" w15:restartNumberingAfterBreak="0">
    <w:nsid w:val="2BEE742D"/>
    <w:multiLevelType w:val="multilevel"/>
    <w:tmpl w:val="548E5642"/>
    <w:styleLink w:val="Lista31"/>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4" w15:restartNumberingAfterBreak="0">
    <w:nsid w:val="2D706E17"/>
    <w:multiLevelType w:val="multilevel"/>
    <w:tmpl w:val="636A6088"/>
    <w:styleLink w:val="List1"/>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5" w15:restartNumberingAfterBreak="0">
    <w:nsid w:val="2E716601"/>
    <w:multiLevelType w:val="hybridMultilevel"/>
    <w:tmpl w:val="F7262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10764F"/>
    <w:multiLevelType w:val="hybridMultilevel"/>
    <w:tmpl w:val="16924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C35D5A"/>
    <w:multiLevelType w:val="hybridMultilevel"/>
    <w:tmpl w:val="FEE8C54C"/>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28" w15:restartNumberingAfterBreak="0">
    <w:nsid w:val="3BED3571"/>
    <w:multiLevelType w:val="hybridMultilevel"/>
    <w:tmpl w:val="C3E24550"/>
    <w:lvl w:ilvl="0" w:tplc="5CDAAC6E">
      <w:start w:val="1"/>
      <w:numFmt w:val="decimal"/>
      <w:lvlText w:val="%1."/>
      <w:lvlJc w:val="left"/>
      <w:pPr>
        <w:tabs>
          <w:tab w:val="num" w:pos="360"/>
        </w:tabs>
        <w:ind w:left="360" w:hanging="360"/>
      </w:pPr>
      <w:rPr>
        <w:rFonts w:ascii="Arial" w:hAnsi="Arial" w:cs="Arial" w:hint="default"/>
        <w:color w:val="auto"/>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29" w15:restartNumberingAfterBreak="0">
    <w:nsid w:val="3C2F2790"/>
    <w:multiLevelType w:val="hybridMultilevel"/>
    <w:tmpl w:val="DB5C14FE"/>
    <w:lvl w:ilvl="0" w:tplc="04150019">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0" w15:restartNumberingAfterBreak="0">
    <w:nsid w:val="46555D01"/>
    <w:multiLevelType w:val="multilevel"/>
    <w:tmpl w:val="6C58F3C0"/>
    <w:styleLink w:val="List8"/>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1" w15:restartNumberingAfterBreak="0">
    <w:nsid w:val="46851B55"/>
    <w:multiLevelType w:val="multilevel"/>
    <w:tmpl w:val="7C184126"/>
    <w:styleLink w:val="List7"/>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2" w15:restartNumberingAfterBreak="0">
    <w:nsid w:val="4E671785"/>
    <w:multiLevelType w:val="multilevel"/>
    <w:tmpl w:val="0950C1AA"/>
    <w:styleLink w:val="List10"/>
    <w:lvl w:ilvl="0">
      <w:start w:val="2"/>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3" w15:restartNumberingAfterBreak="0">
    <w:nsid w:val="4ED74A15"/>
    <w:multiLevelType w:val="hybridMultilevel"/>
    <w:tmpl w:val="709EFB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13964"/>
    <w:multiLevelType w:val="hybridMultilevel"/>
    <w:tmpl w:val="53E6F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F6693F"/>
    <w:multiLevelType w:val="hybridMultilevel"/>
    <w:tmpl w:val="78FA7A2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rPr>
        <w:rFonts w:ascii="Arial" w:hAnsi="Arial" w:cs="Arial" w:hint="default"/>
        <w:sz w:val="20"/>
        <w:szCs w:val="20"/>
      </w:r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36" w15:restartNumberingAfterBreak="0">
    <w:nsid w:val="5B201A5A"/>
    <w:multiLevelType w:val="hybridMultilevel"/>
    <w:tmpl w:val="31445FC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2663C2D"/>
    <w:multiLevelType w:val="multilevel"/>
    <w:tmpl w:val="BBC89FAE"/>
    <w:name w:val="WW8Num1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64BF50B9"/>
    <w:multiLevelType w:val="multilevel"/>
    <w:tmpl w:val="3EC2E4B2"/>
    <w:lvl w:ilvl="0">
      <w:start w:val="1"/>
      <w:numFmt w:val="decimal"/>
      <w:lvlText w:val="%1. "/>
      <w:lvlJc w:val="left"/>
      <w:pPr>
        <w:tabs>
          <w:tab w:val="num" w:pos="283"/>
        </w:tabs>
        <w:ind w:left="283" w:hanging="283"/>
      </w:pPr>
      <w:rPr>
        <w:rFonts w:ascii="Arial" w:hAnsi="Arial" w:cs="Arial" w:hint="default"/>
        <w:b w:val="0"/>
        <w:i w:val="0"/>
        <w:strike w:val="0"/>
        <w:dstrike w:val="0"/>
        <w:sz w:val="24"/>
        <w:szCs w:val="20"/>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6BB52CC"/>
    <w:multiLevelType w:val="hybridMultilevel"/>
    <w:tmpl w:val="36D28A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877DDE"/>
    <w:multiLevelType w:val="hybridMultilevel"/>
    <w:tmpl w:val="78FA7A2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rPr>
        <w:rFonts w:ascii="Arial" w:hAnsi="Arial" w:cs="Arial" w:hint="default"/>
        <w:sz w:val="20"/>
        <w:szCs w:val="20"/>
      </w:r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41" w15:restartNumberingAfterBreak="0">
    <w:nsid w:val="6B6F4539"/>
    <w:multiLevelType w:val="hybridMultilevel"/>
    <w:tmpl w:val="F7262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A857AB"/>
    <w:multiLevelType w:val="hybridMultilevel"/>
    <w:tmpl w:val="9600EB60"/>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abstractNum w:abstractNumId="43" w15:restartNumberingAfterBreak="0">
    <w:nsid w:val="735855B4"/>
    <w:multiLevelType w:val="hybridMultilevel"/>
    <w:tmpl w:val="0716173A"/>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75D53D1B"/>
    <w:multiLevelType w:val="hybridMultilevel"/>
    <w:tmpl w:val="B0263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1232D"/>
    <w:multiLevelType w:val="multilevel"/>
    <w:tmpl w:val="60F0694E"/>
    <w:styleLink w:val="Lista51"/>
    <w:lvl w:ilvl="0">
      <w:start w:val="1"/>
      <w:numFmt w:val="decimal"/>
      <w:lvlText w:val="%1."/>
      <w:lvlJc w:val="left"/>
      <w:pPr>
        <w:tabs>
          <w:tab w:val="num" w:pos="284"/>
        </w:tabs>
        <w:ind w:left="284" w:hanging="284"/>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46" w15:restartNumberingAfterBreak="0">
    <w:nsid w:val="7C5E0615"/>
    <w:multiLevelType w:val="hybridMultilevel"/>
    <w:tmpl w:val="78FA7A28"/>
    <w:lvl w:ilvl="0" w:tplc="FFFFFFFF">
      <w:start w:val="1"/>
      <w:numFmt w:val="decimal"/>
      <w:lvlText w:val="%1."/>
      <w:lvlJc w:val="left"/>
      <w:pPr>
        <w:tabs>
          <w:tab w:val="num" w:pos="360"/>
        </w:tabs>
        <w:ind w:left="360" w:hanging="360"/>
      </w:pPr>
      <w:rPr>
        <w:rFonts w:ascii="Arial" w:hAnsi="Arial" w:cs="Arial" w:hint="default"/>
        <w:sz w:val="20"/>
        <w:szCs w:val="20"/>
      </w:rPr>
    </w:lvl>
    <w:lvl w:ilvl="1" w:tplc="FFFFFFFF">
      <w:start w:val="1"/>
      <w:numFmt w:val="lowerLetter"/>
      <w:lvlText w:val="%2."/>
      <w:lvlJc w:val="left"/>
      <w:pPr>
        <w:ind w:left="1440" w:hanging="360"/>
      </w:pPr>
      <w:rPr>
        <w:rFonts w:ascii="Arial" w:hAnsi="Arial" w:cs="Arial" w:hint="default"/>
        <w:sz w:val="20"/>
        <w:szCs w:val="20"/>
      </w:rPr>
    </w:lvl>
    <w:lvl w:ilvl="2" w:tplc="FFFFFFFF">
      <w:start w:val="1"/>
      <w:numFmt w:val="decimal"/>
      <w:lvlText w:val="%3."/>
      <w:lvlJc w:val="left"/>
      <w:pPr>
        <w:tabs>
          <w:tab w:val="num" w:pos="1812"/>
        </w:tabs>
        <w:ind w:left="1812" w:hanging="360"/>
      </w:pPr>
    </w:lvl>
    <w:lvl w:ilvl="3" w:tplc="FFFFFFFF">
      <w:start w:val="1"/>
      <w:numFmt w:val="decimal"/>
      <w:lvlText w:val="%4."/>
      <w:lvlJc w:val="left"/>
      <w:pPr>
        <w:tabs>
          <w:tab w:val="num" w:pos="2532"/>
        </w:tabs>
        <w:ind w:left="2532" w:hanging="360"/>
      </w:pPr>
    </w:lvl>
    <w:lvl w:ilvl="4" w:tplc="FFFFFFFF">
      <w:start w:val="1"/>
      <w:numFmt w:val="decimal"/>
      <w:lvlText w:val="%5."/>
      <w:lvlJc w:val="left"/>
      <w:pPr>
        <w:tabs>
          <w:tab w:val="num" w:pos="3252"/>
        </w:tabs>
        <w:ind w:left="3252" w:hanging="360"/>
      </w:pPr>
    </w:lvl>
    <w:lvl w:ilvl="5" w:tplc="FFFFFFFF">
      <w:start w:val="1"/>
      <w:numFmt w:val="decimal"/>
      <w:lvlText w:val="%6."/>
      <w:lvlJc w:val="left"/>
      <w:pPr>
        <w:tabs>
          <w:tab w:val="num" w:pos="3972"/>
        </w:tabs>
        <w:ind w:left="3972" w:hanging="360"/>
      </w:pPr>
    </w:lvl>
    <w:lvl w:ilvl="6" w:tplc="FFFFFFFF">
      <w:start w:val="1"/>
      <w:numFmt w:val="decimal"/>
      <w:lvlText w:val="%7."/>
      <w:lvlJc w:val="left"/>
      <w:pPr>
        <w:tabs>
          <w:tab w:val="num" w:pos="4692"/>
        </w:tabs>
        <w:ind w:left="4692" w:hanging="360"/>
      </w:pPr>
    </w:lvl>
    <w:lvl w:ilvl="7" w:tplc="FFFFFFFF">
      <w:start w:val="1"/>
      <w:numFmt w:val="decimal"/>
      <w:lvlText w:val="%8."/>
      <w:lvlJc w:val="left"/>
      <w:pPr>
        <w:tabs>
          <w:tab w:val="num" w:pos="5412"/>
        </w:tabs>
        <w:ind w:left="5412" w:hanging="360"/>
      </w:pPr>
    </w:lvl>
    <w:lvl w:ilvl="8" w:tplc="FFFFFFFF">
      <w:start w:val="1"/>
      <w:numFmt w:val="decimal"/>
      <w:lvlText w:val="%9."/>
      <w:lvlJc w:val="left"/>
      <w:pPr>
        <w:tabs>
          <w:tab w:val="num" w:pos="6132"/>
        </w:tabs>
        <w:ind w:left="6132" w:hanging="360"/>
      </w:pPr>
    </w:lvl>
  </w:abstractNum>
  <w:num w:numId="1">
    <w:abstractNumId w:val="4"/>
  </w:num>
  <w:num w:numId="2">
    <w:abstractNumId w:val="0"/>
  </w:num>
  <w:num w:numId="3">
    <w:abstractNumId w:val="8"/>
  </w:num>
  <w:num w:numId="4">
    <w:abstractNumId w:val="1"/>
  </w:num>
  <w:num w:numId="5">
    <w:abstractNumId w:val="2"/>
  </w:num>
  <w:num w:numId="6">
    <w:abstractNumId w:val="3"/>
  </w:num>
  <w:num w:numId="7">
    <w:abstractNumId w:val="5"/>
    <w:lvlOverride w:ilvl="0">
      <w:lvl w:ilvl="0">
        <w:start w:val="1"/>
        <w:numFmt w:val="decimal"/>
        <w:lvlText w:val="%1."/>
        <w:lvlJc w:val="left"/>
        <w:pPr>
          <w:ind w:left="360" w:hanging="360"/>
        </w:pPr>
        <w:rPr>
          <w:rFonts w:ascii="Arial" w:hAnsi="Arial" w:cs="Arial" w:hint="default"/>
          <w:b w:val="0"/>
          <w:bCs w:val="0"/>
          <w:sz w:val="22"/>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abstractNumId w:val="7"/>
  </w:num>
  <w:num w:numId="9">
    <w:abstractNumId w:val="18"/>
  </w:num>
  <w:num w:numId="10">
    <w:abstractNumId w:val="14"/>
  </w:num>
  <w:num w:numId="11">
    <w:abstractNumId w:val="15"/>
  </w:num>
  <w:num w:numId="12">
    <w:abstractNumId w:val="34"/>
  </w:num>
  <w:num w:numId="13">
    <w:abstractNumId w:val="44"/>
  </w:num>
  <w:num w:numId="14">
    <w:abstractNumId w:val="12"/>
  </w:num>
  <w:num w:numId="15">
    <w:abstractNumId w:val="9"/>
  </w:num>
  <w:num w:numId="16">
    <w:abstractNumId w:val="38"/>
  </w:num>
  <w:num w:numId="17">
    <w:abstractNumId w:val="46"/>
  </w:num>
  <w:num w:numId="18">
    <w:abstractNumId w:val="13"/>
  </w:num>
  <w:num w:numId="19">
    <w:abstractNumId w:val="33"/>
  </w:num>
  <w:num w:numId="20">
    <w:abstractNumId w:val="17"/>
  </w:num>
  <w:num w:numId="21">
    <w:abstractNumId w:val="22"/>
  </w:num>
  <w:num w:numId="22">
    <w:abstractNumId w:val="43"/>
  </w:num>
  <w:num w:numId="23">
    <w:abstractNumId w:val="42"/>
  </w:num>
  <w:num w:numId="24">
    <w:abstractNumId w:val="28"/>
  </w:num>
  <w:num w:numId="25">
    <w:abstractNumId w:val="27"/>
  </w:num>
  <w:num w:numId="26">
    <w:abstractNumId w:val="24"/>
  </w:num>
  <w:num w:numId="27">
    <w:abstractNumId w:val="23"/>
  </w:num>
  <w:num w:numId="28">
    <w:abstractNumId w:val="45"/>
  </w:num>
  <w:num w:numId="29">
    <w:abstractNumId w:val="10"/>
  </w:num>
  <w:num w:numId="30">
    <w:abstractNumId w:val="31"/>
  </w:num>
  <w:num w:numId="31">
    <w:abstractNumId w:val="30"/>
  </w:num>
  <w:num w:numId="32">
    <w:abstractNumId w:val="20"/>
  </w:num>
  <w:num w:numId="33">
    <w:abstractNumId w:val="32"/>
  </w:num>
  <w:num w:numId="34">
    <w:abstractNumId w:val="39"/>
  </w:num>
  <w:num w:numId="35">
    <w:abstractNumId w:val="29"/>
  </w:num>
  <w:num w:numId="36">
    <w:abstractNumId w:val="16"/>
  </w:num>
  <w:num w:numId="37">
    <w:abstractNumId w:val="40"/>
  </w:num>
  <w:num w:numId="38">
    <w:abstractNumId w:val="35"/>
  </w:num>
  <w:num w:numId="39">
    <w:abstractNumId w:val="19"/>
  </w:num>
  <w:num w:numId="40">
    <w:abstractNumId w:val="11"/>
  </w:num>
  <w:num w:numId="41">
    <w:abstractNumId w:val="25"/>
  </w:num>
  <w:num w:numId="42">
    <w:abstractNumId w:val="41"/>
  </w:num>
  <w:num w:numId="43">
    <w:abstractNumId w:val="21"/>
  </w:num>
  <w:num w:numId="44">
    <w:abstractNumId w:val="36"/>
  </w:num>
  <w:num w:numId="45">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38"/>
    <w:rsid w:val="00002C58"/>
    <w:rsid w:val="000066B6"/>
    <w:rsid w:val="0001099A"/>
    <w:rsid w:val="00010CF0"/>
    <w:rsid w:val="00011A23"/>
    <w:rsid w:val="00012D1E"/>
    <w:rsid w:val="00030F9F"/>
    <w:rsid w:val="00031DC7"/>
    <w:rsid w:val="00036F35"/>
    <w:rsid w:val="0003761F"/>
    <w:rsid w:val="00037F34"/>
    <w:rsid w:val="00051EEC"/>
    <w:rsid w:val="00057401"/>
    <w:rsid w:val="000657A1"/>
    <w:rsid w:val="00065938"/>
    <w:rsid w:val="000A73C1"/>
    <w:rsid w:val="000B2D63"/>
    <w:rsid w:val="000D17EE"/>
    <w:rsid w:val="000F2DCB"/>
    <w:rsid w:val="000F3A9D"/>
    <w:rsid w:val="00106D05"/>
    <w:rsid w:val="001076F9"/>
    <w:rsid w:val="00137B63"/>
    <w:rsid w:val="00141C00"/>
    <w:rsid w:val="0014272A"/>
    <w:rsid w:val="00171074"/>
    <w:rsid w:val="00186623"/>
    <w:rsid w:val="001B4E3F"/>
    <w:rsid w:val="001C0A12"/>
    <w:rsid w:val="001C6080"/>
    <w:rsid w:val="001E60DB"/>
    <w:rsid w:val="001F2B8E"/>
    <w:rsid w:val="00215C45"/>
    <w:rsid w:val="002338A5"/>
    <w:rsid w:val="00245DC8"/>
    <w:rsid w:val="00247B75"/>
    <w:rsid w:val="0025381C"/>
    <w:rsid w:val="00260828"/>
    <w:rsid w:val="00272349"/>
    <w:rsid w:val="00273908"/>
    <w:rsid w:val="002A2CF9"/>
    <w:rsid w:val="002B1567"/>
    <w:rsid w:val="002C42A8"/>
    <w:rsid w:val="002E44B5"/>
    <w:rsid w:val="002F681A"/>
    <w:rsid w:val="00303C88"/>
    <w:rsid w:val="00303CDB"/>
    <w:rsid w:val="00333326"/>
    <w:rsid w:val="003455D9"/>
    <w:rsid w:val="003537D5"/>
    <w:rsid w:val="00365A84"/>
    <w:rsid w:val="0037219F"/>
    <w:rsid w:val="0037780E"/>
    <w:rsid w:val="00384DC0"/>
    <w:rsid w:val="00386D1F"/>
    <w:rsid w:val="00394DDC"/>
    <w:rsid w:val="00394FA3"/>
    <w:rsid w:val="00396ACD"/>
    <w:rsid w:val="003A1ABC"/>
    <w:rsid w:val="003A526B"/>
    <w:rsid w:val="003B7780"/>
    <w:rsid w:val="003C616B"/>
    <w:rsid w:val="003C7EB1"/>
    <w:rsid w:val="003E1245"/>
    <w:rsid w:val="003E7491"/>
    <w:rsid w:val="003E75E3"/>
    <w:rsid w:val="003F0AD4"/>
    <w:rsid w:val="003F1282"/>
    <w:rsid w:val="00417887"/>
    <w:rsid w:val="00452117"/>
    <w:rsid w:val="00455ECD"/>
    <w:rsid w:val="00470281"/>
    <w:rsid w:val="004733A3"/>
    <w:rsid w:val="00475E31"/>
    <w:rsid w:val="00481A6F"/>
    <w:rsid w:val="00486022"/>
    <w:rsid w:val="00493C78"/>
    <w:rsid w:val="004A37FB"/>
    <w:rsid w:val="004A5C28"/>
    <w:rsid w:val="004B5B9E"/>
    <w:rsid w:val="004D706E"/>
    <w:rsid w:val="004F226F"/>
    <w:rsid w:val="004F53B1"/>
    <w:rsid w:val="00502052"/>
    <w:rsid w:val="00505468"/>
    <w:rsid w:val="00515998"/>
    <w:rsid w:val="00521194"/>
    <w:rsid w:val="00531B99"/>
    <w:rsid w:val="00532EE4"/>
    <w:rsid w:val="00534AEB"/>
    <w:rsid w:val="005356C5"/>
    <w:rsid w:val="00544300"/>
    <w:rsid w:val="00556698"/>
    <w:rsid w:val="00560D29"/>
    <w:rsid w:val="005700DA"/>
    <w:rsid w:val="005914F0"/>
    <w:rsid w:val="00594E01"/>
    <w:rsid w:val="005B2E56"/>
    <w:rsid w:val="005B4E05"/>
    <w:rsid w:val="005D488F"/>
    <w:rsid w:val="005D73A7"/>
    <w:rsid w:val="005E1291"/>
    <w:rsid w:val="005E6ED8"/>
    <w:rsid w:val="005E7094"/>
    <w:rsid w:val="005F6459"/>
    <w:rsid w:val="00600754"/>
    <w:rsid w:val="0061089B"/>
    <w:rsid w:val="0062043C"/>
    <w:rsid w:val="00623FD5"/>
    <w:rsid w:val="0063640A"/>
    <w:rsid w:val="00643BD3"/>
    <w:rsid w:val="00654D47"/>
    <w:rsid w:val="00663673"/>
    <w:rsid w:val="00666F81"/>
    <w:rsid w:val="00667954"/>
    <w:rsid w:val="006721DC"/>
    <w:rsid w:val="0068324E"/>
    <w:rsid w:val="006906C5"/>
    <w:rsid w:val="006A0CCB"/>
    <w:rsid w:val="006A371B"/>
    <w:rsid w:val="006B6462"/>
    <w:rsid w:val="006D01C7"/>
    <w:rsid w:val="006D04CB"/>
    <w:rsid w:val="006F4AE1"/>
    <w:rsid w:val="00714B5C"/>
    <w:rsid w:val="007306A7"/>
    <w:rsid w:val="00735E45"/>
    <w:rsid w:val="00736B3A"/>
    <w:rsid w:val="0074698C"/>
    <w:rsid w:val="00752B5F"/>
    <w:rsid w:val="007559AF"/>
    <w:rsid w:val="0076234C"/>
    <w:rsid w:val="0076546F"/>
    <w:rsid w:val="00766C3C"/>
    <w:rsid w:val="00786ADA"/>
    <w:rsid w:val="007B39D4"/>
    <w:rsid w:val="007B7198"/>
    <w:rsid w:val="007C45FA"/>
    <w:rsid w:val="007C5ED8"/>
    <w:rsid w:val="007F30F9"/>
    <w:rsid w:val="008103B2"/>
    <w:rsid w:val="0082026E"/>
    <w:rsid w:val="00824774"/>
    <w:rsid w:val="00832C45"/>
    <w:rsid w:val="0085107E"/>
    <w:rsid w:val="00871AEF"/>
    <w:rsid w:val="00874378"/>
    <w:rsid w:val="00875BD5"/>
    <w:rsid w:val="00881F29"/>
    <w:rsid w:val="008826BD"/>
    <w:rsid w:val="008832C8"/>
    <w:rsid w:val="00886C38"/>
    <w:rsid w:val="008A27FF"/>
    <w:rsid w:val="008A34EF"/>
    <w:rsid w:val="008A3DAF"/>
    <w:rsid w:val="008A4D8F"/>
    <w:rsid w:val="008A5C03"/>
    <w:rsid w:val="008A68C2"/>
    <w:rsid w:val="008B00C6"/>
    <w:rsid w:val="008B39EE"/>
    <w:rsid w:val="008C4C52"/>
    <w:rsid w:val="008E1B41"/>
    <w:rsid w:val="00910F88"/>
    <w:rsid w:val="00915B61"/>
    <w:rsid w:val="009205D4"/>
    <w:rsid w:val="009231AE"/>
    <w:rsid w:val="009263BA"/>
    <w:rsid w:val="00953D01"/>
    <w:rsid w:val="00960F68"/>
    <w:rsid w:val="00982338"/>
    <w:rsid w:val="00994871"/>
    <w:rsid w:val="00996EC1"/>
    <w:rsid w:val="009F5A8C"/>
    <w:rsid w:val="00A136AB"/>
    <w:rsid w:val="00A14A2A"/>
    <w:rsid w:val="00A17BDA"/>
    <w:rsid w:val="00A20960"/>
    <w:rsid w:val="00A24EC2"/>
    <w:rsid w:val="00A4276B"/>
    <w:rsid w:val="00A44C60"/>
    <w:rsid w:val="00A51387"/>
    <w:rsid w:val="00A51CBE"/>
    <w:rsid w:val="00A575D7"/>
    <w:rsid w:val="00A70EE6"/>
    <w:rsid w:val="00A75971"/>
    <w:rsid w:val="00A807D4"/>
    <w:rsid w:val="00A93B65"/>
    <w:rsid w:val="00AB6E30"/>
    <w:rsid w:val="00AC41F5"/>
    <w:rsid w:val="00AD0115"/>
    <w:rsid w:val="00AE2781"/>
    <w:rsid w:val="00B103D5"/>
    <w:rsid w:val="00B11BCC"/>
    <w:rsid w:val="00B132B2"/>
    <w:rsid w:val="00B13BED"/>
    <w:rsid w:val="00B2115A"/>
    <w:rsid w:val="00B2332E"/>
    <w:rsid w:val="00B41B9B"/>
    <w:rsid w:val="00B727B7"/>
    <w:rsid w:val="00B80271"/>
    <w:rsid w:val="00B814BA"/>
    <w:rsid w:val="00BA00A8"/>
    <w:rsid w:val="00BA6A20"/>
    <w:rsid w:val="00BA78A8"/>
    <w:rsid w:val="00BB3BBF"/>
    <w:rsid w:val="00BB6F65"/>
    <w:rsid w:val="00BC41C4"/>
    <w:rsid w:val="00BD075C"/>
    <w:rsid w:val="00BD372F"/>
    <w:rsid w:val="00BF22A1"/>
    <w:rsid w:val="00C273D8"/>
    <w:rsid w:val="00C33FDA"/>
    <w:rsid w:val="00C57C1B"/>
    <w:rsid w:val="00C74C5D"/>
    <w:rsid w:val="00C75D16"/>
    <w:rsid w:val="00C81ABD"/>
    <w:rsid w:val="00C82E80"/>
    <w:rsid w:val="00C95D71"/>
    <w:rsid w:val="00CA1F55"/>
    <w:rsid w:val="00CA2109"/>
    <w:rsid w:val="00CA6BF0"/>
    <w:rsid w:val="00CC19AC"/>
    <w:rsid w:val="00CC23B7"/>
    <w:rsid w:val="00CD1EF3"/>
    <w:rsid w:val="00CE4268"/>
    <w:rsid w:val="00CE6B42"/>
    <w:rsid w:val="00CF06D0"/>
    <w:rsid w:val="00CF2519"/>
    <w:rsid w:val="00CF5D87"/>
    <w:rsid w:val="00D051C3"/>
    <w:rsid w:val="00D35AE3"/>
    <w:rsid w:val="00D35DA0"/>
    <w:rsid w:val="00D45DFD"/>
    <w:rsid w:val="00D54F8A"/>
    <w:rsid w:val="00D7513C"/>
    <w:rsid w:val="00D81BFD"/>
    <w:rsid w:val="00D863F3"/>
    <w:rsid w:val="00DE45B9"/>
    <w:rsid w:val="00DF1473"/>
    <w:rsid w:val="00E04342"/>
    <w:rsid w:val="00E2260D"/>
    <w:rsid w:val="00E25D01"/>
    <w:rsid w:val="00E30CBE"/>
    <w:rsid w:val="00E50888"/>
    <w:rsid w:val="00E6110C"/>
    <w:rsid w:val="00E70FA3"/>
    <w:rsid w:val="00E73B52"/>
    <w:rsid w:val="00E82AC5"/>
    <w:rsid w:val="00E839C1"/>
    <w:rsid w:val="00E86827"/>
    <w:rsid w:val="00EB1182"/>
    <w:rsid w:val="00EB7815"/>
    <w:rsid w:val="00ED3008"/>
    <w:rsid w:val="00ED30C5"/>
    <w:rsid w:val="00EE02F9"/>
    <w:rsid w:val="00EE2EB7"/>
    <w:rsid w:val="00EF5890"/>
    <w:rsid w:val="00F33B25"/>
    <w:rsid w:val="00F350D7"/>
    <w:rsid w:val="00F73493"/>
    <w:rsid w:val="00F85813"/>
    <w:rsid w:val="00F905D5"/>
    <w:rsid w:val="00FB58F3"/>
    <w:rsid w:val="00FC0723"/>
    <w:rsid w:val="00FC398E"/>
    <w:rsid w:val="00FD0DF5"/>
    <w:rsid w:val="00FE7985"/>
    <w:rsid w:val="00FF5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2049"/>
    <o:shapelayout v:ext="edit">
      <o:idmap v:ext="edit" data="1"/>
    </o:shapelayout>
  </w:shapeDefaults>
  <w:decimalSymbol w:val=","/>
  <w:listSeparator w:val=";"/>
  <w14:docId w14:val="316267B3"/>
  <w15:chartTrackingRefBased/>
  <w15:docId w15:val="{67966C04-B82B-4E5C-946B-6C4842A0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B75"/>
    <w:pPr>
      <w:spacing w:after="120" w:line="360" w:lineRule="auto"/>
      <w:jc w:val="both"/>
    </w:pPr>
    <w:rPr>
      <w:rFonts w:ascii="Tahoma" w:hAnsi="Tahoma"/>
      <w:szCs w:val="22"/>
      <w:lang w:eastAsia="en-US"/>
    </w:rPr>
  </w:style>
  <w:style w:type="paragraph" w:styleId="Nagwek1">
    <w:name w:val="heading 1"/>
    <w:basedOn w:val="Normalny"/>
    <w:next w:val="Normalny"/>
    <w:link w:val="Nagwek1Znak"/>
    <w:uiPriority w:val="9"/>
    <w:qFormat/>
    <w:rsid w:val="003E1245"/>
    <w:pPr>
      <w:autoSpaceDE w:val="0"/>
      <w:autoSpaceDN w:val="0"/>
      <w:adjustRightInd w:val="0"/>
      <w:spacing w:after="0"/>
      <w:jc w:val="center"/>
      <w:outlineLvl w:val="0"/>
    </w:pPr>
    <w:rPr>
      <w:rFonts w:ascii="Arial" w:eastAsiaTheme="minorEastAsia" w:hAnsi="Arial" w:cs="Arial"/>
      <w:b/>
      <w:bCs/>
      <w:szCs w:val="20"/>
      <w:lang w:eastAsia="pl-PL"/>
    </w:rPr>
  </w:style>
  <w:style w:type="paragraph" w:styleId="Nagwek3">
    <w:name w:val="heading 3"/>
    <w:basedOn w:val="Normalny"/>
    <w:next w:val="Normalny"/>
    <w:link w:val="Nagwek3Znak"/>
    <w:uiPriority w:val="9"/>
    <w:unhideWhenUsed/>
    <w:qFormat/>
    <w:rsid w:val="005B4E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2338"/>
    <w:pPr>
      <w:spacing w:after="0" w:line="240" w:lineRule="auto"/>
    </w:pPr>
    <w:rPr>
      <w:rFonts w:cs="Tahoma"/>
      <w:sz w:val="16"/>
      <w:szCs w:val="16"/>
    </w:rPr>
  </w:style>
  <w:style w:type="character" w:customStyle="1" w:styleId="TekstdymkaZnak">
    <w:name w:val="Tekst dymka Znak"/>
    <w:link w:val="Tekstdymka"/>
    <w:uiPriority w:val="99"/>
    <w:semiHidden/>
    <w:rsid w:val="00982338"/>
    <w:rPr>
      <w:rFonts w:ascii="Tahoma" w:hAnsi="Tahoma" w:cs="Tahoma"/>
      <w:sz w:val="16"/>
      <w:szCs w:val="16"/>
    </w:rPr>
  </w:style>
  <w:style w:type="paragraph" w:styleId="Tekstpodstawowy">
    <w:name w:val="Body Text"/>
    <w:basedOn w:val="Normalny"/>
    <w:link w:val="TekstpodstawowyZnak"/>
    <w:uiPriority w:val="99"/>
    <w:rsid w:val="00714B5C"/>
    <w:pPr>
      <w:spacing w:after="0" w:line="240" w:lineRule="auto"/>
    </w:pPr>
    <w:rPr>
      <w:rFonts w:ascii="Times New Roman" w:eastAsia="Times New Roman" w:hAnsi="Times New Roman"/>
      <w:sz w:val="26"/>
      <w:szCs w:val="26"/>
      <w:lang w:eastAsia="pl-PL"/>
    </w:rPr>
  </w:style>
  <w:style w:type="character" w:customStyle="1" w:styleId="TekstpodstawowyZnak">
    <w:name w:val="Tekst podstawowy Znak"/>
    <w:link w:val="Tekstpodstawowy"/>
    <w:uiPriority w:val="99"/>
    <w:rsid w:val="00714B5C"/>
    <w:rPr>
      <w:rFonts w:ascii="Times New Roman" w:eastAsia="Times New Roman" w:hAnsi="Times New Roman" w:cs="Times New Roman"/>
      <w:sz w:val="26"/>
      <w:szCs w:val="26"/>
      <w:lang w:eastAsia="pl-PL"/>
    </w:rPr>
  </w:style>
  <w:style w:type="paragraph" w:customStyle="1" w:styleId="Standardowy1">
    <w:name w:val="Standardowy1"/>
    <w:rsid w:val="00714B5C"/>
    <w:pPr>
      <w:suppressAutoHyphens/>
      <w:overflowPunct w:val="0"/>
      <w:autoSpaceDE w:val="0"/>
    </w:pPr>
    <w:rPr>
      <w:rFonts w:ascii="Times New Roman" w:eastAsia="Times New Roman" w:hAnsi="Times New Roman"/>
      <w:sz w:val="24"/>
      <w:lang w:eastAsia="ar-SA"/>
    </w:rPr>
  </w:style>
  <w:style w:type="paragraph" w:customStyle="1" w:styleId="Tekstpodstawowywcity31">
    <w:name w:val="Tekst podstawowy wcięty 31"/>
    <w:basedOn w:val="Normalny"/>
    <w:rsid w:val="00714B5C"/>
    <w:pPr>
      <w:suppressAutoHyphens/>
      <w:spacing w:after="0" w:line="240" w:lineRule="auto"/>
      <w:ind w:left="900" w:firstLine="516"/>
    </w:pPr>
    <w:rPr>
      <w:rFonts w:ascii="Times New Roman" w:eastAsia="Times New Roman" w:hAnsi="Times New Roman"/>
      <w:sz w:val="28"/>
      <w:szCs w:val="24"/>
      <w:lang w:eastAsia="ar-SA"/>
    </w:rPr>
  </w:style>
  <w:style w:type="paragraph" w:customStyle="1" w:styleId="Paragraf">
    <w:name w:val="Paragraf"/>
    <w:basedOn w:val="Normalny"/>
    <w:next w:val="Normalny"/>
    <w:rsid w:val="00714B5C"/>
    <w:pPr>
      <w:suppressAutoHyphens/>
      <w:spacing w:before="60" w:after="60" w:line="240" w:lineRule="auto"/>
      <w:jc w:val="center"/>
    </w:pPr>
    <w:rPr>
      <w:rFonts w:ascii="Times New Roman" w:eastAsia="Times New Roman" w:hAnsi="Times New Roman"/>
      <w:b/>
      <w:sz w:val="24"/>
      <w:szCs w:val="20"/>
      <w:lang w:eastAsia="ar-SA"/>
    </w:rPr>
  </w:style>
  <w:style w:type="character" w:styleId="Odwoaniedokomentarza">
    <w:name w:val="annotation reference"/>
    <w:uiPriority w:val="99"/>
    <w:semiHidden/>
    <w:unhideWhenUsed/>
    <w:rsid w:val="006A0CCB"/>
    <w:rPr>
      <w:sz w:val="16"/>
      <w:szCs w:val="16"/>
    </w:rPr>
  </w:style>
  <w:style w:type="paragraph" w:styleId="Tekstkomentarza">
    <w:name w:val="annotation text"/>
    <w:basedOn w:val="Normalny"/>
    <w:link w:val="TekstkomentarzaZnak"/>
    <w:uiPriority w:val="99"/>
    <w:unhideWhenUsed/>
    <w:qFormat/>
    <w:rsid w:val="006A0CCB"/>
    <w:rPr>
      <w:szCs w:val="20"/>
    </w:rPr>
  </w:style>
  <w:style w:type="character" w:customStyle="1" w:styleId="TekstkomentarzaZnak">
    <w:name w:val="Tekst komentarza Znak"/>
    <w:link w:val="Tekstkomentarza"/>
    <w:uiPriority w:val="99"/>
    <w:rsid w:val="006A0CCB"/>
    <w:rPr>
      <w:rFonts w:ascii="Tahoma" w:hAnsi="Tahoma"/>
      <w:lang w:eastAsia="en-US"/>
    </w:rPr>
  </w:style>
  <w:style w:type="paragraph" w:styleId="Tematkomentarza">
    <w:name w:val="annotation subject"/>
    <w:basedOn w:val="Tekstkomentarza"/>
    <w:next w:val="Tekstkomentarza"/>
    <w:link w:val="TematkomentarzaZnak"/>
    <w:uiPriority w:val="99"/>
    <w:semiHidden/>
    <w:unhideWhenUsed/>
    <w:rsid w:val="006A0CCB"/>
    <w:rPr>
      <w:b/>
      <w:bCs/>
    </w:rPr>
  </w:style>
  <w:style w:type="character" w:customStyle="1" w:styleId="TematkomentarzaZnak">
    <w:name w:val="Temat komentarza Znak"/>
    <w:link w:val="Tematkomentarza"/>
    <w:uiPriority w:val="99"/>
    <w:semiHidden/>
    <w:rsid w:val="006A0CCB"/>
    <w:rPr>
      <w:rFonts w:ascii="Tahoma" w:hAnsi="Tahoma"/>
      <w:b/>
      <w:bCs/>
      <w:lang w:eastAsia="en-US"/>
    </w:rPr>
  </w:style>
  <w:style w:type="paragraph" w:styleId="Nagwek">
    <w:name w:val="header"/>
    <w:basedOn w:val="Normalny"/>
    <w:link w:val="NagwekZnak"/>
    <w:uiPriority w:val="99"/>
    <w:unhideWhenUsed/>
    <w:rsid w:val="006F4AE1"/>
    <w:pPr>
      <w:tabs>
        <w:tab w:val="center" w:pos="4536"/>
        <w:tab w:val="right" w:pos="9072"/>
      </w:tabs>
    </w:pPr>
  </w:style>
  <w:style w:type="character" w:customStyle="1" w:styleId="NagwekZnak">
    <w:name w:val="Nagłówek Znak"/>
    <w:link w:val="Nagwek"/>
    <w:uiPriority w:val="99"/>
    <w:rsid w:val="006F4AE1"/>
    <w:rPr>
      <w:rFonts w:ascii="Tahoma" w:hAnsi="Tahoma"/>
      <w:szCs w:val="22"/>
      <w:lang w:eastAsia="en-US"/>
    </w:rPr>
  </w:style>
  <w:style w:type="paragraph" w:styleId="Stopka">
    <w:name w:val="footer"/>
    <w:basedOn w:val="Normalny"/>
    <w:link w:val="StopkaZnak"/>
    <w:uiPriority w:val="99"/>
    <w:unhideWhenUsed/>
    <w:rsid w:val="006F4AE1"/>
    <w:pPr>
      <w:tabs>
        <w:tab w:val="center" w:pos="4536"/>
        <w:tab w:val="right" w:pos="9072"/>
      </w:tabs>
    </w:pPr>
  </w:style>
  <w:style w:type="character" w:customStyle="1" w:styleId="StopkaZnak">
    <w:name w:val="Stopka Znak"/>
    <w:link w:val="Stopka"/>
    <w:uiPriority w:val="99"/>
    <w:rsid w:val="006F4AE1"/>
    <w:rPr>
      <w:rFonts w:ascii="Tahoma" w:hAnsi="Tahoma"/>
      <w:szCs w:val="22"/>
      <w:lang w:eastAsia="en-US"/>
    </w:rPr>
  </w:style>
  <w:style w:type="paragraph" w:customStyle="1" w:styleId="Default">
    <w:name w:val="Default"/>
    <w:rsid w:val="00960F68"/>
    <w:pPr>
      <w:autoSpaceDE w:val="0"/>
      <w:autoSpaceDN w:val="0"/>
      <w:adjustRightInd w:val="0"/>
    </w:pPr>
    <w:rPr>
      <w:rFonts w:ascii="Tahoma" w:hAnsi="Tahoma" w:cs="Tahoma"/>
      <w:color w:val="000000"/>
      <w:sz w:val="24"/>
      <w:szCs w:val="24"/>
    </w:rPr>
  </w:style>
  <w:style w:type="table" w:styleId="Tabela-Siatka">
    <w:name w:val="Table Grid"/>
    <w:basedOn w:val="Standardowy"/>
    <w:uiPriority w:val="59"/>
    <w:rsid w:val="0001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B39EE"/>
    <w:rPr>
      <w:color w:val="0000FF"/>
      <w:u w:val="single"/>
      <w:lang w:val="pl-PL" w:bidi="pl-PL"/>
    </w:rPr>
  </w:style>
  <w:style w:type="paragraph" w:styleId="Akapitzlist">
    <w:name w:val="List Paragraph"/>
    <w:aliases w:val="Sl_Akapit z listą,Akapit z listą1,Preambuła,L1,Wypunktowanie,BulletC,Obiekt,normalny tekst,Akapit z listą31,Bullets,sw tekst,T_SZ_List Paragraph,Numerowanie,List Paragraph1,Bullet List,FooterText,Paragraphe de liste1,numbered,列出段落,列出段落1"/>
    <w:basedOn w:val="Normalny"/>
    <w:link w:val="AkapitzlistZnak"/>
    <w:uiPriority w:val="34"/>
    <w:qFormat/>
    <w:rsid w:val="008B39EE"/>
    <w:pPr>
      <w:suppressAutoHyphens/>
      <w:spacing w:after="0" w:line="240" w:lineRule="auto"/>
      <w:ind w:left="720"/>
      <w:jc w:val="left"/>
    </w:pPr>
    <w:rPr>
      <w:rFonts w:ascii="Calibri" w:hAnsi="Calibri" w:cs="Calibri"/>
      <w:sz w:val="22"/>
      <w:lang w:eastAsia="zh-CN"/>
    </w:rPr>
  </w:style>
  <w:style w:type="paragraph" w:customStyle="1" w:styleId="Tre0">
    <w:name w:val="Treść_0"/>
    <w:rsid w:val="008B39EE"/>
    <w:pPr>
      <w:suppressAutoHyphens/>
      <w:spacing w:line="268" w:lineRule="exact"/>
    </w:pPr>
    <w:rPr>
      <w:rFonts w:ascii="Arial" w:hAnsi="Arial" w:cs="Arial"/>
      <w:color w:val="000000"/>
      <w:sz w:val="21"/>
      <w:lang w:eastAsia="zh-CN"/>
    </w:rPr>
  </w:style>
  <w:style w:type="character" w:customStyle="1" w:styleId="TekstkomentarzaZnak1">
    <w:name w:val="Tekst komentarza Znak1"/>
    <w:basedOn w:val="Domylnaczcionkaakapitu"/>
    <w:uiPriority w:val="99"/>
    <w:semiHidden/>
    <w:rsid w:val="008B39EE"/>
    <w:rPr>
      <w:rFonts w:ascii="Arial" w:eastAsia="Calibri" w:hAnsi="Arial" w:cs="Arial"/>
      <w:lang w:eastAsia="zh-CN"/>
    </w:rPr>
  </w:style>
  <w:style w:type="character" w:customStyle="1" w:styleId="Nagwek1Znak">
    <w:name w:val="Nagłówek 1 Znak"/>
    <w:basedOn w:val="Domylnaczcionkaakapitu"/>
    <w:link w:val="Nagwek1"/>
    <w:uiPriority w:val="9"/>
    <w:rsid w:val="003E1245"/>
    <w:rPr>
      <w:rFonts w:ascii="Arial" w:eastAsiaTheme="minorEastAsia" w:hAnsi="Arial" w:cs="Arial"/>
      <w:b/>
      <w:bCs/>
    </w:rPr>
  </w:style>
  <w:style w:type="character" w:customStyle="1" w:styleId="AkapitzlistZnak">
    <w:name w:val="Akapit z listą Znak"/>
    <w:aliases w:val="Sl_Akapit z listą Znak,Akapit z listą1 Znak,Preambuła Znak,L1 Znak,Wypunktowanie Znak,BulletC Znak,Obiekt Znak,normalny tekst Znak,Akapit z listą31 Znak,Bullets Znak,sw tekst Znak,T_SZ_List Paragraph Znak,Numerowanie Znak,列出段落 Znak"/>
    <w:basedOn w:val="Domylnaczcionkaakapitu"/>
    <w:link w:val="Akapitzlist"/>
    <w:uiPriority w:val="34"/>
    <w:qFormat/>
    <w:locked/>
    <w:rsid w:val="003E1245"/>
    <w:rPr>
      <w:rFonts w:cs="Calibri"/>
      <w:sz w:val="22"/>
      <w:szCs w:val="22"/>
      <w:lang w:eastAsia="zh-CN"/>
    </w:rPr>
  </w:style>
  <w:style w:type="character" w:customStyle="1" w:styleId="Bodytext5">
    <w:name w:val="Body text (5)_"/>
    <w:link w:val="Bodytext51"/>
    <w:uiPriority w:val="99"/>
    <w:rsid w:val="008A68C2"/>
    <w:rPr>
      <w:rFonts w:ascii="Arial" w:hAnsi="Arial" w:cs="Arial"/>
      <w:sz w:val="19"/>
      <w:szCs w:val="19"/>
      <w:shd w:val="clear" w:color="auto" w:fill="FFFFFF"/>
    </w:rPr>
  </w:style>
  <w:style w:type="paragraph" w:customStyle="1" w:styleId="Bodytext51">
    <w:name w:val="Body text (5)1"/>
    <w:basedOn w:val="Normalny"/>
    <w:link w:val="Bodytext5"/>
    <w:uiPriority w:val="99"/>
    <w:rsid w:val="008A68C2"/>
    <w:pPr>
      <w:widowControl w:val="0"/>
      <w:shd w:val="clear" w:color="auto" w:fill="FFFFFF"/>
      <w:spacing w:after="0" w:line="346" w:lineRule="exact"/>
      <w:ind w:hanging="1140"/>
      <w:jc w:val="left"/>
    </w:pPr>
    <w:rPr>
      <w:rFonts w:ascii="Arial" w:hAnsi="Arial" w:cs="Arial"/>
      <w:sz w:val="19"/>
      <w:szCs w:val="19"/>
      <w:lang w:eastAsia="pl-PL"/>
    </w:rPr>
  </w:style>
  <w:style w:type="paragraph" w:styleId="Zwykytekst">
    <w:name w:val="Plain Text"/>
    <w:basedOn w:val="Normalny"/>
    <w:link w:val="ZwykytekstZnak"/>
    <w:uiPriority w:val="99"/>
    <w:unhideWhenUsed/>
    <w:rsid w:val="008A68C2"/>
    <w:pPr>
      <w:spacing w:after="0" w:line="240" w:lineRule="auto"/>
      <w:jc w:val="left"/>
    </w:pPr>
    <w:rPr>
      <w:rFonts w:ascii="Calibri" w:eastAsiaTheme="minorEastAsia" w:hAnsi="Calibri" w:cstheme="minorBidi"/>
      <w:sz w:val="22"/>
      <w:szCs w:val="21"/>
      <w:lang w:eastAsia="pl-PL"/>
    </w:rPr>
  </w:style>
  <w:style w:type="character" w:customStyle="1" w:styleId="ZwykytekstZnak">
    <w:name w:val="Zwykły tekst Znak"/>
    <w:basedOn w:val="Domylnaczcionkaakapitu"/>
    <w:link w:val="Zwykytekst"/>
    <w:uiPriority w:val="99"/>
    <w:rsid w:val="008A68C2"/>
    <w:rPr>
      <w:rFonts w:eastAsiaTheme="minorEastAsia" w:cstheme="minorBidi"/>
      <w:sz w:val="22"/>
      <w:szCs w:val="21"/>
    </w:rPr>
  </w:style>
  <w:style w:type="character" w:styleId="Numerstrony">
    <w:name w:val="page number"/>
    <w:basedOn w:val="Domylnaczcionkaakapitu"/>
    <w:uiPriority w:val="99"/>
    <w:rsid w:val="008A68C2"/>
  </w:style>
  <w:style w:type="paragraph" w:styleId="Tekstpodstawowywcity">
    <w:name w:val="Body Text Indent"/>
    <w:basedOn w:val="Normalny"/>
    <w:link w:val="TekstpodstawowywcityZnak"/>
    <w:rsid w:val="008A68C2"/>
    <w:pPr>
      <w:spacing w:line="240" w:lineRule="auto"/>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8A68C2"/>
    <w:rPr>
      <w:rFonts w:ascii="Times New Roman" w:eastAsia="Times New Roman" w:hAnsi="Times New Roman"/>
      <w:sz w:val="24"/>
      <w:szCs w:val="24"/>
    </w:rPr>
  </w:style>
  <w:style w:type="paragraph" w:styleId="Poprawka">
    <w:name w:val="Revision"/>
    <w:hidden/>
    <w:uiPriority w:val="99"/>
    <w:semiHidden/>
    <w:rsid w:val="008A68C2"/>
    <w:rPr>
      <w:rFonts w:asciiTheme="minorHAnsi" w:eastAsiaTheme="minorEastAsia" w:hAnsiTheme="minorHAnsi" w:cstheme="minorBidi"/>
      <w:sz w:val="22"/>
      <w:szCs w:val="22"/>
    </w:rPr>
  </w:style>
  <w:style w:type="numbering" w:customStyle="1" w:styleId="Styl1">
    <w:name w:val="Styl1"/>
    <w:uiPriority w:val="99"/>
    <w:rsid w:val="008A68C2"/>
    <w:pPr>
      <w:numPr>
        <w:numId w:val="18"/>
      </w:numPr>
    </w:pPr>
  </w:style>
  <w:style w:type="character" w:customStyle="1" w:styleId="Nierozpoznanawzmianka1">
    <w:name w:val="Nierozpoznana wzmianka1"/>
    <w:basedOn w:val="Domylnaczcionkaakapitu"/>
    <w:uiPriority w:val="99"/>
    <w:semiHidden/>
    <w:unhideWhenUsed/>
    <w:rsid w:val="008A68C2"/>
    <w:rPr>
      <w:color w:val="605E5C"/>
      <w:shd w:val="clear" w:color="auto" w:fill="E1DFDD"/>
    </w:rPr>
  </w:style>
  <w:style w:type="paragraph" w:styleId="Tekstprzypisukocowego">
    <w:name w:val="endnote text"/>
    <w:basedOn w:val="Normalny"/>
    <w:link w:val="TekstprzypisukocowegoZnak"/>
    <w:uiPriority w:val="99"/>
    <w:semiHidden/>
    <w:unhideWhenUsed/>
    <w:rsid w:val="008A68C2"/>
    <w:pPr>
      <w:spacing w:after="0" w:line="240" w:lineRule="auto"/>
      <w:jc w:val="left"/>
    </w:pPr>
    <w:rPr>
      <w:rFonts w:asciiTheme="minorHAnsi" w:eastAsiaTheme="minorEastAsia" w:hAnsiTheme="minorHAnsi" w:cstheme="minorBidi"/>
      <w:szCs w:val="20"/>
      <w:lang w:eastAsia="pl-PL"/>
    </w:rPr>
  </w:style>
  <w:style w:type="character" w:customStyle="1" w:styleId="TekstprzypisukocowegoZnak">
    <w:name w:val="Tekst przypisu końcowego Znak"/>
    <w:basedOn w:val="Domylnaczcionkaakapitu"/>
    <w:link w:val="Tekstprzypisukocowego"/>
    <w:uiPriority w:val="99"/>
    <w:semiHidden/>
    <w:rsid w:val="008A68C2"/>
    <w:rPr>
      <w:rFonts w:asciiTheme="minorHAnsi" w:eastAsiaTheme="minorEastAsia" w:hAnsiTheme="minorHAnsi" w:cstheme="minorBidi"/>
    </w:rPr>
  </w:style>
  <w:style w:type="character" w:styleId="Odwoanieprzypisukocowego">
    <w:name w:val="endnote reference"/>
    <w:basedOn w:val="Domylnaczcionkaakapitu"/>
    <w:uiPriority w:val="99"/>
    <w:semiHidden/>
    <w:unhideWhenUsed/>
    <w:rsid w:val="008A68C2"/>
    <w:rPr>
      <w:vertAlign w:val="superscript"/>
    </w:rPr>
  </w:style>
  <w:style w:type="character" w:customStyle="1" w:styleId="Nierozpoznanawzmianka2">
    <w:name w:val="Nierozpoznana wzmianka2"/>
    <w:basedOn w:val="Domylnaczcionkaakapitu"/>
    <w:uiPriority w:val="99"/>
    <w:semiHidden/>
    <w:unhideWhenUsed/>
    <w:rsid w:val="008A68C2"/>
    <w:rPr>
      <w:color w:val="605E5C"/>
      <w:shd w:val="clear" w:color="auto" w:fill="E1DFDD"/>
    </w:rPr>
  </w:style>
  <w:style w:type="character" w:styleId="Tekstzastpczy">
    <w:name w:val="Placeholder Text"/>
    <w:basedOn w:val="Domylnaczcionkaakapitu"/>
    <w:uiPriority w:val="99"/>
    <w:semiHidden/>
    <w:rsid w:val="008A68C2"/>
    <w:rPr>
      <w:color w:val="808080"/>
    </w:rPr>
  </w:style>
  <w:style w:type="character" w:customStyle="1" w:styleId="articletitle">
    <w:name w:val="articletitle"/>
    <w:basedOn w:val="Domylnaczcionkaakapitu"/>
    <w:rsid w:val="008A68C2"/>
  </w:style>
  <w:style w:type="character" w:customStyle="1" w:styleId="Nierozpoznanawzmianka3">
    <w:name w:val="Nierozpoznana wzmianka3"/>
    <w:basedOn w:val="Domylnaczcionkaakapitu"/>
    <w:uiPriority w:val="99"/>
    <w:semiHidden/>
    <w:unhideWhenUsed/>
    <w:rsid w:val="008A68C2"/>
    <w:rPr>
      <w:color w:val="605E5C"/>
      <w:shd w:val="clear" w:color="auto" w:fill="E1DFDD"/>
    </w:rPr>
  </w:style>
  <w:style w:type="paragraph" w:styleId="Tekstprzypisudolnego">
    <w:name w:val="footnote text"/>
    <w:basedOn w:val="Normalny"/>
    <w:link w:val="TekstprzypisudolnegoZnak"/>
    <w:uiPriority w:val="99"/>
    <w:unhideWhenUsed/>
    <w:rsid w:val="008A68C2"/>
    <w:pPr>
      <w:spacing w:after="0" w:line="240" w:lineRule="auto"/>
      <w:jc w:val="left"/>
    </w:pPr>
    <w:rPr>
      <w:rFonts w:asciiTheme="minorHAnsi" w:eastAsiaTheme="minorEastAsia" w:hAnsiTheme="minorHAnsi" w:cstheme="minorBidi"/>
      <w:szCs w:val="20"/>
      <w:lang w:eastAsia="pl-PL"/>
    </w:rPr>
  </w:style>
  <w:style w:type="character" w:customStyle="1" w:styleId="TekstprzypisudolnegoZnak">
    <w:name w:val="Tekst przypisu dolnego Znak"/>
    <w:basedOn w:val="Domylnaczcionkaakapitu"/>
    <w:link w:val="Tekstprzypisudolnego"/>
    <w:uiPriority w:val="99"/>
    <w:rsid w:val="008A68C2"/>
    <w:rPr>
      <w:rFonts w:asciiTheme="minorHAnsi" w:eastAsiaTheme="minorEastAsia" w:hAnsiTheme="minorHAnsi" w:cstheme="minorBidi"/>
    </w:rPr>
  </w:style>
  <w:style w:type="character" w:styleId="Odwoanieprzypisudolnego">
    <w:name w:val="footnote reference"/>
    <w:basedOn w:val="Domylnaczcionkaakapitu"/>
    <w:unhideWhenUsed/>
    <w:rsid w:val="008A68C2"/>
    <w:rPr>
      <w:vertAlign w:val="superscript"/>
    </w:rPr>
  </w:style>
  <w:style w:type="character" w:customStyle="1" w:styleId="Wzmianka1">
    <w:name w:val="Wzmianka1"/>
    <w:basedOn w:val="Domylnaczcionkaakapitu"/>
    <w:uiPriority w:val="99"/>
    <w:unhideWhenUsed/>
    <w:rsid w:val="008A68C2"/>
    <w:rPr>
      <w:color w:val="2B579A"/>
      <w:shd w:val="clear" w:color="auto" w:fill="E1DFDD"/>
    </w:rPr>
  </w:style>
  <w:style w:type="character" w:customStyle="1" w:styleId="Nierozpoznanawzmianka4">
    <w:name w:val="Nierozpoznana wzmianka4"/>
    <w:basedOn w:val="Domylnaczcionkaakapitu"/>
    <w:uiPriority w:val="99"/>
    <w:semiHidden/>
    <w:unhideWhenUsed/>
    <w:rsid w:val="008A68C2"/>
    <w:rPr>
      <w:color w:val="605E5C"/>
      <w:shd w:val="clear" w:color="auto" w:fill="E1DFDD"/>
    </w:rPr>
  </w:style>
  <w:style w:type="paragraph" w:customStyle="1" w:styleId="paragraph">
    <w:name w:val="paragraph"/>
    <w:basedOn w:val="Normalny"/>
    <w:rsid w:val="008A68C2"/>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8A68C2"/>
  </w:style>
  <w:style w:type="character" w:customStyle="1" w:styleId="eop">
    <w:name w:val="eop"/>
    <w:basedOn w:val="Domylnaczcionkaakapitu"/>
    <w:rsid w:val="008A68C2"/>
  </w:style>
  <w:style w:type="character" w:customStyle="1" w:styleId="spellingerror">
    <w:name w:val="spellingerror"/>
    <w:basedOn w:val="Domylnaczcionkaakapitu"/>
    <w:rsid w:val="008A68C2"/>
  </w:style>
  <w:style w:type="character" w:customStyle="1" w:styleId="scxw237213622">
    <w:name w:val="scxw237213622"/>
    <w:basedOn w:val="Domylnaczcionkaakapitu"/>
    <w:rsid w:val="008A68C2"/>
  </w:style>
  <w:style w:type="paragraph" w:customStyle="1" w:styleId="pf0">
    <w:name w:val="pf0"/>
    <w:basedOn w:val="Normalny"/>
    <w:rsid w:val="008A68C2"/>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cf01">
    <w:name w:val="cf01"/>
    <w:basedOn w:val="Domylnaczcionkaakapitu"/>
    <w:rsid w:val="008A68C2"/>
    <w:rPr>
      <w:rFonts w:ascii="Segoe UI" w:hAnsi="Segoe UI" w:cs="Segoe UI" w:hint="default"/>
      <w:sz w:val="18"/>
      <w:szCs w:val="18"/>
    </w:rPr>
  </w:style>
  <w:style w:type="numbering" w:customStyle="1" w:styleId="List1">
    <w:name w:val="List 1"/>
    <w:rsid w:val="008A68C2"/>
    <w:pPr>
      <w:numPr>
        <w:numId w:val="26"/>
      </w:numPr>
    </w:pPr>
  </w:style>
  <w:style w:type="numbering" w:customStyle="1" w:styleId="Lista31">
    <w:name w:val="Lista 31"/>
    <w:rsid w:val="008A68C2"/>
    <w:pPr>
      <w:numPr>
        <w:numId w:val="27"/>
      </w:numPr>
    </w:pPr>
  </w:style>
  <w:style w:type="numbering" w:customStyle="1" w:styleId="Lista51">
    <w:name w:val="Lista 51"/>
    <w:rsid w:val="008A68C2"/>
    <w:pPr>
      <w:numPr>
        <w:numId w:val="28"/>
      </w:numPr>
    </w:pPr>
  </w:style>
  <w:style w:type="numbering" w:customStyle="1" w:styleId="List6">
    <w:name w:val="List 6"/>
    <w:rsid w:val="008A68C2"/>
    <w:pPr>
      <w:numPr>
        <w:numId w:val="29"/>
      </w:numPr>
    </w:pPr>
  </w:style>
  <w:style w:type="numbering" w:customStyle="1" w:styleId="List7">
    <w:name w:val="List 7"/>
    <w:rsid w:val="008A68C2"/>
    <w:pPr>
      <w:numPr>
        <w:numId w:val="30"/>
      </w:numPr>
    </w:pPr>
  </w:style>
  <w:style w:type="numbering" w:customStyle="1" w:styleId="List8">
    <w:name w:val="List 8"/>
    <w:rsid w:val="008A68C2"/>
    <w:pPr>
      <w:numPr>
        <w:numId w:val="31"/>
      </w:numPr>
    </w:pPr>
  </w:style>
  <w:style w:type="numbering" w:customStyle="1" w:styleId="List9">
    <w:name w:val="List 9"/>
    <w:rsid w:val="008A68C2"/>
    <w:pPr>
      <w:numPr>
        <w:numId w:val="32"/>
      </w:numPr>
    </w:pPr>
  </w:style>
  <w:style w:type="numbering" w:customStyle="1" w:styleId="List10">
    <w:name w:val="List 10"/>
    <w:rsid w:val="008A68C2"/>
    <w:pPr>
      <w:numPr>
        <w:numId w:val="33"/>
      </w:numPr>
    </w:pPr>
  </w:style>
  <w:style w:type="character" w:customStyle="1" w:styleId="Wzmianka10">
    <w:name w:val="Wzmianka1"/>
    <w:basedOn w:val="Domylnaczcionkaakapitu"/>
    <w:uiPriority w:val="99"/>
    <w:unhideWhenUsed/>
    <w:rsid w:val="008A68C2"/>
    <w:rPr>
      <w:color w:val="2B579A"/>
      <w:shd w:val="clear" w:color="auto" w:fill="E1DFDD"/>
    </w:rPr>
  </w:style>
  <w:style w:type="character" w:customStyle="1" w:styleId="Nierozpoznanawzmianka40">
    <w:name w:val="Nierozpoznana wzmianka4"/>
    <w:basedOn w:val="Domylnaczcionkaakapitu"/>
    <w:uiPriority w:val="99"/>
    <w:semiHidden/>
    <w:unhideWhenUsed/>
    <w:rsid w:val="008A68C2"/>
    <w:rPr>
      <w:color w:val="605E5C"/>
      <w:shd w:val="clear" w:color="auto" w:fill="E1DFDD"/>
    </w:rPr>
  </w:style>
  <w:style w:type="character" w:styleId="UyteHipercze">
    <w:name w:val="FollowedHyperlink"/>
    <w:basedOn w:val="Domylnaczcionkaakapitu"/>
    <w:uiPriority w:val="99"/>
    <w:semiHidden/>
    <w:unhideWhenUsed/>
    <w:rsid w:val="008A68C2"/>
    <w:rPr>
      <w:color w:val="954F72" w:themeColor="followedHyperlink"/>
      <w:u w:val="single"/>
    </w:rPr>
  </w:style>
  <w:style w:type="character" w:customStyle="1" w:styleId="Nagwek3Znak">
    <w:name w:val="Nagłówek 3 Znak"/>
    <w:basedOn w:val="Domylnaczcionkaakapitu"/>
    <w:link w:val="Nagwek3"/>
    <w:uiPriority w:val="9"/>
    <w:rsid w:val="005B4E05"/>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4815">
      <w:bodyDiv w:val="1"/>
      <w:marLeft w:val="0"/>
      <w:marRight w:val="0"/>
      <w:marTop w:val="0"/>
      <w:marBottom w:val="0"/>
      <w:divBdr>
        <w:top w:val="none" w:sz="0" w:space="0" w:color="auto"/>
        <w:left w:val="none" w:sz="0" w:space="0" w:color="auto"/>
        <w:bottom w:val="none" w:sz="0" w:space="0" w:color="auto"/>
        <w:right w:val="none" w:sz="0" w:space="0" w:color="auto"/>
      </w:divBdr>
    </w:div>
    <w:div w:id="404306461">
      <w:bodyDiv w:val="1"/>
      <w:marLeft w:val="0"/>
      <w:marRight w:val="0"/>
      <w:marTop w:val="0"/>
      <w:marBottom w:val="0"/>
      <w:divBdr>
        <w:top w:val="none" w:sz="0" w:space="0" w:color="auto"/>
        <w:left w:val="none" w:sz="0" w:space="0" w:color="auto"/>
        <w:bottom w:val="none" w:sz="0" w:space="0" w:color="auto"/>
        <w:right w:val="none" w:sz="0" w:space="0" w:color="auto"/>
      </w:divBdr>
    </w:div>
    <w:div w:id="426080842">
      <w:bodyDiv w:val="1"/>
      <w:marLeft w:val="0"/>
      <w:marRight w:val="0"/>
      <w:marTop w:val="0"/>
      <w:marBottom w:val="0"/>
      <w:divBdr>
        <w:top w:val="none" w:sz="0" w:space="0" w:color="auto"/>
        <w:left w:val="none" w:sz="0" w:space="0" w:color="auto"/>
        <w:bottom w:val="none" w:sz="0" w:space="0" w:color="auto"/>
        <w:right w:val="none" w:sz="0" w:space="0" w:color="auto"/>
      </w:divBdr>
    </w:div>
    <w:div w:id="1075006212">
      <w:bodyDiv w:val="1"/>
      <w:marLeft w:val="0"/>
      <w:marRight w:val="0"/>
      <w:marTop w:val="0"/>
      <w:marBottom w:val="0"/>
      <w:divBdr>
        <w:top w:val="none" w:sz="0" w:space="0" w:color="auto"/>
        <w:left w:val="none" w:sz="0" w:space="0" w:color="auto"/>
        <w:bottom w:val="none" w:sz="0" w:space="0" w:color="auto"/>
        <w:right w:val="none" w:sz="0" w:space="0" w:color="auto"/>
      </w:divBdr>
    </w:div>
    <w:div w:id="1501964645">
      <w:bodyDiv w:val="1"/>
      <w:marLeft w:val="0"/>
      <w:marRight w:val="0"/>
      <w:marTop w:val="0"/>
      <w:marBottom w:val="0"/>
      <w:divBdr>
        <w:top w:val="none" w:sz="0" w:space="0" w:color="auto"/>
        <w:left w:val="none" w:sz="0" w:space="0" w:color="auto"/>
        <w:bottom w:val="none" w:sz="0" w:space="0" w:color="auto"/>
        <w:right w:val="none" w:sz="0" w:space="0" w:color="auto"/>
      </w:divBdr>
    </w:div>
    <w:div w:id="18136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p.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lamacje@new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3" ma:contentTypeDescription="Utwórz nowy dokument." ma:contentTypeScope="" ma:versionID="c408f84381f3b94346b6a93cc687e676">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cc013158f7c2fc479a8354d941586fdc"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55AB-D73E-430A-B5B9-ABFF3AB8CAD3}">
  <ds:schemaRefs>
    <ds:schemaRef ds:uri="http://schemas.microsoft.com/sharepoint/v3/contenttype/forms"/>
  </ds:schemaRefs>
</ds:datastoreItem>
</file>

<file path=customXml/itemProps2.xml><?xml version="1.0" encoding="utf-8"?>
<ds:datastoreItem xmlns:ds="http://schemas.openxmlformats.org/officeDocument/2006/customXml" ds:itemID="{6C91778C-3234-4AEB-B3C4-7CB68E62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D0780-F800-4813-8AD8-3828A7C5BA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867047-4C8A-4E13-9752-F0303559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9959</Words>
  <Characters>59758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m_marek</dc:creator>
  <cp:keywords/>
  <cp:lastModifiedBy>Banaś Maciej</cp:lastModifiedBy>
  <cp:revision>5</cp:revision>
  <cp:lastPrinted>2020-12-10T08:53:00Z</cp:lastPrinted>
  <dcterms:created xsi:type="dcterms:W3CDTF">2025-09-11T10:08:00Z</dcterms:created>
  <dcterms:modified xsi:type="dcterms:W3CDTF">2025-09-16T11:26:00Z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