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34" w:tblpY="-3002"/>
        <w:tblOverlap w:val="never"/>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701"/>
        <w:gridCol w:w="4900"/>
      </w:tblGrid>
      <w:tr w:rsidR="00E52373" w:rsidRPr="00F623FB" w14:paraId="4B960117" w14:textId="77777777" w:rsidTr="00D4547B">
        <w:trPr>
          <w:trHeight w:val="709"/>
        </w:trPr>
        <w:tc>
          <w:tcPr>
            <w:tcW w:w="4678" w:type="dxa"/>
            <w:gridSpan w:val="2"/>
          </w:tcPr>
          <w:p w14:paraId="41C402CE" w14:textId="77777777" w:rsidR="00E52373" w:rsidRPr="00F623FB" w:rsidRDefault="00E52373" w:rsidP="00D4547B">
            <w:pPr>
              <w:spacing w:line="320" w:lineRule="exact"/>
              <w:rPr>
                <w:rFonts w:ascii="Arial" w:hAnsi="Arial" w:cs="Arial"/>
                <w:sz w:val="24"/>
                <w:szCs w:val="24"/>
              </w:rPr>
            </w:pPr>
            <w:bookmarkStart w:id="0" w:name="_GoBack"/>
            <w:bookmarkEnd w:id="0"/>
          </w:p>
        </w:tc>
        <w:tc>
          <w:tcPr>
            <w:tcW w:w="4900" w:type="dxa"/>
          </w:tcPr>
          <w:p w14:paraId="17AC6471" w14:textId="77777777" w:rsidR="00E52373" w:rsidRPr="00F623FB" w:rsidRDefault="00E52373" w:rsidP="00D4547B">
            <w:pPr>
              <w:spacing w:line="320" w:lineRule="exact"/>
              <w:rPr>
                <w:rFonts w:ascii="Arial" w:hAnsi="Arial" w:cs="Arial"/>
                <w:sz w:val="24"/>
                <w:szCs w:val="24"/>
              </w:rPr>
            </w:pPr>
          </w:p>
        </w:tc>
      </w:tr>
      <w:tr w:rsidR="00E52373" w:rsidRPr="00F623FB" w14:paraId="5856A135" w14:textId="77777777" w:rsidTr="00D4547B">
        <w:trPr>
          <w:trHeight w:val="839"/>
        </w:trPr>
        <w:tc>
          <w:tcPr>
            <w:tcW w:w="4678" w:type="dxa"/>
            <w:gridSpan w:val="2"/>
          </w:tcPr>
          <w:p w14:paraId="54B4B87B" w14:textId="77777777" w:rsidR="00A74817" w:rsidRPr="00F623FB" w:rsidRDefault="00A74817" w:rsidP="00D4547B">
            <w:pPr>
              <w:spacing w:line="320" w:lineRule="exact"/>
              <w:rPr>
                <w:rFonts w:ascii="Arial" w:hAnsi="Arial" w:cs="Arial"/>
                <w:sz w:val="24"/>
                <w:szCs w:val="24"/>
              </w:rPr>
            </w:pPr>
          </w:p>
        </w:tc>
        <w:tc>
          <w:tcPr>
            <w:tcW w:w="4900" w:type="dxa"/>
          </w:tcPr>
          <w:p w14:paraId="34161A74" w14:textId="2B87CCCE" w:rsidR="006264A2" w:rsidRPr="00F623FB" w:rsidRDefault="007B17FD" w:rsidP="00D4547B">
            <w:pPr>
              <w:pStyle w:val="Arial10i50"/>
              <w:spacing w:line="320" w:lineRule="exact"/>
              <w:rPr>
                <w:rFonts w:cs="Arial"/>
                <w:color w:val="auto"/>
                <w:sz w:val="24"/>
                <w:szCs w:val="24"/>
              </w:rPr>
            </w:pPr>
            <w:r w:rsidRPr="00F623FB">
              <w:rPr>
                <w:rFonts w:cs="Arial"/>
                <w:color w:val="auto"/>
                <w:sz w:val="24"/>
                <w:szCs w:val="24"/>
              </w:rPr>
              <w:t>Ka</w:t>
            </w:r>
            <w:r w:rsidR="00CF3459">
              <w:rPr>
                <w:rFonts w:cs="Arial"/>
                <w:color w:val="auto"/>
                <w:sz w:val="24"/>
                <w:szCs w:val="24"/>
              </w:rPr>
              <w:t>towice,</w:t>
            </w:r>
            <w:r w:rsidR="006B786F">
              <w:rPr>
                <w:rFonts w:cs="Arial"/>
                <w:color w:val="auto"/>
                <w:sz w:val="24"/>
                <w:szCs w:val="24"/>
              </w:rPr>
              <w:t xml:space="preserve"> 2 lipca </w:t>
            </w:r>
            <w:r w:rsidR="00C81102" w:rsidRPr="00F623FB">
              <w:rPr>
                <w:rFonts w:cs="Arial"/>
                <w:color w:val="auto"/>
                <w:sz w:val="24"/>
                <w:szCs w:val="24"/>
              </w:rPr>
              <w:t>202</w:t>
            </w:r>
            <w:r w:rsidR="00485B82">
              <w:rPr>
                <w:rFonts w:cs="Arial"/>
                <w:color w:val="auto"/>
                <w:sz w:val="24"/>
                <w:szCs w:val="24"/>
              </w:rPr>
              <w:t>5</w:t>
            </w:r>
            <w:r w:rsidR="00C81102" w:rsidRPr="00F623FB">
              <w:rPr>
                <w:rFonts w:cs="Arial"/>
                <w:color w:val="auto"/>
                <w:sz w:val="24"/>
                <w:szCs w:val="24"/>
              </w:rPr>
              <w:t xml:space="preserve"> </w:t>
            </w:r>
            <w:r w:rsidR="006264A2" w:rsidRPr="00F623FB">
              <w:rPr>
                <w:rFonts w:cs="Arial"/>
                <w:color w:val="auto"/>
                <w:sz w:val="24"/>
                <w:szCs w:val="24"/>
              </w:rPr>
              <w:t>r.</w:t>
            </w:r>
          </w:p>
          <w:p w14:paraId="4F01B0D4" w14:textId="5C796C14" w:rsidR="006264A2" w:rsidRPr="00F623FB" w:rsidRDefault="007367F6" w:rsidP="00D4547B">
            <w:pPr>
              <w:pStyle w:val="Arial10i50"/>
              <w:spacing w:line="320" w:lineRule="exact"/>
              <w:rPr>
                <w:rFonts w:cs="Arial"/>
                <w:color w:val="auto"/>
                <w:sz w:val="24"/>
                <w:szCs w:val="24"/>
              </w:rPr>
            </w:pPr>
            <w:r w:rsidRPr="00F623FB">
              <w:rPr>
                <w:rFonts w:cs="Arial"/>
                <w:color w:val="auto"/>
                <w:sz w:val="24"/>
                <w:szCs w:val="24"/>
              </w:rPr>
              <w:t xml:space="preserve">znak sprawy: </w:t>
            </w:r>
            <w:r w:rsidR="00547663" w:rsidRPr="00F623FB">
              <w:rPr>
                <w:rFonts w:cs="Arial"/>
                <w:color w:val="auto"/>
                <w:sz w:val="24"/>
                <w:szCs w:val="24"/>
              </w:rPr>
              <w:t>OE-WS-PZ.7222.</w:t>
            </w:r>
            <w:r w:rsidR="00DF22C5">
              <w:rPr>
                <w:rFonts w:cs="Arial"/>
                <w:color w:val="auto"/>
                <w:sz w:val="24"/>
                <w:szCs w:val="24"/>
              </w:rPr>
              <w:t>112</w:t>
            </w:r>
            <w:r w:rsidR="00547663" w:rsidRPr="00F623FB">
              <w:rPr>
                <w:rFonts w:cs="Arial"/>
                <w:color w:val="auto"/>
                <w:sz w:val="24"/>
                <w:szCs w:val="24"/>
              </w:rPr>
              <w:t>.2024</w:t>
            </w:r>
          </w:p>
          <w:p w14:paraId="7DBE6D20" w14:textId="0FE6ECB9" w:rsidR="00547663" w:rsidRPr="00F623FB" w:rsidRDefault="00547663" w:rsidP="00D4547B">
            <w:pPr>
              <w:pStyle w:val="Arial10i50"/>
              <w:spacing w:line="320" w:lineRule="exact"/>
              <w:rPr>
                <w:rFonts w:cs="Arial"/>
                <w:color w:val="auto"/>
                <w:sz w:val="24"/>
                <w:szCs w:val="24"/>
              </w:rPr>
            </w:pPr>
            <w:r w:rsidRPr="00F623FB">
              <w:rPr>
                <w:rFonts w:cs="Arial"/>
                <w:sz w:val="24"/>
                <w:szCs w:val="24"/>
              </w:rPr>
              <w:t>(kontynuacja sprawy: OE-PZ.7222.</w:t>
            </w:r>
            <w:r w:rsidR="00DF22C5">
              <w:rPr>
                <w:rFonts w:cs="Arial"/>
                <w:sz w:val="24"/>
                <w:szCs w:val="24"/>
              </w:rPr>
              <w:t>56</w:t>
            </w:r>
            <w:r w:rsidRPr="00F623FB">
              <w:rPr>
                <w:rFonts w:cs="Arial"/>
                <w:sz w:val="24"/>
                <w:szCs w:val="24"/>
              </w:rPr>
              <w:t>.2024)</w:t>
            </w:r>
          </w:p>
          <w:p w14:paraId="0EE982F2" w14:textId="18F080B6" w:rsidR="006264A2" w:rsidRPr="00F623FB" w:rsidRDefault="007367F6" w:rsidP="00D4547B">
            <w:pPr>
              <w:pStyle w:val="Arial10i50"/>
              <w:spacing w:line="320" w:lineRule="exact"/>
              <w:rPr>
                <w:rFonts w:cs="Arial"/>
                <w:color w:val="auto"/>
                <w:sz w:val="24"/>
                <w:szCs w:val="24"/>
              </w:rPr>
            </w:pPr>
            <w:r w:rsidRPr="00F623FB">
              <w:rPr>
                <w:rFonts w:cs="Arial"/>
                <w:color w:val="auto"/>
                <w:sz w:val="24"/>
                <w:szCs w:val="24"/>
              </w:rPr>
              <w:t>znak decyzji: OE</w:t>
            </w:r>
            <w:r w:rsidR="00EE5B10" w:rsidRPr="00F623FB">
              <w:rPr>
                <w:rFonts w:cs="Arial"/>
                <w:color w:val="auto"/>
                <w:sz w:val="24"/>
                <w:szCs w:val="24"/>
              </w:rPr>
              <w:t>-</w:t>
            </w:r>
            <w:r w:rsidR="009B2145" w:rsidRPr="00F623FB">
              <w:rPr>
                <w:rFonts w:cs="Arial"/>
                <w:color w:val="auto"/>
                <w:sz w:val="24"/>
                <w:szCs w:val="24"/>
              </w:rPr>
              <w:t>WS</w:t>
            </w:r>
            <w:r w:rsidR="00A25AA0">
              <w:rPr>
                <w:rFonts w:cs="Arial"/>
                <w:color w:val="auto"/>
                <w:sz w:val="24"/>
                <w:szCs w:val="24"/>
              </w:rPr>
              <w:t>-</w:t>
            </w:r>
            <w:r w:rsidR="00EE5B10" w:rsidRPr="00F623FB">
              <w:rPr>
                <w:rFonts w:cs="Arial"/>
                <w:color w:val="auto"/>
                <w:sz w:val="24"/>
                <w:szCs w:val="24"/>
              </w:rPr>
              <w:t>PZ.KW-</w:t>
            </w:r>
            <w:r w:rsidR="00CE690D">
              <w:rPr>
                <w:rFonts w:cs="Arial"/>
                <w:color w:val="auto"/>
                <w:sz w:val="24"/>
                <w:szCs w:val="24"/>
              </w:rPr>
              <w:t>00</w:t>
            </w:r>
            <w:r w:rsidR="00DF22C5">
              <w:rPr>
                <w:rFonts w:cs="Arial"/>
                <w:color w:val="auto"/>
                <w:sz w:val="24"/>
                <w:szCs w:val="24"/>
              </w:rPr>
              <w:t>344</w:t>
            </w:r>
            <w:r w:rsidR="00CE690D">
              <w:rPr>
                <w:rFonts w:cs="Arial"/>
                <w:color w:val="auto"/>
                <w:sz w:val="24"/>
                <w:szCs w:val="24"/>
              </w:rPr>
              <w:t>/2</w:t>
            </w:r>
            <w:r w:rsidR="00485B82">
              <w:rPr>
                <w:rFonts w:cs="Arial"/>
                <w:color w:val="auto"/>
                <w:sz w:val="24"/>
                <w:szCs w:val="24"/>
              </w:rPr>
              <w:t>5</w:t>
            </w:r>
          </w:p>
          <w:p w14:paraId="2F512DCB" w14:textId="3A1C3DFA" w:rsidR="007048AF" w:rsidRPr="00F623FB" w:rsidRDefault="00B46D69" w:rsidP="00D4547B">
            <w:pPr>
              <w:pStyle w:val="Tre0"/>
              <w:spacing w:line="320" w:lineRule="exact"/>
              <w:rPr>
                <w:rFonts w:cs="Arial"/>
                <w:i/>
                <w:noProof/>
                <w:color w:val="auto"/>
                <w:sz w:val="24"/>
                <w:szCs w:val="24"/>
                <w:u w:val="single"/>
              </w:rPr>
            </w:pPr>
            <w:r w:rsidRPr="00F623FB">
              <w:rPr>
                <w:rFonts w:cs="Arial"/>
                <w:i/>
                <w:noProof/>
                <w:color w:val="auto"/>
                <w:sz w:val="24"/>
                <w:szCs w:val="24"/>
                <w:u w:val="single"/>
              </w:rPr>
              <w:t>za dowodem doręczenia</w:t>
            </w:r>
          </w:p>
        </w:tc>
      </w:tr>
      <w:tr w:rsidR="00E52373" w:rsidRPr="00F623FB" w14:paraId="05D544A2" w14:textId="77777777" w:rsidTr="00747C57">
        <w:trPr>
          <w:trHeight w:val="1947"/>
        </w:trPr>
        <w:tc>
          <w:tcPr>
            <w:tcW w:w="4678" w:type="dxa"/>
            <w:gridSpan w:val="2"/>
          </w:tcPr>
          <w:p w14:paraId="53D6A401" w14:textId="6A43408A" w:rsidR="0053785D" w:rsidRPr="00F623FB" w:rsidRDefault="0053785D" w:rsidP="00D4547B">
            <w:pPr>
              <w:spacing w:line="320" w:lineRule="exact"/>
              <w:rPr>
                <w:rFonts w:ascii="Arial" w:hAnsi="Arial" w:cs="Arial"/>
                <w:sz w:val="24"/>
                <w:szCs w:val="24"/>
              </w:rPr>
            </w:pPr>
          </w:p>
        </w:tc>
        <w:tc>
          <w:tcPr>
            <w:tcW w:w="4900" w:type="dxa"/>
          </w:tcPr>
          <w:p w14:paraId="6C5EA462" w14:textId="77777777" w:rsidR="00E52373" w:rsidRPr="00F623FB" w:rsidRDefault="00E52373" w:rsidP="00D4547B">
            <w:pPr>
              <w:spacing w:line="320" w:lineRule="exact"/>
              <w:rPr>
                <w:rFonts w:ascii="Arial" w:hAnsi="Arial" w:cs="Arial"/>
                <w:sz w:val="24"/>
                <w:szCs w:val="24"/>
              </w:rPr>
            </w:pPr>
          </w:p>
        </w:tc>
      </w:tr>
      <w:tr w:rsidR="00852ADC" w:rsidRPr="00F623FB" w14:paraId="1BEEC4A3" w14:textId="77777777" w:rsidTr="00D4547B">
        <w:trPr>
          <w:trHeight w:val="385"/>
        </w:trPr>
        <w:tc>
          <w:tcPr>
            <w:tcW w:w="2977" w:type="dxa"/>
          </w:tcPr>
          <w:p w14:paraId="61B6A63C" w14:textId="42698FEF" w:rsidR="00E52373" w:rsidRPr="00F623FB" w:rsidRDefault="001143CC" w:rsidP="00D4547B">
            <w:pPr>
              <w:pStyle w:val="Arial10i50"/>
              <w:spacing w:line="320" w:lineRule="exact"/>
              <w:rPr>
                <w:rFonts w:cs="Arial"/>
                <w:b/>
                <w:color w:val="auto"/>
                <w:sz w:val="24"/>
                <w:szCs w:val="24"/>
              </w:rPr>
            </w:pPr>
            <w:r w:rsidRPr="00F623FB">
              <w:rPr>
                <w:rFonts w:cs="Arial"/>
                <w:b/>
                <w:color w:val="auto"/>
                <w:sz w:val="24"/>
                <w:szCs w:val="24"/>
              </w:rPr>
              <w:t>Decyzja nr</w:t>
            </w:r>
          </w:p>
        </w:tc>
        <w:tc>
          <w:tcPr>
            <w:tcW w:w="6601" w:type="dxa"/>
            <w:gridSpan w:val="2"/>
          </w:tcPr>
          <w:p w14:paraId="37142C28" w14:textId="00D89FF2" w:rsidR="00E52373" w:rsidRPr="00F623FB" w:rsidRDefault="00050CAF" w:rsidP="00D4547B">
            <w:pPr>
              <w:pStyle w:val="Arial10i50"/>
              <w:spacing w:line="320" w:lineRule="exact"/>
              <w:rPr>
                <w:rFonts w:cs="Arial"/>
                <w:color w:val="auto"/>
                <w:sz w:val="24"/>
                <w:szCs w:val="24"/>
              </w:rPr>
            </w:pPr>
            <w:r>
              <w:rPr>
                <w:rFonts w:cs="Arial"/>
                <w:b/>
                <w:color w:val="auto"/>
                <w:sz w:val="24"/>
                <w:szCs w:val="24"/>
              </w:rPr>
              <w:t>2348</w:t>
            </w:r>
            <w:r w:rsidR="007367F6" w:rsidRPr="00F623FB">
              <w:rPr>
                <w:rFonts w:cs="Arial"/>
                <w:b/>
                <w:color w:val="auto"/>
                <w:sz w:val="24"/>
                <w:szCs w:val="24"/>
              </w:rPr>
              <w:t>/OE</w:t>
            </w:r>
            <w:r w:rsidR="00FD4FA1" w:rsidRPr="00F623FB">
              <w:rPr>
                <w:rFonts w:cs="Arial"/>
                <w:b/>
                <w:color w:val="auto"/>
                <w:sz w:val="24"/>
                <w:szCs w:val="24"/>
              </w:rPr>
              <w:t>/20</w:t>
            </w:r>
            <w:r w:rsidR="0010641C" w:rsidRPr="00F623FB">
              <w:rPr>
                <w:rFonts w:cs="Arial"/>
                <w:b/>
                <w:color w:val="auto"/>
                <w:sz w:val="24"/>
                <w:szCs w:val="24"/>
              </w:rPr>
              <w:t>2</w:t>
            </w:r>
            <w:r w:rsidR="00485B82">
              <w:rPr>
                <w:rFonts w:cs="Arial"/>
                <w:b/>
                <w:color w:val="auto"/>
                <w:sz w:val="24"/>
                <w:szCs w:val="24"/>
              </w:rPr>
              <w:t>5</w:t>
            </w:r>
          </w:p>
        </w:tc>
      </w:tr>
      <w:tr w:rsidR="00852ADC" w:rsidRPr="00F623FB" w14:paraId="619528DE" w14:textId="77777777" w:rsidTr="00D4547B">
        <w:trPr>
          <w:trHeight w:val="272"/>
        </w:trPr>
        <w:tc>
          <w:tcPr>
            <w:tcW w:w="2977" w:type="dxa"/>
            <w:tcBorders>
              <w:top w:val="single" w:sz="4" w:space="0" w:color="auto"/>
            </w:tcBorders>
          </w:tcPr>
          <w:p w14:paraId="39313DEB" w14:textId="77777777" w:rsidR="00E52373" w:rsidRPr="00F623FB" w:rsidRDefault="00E52373" w:rsidP="00D4547B">
            <w:pPr>
              <w:pStyle w:val="Arial10i50"/>
              <w:spacing w:line="320" w:lineRule="exact"/>
              <w:rPr>
                <w:rFonts w:cs="Arial"/>
                <w:color w:val="auto"/>
                <w:sz w:val="24"/>
                <w:szCs w:val="24"/>
              </w:rPr>
            </w:pPr>
          </w:p>
        </w:tc>
        <w:tc>
          <w:tcPr>
            <w:tcW w:w="6601" w:type="dxa"/>
            <w:gridSpan w:val="2"/>
            <w:tcBorders>
              <w:top w:val="single" w:sz="4" w:space="0" w:color="auto"/>
            </w:tcBorders>
          </w:tcPr>
          <w:p w14:paraId="31213258" w14:textId="77777777" w:rsidR="00E52373" w:rsidRPr="00F623FB" w:rsidRDefault="00E52373" w:rsidP="00D4547B">
            <w:pPr>
              <w:pStyle w:val="Arial10i50"/>
              <w:spacing w:line="320" w:lineRule="exact"/>
              <w:rPr>
                <w:rFonts w:cs="Arial"/>
                <w:color w:val="auto"/>
                <w:sz w:val="24"/>
                <w:szCs w:val="24"/>
              </w:rPr>
            </w:pPr>
          </w:p>
        </w:tc>
      </w:tr>
      <w:tr w:rsidR="00852ADC" w:rsidRPr="00F623FB" w14:paraId="54A8390A" w14:textId="77777777" w:rsidTr="00D4547B">
        <w:trPr>
          <w:trHeight w:val="429"/>
        </w:trPr>
        <w:tc>
          <w:tcPr>
            <w:tcW w:w="2977" w:type="dxa"/>
          </w:tcPr>
          <w:p w14:paraId="324DB0C1" w14:textId="77777777" w:rsidR="00E52373" w:rsidRPr="00F623FB" w:rsidRDefault="00055D8B" w:rsidP="00D4547B">
            <w:pPr>
              <w:pStyle w:val="Arial10i50"/>
              <w:spacing w:line="320" w:lineRule="exact"/>
              <w:rPr>
                <w:rFonts w:cs="Arial"/>
                <w:b/>
                <w:color w:val="auto"/>
                <w:sz w:val="24"/>
                <w:szCs w:val="24"/>
              </w:rPr>
            </w:pPr>
            <w:r w:rsidRPr="00F623FB">
              <w:rPr>
                <w:rFonts w:cs="Arial"/>
                <w:b/>
                <w:color w:val="auto"/>
                <w:sz w:val="24"/>
                <w:szCs w:val="24"/>
              </w:rPr>
              <w:t>Organ wydający:</w:t>
            </w:r>
          </w:p>
        </w:tc>
        <w:tc>
          <w:tcPr>
            <w:tcW w:w="6601" w:type="dxa"/>
            <w:gridSpan w:val="2"/>
          </w:tcPr>
          <w:p w14:paraId="6982A95D" w14:textId="77777777" w:rsidR="00E52373" w:rsidRPr="00F623FB" w:rsidRDefault="00985405" w:rsidP="00D4547B">
            <w:pPr>
              <w:pStyle w:val="Arial10i50"/>
              <w:spacing w:line="320" w:lineRule="exact"/>
              <w:rPr>
                <w:rFonts w:cs="Arial"/>
                <w:b/>
                <w:color w:val="auto"/>
                <w:sz w:val="24"/>
                <w:szCs w:val="24"/>
              </w:rPr>
            </w:pPr>
            <w:r w:rsidRPr="00F623FB">
              <w:rPr>
                <w:rFonts w:cs="Arial"/>
                <w:b/>
                <w:color w:val="auto"/>
                <w:sz w:val="24"/>
                <w:szCs w:val="24"/>
              </w:rPr>
              <w:t>Marszałek Województwa Śląskiego</w:t>
            </w:r>
          </w:p>
        </w:tc>
      </w:tr>
      <w:tr w:rsidR="00852ADC" w:rsidRPr="00F623FB" w14:paraId="2385EB58" w14:textId="77777777" w:rsidTr="00D4547B">
        <w:trPr>
          <w:trHeight w:val="70"/>
        </w:trPr>
        <w:tc>
          <w:tcPr>
            <w:tcW w:w="2977" w:type="dxa"/>
            <w:tcBorders>
              <w:top w:val="single" w:sz="4" w:space="0" w:color="auto"/>
            </w:tcBorders>
          </w:tcPr>
          <w:p w14:paraId="25B9AF9D" w14:textId="77777777" w:rsidR="00055D8B" w:rsidRPr="00F623FB" w:rsidRDefault="00055D8B" w:rsidP="00D4547B">
            <w:pPr>
              <w:pStyle w:val="Arial10i50"/>
              <w:spacing w:line="320" w:lineRule="exact"/>
              <w:rPr>
                <w:rFonts w:cs="Arial"/>
                <w:color w:val="auto"/>
                <w:sz w:val="24"/>
                <w:szCs w:val="24"/>
              </w:rPr>
            </w:pPr>
          </w:p>
        </w:tc>
        <w:tc>
          <w:tcPr>
            <w:tcW w:w="6601" w:type="dxa"/>
            <w:gridSpan w:val="2"/>
            <w:tcBorders>
              <w:top w:val="single" w:sz="4" w:space="0" w:color="auto"/>
            </w:tcBorders>
          </w:tcPr>
          <w:p w14:paraId="5F92F320" w14:textId="77777777" w:rsidR="00055D8B" w:rsidRPr="00F623FB" w:rsidRDefault="00055D8B" w:rsidP="00D4547B">
            <w:pPr>
              <w:pStyle w:val="Arial10i50"/>
              <w:spacing w:line="320" w:lineRule="exact"/>
              <w:rPr>
                <w:rFonts w:cs="Arial"/>
                <w:color w:val="auto"/>
                <w:sz w:val="24"/>
                <w:szCs w:val="24"/>
              </w:rPr>
            </w:pPr>
          </w:p>
        </w:tc>
      </w:tr>
      <w:tr w:rsidR="00852ADC" w:rsidRPr="00F623FB" w14:paraId="6BA38D8C" w14:textId="77777777" w:rsidTr="008020A4">
        <w:trPr>
          <w:trHeight w:val="425"/>
        </w:trPr>
        <w:tc>
          <w:tcPr>
            <w:tcW w:w="2977" w:type="dxa"/>
            <w:tcBorders>
              <w:bottom w:val="single" w:sz="4" w:space="0" w:color="auto"/>
            </w:tcBorders>
          </w:tcPr>
          <w:p w14:paraId="63A244D7" w14:textId="77777777" w:rsidR="00055D8B" w:rsidRPr="00F623FB" w:rsidRDefault="009B0DB8" w:rsidP="00D4547B">
            <w:pPr>
              <w:pStyle w:val="1Rozwjregionalny"/>
              <w:spacing w:before="0" w:after="0" w:line="320" w:lineRule="exact"/>
              <w:jc w:val="left"/>
              <w:rPr>
                <w:b w:val="0"/>
                <w:sz w:val="24"/>
                <w:szCs w:val="24"/>
              </w:rPr>
            </w:pPr>
            <w:r w:rsidRPr="00F623FB">
              <w:rPr>
                <w:b w:val="0"/>
                <w:sz w:val="24"/>
                <w:szCs w:val="24"/>
              </w:rPr>
              <w:t>w</w:t>
            </w:r>
            <w:r w:rsidR="00842AB9" w:rsidRPr="00F623FB">
              <w:rPr>
                <w:b w:val="0"/>
                <w:sz w:val="24"/>
                <w:szCs w:val="24"/>
              </w:rPr>
              <w:t xml:space="preserve"> sprawie</w:t>
            </w:r>
          </w:p>
        </w:tc>
        <w:tc>
          <w:tcPr>
            <w:tcW w:w="6601" w:type="dxa"/>
            <w:gridSpan w:val="2"/>
            <w:tcBorders>
              <w:bottom w:val="single" w:sz="4" w:space="0" w:color="auto"/>
            </w:tcBorders>
            <w:shd w:val="clear" w:color="auto" w:fill="auto"/>
          </w:tcPr>
          <w:p w14:paraId="4BE35793" w14:textId="43D3E73C" w:rsidR="00F14C7A" w:rsidRPr="00F623FB" w:rsidRDefault="001B54D1" w:rsidP="00D4547B">
            <w:pPr>
              <w:pStyle w:val="Arial10i50"/>
              <w:spacing w:line="320" w:lineRule="exact"/>
              <w:jc w:val="both"/>
              <w:rPr>
                <w:rFonts w:cs="Arial"/>
                <w:color w:val="auto"/>
                <w:sz w:val="24"/>
                <w:szCs w:val="24"/>
              </w:rPr>
            </w:pPr>
            <w:r w:rsidRPr="00F623FB">
              <w:rPr>
                <w:rFonts w:cs="Arial"/>
                <w:color w:val="auto"/>
                <w:sz w:val="24"/>
                <w:szCs w:val="24"/>
              </w:rPr>
              <w:t>wniosku o zmianę</w:t>
            </w:r>
            <w:r w:rsidR="00155524" w:rsidRPr="00F623FB">
              <w:rPr>
                <w:rFonts w:cs="Arial"/>
                <w:color w:val="auto"/>
                <w:sz w:val="24"/>
                <w:szCs w:val="24"/>
              </w:rPr>
              <w:t xml:space="preserve"> </w:t>
            </w:r>
            <w:r w:rsidR="00261489" w:rsidRPr="00F623FB">
              <w:rPr>
                <w:rFonts w:cs="Arial"/>
                <w:color w:val="auto"/>
                <w:sz w:val="24"/>
                <w:szCs w:val="24"/>
              </w:rPr>
              <w:t>pozwolenia</w:t>
            </w:r>
            <w:r w:rsidR="0066072B" w:rsidRPr="00F623FB">
              <w:rPr>
                <w:rFonts w:cs="Arial"/>
                <w:color w:val="auto"/>
                <w:sz w:val="24"/>
                <w:szCs w:val="24"/>
              </w:rPr>
              <w:t xml:space="preserve"> zi</w:t>
            </w:r>
            <w:r w:rsidR="00261489" w:rsidRPr="00F623FB">
              <w:rPr>
                <w:rFonts w:cs="Arial"/>
                <w:color w:val="auto"/>
                <w:sz w:val="24"/>
                <w:szCs w:val="24"/>
              </w:rPr>
              <w:t>ntegrowanego</w:t>
            </w:r>
            <w:r w:rsidR="00D12F06" w:rsidRPr="00F623FB">
              <w:rPr>
                <w:rFonts w:cs="Arial"/>
                <w:color w:val="auto"/>
                <w:sz w:val="24"/>
                <w:szCs w:val="24"/>
              </w:rPr>
              <w:t xml:space="preserve"> </w:t>
            </w:r>
          </w:p>
        </w:tc>
      </w:tr>
      <w:tr w:rsidR="00F14C7A" w:rsidRPr="00F623FB" w14:paraId="1264B7FF" w14:textId="77777777" w:rsidTr="008020A4">
        <w:trPr>
          <w:trHeight w:val="2334"/>
        </w:trPr>
        <w:tc>
          <w:tcPr>
            <w:tcW w:w="2977" w:type="dxa"/>
            <w:tcBorders>
              <w:top w:val="single" w:sz="4" w:space="0" w:color="auto"/>
              <w:bottom w:val="single" w:sz="4" w:space="0" w:color="auto"/>
            </w:tcBorders>
          </w:tcPr>
          <w:p w14:paraId="5BB6A811" w14:textId="2DAAB03E" w:rsidR="00F14C7A" w:rsidRPr="00F623FB" w:rsidRDefault="00F14C7A" w:rsidP="00D4547B">
            <w:pPr>
              <w:pStyle w:val="Arial10i50"/>
              <w:spacing w:line="320" w:lineRule="exact"/>
              <w:rPr>
                <w:rFonts w:cs="Arial"/>
                <w:color w:val="auto"/>
                <w:sz w:val="24"/>
                <w:szCs w:val="24"/>
              </w:rPr>
            </w:pPr>
          </w:p>
          <w:p w14:paraId="2A6F5E19" w14:textId="3C2111DA" w:rsidR="00F14C7A" w:rsidRPr="00F623FB" w:rsidRDefault="00F14C7A" w:rsidP="00D4547B">
            <w:pPr>
              <w:pStyle w:val="Arial10i50"/>
              <w:spacing w:line="320" w:lineRule="exact"/>
              <w:rPr>
                <w:rFonts w:cs="Arial"/>
                <w:color w:val="auto"/>
                <w:sz w:val="24"/>
                <w:szCs w:val="24"/>
              </w:rPr>
            </w:pPr>
            <w:r w:rsidRPr="00F623FB">
              <w:rPr>
                <w:rFonts w:cs="Arial"/>
                <w:color w:val="auto"/>
                <w:sz w:val="24"/>
                <w:szCs w:val="24"/>
              </w:rPr>
              <w:t>na podstawie</w:t>
            </w:r>
          </w:p>
          <w:p w14:paraId="0CE9B6CE" w14:textId="77777777" w:rsidR="00F14C7A" w:rsidRPr="00F623FB" w:rsidRDefault="00F14C7A" w:rsidP="00D4547B">
            <w:pPr>
              <w:spacing w:line="320" w:lineRule="exact"/>
              <w:rPr>
                <w:rFonts w:ascii="Arial" w:hAnsi="Arial" w:cs="Arial"/>
                <w:sz w:val="24"/>
                <w:szCs w:val="24"/>
              </w:rPr>
            </w:pPr>
          </w:p>
          <w:p w14:paraId="14DD7F16" w14:textId="082BCCAE" w:rsidR="00F14C7A" w:rsidRPr="00F623FB" w:rsidRDefault="00F14C7A" w:rsidP="00D4547B">
            <w:pPr>
              <w:spacing w:line="320" w:lineRule="exact"/>
              <w:rPr>
                <w:rFonts w:ascii="Arial" w:hAnsi="Arial" w:cs="Arial"/>
                <w:sz w:val="24"/>
                <w:szCs w:val="24"/>
              </w:rPr>
            </w:pPr>
          </w:p>
          <w:p w14:paraId="3B2A72EF" w14:textId="036DFDB5" w:rsidR="00F14C7A" w:rsidRPr="00F623FB" w:rsidRDefault="00F14C7A" w:rsidP="00D4547B">
            <w:pPr>
              <w:spacing w:line="320" w:lineRule="exact"/>
              <w:rPr>
                <w:rFonts w:ascii="Arial" w:hAnsi="Arial" w:cs="Arial"/>
                <w:sz w:val="24"/>
                <w:szCs w:val="24"/>
              </w:rPr>
            </w:pPr>
          </w:p>
        </w:tc>
        <w:tc>
          <w:tcPr>
            <w:tcW w:w="6601" w:type="dxa"/>
            <w:gridSpan w:val="2"/>
            <w:tcBorders>
              <w:top w:val="single" w:sz="4" w:space="0" w:color="auto"/>
              <w:bottom w:val="single" w:sz="4" w:space="0" w:color="auto"/>
            </w:tcBorders>
          </w:tcPr>
          <w:p w14:paraId="0D79BD6D" w14:textId="2353C1C6" w:rsidR="00F14C7A" w:rsidRPr="00F623FB" w:rsidRDefault="00CA5587" w:rsidP="00D4547B">
            <w:pPr>
              <w:pStyle w:val="Arial10i50"/>
              <w:spacing w:line="320" w:lineRule="exact"/>
              <w:rPr>
                <w:rFonts w:cs="Arial"/>
                <w:color w:val="auto"/>
                <w:sz w:val="24"/>
                <w:szCs w:val="24"/>
              </w:rPr>
            </w:pPr>
            <w:r w:rsidRPr="00F008DA">
              <w:rPr>
                <w:rFonts w:cs="Arial"/>
                <w:color w:val="auto"/>
                <w:sz w:val="24"/>
                <w:szCs w:val="24"/>
              </w:rPr>
              <w:t xml:space="preserve">art. 163 ustawy z dnia 14 czerwca 1960 r. </w:t>
            </w:r>
            <w:r w:rsidRPr="00F008DA">
              <w:rPr>
                <w:rFonts w:cs="Arial"/>
                <w:i/>
                <w:color w:val="auto"/>
                <w:sz w:val="24"/>
                <w:szCs w:val="24"/>
              </w:rPr>
              <w:t>Kodeks Postępowania Administracyjnego</w:t>
            </w:r>
            <w:r w:rsidRPr="00F008DA">
              <w:rPr>
                <w:rFonts w:cs="Arial"/>
                <w:color w:val="auto"/>
                <w:sz w:val="24"/>
                <w:szCs w:val="24"/>
              </w:rPr>
              <w:t xml:space="preserve"> </w:t>
            </w:r>
            <w:r w:rsidRPr="00F008DA">
              <w:rPr>
                <w:rFonts w:cs="Arial"/>
                <w:sz w:val="24"/>
                <w:szCs w:val="24"/>
              </w:rPr>
              <w:t>(t.j. Dz. U. z 202</w:t>
            </w:r>
            <w:r>
              <w:rPr>
                <w:rFonts w:cs="Arial"/>
                <w:sz w:val="24"/>
                <w:szCs w:val="24"/>
              </w:rPr>
              <w:t>4</w:t>
            </w:r>
            <w:r w:rsidRPr="00F008DA">
              <w:rPr>
                <w:rFonts w:cs="Arial"/>
                <w:sz w:val="24"/>
                <w:szCs w:val="24"/>
              </w:rPr>
              <w:t xml:space="preserve"> r. poz. </w:t>
            </w:r>
            <w:r>
              <w:rPr>
                <w:rFonts w:cs="Arial"/>
                <w:sz w:val="24"/>
                <w:szCs w:val="24"/>
              </w:rPr>
              <w:t>572, dalej: ustawa KPA)</w:t>
            </w:r>
            <w:r w:rsidRPr="00F008DA">
              <w:rPr>
                <w:rFonts w:cs="Arial"/>
                <w:color w:val="auto"/>
                <w:sz w:val="24"/>
                <w:szCs w:val="24"/>
              </w:rPr>
              <w:t xml:space="preserve"> oraz na podstawie art. 181 ust. 1 pkt. 1, </w:t>
            </w:r>
            <w:r>
              <w:rPr>
                <w:rFonts w:cs="Arial"/>
                <w:color w:val="auto"/>
                <w:sz w:val="24"/>
                <w:szCs w:val="24"/>
              </w:rPr>
              <w:t xml:space="preserve">art. </w:t>
            </w:r>
            <w:r w:rsidRPr="00F008DA">
              <w:rPr>
                <w:rFonts w:cs="Arial"/>
                <w:color w:val="auto"/>
                <w:sz w:val="24"/>
                <w:szCs w:val="24"/>
              </w:rPr>
              <w:t xml:space="preserve">183 ust. 1, </w:t>
            </w:r>
            <w:r>
              <w:rPr>
                <w:rFonts w:cs="Arial"/>
                <w:color w:val="auto"/>
                <w:sz w:val="24"/>
                <w:szCs w:val="24"/>
              </w:rPr>
              <w:t xml:space="preserve">art. </w:t>
            </w:r>
            <w:r w:rsidRPr="00F008DA">
              <w:rPr>
                <w:rFonts w:cs="Arial"/>
                <w:color w:val="auto"/>
                <w:sz w:val="24"/>
                <w:szCs w:val="24"/>
              </w:rPr>
              <w:t xml:space="preserve">184 ust. 1, art. 192, art. 211, art. 214 ust. 5 i </w:t>
            </w:r>
            <w:r>
              <w:rPr>
                <w:rFonts w:cs="Arial"/>
                <w:color w:val="auto"/>
                <w:sz w:val="24"/>
                <w:szCs w:val="24"/>
              </w:rPr>
              <w:t xml:space="preserve">art. </w:t>
            </w:r>
            <w:r w:rsidRPr="00F008DA">
              <w:rPr>
                <w:rFonts w:cs="Arial"/>
                <w:color w:val="auto"/>
                <w:sz w:val="24"/>
                <w:szCs w:val="24"/>
              </w:rPr>
              <w:t xml:space="preserve">378 ust. 2a ustawy z dnia 27 kwietnia 2001 r. </w:t>
            </w:r>
            <w:r w:rsidRPr="00F008DA">
              <w:rPr>
                <w:rFonts w:cs="Arial"/>
                <w:i/>
                <w:iCs/>
                <w:color w:val="auto"/>
                <w:sz w:val="24"/>
                <w:szCs w:val="24"/>
              </w:rPr>
              <w:t>Prawo ochrony środowiska</w:t>
            </w:r>
            <w:r w:rsidRPr="00F008DA">
              <w:rPr>
                <w:rFonts w:cs="Arial"/>
                <w:iCs/>
                <w:color w:val="auto"/>
                <w:sz w:val="24"/>
                <w:szCs w:val="24"/>
              </w:rPr>
              <w:t xml:space="preserve"> </w:t>
            </w:r>
            <w:r w:rsidRPr="00F008DA">
              <w:rPr>
                <w:rFonts w:cs="Arial"/>
                <w:color w:val="auto"/>
                <w:sz w:val="24"/>
                <w:szCs w:val="24"/>
              </w:rPr>
              <w:t>(t.j. Dz. U. z 202</w:t>
            </w:r>
            <w:r>
              <w:rPr>
                <w:rFonts w:cs="Arial"/>
                <w:color w:val="auto"/>
                <w:sz w:val="24"/>
                <w:szCs w:val="24"/>
              </w:rPr>
              <w:t>4</w:t>
            </w:r>
            <w:r w:rsidRPr="00F008DA">
              <w:rPr>
                <w:rFonts w:cs="Arial"/>
                <w:color w:val="auto"/>
                <w:sz w:val="24"/>
                <w:szCs w:val="24"/>
              </w:rPr>
              <w:t xml:space="preserve"> r. poz. </w:t>
            </w:r>
            <w:r>
              <w:rPr>
                <w:rFonts w:cs="Arial"/>
                <w:color w:val="auto"/>
                <w:sz w:val="24"/>
                <w:szCs w:val="24"/>
              </w:rPr>
              <w:t>54, dalej: ustawa POŚ)</w:t>
            </w:r>
          </w:p>
        </w:tc>
      </w:tr>
    </w:tbl>
    <w:p w14:paraId="6C356293" w14:textId="77777777" w:rsidR="00E15538" w:rsidRDefault="00E15538" w:rsidP="00D4547B">
      <w:pPr>
        <w:pStyle w:val="Akapitzlist"/>
        <w:tabs>
          <w:tab w:val="left" w:pos="0"/>
        </w:tabs>
        <w:spacing w:line="320" w:lineRule="exact"/>
        <w:ind w:left="0"/>
        <w:contextualSpacing w:val="0"/>
        <w:jc w:val="left"/>
        <w:rPr>
          <w:rFonts w:ascii="Arial" w:eastAsiaTheme="minorHAnsi" w:hAnsi="Arial" w:cs="Arial"/>
          <w:lang w:eastAsia="en-US"/>
        </w:rPr>
      </w:pPr>
      <w:bookmarkStart w:id="1" w:name="_Hlk181009227"/>
    </w:p>
    <w:p w14:paraId="360762ED" w14:textId="03630331" w:rsidR="00D4547B" w:rsidRDefault="00D4547B" w:rsidP="00D4547B">
      <w:pPr>
        <w:pStyle w:val="Akapitzlist"/>
        <w:tabs>
          <w:tab w:val="left" w:pos="0"/>
        </w:tabs>
        <w:spacing w:line="320" w:lineRule="exact"/>
        <w:ind w:left="0"/>
        <w:contextualSpacing w:val="0"/>
        <w:jc w:val="left"/>
        <w:rPr>
          <w:rFonts w:ascii="Arial" w:eastAsiaTheme="minorHAnsi" w:hAnsi="Arial" w:cs="Arial"/>
          <w:lang w:eastAsia="en-US"/>
        </w:rPr>
      </w:pPr>
      <w:r w:rsidRPr="00D4547B">
        <w:rPr>
          <w:rFonts w:ascii="Arial" w:eastAsiaTheme="minorHAnsi" w:hAnsi="Arial" w:cs="Arial"/>
          <w:lang w:eastAsia="en-US"/>
        </w:rPr>
        <w:t xml:space="preserve">po rozpoznaniu wniosku Strony, z dnia </w:t>
      </w:r>
      <w:r w:rsidR="00DF22C5">
        <w:rPr>
          <w:rFonts w:ascii="Arial" w:eastAsiaTheme="minorHAnsi" w:hAnsi="Arial" w:cs="Arial"/>
          <w:lang w:eastAsia="en-US"/>
        </w:rPr>
        <w:t>8 maja</w:t>
      </w:r>
      <w:r w:rsidRPr="00D4547B">
        <w:rPr>
          <w:rFonts w:ascii="Arial" w:eastAsiaTheme="minorHAnsi" w:hAnsi="Arial" w:cs="Arial"/>
          <w:lang w:eastAsia="en-US"/>
        </w:rPr>
        <w:t xml:space="preserve"> </w:t>
      </w:r>
      <w:r>
        <w:rPr>
          <w:rFonts w:ascii="Arial" w:eastAsiaTheme="minorHAnsi" w:hAnsi="Arial" w:cs="Arial"/>
          <w:lang w:eastAsia="en-US"/>
        </w:rPr>
        <w:t xml:space="preserve">2024 r., </w:t>
      </w:r>
    </w:p>
    <w:p w14:paraId="26795113" w14:textId="77777777" w:rsidR="00E15538" w:rsidRDefault="00E15538" w:rsidP="00D4547B">
      <w:pPr>
        <w:pStyle w:val="Akapitzlist"/>
        <w:tabs>
          <w:tab w:val="left" w:pos="0"/>
        </w:tabs>
        <w:spacing w:line="320" w:lineRule="exact"/>
        <w:ind w:left="0"/>
        <w:contextualSpacing w:val="0"/>
        <w:jc w:val="left"/>
        <w:rPr>
          <w:rFonts w:ascii="Arial" w:eastAsiaTheme="minorHAnsi" w:hAnsi="Arial" w:cs="Arial"/>
          <w:b/>
          <w:lang w:eastAsia="en-US"/>
        </w:rPr>
      </w:pPr>
    </w:p>
    <w:p w14:paraId="3F75C691" w14:textId="09121115" w:rsidR="003650FD" w:rsidRPr="00747C57" w:rsidRDefault="00D4547B" w:rsidP="00747C57">
      <w:pPr>
        <w:pStyle w:val="Akapitzlist"/>
        <w:tabs>
          <w:tab w:val="left" w:pos="0"/>
        </w:tabs>
        <w:spacing w:after="120" w:line="320" w:lineRule="exact"/>
        <w:ind w:left="0"/>
        <w:contextualSpacing w:val="0"/>
        <w:jc w:val="left"/>
        <w:rPr>
          <w:rFonts w:ascii="Arial" w:eastAsiaTheme="minorHAnsi" w:hAnsi="Arial" w:cs="Arial"/>
          <w:b/>
          <w:lang w:eastAsia="en-US"/>
        </w:rPr>
      </w:pPr>
      <w:r w:rsidRPr="00EA5E7A">
        <w:rPr>
          <w:rFonts w:ascii="Arial" w:eastAsiaTheme="minorHAnsi" w:hAnsi="Arial" w:cs="Arial"/>
          <w:b/>
          <w:lang w:eastAsia="en-US"/>
        </w:rPr>
        <w:t>orzekam</w:t>
      </w:r>
    </w:p>
    <w:p w14:paraId="5E4E5121" w14:textId="13B517B8" w:rsidR="00D4547B" w:rsidRPr="00EA5E7A" w:rsidRDefault="00D4547B" w:rsidP="00EA5E7A">
      <w:pPr>
        <w:pStyle w:val="Akapitzlist"/>
        <w:tabs>
          <w:tab w:val="left" w:pos="0"/>
        </w:tabs>
        <w:spacing w:line="320" w:lineRule="exact"/>
        <w:ind w:left="0"/>
        <w:contextualSpacing w:val="0"/>
        <w:jc w:val="left"/>
        <w:rPr>
          <w:rFonts w:ascii="Arial" w:eastAsiaTheme="minorHAnsi" w:hAnsi="Arial" w:cs="Arial"/>
          <w:lang w:eastAsia="en-US"/>
        </w:rPr>
      </w:pPr>
      <w:r w:rsidRPr="00EA5E7A">
        <w:rPr>
          <w:rFonts w:ascii="Arial" w:eastAsiaTheme="minorHAnsi" w:hAnsi="Arial" w:cs="Arial"/>
          <w:lang w:eastAsia="en-US"/>
        </w:rPr>
        <w:t xml:space="preserve">zmienić warunki pozwolenia zintegrowanego, udzielonego decyzją </w:t>
      </w:r>
      <w:r w:rsidR="00DF22C5" w:rsidRPr="00EA5E7A">
        <w:rPr>
          <w:rFonts w:ascii="Arial" w:hAnsi="Arial" w:cs="Arial"/>
        </w:rPr>
        <w:t>Wojewody Śląskiego z dnia 7 sierpnia 2007 r.</w:t>
      </w:r>
      <w:r w:rsidR="00DF22C5" w:rsidRPr="00EA5E7A">
        <w:rPr>
          <w:rFonts w:ascii="Arial" w:hAnsi="Arial" w:cs="Arial"/>
          <w:spacing w:val="-4"/>
        </w:rPr>
        <w:t xml:space="preserve">, </w:t>
      </w:r>
      <w:r w:rsidR="00DF22C5" w:rsidRPr="00EA5E7A">
        <w:rPr>
          <w:rFonts w:ascii="Arial" w:hAnsi="Arial" w:cs="Arial"/>
        </w:rPr>
        <w:t xml:space="preserve">nr ŚR-II-6618/125/3/11/07 (ze zm.) </w:t>
      </w:r>
      <w:r w:rsidR="00DF22C5" w:rsidRPr="00EA5E7A">
        <w:rPr>
          <w:rFonts w:ascii="Arial" w:hAnsi="Arial" w:cs="Arial"/>
          <w:spacing w:val="-4"/>
        </w:rPr>
        <w:t xml:space="preserve">dla </w:t>
      </w:r>
      <w:r w:rsidR="00DF22C5" w:rsidRPr="00EA5E7A">
        <w:rPr>
          <w:rFonts w:ascii="Arial" w:hAnsi="Arial" w:cs="Arial"/>
        </w:rPr>
        <w:t>instalacji do obróbki metali żelaznych poprzez walcowanie na gorąco o zdolności produkcyjnej ponad 20 ton stali na godzinę, zlokalizowanej w Chorzowie</w:t>
      </w:r>
      <w:r w:rsidR="00652BA6">
        <w:rPr>
          <w:rFonts w:ascii="Arial" w:hAnsi="Arial" w:cs="Arial"/>
        </w:rPr>
        <w:t>,</w:t>
      </w:r>
      <w:r w:rsidR="00DF22C5" w:rsidRPr="00EA5E7A">
        <w:rPr>
          <w:rFonts w:ascii="Arial" w:hAnsi="Arial" w:cs="Arial"/>
        </w:rPr>
        <w:t xml:space="preserve"> przy ul. Metalowców 13, </w:t>
      </w:r>
      <w:r w:rsidR="00DF22C5" w:rsidRPr="00EA5E7A">
        <w:rPr>
          <w:rFonts w:ascii="Arial" w:hAnsi="Arial" w:cs="Arial"/>
          <w:spacing w:val="-4"/>
        </w:rPr>
        <w:t>eksploatowanej obecnie przez ArcelorMittal Poland S.A.</w:t>
      </w:r>
      <w:r w:rsidR="00DF22C5" w:rsidRPr="00EA5E7A">
        <w:rPr>
          <w:rFonts w:ascii="Arial" w:hAnsi="Arial" w:cs="Arial"/>
        </w:rPr>
        <w:t xml:space="preserve"> z siedzibą w Dąbrowie Górniczej</w:t>
      </w:r>
      <w:r w:rsidR="00DF22C5" w:rsidRPr="00EA5E7A">
        <w:rPr>
          <w:rFonts w:ascii="Arial" w:eastAsiaTheme="minorHAnsi" w:hAnsi="Arial" w:cs="Arial"/>
          <w:bCs/>
          <w:lang w:eastAsia="en-US"/>
        </w:rPr>
        <w:t xml:space="preserve"> </w:t>
      </w:r>
      <w:r w:rsidRPr="00EA5E7A">
        <w:rPr>
          <w:rFonts w:ascii="Arial" w:eastAsiaTheme="minorHAnsi" w:hAnsi="Arial" w:cs="Arial"/>
          <w:bCs/>
          <w:lang w:eastAsia="en-US"/>
        </w:rPr>
        <w:t>(NIP:</w:t>
      </w:r>
      <w:r w:rsidR="00DF22C5" w:rsidRPr="00EA5E7A">
        <w:rPr>
          <w:rFonts w:ascii="Arial" w:eastAsiaTheme="minorHAnsi" w:hAnsi="Arial" w:cs="Arial"/>
          <w:bCs/>
          <w:lang w:eastAsia="en-US"/>
        </w:rPr>
        <w:t>63424</w:t>
      </w:r>
      <w:r w:rsidR="00310A18" w:rsidRPr="00EA5E7A">
        <w:rPr>
          <w:rFonts w:ascii="Arial" w:eastAsiaTheme="minorHAnsi" w:hAnsi="Arial" w:cs="Arial"/>
          <w:bCs/>
          <w:lang w:eastAsia="en-US"/>
        </w:rPr>
        <w:t>63083</w:t>
      </w:r>
      <w:r w:rsidRPr="00EA5E7A">
        <w:rPr>
          <w:rFonts w:ascii="Arial" w:eastAsiaTheme="minorHAnsi" w:hAnsi="Arial" w:cs="Arial"/>
          <w:bCs/>
          <w:lang w:eastAsia="en-US"/>
        </w:rPr>
        <w:t xml:space="preserve">, REGON: </w:t>
      </w:r>
      <w:r w:rsidR="00310A18" w:rsidRPr="00EA5E7A">
        <w:rPr>
          <w:rFonts w:ascii="Arial" w:eastAsiaTheme="minorHAnsi" w:hAnsi="Arial" w:cs="Arial"/>
          <w:bCs/>
          <w:lang w:eastAsia="en-US"/>
        </w:rPr>
        <w:t>277839653</w:t>
      </w:r>
      <w:r w:rsidRPr="00EA5E7A">
        <w:rPr>
          <w:rFonts w:ascii="Arial" w:eastAsiaTheme="minorHAnsi" w:hAnsi="Arial" w:cs="Arial"/>
          <w:bCs/>
          <w:lang w:eastAsia="en-US"/>
        </w:rPr>
        <w:t>)</w:t>
      </w:r>
      <w:r w:rsidRPr="00EA5E7A">
        <w:rPr>
          <w:rFonts w:ascii="Arial" w:eastAsiaTheme="minorHAnsi" w:hAnsi="Arial" w:cs="Arial"/>
          <w:lang w:eastAsia="en-US"/>
        </w:rPr>
        <w:t>, w następujący sposó</w:t>
      </w:r>
      <w:r w:rsidR="003650FD" w:rsidRPr="00EA5E7A">
        <w:rPr>
          <w:rFonts w:ascii="Arial" w:eastAsiaTheme="minorHAnsi" w:hAnsi="Arial" w:cs="Arial"/>
          <w:lang w:eastAsia="en-US"/>
        </w:rPr>
        <w:t>b:</w:t>
      </w:r>
    </w:p>
    <w:p w14:paraId="6259C5E5" w14:textId="77777777" w:rsidR="00307498" w:rsidRPr="00EA5E7A" w:rsidRDefault="00307498" w:rsidP="00EA5E7A">
      <w:pPr>
        <w:pStyle w:val="Akapitzlist"/>
        <w:spacing w:line="320" w:lineRule="exact"/>
        <w:ind w:left="0" w:right="-2"/>
        <w:contextualSpacing w:val="0"/>
        <w:jc w:val="left"/>
        <w:rPr>
          <w:rFonts w:ascii="Arial" w:hAnsi="Arial" w:cs="Arial"/>
          <w:b/>
        </w:rPr>
      </w:pPr>
    </w:p>
    <w:p w14:paraId="4ACFD9C2" w14:textId="67F2C843" w:rsidR="005059CA" w:rsidRDefault="00ED5D23" w:rsidP="00747C57">
      <w:pPr>
        <w:pStyle w:val="Akapitzlist"/>
        <w:numPr>
          <w:ilvl w:val="0"/>
          <w:numId w:val="75"/>
        </w:numPr>
        <w:spacing w:after="120"/>
        <w:ind w:left="1077"/>
        <w:jc w:val="left"/>
        <w:rPr>
          <w:rFonts w:ascii="Arial" w:hAnsi="Arial" w:cs="Arial"/>
          <w:b/>
        </w:rPr>
      </w:pPr>
      <w:r>
        <w:rPr>
          <w:rFonts w:ascii="Arial" w:hAnsi="Arial" w:cs="Arial"/>
          <w:b/>
        </w:rPr>
        <w:t>Część</w:t>
      </w:r>
      <w:r w:rsidR="00B13C81">
        <w:rPr>
          <w:rFonts w:ascii="Arial" w:hAnsi="Arial" w:cs="Arial"/>
          <w:b/>
        </w:rPr>
        <w:t xml:space="preserve"> I. </w:t>
      </w:r>
      <w:r w:rsidR="00B13C81" w:rsidRPr="00EA5E7A">
        <w:rPr>
          <w:rFonts w:ascii="Arial" w:hAnsi="Arial" w:cs="Arial"/>
          <w:b/>
        </w:rPr>
        <w:t>„Rodzaj prowadzonej działalności i parametry instalacji oraz zużycie energii, materiałó</w:t>
      </w:r>
      <w:r w:rsidR="00B13C81">
        <w:rPr>
          <w:rFonts w:ascii="Arial" w:hAnsi="Arial" w:cs="Arial"/>
          <w:b/>
        </w:rPr>
        <w:t>w, surowców i paliw</w:t>
      </w:r>
      <w:r w:rsidR="00B63916">
        <w:rPr>
          <w:rFonts w:ascii="Arial" w:hAnsi="Arial" w:cs="Arial"/>
          <w:b/>
        </w:rPr>
        <w:t>.</w:t>
      </w:r>
      <w:r w:rsidR="00B13C81">
        <w:rPr>
          <w:rFonts w:ascii="Arial" w:hAnsi="Arial" w:cs="Arial"/>
          <w:b/>
        </w:rPr>
        <w:t xml:space="preserve">”, </w:t>
      </w:r>
      <w:r w:rsidR="00B13C81" w:rsidRPr="005059CA">
        <w:rPr>
          <w:rFonts w:ascii="Arial" w:hAnsi="Arial" w:cs="Arial"/>
          <w:u w:val="single"/>
        </w:rPr>
        <w:t>otrzymuje brzmienie:</w:t>
      </w:r>
    </w:p>
    <w:p w14:paraId="1A344334" w14:textId="5DD0B5D6" w:rsidR="005059CA" w:rsidRPr="005059CA" w:rsidRDefault="005059CA" w:rsidP="005059CA">
      <w:pPr>
        <w:ind w:right="-2"/>
        <w:rPr>
          <w:rFonts w:ascii="Arial" w:hAnsi="Arial" w:cs="Arial"/>
          <w:b/>
        </w:rPr>
      </w:pPr>
    </w:p>
    <w:p w14:paraId="63D36CA5" w14:textId="67F9B217" w:rsidR="00B63916" w:rsidRDefault="005059CA" w:rsidP="005059CA">
      <w:pPr>
        <w:widowControl w:val="0"/>
        <w:tabs>
          <w:tab w:val="left" w:pos="720"/>
          <w:tab w:val="center" w:pos="5256"/>
          <w:tab w:val="right" w:pos="9792"/>
        </w:tabs>
        <w:suppressAutoHyphens/>
        <w:spacing w:after="120" w:line="320" w:lineRule="exact"/>
        <w:rPr>
          <w:rFonts w:ascii="Arial" w:eastAsia="Tahoma" w:hAnsi="Arial" w:cs="Arial"/>
          <w:b/>
          <w:bCs/>
          <w:sz w:val="24"/>
          <w:szCs w:val="20"/>
        </w:rPr>
      </w:pPr>
      <w:r w:rsidRPr="005059CA">
        <w:rPr>
          <w:rFonts w:ascii="Arial" w:eastAsia="Tahoma" w:hAnsi="Arial" w:cs="Arial"/>
          <w:b/>
          <w:bCs/>
          <w:sz w:val="24"/>
          <w:szCs w:val="20"/>
        </w:rPr>
        <w:t xml:space="preserve">„ </w:t>
      </w:r>
      <w:r w:rsidR="00B63916">
        <w:rPr>
          <w:rFonts w:ascii="Arial" w:eastAsia="Tahoma" w:hAnsi="Arial" w:cs="Arial"/>
          <w:b/>
          <w:bCs/>
          <w:sz w:val="24"/>
          <w:szCs w:val="20"/>
        </w:rPr>
        <w:t xml:space="preserve">I. </w:t>
      </w:r>
      <w:r w:rsidR="00B63916" w:rsidRPr="00B63916">
        <w:rPr>
          <w:rFonts w:ascii="Arial" w:eastAsia="Tahoma" w:hAnsi="Arial" w:cs="Arial"/>
          <w:b/>
          <w:bCs/>
          <w:sz w:val="24"/>
          <w:szCs w:val="24"/>
        </w:rPr>
        <w:t xml:space="preserve">Rodzaj </w:t>
      </w:r>
      <w:r w:rsidR="00B63916" w:rsidRPr="00B63916">
        <w:rPr>
          <w:rFonts w:ascii="Arial" w:hAnsi="Arial" w:cs="Arial"/>
          <w:b/>
          <w:sz w:val="24"/>
          <w:szCs w:val="24"/>
        </w:rPr>
        <w:t>prowadzonej działalności i parametry instalacji oraz zużycie energii, materiałów, surowców i paliw.</w:t>
      </w:r>
    </w:p>
    <w:p w14:paraId="59774B8E" w14:textId="7E67812C" w:rsidR="00B13C81" w:rsidRPr="005059CA" w:rsidRDefault="005059CA" w:rsidP="005059CA">
      <w:pPr>
        <w:widowControl w:val="0"/>
        <w:tabs>
          <w:tab w:val="left" w:pos="720"/>
          <w:tab w:val="center" w:pos="5256"/>
          <w:tab w:val="right" w:pos="9792"/>
        </w:tabs>
        <w:suppressAutoHyphens/>
        <w:spacing w:after="120" w:line="320" w:lineRule="exact"/>
        <w:rPr>
          <w:rFonts w:ascii="Arial" w:eastAsia="Tahoma" w:hAnsi="Arial" w:cs="Arial"/>
          <w:b/>
          <w:bCs/>
          <w:sz w:val="24"/>
          <w:szCs w:val="20"/>
        </w:rPr>
      </w:pPr>
      <w:r w:rsidRPr="005059CA">
        <w:rPr>
          <w:rFonts w:ascii="Arial" w:eastAsia="Tahoma" w:hAnsi="Arial" w:cs="Arial"/>
          <w:b/>
          <w:bCs/>
          <w:sz w:val="24"/>
          <w:szCs w:val="20"/>
        </w:rPr>
        <w:t xml:space="preserve">1. </w:t>
      </w:r>
      <w:r w:rsidR="00B13C81" w:rsidRPr="005059CA">
        <w:rPr>
          <w:rFonts w:ascii="Arial" w:eastAsia="Tahoma" w:hAnsi="Arial" w:cs="Arial"/>
          <w:b/>
          <w:bCs/>
          <w:sz w:val="24"/>
          <w:szCs w:val="20"/>
        </w:rPr>
        <w:t xml:space="preserve">Rodzaj prowadzonej działalności. </w:t>
      </w:r>
    </w:p>
    <w:p w14:paraId="509A7B19" w14:textId="0F74B675" w:rsidR="00B13C81" w:rsidRPr="005059CA" w:rsidRDefault="003A7941" w:rsidP="005059CA">
      <w:pPr>
        <w:widowControl w:val="0"/>
        <w:suppressAutoHyphens/>
        <w:spacing w:after="0" w:line="320" w:lineRule="exact"/>
        <w:rPr>
          <w:rFonts w:ascii="Arial" w:eastAsia="Tahoma" w:hAnsi="Arial" w:cs="Arial"/>
          <w:sz w:val="24"/>
          <w:szCs w:val="24"/>
        </w:rPr>
      </w:pPr>
      <w:r>
        <w:rPr>
          <w:rFonts w:ascii="Arial" w:eastAsia="Tahoma" w:hAnsi="Arial" w:cs="Arial"/>
          <w:sz w:val="24"/>
          <w:szCs w:val="24"/>
        </w:rPr>
        <w:t>ArcelorMittall</w:t>
      </w:r>
      <w:r w:rsidR="00C532BD">
        <w:rPr>
          <w:rFonts w:ascii="Arial" w:eastAsia="Tahoma" w:hAnsi="Arial" w:cs="Arial"/>
          <w:sz w:val="24"/>
          <w:szCs w:val="24"/>
        </w:rPr>
        <w:t xml:space="preserve"> Poland</w:t>
      </w:r>
      <w:r w:rsidR="00B13C81" w:rsidRPr="005059CA">
        <w:rPr>
          <w:rFonts w:ascii="Arial" w:eastAsia="Tahoma" w:hAnsi="Arial" w:cs="Arial"/>
          <w:sz w:val="24"/>
          <w:szCs w:val="24"/>
        </w:rPr>
        <w:t xml:space="preserve"> S</w:t>
      </w:r>
      <w:r w:rsidR="00C532BD">
        <w:rPr>
          <w:rFonts w:ascii="Arial" w:eastAsia="Tahoma" w:hAnsi="Arial" w:cs="Arial"/>
          <w:sz w:val="24"/>
          <w:szCs w:val="24"/>
        </w:rPr>
        <w:t>. A. Oddział Huta Królewska w Chorzowie</w:t>
      </w:r>
      <w:r w:rsidR="00B13C81" w:rsidRPr="005059CA">
        <w:rPr>
          <w:rFonts w:ascii="Arial" w:eastAsia="Tahoma" w:hAnsi="Arial" w:cs="Arial"/>
          <w:sz w:val="24"/>
          <w:szCs w:val="24"/>
        </w:rPr>
        <w:t xml:space="preserve"> jest zakładem przetwórstwa hutniczego</w:t>
      </w:r>
      <w:r w:rsidR="00B63916">
        <w:rPr>
          <w:rFonts w:ascii="Arial" w:eastAsia="Tahoma" w:hAnsi="Arial" w:cs="Arial"/>
          <w:sz w:val="24"/>
          <w:szCs w:val="24"/>
        </w:rPr>
        <w:t>,</w:t>
      </w:r>
      <w:r w:rsidR="00B13C81" w:rsidRPr="005059CA">
        <w:rPr>
          <w:rFonts w:ascii="Arial" w:eastAsia="Tahoma" w:hAnsi="Arial" w:cs="Arial"/>
          <w:sz w:val="24"/>
          <w:szCs w:val="24"/>
        </w:rPr>
        <w:t xml:space="preserve"> produkującym wyroby gorąco walcowane z kęsisk i kęsów stali</w:t>
      </w:r>
      <w:r w:rsidR="00C532BD">
        <w:rPr>
          <w:rFonts w:ascii="Arial" w:eastAsia="Tahoma" w:hAnsi="Arial" w:cs="Arial"/>
          <w:sz w:val="24"/>
          <w:szCs w:val="24"/>
        </w:rPr>
        <w:t>,</w:t>
      </w:r>
      <w:r w:rsidR="00B13C81" w:rsidRPr="005059CA">
        <w:rPr>
          <w:rFonts w:ascii="Arial" w:eastAsia="Tahoma" w:hAnsi="Arial" w:cs="Arial"/>
          <w:sz w:val="24"/>
          <w:szCs w:val="24"/>
        </w:rPr>
        <w:t xml:space="preserve"> dostarczanych z zewnątrz. Huta jest producentem:</w:t>
      </w:r>
    </w:p>
    <w:p w14:paraId="5171593B" w14:textId="77777777" w:rsidR="00B13C81" w:rsidRPr="005059CA" w:rsidRDefault="00B13C81" w:rsidP="00960DFE">
      <w:pPr>
        <w:widowControl w:val="0"/>
        <w:numPr>
          <w:ilvl w:val="0"/>
          <w:numId w:val="96"/>
        </w:numPr>
        <w:tabs>
          <w:tab w:val="left" w:pos="283"/>
        </w:tabs>
        <w:suppressAutoHyphens/>
        <w:spacing w:after="0" w:line="320" w:lineRule="exact"/>
        <w:rPr>
          <w:rFonts w:ascii="Arial" w:eastAsia="Tahoma" w:hAnsi="Arial" w:cs="Arial"/>
          <w:sz w:val="24"/>
          <w:szCs w:val="24"/>
        </w:rPr>
      </w:pPr>
      <w:r w:rsidRPr="005059CA">
        <w:rPr>
          <w:rFonts w:ascii="Arial" w:eastAsia="Tahoma" w:hAnsi="Arial" w:cs="Arial"/>
          <w:sz w:val="24"/>
          <w:szCs w:val="24"/>
        </w:rPr>
        <w:lastRenderedPageBreak/>
        <w:t>szyn kolejowych, tramwajowych, podsuwnicowych i innych,</w:t>
      </w:r>
    </w:p>
    <w:p w14:paraId="0478FC89" w14:textId="77777777" w:rsidR="00B13C81" w:rsidRPr="005059CA" w:rsidRDefault="00B13C81" w:rsidP="00960DFE">
      <w:pPr>
        <w:widowControl w:val="0"/>
        <w:numPr>
          <w:ilvl w:val="0"/>
          <w:numId w:val="96"/>
        </w:numPr>
        <w:tabs>
          <w:tab w:val="left" w:pos="283"/>
        </w:tabs>
        <w:suppressAutoHyphens/>
        <w:spacing w:after="0" w:line="320" w:lineRule="exact"/>
        <w:rPr>
          <w:rFonts w:ascii="Arial" w:eastAsia="Tahoma" w:hAnsi="Arial" w:cs="Arial"/>
          <w:sz w:val="24"/>
          <w:szCs w:val="24"/>
        </w:rPr>
      </w:pPr>
      <w:r w:rsidRPr="005059CA">
        <w:rPr>
          <w:rFonts w:ascii="Arial" w:eastAsia="Tahoma" w:hAnsi="Arial" w:cs="Arial"/>
          <w:sz w:val="24"/>
          <w:szCs w:val="24"/>
        </w:rPr>
        <w:t>kształtowników do przetwarzania na akcesoria kolejowe, górnicze i motoryzacyjne,</w:t>
      </w:r>
    </w:p>
    <w:p w14:paraId="307CCDEA" w14:textId="77777777" w:rsidR="00B13C81" w:rsidRPr="005059CA" w:rsidRDefault="00B13C81" w:rsidP="00960DFE">
      <w:pPr>
        <w:widowControl w:val="0"/>
        <w:numPr>
          <w:ilvl w:val="0"/>
          <w:numId w:val="96"/>
        </w:numPr>
        <w:tabs>
          <w:tab w:val="left" w:pos="283"/>
        </w:tabs>
        <w:suppressAutoHyphens/>
        <w:spacing w:after="0" w:line="320" w:lineRule="exact"/>
        <w:rPr>
          <w:rFonts w:ascii="Arial" w:eastAsia="Tahoma" w:hAnsi="Arial" w:cs="Arial"/>
          <w:sz w:val="24"/>
          <w:szCs w:val="24"/>
        </w:rPr>
      </w:pPr>
      <w:r w:rsidRPr="005059CA">
        <w:rPr>
          <w:rFonts w:ascii="Arial" w:eastAsia="Tahoma" w:hAnsi="Arial" w:cs="Arial"/>
          <w:sz w:val="24"/>
          <w:szCs w:val="24"/>
        </w:rPr>
        <w:t>prętów okrągłych i płaskich,</w:t>
      </w:r>
    </w:p>
    <w:p w14:paraId="3EF4620D" w14:textId="77777777" w:rsidR="00B13C81" w:rsidRPr="005059CA" w:rsidRDefault="00B13C81" w:rsidP="00960DFE">
      <w:pPr>
        <w:widowControl w:val="0"/>
        <w:numPr>
          <w:ilvl w:val="0"/>
          <w:numId w:val="96"/>
        </w:numPr>
        <w:tabs>
          <w:tab w:val="left" w:pos="283"/>
        </w:tabs>
        <w:suppressAutoHyphens/>
        <w:spacing w:after="0" w:line="320" w:lineRule="exact"/>
        <w:rPr>
          <w:rFonts w:ascii="Arial" w:eastAsia="Tahoma" w:hAnsi="Arial" w:cs="Arial"/>
          <w:sz w:val="24"/>
          <w:szCs w:val="24"/>
        </w:rPr>
      </w:pPr>
      <w:r w:rsidRPr="005059CA">
        <w:rPr>
          <w:rFonts w:ascii="Arial" w:eastAsia="Tahoma" w:hAnsi="Arial" w:cs="Arial"/>
          <w:sz w:val="24"/>
          <w:szCs w:val="24"/>
        </w:rPr>
        <w:t>kątowników i teowników,</w:t>
      </w:r>
    </w:p>
    <w:p w14:paraId="16BB39E1" w14:textId="4506CB00" w:rsidR="00B13C81" w:rsidRPr="005059CA" w:rsidRDefault="00B13C81" w:rsidP="00960DFE">
      <w:pPr>
        <w:widowControl w:val="0"/>
        <w:numPr>
          <w:ilvl w:val="0"/>
          <w:numId w:val="96"/>
        </w:numPr>
        <w:tabs>
          <w:tab w:val="left" w:pos="283"/>
        </w:tabs>
        <w:suppressAutoHyphens/>
        <w:spacing w:after="120" w:line="320" w:lineRule="exact"/>
        <w:ind w:left="284" w:hanging="284"/>
        <w:jc w:val="both"/>
        <w:rPr>
          <w:rFonts w:ascii="Arial" w:eastAsia="Tahoma" w:hAnsi="Arial" w:cs="Arial"/>
          <w:sz w:val="24"/>
          <w:szCs w:val="24"/>
        </w:rPr>
      </w:pPr>
      <w:r w:rsidRPr="005059CA">
        <w:rPr>
          <w:rFonts w:ascii="Arial" w:eastAsia="Tahoma" w:hAnsi="Arial" w:cs="Arial"/>
          <w:sz w:val="24"/>
          <w:szCs w:val="24"/>
        </w:rPr>
        <w:t>akcesoriów: kolejowych, górniczych i motoryzacyjnych.</w:t>
      </w:r>
    </w:p>
    <w:p w14:paraId="27A831F9" w14:textId="077554EE" w:rsidR="00B13C81" w:rsidRPr="005059CA" w:rsidRDefault="00B13C81" w:rsidP="005059CA">
      <w:pPr>
        <w:widowControl w:val="0"/>
        <w:tabs>
          <w:tab w:val="center" w:pos="4896"/>
          <w:tab w:val="right" w:pos="9432"/>
        </w:tabs>
        <w:suppressAutoHyphens/>
        <w:spacing w:after="120" w:line="320" w:lineRule="exact"/>
        <w:ind w:firstLine="709"/>
        <w:jc w:val="both"/>
        <w:rPr>
          <w:rFonts w:ascii="Arial" w:eastAsia="Tahoma" w:hAnsi="Arial" w:cs="Arial"/>
          <w:b/>
          <w:bCs/>
          <w:sz w:val="24"/>
          <w:szCs w:val="24"/>
        </w:rPr>
      </w:pPr>
      <w:r w:rsidRPr="005059CA">
        <w:rPr>
          <w:rFonts w:ascii="Arial" w:eastAsia="Tahoma" w:hAnsi="Arial" w:cs="Arial"/>
          <w:b/>
          <w:bCs/>
          <w:sz w:val="24"/>
          <w:szCs w:val="24"/>
        </w:rPr>
        <w:t>A. Instalacj</w:t>
      </w:r>
      <w:r w:rsidR="00B63916">
        <w:rPr>
          <w:rFonts w:ascii="Arial" w:eastAsia="Tahoma" w:hAnsi="Arial" w:cs="Arial"/>
          <w:b/>
          <w:bCs/>
          <w:sz w:val="24"/>
          <w:szCs w:val="24"/>
        </w:rPr>
        <w:t>a</w:t>
      </w:r>
      <w:r w:rsidRPr="005059CA">
        <w:rPr>
          <w:rFonts w:ascii="Arial" w:eastAsia="Tahoma" w:hAnsi="Arial" w:cs="Arial"/>
          <w:b/>
          <w:bCs/>
          <w:sz w:val="24"/>
          <w:szCs w:val="24"/>
        </w:rPr>
        <w:t xml:space="preserve"> IPPC.</w:t>
      </w:r>
    </w:p>
    <w:p w14:paraId="31EAC96B" w14:textId="3304980A" w:rsidR="005059CA" w:rsidRPr="005059CA" w:rsidRDefault="005059CA" w:rsidP="005059CA">
      <w:pPr>
        <w:spacing w:after="120" w:line="320" w:lineRule="exact"/>
        <w:rPr>
          <w:rFonts w:ascii="Arial" w:eastAsia="Calibri" w:hAnsi="Arial" w:cs="Arial"/>
          <w:sz w:val="24"/>
          <w:szCs w:val="24"/>
        </w:rPr>
      </w:pPr>
      <w:r w:rsidRPr="005059CA">
        <w:rPr>
          <w:rFonts w:ascii="Arial" w:eastAsia="Calibri" w:hAnsi="Arial" w:cs="Arial"/>
          <w:sz w:val="24"/>
          <w:szCs w:val="24"/>
        </w:rPr>
        <w:t>Instalacja produkcji wyrobów walcowanych (instalacja do obróbki metali żelaznych poprzez walcowanie na gorąco o zdolności produkcyjnej ponad 20 ton stali surowej na godzinę).</w:t>
      </w:r>
    </w:p>
    <w:p w14:paraId="173DD9ED" w14:textId="3B47E862" w:rsidR="005059CA" w:rsidRPr="005059CA" w:rsidRDefault="005059CA" w:rsidP="005059CA">
      <w:pPr>
        <w:spacing w:after="120" w:line="320" w:lineRule="exact"/>
        <w:rPr>
          <w:rFonts w:ascii="Arial" w:eastAsia="Calibri" w:hAnsi="Arial" w:cs="Arial"/>
          <w:sz w:val="24"/>
          <w:szCs w:val="24"/>
        </w:rPr>
      </w:pPr>
      <w:r w:rsidRPr="005059CA">
        <w:rPr>
          <w:rFonts w:ascii="Arial" w:eastAsia="Calibri" w:hAnsi="Arial" w:cs="Arial"/>
          <w:sz w:val="24"/>
          <w:szCs w:val="24"/>
        </w:rPr>
        <w:t>Instalację stanowią powiązane technologicznie</w:t>
      </w:r>
      <w:r w:rsidR="00B63916">
        <w:rPr>
          <w:rFonts w:ascii="Arial" w:eastAsia="Calibri" w:hAnsi="Arial" w:cs="Arial"/>
          <w:sz w:val="24"/>
          <w:szCs w:val="24"/>
        </w:rPr>
        <w:t>,</w:t>
      </w:r>
      <w:r w:rsidRPr="005059CA">
        <w:rPr>
          <w:rFonts w:ascii="Arial" w:eastAsia="Calibri" w:hAnsi="Arial" w:cs="Arial"/>
          <w:sz w:val="24"/>
          <w:szCs w:val="24"/>
        </w:rPr>
        <w:t xml:space="preserve"> następujące odrębne linie technologiczne:</w:t>
      </w:r>
    </w:p>
    <w:p w14:paraId="3ADE1A96" w14:textId="6E8430F8" w:rsidR="005059CA" w:rsidRPr="005059CA" w:rsidRDefault="005059CA" w:rsidP="002E3DE1">
      <w:pPr>
        <w:numPr>
          <w:ilvl w:val="0"/>
          <w:numId w:val="109"/>
        </w:numPr>
        <w:spacing w:after="12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przerobu kęsisk stali na półwyroby dla walcowni finalnych (Walcownia Zgniatacz D1100 Wydział W411)</w:t>
      </w:r>
      <w:r>
        <w:rPr>
          <w:rFonts w:ascii="Arial" w:eastAsia="Times New Roman" w:hAnsi="Arial" w:cs="Arial"/>
          <w:sz w:val="24"/>
          <w:szCs w:val="24"/>
          <w:lang w:eastAsia="pl-PL"/>
        </w:rPr>
        <w:t>,</w:t>
      </w:r>
    </w:p>
    <w:p w14:paraId="75AEBCE3" w14:textId="4F2EFBFA" w:rsidR="005059CA" w:rsidRPr="005059CA" w:rsidRDefault="005059CA" w:rsidP="002E3DE1">
      <w:pPr>
        <w:numPr>
          <w:ilvl w:val="0"/>
          <w:numId w:val="109"/>
        </w:numPr>
        <w:spacing w:after="12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produkcji kształtowników ciężkich i szyn (Walcownia Duża D 815 Wydział W 411)</w:t>
      </w:r>
      <w:r>
        <w:rPr>
          <w:rFonts w:ascii="Arial" w:eastAsia="Times New Roman" w:hAnsi="Arial" w:cs="Arial"/>
          <w:sz w:val="24"/>
          <w:szCs w:val="24"/>
          <w:lang w:eastAsia="pl-PL"/>
        </w:rPr>
        <w:t>,</w:t>
      </w:r>
    </w:p>
    <w:p w14:paraId="23F13686" w14:textId="7AE20BC2" w:rsidR="00960DFE" w:rsidRPr="00754309" w:rsidRDefault="005059CA" w:rsidP="002E3DE1">
      <w:pPr>
        <w:widowControl w:val="0"/>
        <w:numPr>
          <w:ilvl w:val="0"/>
          <w:numId w:val="109"/>
        </w:numPr>
        <w:suppressAutoHyphens/>
        <w:spacing w:before="120" w:after="120" w:line="320" w:lineRule="exact"/>
        <w:ind w:left="714" w:hanging="357"/>
        <w:rPr>
          <w:rFonts w:ascii="Arial" w:eastAsia="Tahoma" w:hAnsi="Arial" w:cs="Arial"/>
          <w:b/>
          <w:bCs/>
          <w:color w:val="000000"/>
          <w:sz w:val="24"/>
          <w:szCs w:val="24"/>
        </w:rPr>
      </w:pPr>
      <w:r w:rsidRPr="005059CA">
        <w:rPr>
          <w:rFonts w:ascii="Arial" w:eastAsia="Times New Roman" w:hAnsi="Arial" w:cs="Arial"/>
          <w:sz w:val="24"/>
          <w:szCs w:val="24"/>
          <w:lang w:eastAsia="pl-PL"/>
        </w:rPr>
        <w:t>produkcji kształtowników o przekrojach średnich (Walcownia Średnia D410/420 Wydział W 412)</w:t>
      </w:r>
      <w:r w:rsidRPr="00960DFE">
        <w:rPr>
          <w:rFonts w:ascii="Arial" w:eastAsia="Times New Roman" w:hAnsi="Arial" w:cs="Arial"/>
          <w:sz w:val="24"/>
          <w:szCs w:val="24"/>
          <w:lang w:eastAsia="pl-PL"/>
        </w:rPr>
        <w:t>.</w:t>
      </w:r>
    </w:p>
    <w:p w14:paraId="4CEA0D68" w14:textId="56C42D81" w:rsidR="00754309" w:rsidRPr="006B786F" w:rsidRDefault="00754309" w:rsidP="00754309">
      <w:pPr>
        <w:spacing w:before="120" w:after="120" w:line="320" w:lineRule="exact"/>
        <w:rPr>
          <w:rFonts w:ascii="Arial" w:eastAsia="Calibri" w:hAnsi="Arial" w:cs="Arial"/>
          <w:sz w:val="24"/>
          <w:szCs w:val="24"/>
        </w:rPr>
      </w:pPr>
      <w:r w:rsidRPr="006B786F">
        <w:rPr>
          <w:rFonts w:ascii="Arial" w:eastAsia="Calibri" w:hAnsi="Arial" w:cs="Arial"/>
          <w:sz w:val="24"/>
          <w:szCs w:val="24"/>
        </w:rPr>
        <w:t>W skład wydziału W 411 Walcowni Dużej wchodzi instalacja powiązana technologicznie z instalacją IPPC, pełniąca funkcję pomocniczą – Tokarnia Walców.</w:t>
      </w:r>
    </w:p>
    <w:p w14:paraId="05CC7088" w14:textId="29FC120E" w:rsidR="00960DFE" w:rsidRPr="006B786F" w:rsidRDefault="00B13C81" w:rsidP="003D6F03">
      <w:pPr>
        <w:widowControl w:val="0"/>
        <w:suppressAutoHyphens/>
        <w:spacing w:before="120" w:after="120" w:line="320" w:lineRule="exact"/>
        <w:ind w:left="357"/>
        <w:rPr>
          <w:rFonts w:ascii="Arial" w:eastAsia="Tahoma" w:hAnsi="Arial" w:cs="Arial"/>
          <w:b/>
          <w:bCs/>
          <w:color w:val="000000"/>
          <w:sz w:val="24"/>
          <w:szCs w:val="24"/>
        </w:rPr>
      </w:pPr>
      <w:r w:rsidRPr="006B786F">
        <w:rPr>
          <w:rFonts w:ascii="CG Times" w:eastAsia="Tahoma" w:hAnsi="CG Times" w:cs="Times New Roman"/>
          <w:color w:val="000000"/>
          <w:sz w:val="24"/>
          <w:szCs w:val="24"/>
        </w:rPr>
        <w:tab/>
      </w:r>
      <w:r w:rsidRPr="006B786F">
        <w:rPr>
          <w:rFonts w:ascii="Arial" w:eastAsia="Tahoma" w:hAnsi="Arial" w:cs="Arial"/>
          <w:b/>
          <w:bCs/>
          <w:color w:val="000000"/>
          <w:sz w:val="24"/>
          <w:szCs w:val="24"/>
        </w:rPr>
        <w:t>B. Instalacja pomocnicza.</w:t>
      </w:r>
    </w:p>
    <w:p w14:paraId="5B973319" w14:textId="77777777" w:rsidR="00754309" w:rsidRPr="006B786F" w:rsidRDefault="00754309" w:rsidP="00754309">
      <w:pPr>
        <w:widowControl w:val="0"/>
        <w:suppressAutoHyphens/>
        <w:spacing w:after="120" w:line="320" w:lineRule="exact"/>
        <w:rPr>
          <w:rFonts w:ascii="Arial" w:eastAsia="Tahoma" w:hAnsi="Arial" w:cs="Arial"/>
          <w:b/>
          <w:bCs/>
          <w:color w:val="000000"/>
          <w:sz w:val="24"/>
          <w:szCs w:val="24"/>
        </w:rPr>
      </w:pPr>
      <w:r w:rsidRPr="006B786F">
        <w:rPr>
          <w:rFonts w:ascii="Arial" w:eastAsia="Tahoma" w:hAnsi="Arial" w:cs="Arial"/>
          <w:color w:val="000000"/>
          <w:sz w:val="24"/>
          <w:szCs w:val="24"/>
          <w:u w:val="single"/>
        </w:rPr>
        <w:t>Instalacja przetwórstwa wyrobów walcowanych</w:t>
      </w:r>
    </w:p>
    <w:p w14:paraId="4DB87049" w14:textId="297E64B5" w:rsidR="00754309" w:rsidRPr="006B786F" w:rsidRDefault="00754309" w:rsidP="00754309">
      <w:pPr>
        <w:spacing w:after="120" w:line="320" w:lineRule="exact"/>
        <w:rPr>
          <w:rFonts w:ascii="Arial" w:hAnsi="Arial" w:cs="Arial"/>
          <w:sz w:val="24"/>
          <w:szCs w:val="24"/>
        </w:rPr>
      </w:pPr>
      <w:r w:rsidRPr="006B786F">
        <w:rPr>
          <w:rFonts w:ascii="Arial" w:hAnsi="Arial" w:cs="Arial"/>
          <w:sz w:val="24"/>
          <w:szCs w:val="24"/>
        </w:rPr>
        <w:t>Instalację przetwórstwa wyrobów walcowanych</w:t>
      </w:r>
      <w:r w:rsidR="000C5306" w:rsidRPr="006B786F">
        <w:rPr>
          <w:rFonts w:ascii="Arial" w:hAnsi="Arial" w:cs="Arial"/>
          <w:sz w:val="24"/>
          <w:szCs w:val="24"/>
        </w:rPr>
        <w:t xml:space="preserve"> (Tokarnia Walców),</w:t>
      </w:r>
      <w:r w:rsidRPr="006B786F">
        <w:rPr>
          <w:rFonts w:ascii="Arial" w:hAnsi="Arial" w:cs="Arial"/>
          <w:sz w:val="24"/>
          <w:szCs w:val="24"/>
        </w:rPr>
        <w:t xml:space="preserve"> stanowi linia do produkcji akcesoriów kolejowych (Wydział - Akcesoria Kolejowe)</w:t>
      </w:r>
      <w:r w:rsidR="000C5306" w:rsidRPr="006B786F">
        <w:rPr>
          <w:rFonts w:ascii="Arial" w:hAnsi="Arial" w:cs="Arial"/>
          <w:sz w:val="24"/>
          <w:szCs w:val="24"/>
        </w:rPr>
        <w:t>,</w:t>
      </w:r>
      <w:r w:rsidRPr="006B786F">
        <w:rPr>
          <w:rFonts w:ascii="Arial" w:hAnsi="Arial" w:cs="Arial"/>
          <w:sz w:val="24"/>
          <w:szCs w:val="24"/>
        </w:rPr>
        <w:t xml:space="preserve"> a wsadem dla instalacji są kształtowniki wyprodukowane przez Walcownię Dużą i Walcownię Średnią.</w:t>
      </w:r>
    </w:p>
    <w:p w14:paraId="09833671" w14:textId="4014AB00" w:rsidR="00B13C81" w:rsidRPr="003D6F03" w:rsidRDefault="00B13C81" w:rsidP="002E3DE1">
      <w:pPr>
        <w:pStyle w:val="Akapitzlist"/>
        <w:widowControl w:val="0"/>
        <w:numPr>
          <w:ilvl w:val="0"/>
          <w:numId w:val="108"/>
        </w:numPr>
        <w:tabs>
          <w:tab w:val="center" w:pos="5256"/>
          <w:tab w:val="right" w:pos="9792"/>
        </w:tabs>
        <w:suppressAutoHyphens/>
        <w:spacing w:after="120" w:line="320" w:lineRule="exact"/>
        <w:jc w:val="left"/>
        <w:rPr>
          <w:rFonts w:ascii="Arial" w:eastAsia="Tahoma" w:hAnsi="Arial" w:cs="Arial"/>
          <w:b/>
          <w:bCs/>
        </w:rPr>
      </w:pPr>
      <w:r w:rsidRPr="003D6F03">
        <w:rPr>
          <w:rFonts w:ascii="Arial" w:eastAsia="Tahoma" w:hAnsi="Arial" w:cs="Arial"/>
          <w:b/>
          <w:bCs/>
        </w:rPr>
        <w:t>Lokalizacja.</w:t>
      </w:r>
    </w:p>
    <w:p w14:paraId="2BD783E9" w14:textId="4676C1E7" w:rsidR="005059CA" w:rsidRPr="003D6F03" w:rsidRDefault="005059CA" w:rsidP="003D6F03">
      <w:pPr>
        <w:spacing w:after="120" w:line="320" w:lineRule="exact"/>
        <w:rPr>
          <w:rFonts w:ascii="Arial" w:eastAsia="Calibri" w:hAnsi="Arial" w:cs="Arial"/>
          <w:sz w:val="24"/>
          <w:szCs w:val="24"/>
        </w:rPr>
      </w:pPr>
      <w:r w:rsidRPr="003D6F03">
        <w:rPr>
          <w:rFonts w:ascii="Arial" w:eastAsia="Calibri" w:hAnsi="Arial" w:cs="Arial"/>
          <w:sz w:val="24"/>
          <w:szCs w:val="24"/>
        </w:rPr>
        <w:t xml:space="preserve">Walcownia Zgniatacz, Walcownia Duża </w:t>
      </w:r>
      <w:r w:rsidR="00754309" w:rsidRPr="006B786F">
        <w:rPr>
          <w:rFonts w:ascii="Arial" w:eastAsia="Calibri" w:hAnsi="Arial" w:cs="Arial"/>
          <w:sz w:val="24"/>
          <w:szCs w:val="24"/>
        </w:rPr>
        <w:t>wraz z Tokarnią Walców</w:t>
      </w:r>
      <w:r w:rsidR="00754309">
        <w:rPr>
          <w:rFonts w:ascii="Arial" w:eastAsia="Calibri" w:hAnsi="Arial" w:cs="Arial"/>
          <w:sz w:val="24"/>
          <w:szCs w:val="24"/>
        </w:rPr>
        <w:t xml:space="preserve"> </w:t>
      </w:r>
      <w:r w:rsidRPr="003D6F03">
        <w:rPr>
          <w:rFonts w:ascii="Arial" w:eastAsia="Calibri" w:hAnsi="Arial" w:cs="Arial"/>
          <w:sz w:val="24"/>
          <w:szCs w:val="24"/>
        </w:rPr>
        <w:t xml:space="preserve">i Walcownia Średnia położone są na terenie ArcelorMittal Poland S.A Oddział Huta Królewska w Chorzowie, </w:t>
      </w:r>
      <w:r w:rsidR="00652BA6">
        <w:rPr>
          <w:rFonts w:ascii="Arial" w:eastAsia="Calibri" w:hAnsi="Arial" w:cs="Arial"/>
          <w:sz w:val="24"/>
          <w:szCs w:val="24"/>
        </w:rPr>
        <w:br/>
      </w:r>
      <w:r w:rsidRPr="003D6F03">
        <w:rPr>
          <w:rFonts w:ascii="Arial" w:eastAsia="Calibri" w:hAnsi="Arial" w:cs="Arial"/>
          <w:sz w:val="24"/>
          <w:szCs w:val="24"/>
        </w:rPr>
        <w:t>w bezpośrednim otoczeniu bardzo gęstej zabudowy mieszkalnej i komunalnej. Oddział Huta Królewska zlokalizowany jest w centrum miasta Chorzowa</w:t>
      </w:r>
      <w:r w:rsidR="00C532BD">
        <w:rPr>
          <w:rFonts w:ascii="Arial" w:eastAsia="Calibri" w:hAnsi="Arial" w:cs="Arial"/>
          <w:sz w:val="24"/>
          <w:szCs w:val="24"/>
        </w:rPr>
        <w:t>,</w:t>
      </w:r>
      <w:r w:rsidRPr="003D6F03">
        <w:rPr>
          <w:rFonts w:ascii="Arial" w:eastAsia="Calibri" w:hAnsi="Arial" w:cs="Arial"/>
          <w:sz w:val="24"/>
          <w:szCs w:val="24"/>
        </w:rPr>
        <w:t xml:space="preserve"> przy ulicy Metalowców 13</w:t>
      </w:r>
      <w:r w:rsidR="00C532BD">
        <w:rPr>
          <w:rFonts w:ascii="Arial" w:eastAsia="Calibri" w:hAnsi="Arial" w:cs="Arial"/>
          <w:sz w:val="24"/>
          <w:szCs w:val="24"/>
        </w:rPr>
        <w:t>,</w:t>
      </w:r>
      <w:r w:rsidRPr="003D6F03">
        <w:rPr>
          <w:rFonts w:ascii="Arial" w:eastAsia="Calibri" w:hAnsi="Arial" w:cs="Arial"/>
          <w:sz w:val="24"/>
          <w:szCs w:val="24"/>
        </w:rPr>
        <w:t xml:space="preserve"> na działkach</w:t>
      </w:r>
      <w:r w:rsidR="00B63916">
        <w:rPr>
          <w:rFonts w:ascii="Arial" w:eastAsia="Calibri" w:hAnsi="Arial" w:cs="Arial"/>
          <w:sz w:val="24"/>
          <w:szCs w:val="24"/>
        </w:rPr>
        <w:t>,</w:t>
      </w:r>
      <w:r w:rsidRPr="003D6F03">
        <w:rPr>
          <w:rFonts w:ascii="Arial" w:eastAsia="Calibri" w:hAnsi="Arial" w:cs="Arial"/>
          <w:sz w:val="24"/>
          <w:szCs w:val="24"/>
        </w:rPr>
        <w:t xml:space="preserve"> o numerach ewidencyjnych: 763/99, 641/99, 4097/24, 636/99, 638/99, 656/99, 652/99, 653/99678/88, 2014/179, 735/99, 758/99, 759/99, 760/99, 761/99, których właścicielem jest Gmina Chorzów, a użytkownikiem wieczystym ArcelorMittal Poland S.A., oznaczonych na Planie Zagospodarowania Przestrzennego dla miasta Chorzowa symbolami P/P, G (tereny przemysłowe). Bezpośrednie otoczenie zakładu stanowią:</w:t>
      </w:r>
    </w:p>
    <w:p w14:paraId="05EC563E" w14:textId="77777777" w:rsidR="005059CA" w:rsidRPr="005059CA" w:rsidRDefault="005059CA" w:rsidP="002E3DE1">
      <w:pPr>
        <w:numPr>
          <w:ilvl w:val="0"/>
          <w:numId w:val="110"/>
        </w:numPr>
        <w:spacing w:after="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od strony północnej</w:t>
      </w:r>
    </w:p>
    <w:p w14:paraId="56B53EC5" w14:textId="54F98E3D" w:rsidR="005059CA" w:rsidRPr="005059CA" w:rsidRDefault="005059CA" w:rsidP="003D6F03">
      <w:pPr>
        <w:spacing w:line="320" w:lineRule="exact"/>
        <w:rPr>
          <w:rFonts w:ascii="Arial" w:eastAsia="Calibri" w:hAnsi="Arial" w:cs="Arial"/>
          <w:sz w:val="24"/>
          <w:szCs w:val="24"/>
        </w:rPr>
      </w:pPr>
      <w:r w:rsidRPr="005059CA">
        <w:rPr>
          <w:rFonts w:ascii="Arial" w:eastAsia="Calibri" w:hAnsi="Arial" w:cs="Arial"/>
          <w:sz w:val="24"/>
          <w:szCs w:val="24"/>
        </w:rPr>
        <w:t>Od strony północnej Huty</w:t>
      </w:r>
      <w:r w:rsidR="00652BA6">
        <w:rPr>
          <w:rFonts w:ascii="Arial" w:eastAsia="Calibri" w:hAnsi="Arial" w:cs="Arial"/>
          <w:sz w:val="24"/>
          <w:szCs w:val="24"/>
        </w:rPr>
        <w:t>,</w:t>
      </w:r>
      <w:r w:rsidRPr="005059CA">
        <w:rPr>
          <w:rFonts w:ascii="Arial" w:eastAsia="Calibri" w:hAnsi="Arial" w:cs="Arial"/>
          <w:sz w:val="24"/>
          <w:szCs w:val="24"/>
        </w:rPr>
        <w:t xml:space="preserve"> przy ulicy Metalowców zlokalizowany jest zakład produkcyjny GEC ALSTHOM  S.A. </w:t>
      </w:r>
    </w:p>
    <w:p w14:paraId="0235F8E4" w14:textId="77777777" w:rsidR="005059CA" w:rsidRPr="005059CA" w:rsidRDefault="005059CA" w:rsidP="002E3DE1">
      <w:pPr>
        <w:numPr>
          <w:ilvl w:val="0"/>
          <w:numId w:val="110"/>
        </w:numPr>
        <w:spacing w:after="16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od strony południowo-wschodniej</w:t>
      </w:r>
    </w:p>
    <w:p w14:paraId="6B99F6D3" w14:textId="77777777" w:rsidR="005059CA" w:rsidRPr="005059CA" w:rsidRDefault="005059CA" w:rsidP="003D6F03">
      <w:pPr>
        <w:spacing w:line="320" w:lineRule="exact"/>
        <w:rPr>
          <w:rFonts w:ascii="Arial" w:eastAsia="Calibri" w:hAnsi="Arial" w:cs="Arial"/>
          <w:strike/>
          <w:sz w:val="24"/>
          <w:szCs w:val="24"/>
        </w:rPr>
      </w:pPr>
      <w:r w:rsidRPr="005059CA">
        <w:rPr>
          <w:rFonts w:ascii="Arial" w:eastAsia="Calibri" w:hAnsi="Arial" w:cs="Arial"/>
          <w:sz w:val="24"/>
          <w:szCs w:val="24"/>
        </w:rPr>
        <w:lastRenderedPageBreak/>
        <w:t xml:space="preserve">Do granicy zakładu przylegają tereny z zabudowaniami mieszkalnymi ulic Rynek, Moniuszki i Katowickiej. </w:t>
      </w:r>
    </w:p>
    <w:p w14:paraId="0C9EFF1C" w14:textId="77777777" w:rsidR="005059CA" w:rsidRPr="005059CA" w:rsidRDefault="005059CA" w:rsidP="002E3DE1">
      <w:pPr>
        <w:numPr>
          <w:ilvl w:val="0"/>
          <w:numId w:val="110"/>
        </w:numPr>
        <w:spacing w:after="16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od strony wschodniej</w:t>
      </w:r>
    </w:p>
    <w:p w14:paraId="4AAD825A" w14:textId="77777777" w:rsidR="005059CA" w:rsidRPr="005059CA" w:rsidRDefault="005059CA" w:rsidP="003D6F03">
      <w:pPr>
        <w:spacing w:line="320" w:lineRule="exact"/>
        <w:rPr>
          <w:rFonts w:ascii="Arial" w:eastAsia="Calibri" w:hAnsi="Arial" w:cs="Arial"/>
          <w:sz w:val="24"/>
          <w:szCs w:val="24"/>
        </w:rPr>
      </w:pPr>
      <w:r w:rsidRPr="005059CA">
        <w:rPr>
          <w:rFonts w:ascii="Arial" w:eastAsia="Calibri" w:hAnsi="Arial" w:cs="Arial"/>
          <w:sz w:val="24"/>
          <w:szCs w:val="24"/>
        </w:rPr>
        <w:t>Po stronie wschodniej najbliższe zabudowania mieszkalne są usytuowane w odległości ok. 900 m i są to budynki zlokalizowane w dzielnicy Chorzów Stary, przy ulicy Krakowskiej.</w:t>
      </w:r>
    </w:p>
    <w:p w14:paraId="7D6EA4D6" w14:textId="77777777" w:rsidR="005059CA" w:rsidRPr="005059CA" w:rsidRDefault="005059CA" w:rsidP="002E3DE1">
      <w:pPr>
        <w:numPr>
          <w:ilvl w:val="0"/>
          <w:numId w:val="110"/>
        </w:numPr>
        <w:spacing w:after="0" w:line="320" w:lineRule="exact"/>
        <w:contextualSpacing/>
        <w:rPr>
          <w:rFonts w:ascii="Arial" w:eastAsia="Times New Roman" w:hAnsi="Arial" w:cs="Arial"/>
          <w:sz w:val="24"/>
          <w:szCs w:val="24"/>
          <w:lang w:eastAsia="pl-PL"/>
        </w:rPr>
      </w:pPr>
      <w:r w:rsidRPr="005059CA">
        <w:rPr>
          <w:rFonts w:ascii="Arial" w:eastAsia="Times New Roman" w:hAnsi="Arial" w:cs="Arial"/>
          <w:sz w:val="24"/>
          <w:szCs w:val="24"/>
          <w:lang w:eastAsia="pl-PL"/>
        </w:rPr>
        <w:t>od strony zachodniej</w:t>
      </w:r>
    </w:p>
    <w:p w14:paraId="51D67C6B" w14:textId="5475E948" w:rsidR="00B13C81" w:rsidRPr="007A037C" w:rsidRDefault="005059CA" w:rsidP="007A037C">
      <w:pPr>
        <w:spacing w:line="320" w:lineRule="exact"/>
        <w:rPr>
          <w:rFonts w:ascii="Arial" w:eastAsia="Calibri" w:hAnsi="Arial" w:cs="Arial"/>
          <w:sz w:val="24"/>
          <w:szCs w:val="24"/>
        </w:rPr>
      </w:pPr>
      <w:r w:rsidRPr="005059CA">
        <w:rPr>
          <w:rFonts w:ascii="Arial" w:eastAsia="Calibri" w:hAnsi="Arial" w:cs="Arial"/>
          <w:sz w:val="24"/>
          <w:szCs w:val="24"/>
        </w:rPr>
        <w:t xml:space="preserve">Zakład od pozostałych obiektów oddziela ruchliwa, </w:t>
      </w:r>
      <w:r w:rsidR="00B63916">
        <w:rPr>
          <w:rFonts w:ascii="Arial" w:eastAsia="Calibri" w:hAnsi="Arial" w:cs="Arial"/>
          <w:sz w:val="24"/>
          <w:szCs w:val="24"/>
        </w:rPr>
        <w:t>cztero</w:t>
      </w:r>
      <w:r w:rsidRPr="005059CA">
        <w:rPr>
          <w:rFonts w:ascii="Arial" w:eastAsia="Calibri" w:hAnsi="Arial" w:cs="Arial"/>
          <w:sz w:val="24"/>
          <w:szCs w:val="24"/>
        </w:rPr>
        <w:t>pasmowa ulica Katowicka</w:t>
      </w:r>
      <w:r w:rsidR="00C532BD">
        <w:rPr>
          <w:rFonts w:ascii="Arial" w:eastAsia="Calibri" w:hAnsi="Arial" w:cs="Arial"/>
          <w:sz w:val="24"/>
          <w:szCs w:val="24"/>
        </w:rPr>
        <w:t>,</w:t>
      </w:r>
      <w:r w:rsidRPr="005059CA">
        <w:rPr>
          <w:rFonts w:ascii="Arial" w:eastAsia="Calibri" w:hAnsi="Arial" w:cs="Arial"/>
          <w:sz w:val="24"/>
          <w:szCs w:val="24"/>
        </w:rPr>
        <w:t xml:space="preserve"> stanowiąca główną arterię komunikacyjną</w:t>
      </w:r>
      <w:r w:rsidR="00B63916">
        <w:rPr>
          <w:rFonts w:ascii="Arial" w:eastAsia="Calibri" w:hAnsi="Arial" w:cs="Arial"/>
          <w:sz w:val="24"/>
          <w:szCs w:val="24"/>
        </w:rPr>
        <w:t>,</w:t>
      </w:r>
      <w:r w:rsidRPr="005059CA">
        <w:rPr>
          <w:rFonts w:ascii="Arial" w:eastAsia="Calibri" w:hAnsi="Arial" w:cs="Arial"/>
          <w:sz w:val="24"/>
          <w:szCs w:val="24"/>
        </w:rPr>
        <w:t xml:space="preserve"> łączącą Katowice z miastami usytuowanymi </w:t>
      </w:r>
      <w:r w:rsidR="003D6F03">
        <w:rPr>
          <w:rFonts w:ascii="Arial" w:eastAsia="Calibri" w:hAnsi="Arial" w:cs="Arial"/>
          <w:sz w:val="24"/>
          <w:szCs w:val="24"/>
        </w:rPr>
        <w:br/>
      </w:r>
      <w:r w:rsidRPr="005059CA">
        <w:rPr>
          <w:rFonts w:ascii="Arial" w:eastAsia="Calibri" w:hAnsi="Arial" w:cs="Arial"/>
          <w:sz w:val="24"/>
          <w:szCs w:val="24"/>
        </w:rPr>
        <w:t>po zachodniej i północno-zachodniej stronie miasta Chorzowa (Bytom, Świętochłowice, Tarnowskie Góry, Zabrze, Gliwice). Po zachodniej stronie ulicy Katowickiej, wzdłuż ulic Krakusa, Floriańskiej i Towarowej</w:t>
      </w:r>
      <w:r w:rsidR="00B63916">
        <w:rPr>
          <w:rFonts w:ascii="Arial" w:eastAsia="Calibri" w:hAnsi="Arial" w:cs="Arial"/>
          <w:sz w:val="24"/>
          <w:szCs w:val="24"/>
        </w:rPr>
        <w:t>,</w:t>
      </w:r>
      <w:r w:rsidRPr="005059CA">
        <w:rPr>
          <w:rFonts w:ascii="Arial" w:eastAsia="Calibri" w:hAnsi="Arial" w:cs="Arial"/>
          <w:sz w:val="24"/>
          <w:szCs w:val="24"/>
        </w:rPr>
        <w:t xml:space="preserve"> zlokalizowane są głównie obiekty przemysłowe i magazynowe. Najbliżej, w odległości ok. 400 m w kierunku północno-zachodnim </w:t>
      </w:r>
      <w:r w:rsidR="003D6F03">
        <w:rPr>
          <w:rFonts w:ascii="Arial" w:eastAsia="Calibri" w:hAnsi="Arial" w:cs="Arial"/>
          <w:sz w:val="24"/>
          <w:szCs w:val="24"/>
        </w:rPr>
        <w:br/>
      </w:r>
      <w:r w:rsidRPr="005059CA">
        <w:rPr>
          <w:rFonts w:ascii="Arial" w:eastAsia="Calibri" w:hAnsi="Arial" w:cs="Arial"/>
          <w:sz w:val="24"/>
          <w:szCs w:val="24"/>
        </w:rPr>
        <w:t>od zakładu</w:t>
      </w:r>
      <w:r w:rsidR="00C532BD">
        <w:rPr>
          <w:rFonts w:ascii="Arial" w:eastAsia="Calibri" w:hAnsi="Arial" w:cs="Arial"/>
          <w:sz w:val="24"/>
          <w:szCs w:val="24"/>
        </w:rPr>
        <w:t>,</w:t>
      </w:r>
      <w:r w:rsidRPr="005059CA">
        <w:rPr>
          <w:rFonts w:ascii="Arial" w:eastAsia="Calibri" w:hAnsi="Arial" w:cs="Arial"/>
          <w:sz w:val="24"/>
          <w:szCs w:val="24"/>
        </w:rPr>
        <w:t xml:space="preserve"> posadowione są obiekty mieszkalne położone przy skrzyżowaniu ulic Katowickiej z Miechowicką.</w:t>
      </w:r>
    </w:p>
    <w:p w14:paraId="6089A6BB" w14:textId="4AB48627" w:rsidR="00B13C81" w:rsidRPr="007A037C" w:rsidRDefault="00B13C81" w:rsidP="002E3DE1">
      <w:pPr>
        <w:pStyle w:val="Akapitzlist"/>
        <w:widowControl w:val="0"/>
        <w:numPr>
          <w:ilvl w:val="0"/>
          <w:numId w:val="108"/>
        </w:numPr>
        <w:tabs>
          <w:tab w:val="center" w:pos="5256"/>
          <w:tab w:val="right" w:pos="9792"/>
        </w:tabs>
        <w:suppressAutoHyphens/>
        <w:spacing w:line="320" w:lineRule="exact"/>
        <w:jc w:val="left"/>
        <w:rPr>
          <w:rFonts w:ascii="Arial" w:eastAsia="Tahoma" w:hAnsi="Arial" w:cs="Arial"/>
          <w:b/>
          <w:bCs/>
        </w:rPr>
      </w:pPr>
      <w:r w:rsidRPr="007A037C">
        <w:rPr>
          <w:rFonts w:ascii="Arial" w:eastAsia="Tahoma" w:hAnsi="Arial" w:cs="Arial"/>
          <w:b/>
          <w:bCs/>
        </w:rPr>
        <w:t>Charakterystyka instalacji, opis technologiczny.</w:t>
      </w:r>
    </w:p>
    <w:p w14:paraId="1BCE42C1" w14:textId="2BBC177B" w:rsidR="00B13C81" w:rsidRPr="007A037C" w:rsidRDefault="00B13C81" w:rsidP="007A037C">
      <w:pPr>
        <w:widowControl w:val="0"/>
        <w:suppressAutoHyphens/>
        <w:spacing w:before="120" w:after="120" w:line="320" w:lineRule="exact"/>
        <w:rPr>
          <w:rFonts w:ascii="Arial" w:eastAsia="Tahoma" w:hAnsi="Arial" w:cs="Arial"/>
          <w:b/>
          <w:bCs/>
          <w:sz w:val="24"/>
          <w:szCs w:val="24"/>
        </w:rPr>
      </w:pPr>
      <w:r w:rsidRPr="007A037C">
        <w:rPr>
          <w:rFonts w:ascii="Arial" w:eastAsia="Tahoma" w:hAnsi="Arial" w:cs="Arial"/>
          <w:b/>
          <w:bCs/>
          <w:sz w:val="24"/>
          <w:szCs w:val="24"/>
        </w:rPr>
        <w:tab/>
        <w:t>A. Instalacj</w:t>
      </w:r>
      <w:r w:rsidR="00B63916">
        <w:rPr>
          <w:rFonts w:ascii="Arial" w:eastAsia="Tahoma" w:hAnsi="Arial" w:cs="Arial"/>
          <w:b/>
          <w:bCs/>
          <w:sz w:val="24"/>
          <w:szCs w:val="24"/>
        </w:rPr>
        <w:t>a</w:t>
      </w:r>
      <w:r w:rsidRPr="007A037C">
        <w:rPr>
          <w:rFonts w:ascii="Arial" w:eastAsia="Tahoma" w:hAnsi="Arial" w:cs="Arial"/>
          <w:b/>
          <w:bCs/>
          <w:sz w:val="24"/>
          <w:szCs w:val="24"/>
        </w:rPr>
        <w:t xml:space="preserve"> IPPC.</w:t>
      </w:r>
    </w:p>
    <w:p w14:paraId="52E3B264" w14:textId="77777777" w:rsidR="00B13C81" w:rsidRPr="007A037C" w:rsidRDefault="00B13C81" w:rsidP="007A037C">
      <w:pPr>
        <w:widowControl w:val="0"/>
        <w:numPr>
          <w:ilvl w:val="0"/>
          <w:numId w:val="97"/>
        </w:numPr>
        <w:tabs>
          <w:tab w:val="left" w:pos="283"/>
        </w:tabs>
        <w:suppressAutoHyphens/>
        <w:spacing w:after="120" w:line="320" w:lineRule="exact"/>
        <w:ind w:left="284" w:hanging="284"/>
        <w:rPr>
          <w:rFonts w:ascii="Arial" w:eastAsia="Tahoma" w:hAnsi="Arial" w:cs="Arial"/>
          <w:sz w:val="24"/>
          <w:szCs w:val="24"/>
          <w:u w:val="single"/>
        </w:rPr>
      </w:pPr>
      <w:r w:rsidRPr="007A037C">
        <w:rPr>
          <w:rFonts w:ascii="Arial" w:eastAsia="Tahoma" w:hAnsi="Arial" w:cs="Arial"/>
          <w:sz w:val="24"/>
          <w:szCs w:val="24"/>
          <w:u w:val="single"/>
        </w:rPr>
        <w:t>Instalacja produkcji wyrobów walcowanych.</w:t>
      </w:r>
    </w:p>
    <w:p w14:paraId="043F7CB9" w14:textId="69DD8B18" w:rsidR="00B13C81" w:rsidRPr="007A037C" w:rsidRDefault="00B13C81" w:rsidP="007A037C">
      <w:pPr>
        <w:widowControl w:val="0"/>
        <w:suppressAutoHyphens/>
        <w:spacing w:after="0" w:line="320" w:lineRule="exact"/>
        <w:rPr>
          <w:rFonts w:ascii="Arial" w:eastAsia="Tahoma" w:hAnsi="Arial" w:cs="Arial"/>
          <w:sz w:val="24"/>
          <w:szCs w:val="24"/>
        </w:rPr>
      </w:pPr>
      <w:r w:rsidRPr="007A037C">
        <w:rPr>
          <w:rFonts w:ascii="Arial" w:eastAsia="Tahoma" w:hAnsi="Arial" w:cs="Arial"/>
          <w:sz w:val="24"/>
          <w:szCs w:val="24"/>
        </w:rPr>
        <w:t>Instalację stanowią powiązane technologicznie</w:t>
      </w:r>
      <w:r w:rsidR="00B63916">
        <w:rPr>
          <w:rFonts w:ascii="Arial" w:eastAsia="Tahoma" w:hAnsi="Arial" w:cs="Arial"/>
          <w:sz w:val="24"/>
          <w:szCs w:val="24"/>
        </w:rPr>
        <w:t>,</w:t>
      </w:r>
      <w:r w:rsidRPr="007A037C">
        <w:rPr>
          <w:rFonts w:ascii="Arial" w:eastAsia="Tahoma" w:hAnsi="Arial" w:cs="Arial"/>
          <w:sz w:val="24"/>
          <w:szCs w:val="24"/>
        </w:rPr>
        <w:t xml:space="preserve"> następujące odrębne linie technologiczne:</w:t>
      </w:r>
    </w:p>
    <w:p w14:paraId="5E3AF704" w14:textId="171E6C65" w:rsidR="003D6F03" w:rsidRPr="007A037C" w:rsidRDefault="003D6F03" w:rsidP="002E3DE1">
      <w:pPr>
        <w:pStyle w:val="Akapitzlist"/>
        <w:numPr>
          <w:ilvl w:val="0"/>
          <w:numId w:val="111"/>
        </w:numPr>
        <w:spacing w:line="320" w:lineRule="exact"/>
        <w:jc w:val="left"/>
        <w:rPr>
          <w:rFonts w:ascii="Arial" w:hAnsi="Arial" w:cs="Arial"/>
        </w:rPr>
      </w:pPr>
      <w:r w:rsidRPr="007A037C">
        <w:rPr>
          <w:rFonts w:ascii="Arial" w:hAnsi="Arial" w:cs="Arial"/>
        </w:rPr>
        <w:t>przerobu kęsisk stali na półwyroby dla walcowni finalnych (Walcownia Zgniatacz D1100 Wydział W411),</w:t>
      </w:r>
    </w:p>
    <w:p w14:paraId="172347B2" w14:textId="03207864" w:rsidR="003D6F03" w:rsidRPr="003D6F03" w:rsidRDefault="003D6F03" w:rsidP="002E3DE1">
      <w:pPr>
        <w:numPr>
          <w:ilvl w:val="0"/>
          <w:numId w:val="111"/>
        </w:numPr>
        <w:spacing w:after="0" w:line="320" w:lineRule="exact"/>
        <w:contextualSpacing/>
        <w:rPr>
          <w:rFonts w:ascii="Arial" w:eastAsia="Times New Roman" w:hAnsi="Arial" w:cs="Arial"/>
          <w:sz w:val="24"/>
          <w:szCs w:val="24"/>
          <w:lang w:eastAsia="pl-PL"/>
        </w:rPr>
      </w:pPr>
      <w:r w:rsidRPr="003D6F03">
        <w:rPr>
          <w:rFonts w:ascii="Arial" w:eastAsia="Times New Roman" w:hAnsi="Arial" w:cs="Arial"/>
          <w:sz w:val="24"/>
          <w:szCs w:val="24"/>
          <w:lang w:eastAsia="pl-PL"/>
        </w:rPr>
        <w:t xml:space="preserve">produkcji kształtowników ciężkich i szyn (Walcownia Duża D 815 Wydział </w:t>
      </w:r>
      <w:r w:rsidR="00530B98">
        <w:rPr>
          <w:rFonts w:ascii="Arial" w:eastAsia="Times New Roman" w:hAnsi="Arial" w:cs="Arial"/>
          <w:sz w:val="24"/>
          <w:szCs w:val="24"/>
          <w:lang w:eastAsia="pl-PL"/>
        </w:rPr>
        <w:br/>
        <w:t>W</w:t>
      </w:r>
      <w:r w:rsidRPr="003D6F03">
        <w:rPr>
          <w:rFonts w:ascii="Arial" w:eastAsia="Times New Roman" w:hAnsi="Arial" w:cs="Arial"/>
          <w:sz w:val="24"/>
          <w:szCs w:val="24"/>
          <w:lang w:eastAsia="pl-PL"/>
        </w:rPr>
        <w:t>411)</w:t>
      </w:r>
      <w:r w:rsidRPr="007A037C">
        <w:rPr>
          <w:rFonts w:ascii="Arial" w:eastAsia="Times New Roman" w:hAnsi="Arial" w:cs="Arial"/>
          <w:sz w:val="24"/>
          <w:szCs w:val="24"/>
          <w:lang w:eastAsia="pl-PL"/>
        </w:rPr>
        <w:t>,</w:t>
      </w:r>
    </w:p>
    <w:p w14:paraId="16B68BD5" w14:textId="741E9729" w:rsidR="00B13C81" w:rsidRPr="007A037C" w:rsidRDefault="003D6F03" w:rsidP="002E3DE1">
      <w:pPr>
        <w:numPr>
          <w:ilvl w:val="0"/>
          <w:numId w:val="111"/>
        </w:numPr>
        <w:spacing w:after="120" w:line="320" w:lineRule="exact"/>
        <w:ind w:left="1077" w:hanging="357"/>
        <w:rPr>
          <w:rFonts w:ascii="Arial" w:eastAsia="Times New Roman" w:hAnsi="Arial" w:cs="Arial"/>
          <w:sz w:val="24"/>
          <w:szCs w:val="24"/>
          <w:lang w:eastAsia="pl-PL"/>
        </w:rPr>
      </w:pPr>
      <w:r w:rsidRPr="003D6F03">
        <w:rPr>
          <w:rFonts w:ascii="Arial" w:eastAsia="Times New Roman" w:hAnsi="Arial" w:cs="Arial"/>
          <w:sz w:val="24"/>
          <w:szCs w:val="24"/>
          <w:lang w:eastAsia="pl-PL"/>
        </w:rPr>
        <w:t>produkcji kształtowników o przekrojach średnich (Walcownia Średnia D410/420 Wydział W 412)</w:t>
      </w:r>
      <w:r w:rsidRPr="007A037C">
        <w:rPr>
          <w:rFonts w:ascii="Arial" w:eastAsia="Times New Roman" w:hAnsi="Arial" w:cs="Arial"/>
          <w:sz w:val="24"/>
          <w:szCs w:val="24"/>
          <w:lang w:eastAsia="pl-PL"/>
        </w:rPr>
        <w:t>.</w:t>
      </w:r>
    </w:p>
    <w:p w14:paraId="6AC5F556" w14:textId="6FD9D556" w:rsidR="00B13C81" w:rsidRPr="00BA3525" w:rsidRDefault="00B13C81" w:rsidP="00BA3525">
      <w:pPr>
        <w:widowControl w:val="0"/>
        <w:numPr>
          <w:ilvl w:val="1"/>
          <w:numId w:val="98"/>
        </w:numPr>
        <w:tabs>
          <w:tab w:val="left" w:pos="341"/>
        </w:tabs>
        <w:suppressAutoHyphens/>
        <w:spacing w:after="120" w:line="320" w:lineRule="exact"/>
        <w:ind w:hanging="284"/>
        <w:jc w:val="both"/>
        <w:rPr>
          <w:rFonts w:ascii="Arial" w:eastAsia="Tahoma" w:hAnsi="Arial" w:cs="Arial"/>
          <w:sz w:val="24"/>
          <w:szCs w:val="24"/>
          <w:u w:val="single"/>
        </w:rPr>
      </w:pPr>
      <w:r w:rsidRPr="00BA3525">
        <w:rPr>
          <w:rFonts w:ascii="Arial" w:eastAsia="Tahoma" w:hAnsi="Arial" w:cs="Arial"/>
          <w:sz w:val="24"/>
          <w:szCs w:val="24"/>
          <w:u w:val="single"/>
        </w:rPr>
        <w:t>Linia technologiczna produkcji półwyrobów (Walcownia Zgniatacz).</w:t>
      </w:r>
    </w:p>
    <w:p w14:paraId="4761E38C" w14:textId="39D51EF4" w:rsidR="00B13C81" w:rsidRPr="00BA3525" w:rsidRDefault="00B13C81" w:rsidP="00BA3525">
      <w:pPr>
        <w:widowControl w:val="0"/>
        <w:suppressAutoHyphens/>
        <w:spacing w:after="120" w:line="320" w:lineRule="exact"/>
        <w:rPr>
          <w:rFonts w:ascii="Arial" w:eastAsia="Tahoma" w:hAnsi="Arial" w:cs="Arial"/>
          <w:sz w:val="24"/>
          <w:szCs w:val="24"/>
        </w:rPr>
      </w:pPr>
      <w:r w:rsidRPr="00BA3525">
        <w:rPr>
          <w:rFonts w:ascii="Arial" w:eastAsia="Tahoma" w:hAnsi="Arial" w:cs="Arial"/>
          <w:sz w:val="24"/>
          <w:szCs w:val="24"/>
        </w:rPr>
        <w:t>Produktem linii technologicznej są półwyroby, które stanowią wsad dla pozostałych eksploatowanych linii walcowniczych. Zadaniem linii technologicznej jest wstępny przerób kęsisk „zimnych”</w:t>
      </w:r>
      <w:r w:rsidR="00C532BD">
        <w:rPr>
          <w:rFonts w:ascii="Arial" w:eastAsia="Tahoma" w:hAnsi="Arial" w:cs="Arial"/>
          <w:sz w:val="24"/>
          <w:szCs w:val="24"/>
        </w:rPr>
        <w:t>,</w:t>
      </w:r>
      <w:r w:rsidRPr="00BA3525">
        <w:rPr>
          <w:rFonts w:ascii="Arial" w:eastAsia="Tahoma" w:hAnsi="Arial" w:cs="Arial"/>
          <w:sz w:val="24"/>
          <w:szCs w:val="24"/>
        </w:rPr>
        <w:t xml:space="preserve"> dostarczanych z zewnątrz.</w:t>
      </w:r>
    </w:p>
    <w:p w14:paraId="11633CB7"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W skład linii technologicznej produkcji półwyrobów wchodzą urządzenia:</w:t>
      </w:r>
    </w:p>
    <w:p w14:paraId="271CFD91"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piec grzewczy typu pokrocznego,</w:t>
      </w:r>
    </w:p>
    <w:p w14:paraId="1E386949"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walcarka zgniatacz duo-nawrotna D1100,</w:t>
      </w:r>
    </w:p>
    <w:p w14:paraId="752BE58A"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nożyca hydrauliczna z multipilikatorem,</w:t>
      </w:r>
    </w:p>
    <w:p w14:paraId="3011DF09"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urządzenia transportu i pozycjonowania walcowanego pasma.</w:t>
      </w:r>
    </w:p>
    <w:p w14:paraId="38A63882"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p>
    <w:p w14:paraId="5BD29DB4" w14:textId="77777777" w:rsidR="00B13C81" w:rsidRPr="00BA3525" w:rsidRDefault="00B13C81" w:rsidP="00BA3525">
      <w:pPr>
        <w:widowControl w:val="0"/>
        <w:suppressAutoHyphens/>
        <w:spacing w:after="120" w:line="320" w:lineRule="exact"/>
        <w:rPr>
          <w:rFonts w:ascii="Arial" w:eastAsia="Tahoma" w:hAnsi="Arial" w:cs="Arial"/>
          <w:sz w:val="24"/>
          <w:szCs w:val="24"/>
        </w:rPr>
      </w:pPr>
      <w:r w:rsidRPr="00BA3525">
        <w:rPr>
          <w:rFonts w:ascii="Arial" w:eastAsia="Tahoma" w:hAnsi="Arial" w:cs="Arial"/>
          <w:sz w:val="24"/>
          <w:szCs w:val="24"/>
        </w:rPr>
        <w:t>Parametry techniczno-technologiczne podstawowych urządzeń linii technologicznej:</w:t>
      </w:r>
    </w:p>
    <w:p w14:paraId="39F8F15C" w14:textId="77777777" w:rsidR="00B13C81" w:rsidRPr="00BA3525" w:rsidRDefault="00B13C81" w:rsidP="00BA3525">
      <w:pPr>
        <w:widowControl w:val="0"/>
        <w:numPr>
          <w:ilvl w:val="0"/>
          <w:numId w:val="99"/>
        </w:numPr>
        <w:tabs>
          <w:tab w:val="left" w:pos="283"/>
        </w:tabs>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Piec grzewczy:</w:t>
      </w:r>
    </w:p>
    <w:p w14:paraId="1E5030A3" w14:textId="33B53552"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typ pieca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pokroczny,</w:t>
      </w:r>
    </w:p>
    <w:p w14:paraId="0566AB5E" w14:textId="3833BBB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lastRenderedPageBreak/>
        <w:t>wydajność pieca maksymalna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- 60Mg/h,</w:t>
      </w:r>
    </w:p>
    <w:p w14:paraId="4EC8F9EF" w14:textId="1D6D96B5"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wymiary gabarytowe pieca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długość 22</w:t>
      </w:r>
      <w:r w:rsidR="00652BA6">
        <w:rPr>
          <w:rFonts w:ascii="Arial" w:eastAsia="Tahoma" w:hAnsi="Arial" w:cs="Arial"/>
          <w:sz w:val="24"/>
          <w:szCs w:val="24"/>
        </w:rPr>
        <w:t xml:space="preserve"> </w:t>
      </w:r>
      <w:r w:rsidRPr="00BA3525">
        <w:rPr>
          <w:rFonts w:ascii="Arial" w:eastAsia="Tahoma" w:hAnsi="Arial" w:cs="Arial"/>
          <w:sz w:val="24"/>
          <w:szCs w:val="24"/>
        </w:rPr>
        <w:t>m, szerokość 6,8</w:t>
      </w:r>
      <w:r w:rsidR="00652BA6">
        <w:rPr>
          <w:rFonts w:ascii="Arial" w:eastAsia="Tahoma" w:hAnsi="Arial" w:cs="Arial"/>
          <w:sz w:val="24"/>
          <w:szCs w:val="24"/>
        </w:rPr>
        <w:t xml:space="preserve"> </w:t>
      </w:r>
      <w:r w:rsidRPr="00BA3525">
        <w:rPr>
          <w:rFonts w:ascii="Arial" w:eastAsia="Tahoma" w:hAnsi="Arial" w:cs="Arial"/>
          <w:sz w:val="24"/>
          <w:szCs w:val="24"/>
        </w:rPr>
        <w:t>m,</w:t>
      </w:r>
    </w:p>
    <w:p w14:paraId="0F2915ED" w14:textId="4CE470BF"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typ i ilość palników</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PW, 59 szt.,</w:t>
      </w:r>
    </w:p>
    <w:p w14:paraId="363ADF3E" w14:textId="6999D099"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sprawność cieplna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- 55%,</w:t>
      </w:r>
    </w:p>
    <w:p w14:paraId="0B932591" w14:textId="103B71C0"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temperatura nagrzewania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- 1300 °C,</w:t>
      </w:r>
    </w:p>
    <w:p w14:paraId="2714EF90" w14:textId="53879DFA"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wymiary nagrzewanych kęsisk</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- 280 x 320 ÷ 400 x 4000 ÷ 6100</w:t>
      </w:r>
      <w:r w:rsidR="00652BA6">
        <w:rPr>
          <w:rFonts w:ascii="Arial" w:eastAsia="Tahoma" w:hAnsi="Arial" w:cs="Arial"/>
          <w:sz w:val="24"/>
          <w:szCs w:val="24"/>
        </w:rPr>
        <w:t xml:space="preserve"> </w:t>
      </w:r>
      <w:r w:rsidRPr="00BA3525">
        <w:rPr>
          <w:rFonts w:ascii="Arial" w:eastAsia="Tahoma" w:hAnsi="Arial" w:cs="Arial"/>
          <w:sz w:val="24"/>
          <w:szCs w:val="24"/>
        </w:rPr>
        <w:t>mm,</w:t>
      </w:r>
    </w:p>
    <w:p w14:paraId="69373084" w14:textId="680D1D61" w:rsidR="00B13C81" w:rsidRPr="00BA3525" w:rsidRDefault="00B13C81" w:rsidP="007C58F3">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sz w:val="24"/>
          <w:szCs w:val="24"/>
        </w:rPr>
        <w:t>projektowany wskaźnik zużycia paliwa</w:t>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- 65,5 N</w:t>
      </w:r>
      <w:r w:rsidRPr="00BA3525">
        <w:rPr>
          <w:rFonts w:ascii="Arial" w:eastAsia="Tahoma" w:hAnsi="Arial" w:cs="Arial"/>
          <w:color w:val="000000"/>
          <w:sz w:val="24"/>
          <w:szCs w:val="24"/>
        </w:rPr>
        <w:t>m</w:t>
      </w:r>
      <w:r w:rsidRPr="00BA3525">
        <w:rPr>
          <w:rFonts w:ascii="Arial" w:eastAsia="Tahoma" w:hAnsi="Arial" w:cs="Arial"/>
          <w:color w:val="000000"/>
          <w:sz w:val="24"/>
          <w:szCs w:val="24"/>
          <w:vertAlign w:val="superscript"/>
        </w:rPr>
        <w:t>3</w:t>
      </w:r>
      <w:r w:rsidRPr="00BA3525">
        <w:rPr>
          <w:rFonts w:ascii="Arial" w:eastAsia="Tahoma" w:hAnsi="Arial" w:cs="Arial"/>
          <w:color w:val="000000"/>
          <w:sz w:val="24"/>
          <w:szCs w:val="24"/>
        </w:rPr>
        <w:t xml:space="preserve"> gazu ziemnego/Mg wsadu,</w:t>
      </w:r>
    </w:p>
    <w:p w14:paraId="054D238E"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projektowany wskaźnik zużycia energii cieplnej</w:t>
      </w:r>
      <w:r w:rsidRPr="00BA3525">
        <w:rPr>
          <w:rFonts w:ascii="Arial" w:eastAsia="Tahoma" w:hAnsi="Arial" w:cs="Arial"/>
          <w:color w:val="000000"/>
          <w:sz w:val="24"/>
          <w:szCs w:val="24"/>
        </w:rPr>
        <w:tab/>
        <w:t>- 2,34 GJ/Mg wsadu,</w:t>
      </w:r>
    </w:p>
    <w:p w14:paraId="7B59ABC4" w14:textId="394B85A2"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maksymalne jednostkowe zużycie gazu</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7C58F3">
        <w:rPr>
          <w:rFonts w:ascii="Arial" w:eastAsia="Tahoma" w:hAnsi="Arial" w:cs="Arial"/>
          <w:color w:val="000000"/>
          <w:sz w:val="24"/>
          <w:szCs w:val="24"/>
        </w:rPr>
        <w:tab/>
      </w:r>
      <w:r w:rsidRPr="00BA3525">
        <w:rPr>
          <w:rFonts w:ascii="Arial" w:eastAsia="Tahoma" w:hAnsi="Arial" w:cs="Arial"/>
          <w:color w:val="000000"/>
          <w:sz w:val="24"/>
          <w:szCs w:val="24"/>
        </w:rPr>
        <w:t xml:space="preserve">- </w:t>
      </w:r>
      <w:r w:rsidR="00071F29" w:rsidRPr="00440FC9">
        <w:rPr>
          <w:rFonts w:ascii="Arial" w:eastAsia="Tahoma" w:hAnsi="Arial" w:cs="Arial"/>
          <w:color w:val="000000"/>
          <w:sz w:val="24"/>
          <w:szCs w:val="24"/>
        </w:rPr>
        <w:t>1225 m</w:t>
      </w:r>
      <w:r w:rsidR="00071F29" w:rsidRPr="00440FC9">
        <w:rPr>
          <w:rFonts w:ascii="Arial" w:eastAsia="Tahoma" w:hAnsi="Arial" w:cs="Arial"/>
          <w:color w:val="000000"/>
          <w:sz w:val="24"/>
          <w:szCs w:val="24"/>
          <w:vertAlign w:val="superscript"/>
        </w:rPr>
        <w:t>3</w:t>
      </w:r>
      <w:r w:rsidR="00071F29" w:rsidRPr="00440FC9">
        <w:rPr>
          <w:rFonts w:ascii="Arial" w:eastAsia="Tahoma" w:hAnsi="Arial" w:cs="Arial"/>
          <w:color w:val="000000"/>
          <w:sz w:val="24"/>
          <w:szCs w:val="24"/>
        </w:rPr>
        <w:t xml:space="preserve"> /h</w:t>
      </w:r>
    </w:p>
    <w:p w14:paraId="3A1F6C59"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628C6CC5" w14:textId="77777777" w:rsidR="00B13C81" w:rsidRPr="00BA3525" w:rsidRDefault="00B13C81" w:rsidP="00BA3525">
      <w:pPr>
        <w:widowControl w:val="0"/>
        <w:numPr>
          <w:ilvl w:val="0"/>
          <w:numId w:val="100"/>
        </w:numPr>
        <w:tabs>
          <w:tab w:val="left" w:pos="283"/>
        </w:tabs>
        <w:suppressAutoHyphens/>
        <w:spacing w:after="120" w:line="320" w:lineRule="exact"/>
        <w:ind w:left="284" w:hanging="284"/>
        <w:jc w:val="both"/>
        <w:rPr>
          <w:rFonts w:ascii="Arial" w:eastAsia="Tahoma" w:hAnsi="Arial" w:cs="Arial"/>
          <w:sz w:val="24"/>
          <w:szCs w:val="24"/>
        </w:rPr>
      </w:pPr>
      <w:r w:rsidRPr="00BA3525">
        <w:rPr>
          <w:rFonts w:ascii="Arial" w:eastAsia="Tahoma" w:hAnsi="Arial" w:cs="Arial"/>
          <w:sz w:val="24"/>
          <w:szCs w:val="24"/>
        </w:rPr>
        <w:t>Walcarka zgniatacz „Demag”:</w:t>
      </w:r>
    </w:p>
    <w:p w14:paraId="4035A49F" w14:textId="49CB5C76"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typ walcarki</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duo nawrotna D1100,</w:t>
      </w:r>
    </w:p>
    <w:p w14:paraId="64F9468B" w14:textId="14C467C0"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walce robocze, wymiary</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Ø 1085 /dł. 2800</w:t>
      </w:r>
      <w:r w:rsidR="00652BA6">
        <w:rPr>
          <w:rFonts w:ascii="Arial" w:eastAsia="Tahoma" w:hAnsi="Arial" w:cs="Arial"/>
          <w:sz w:val="24"/>
          <w:szCs w:val="24"/>
        </w:rPr>
        <w:t xml:space="preserve"> </w:t>
      </w:r>
      <w:r w:rsidRPr="00BA3525">
        <w:rPr>
          <w:rFonts w:ascii="Arial" w:eastAsia="Tahoma" w:hAnsi="Arial" w:cs="Arial"/>
          <w:sz w:val="24"/>
          <w:szCs w:val="24"/>
        </w:rPr>
        <w:t>mm,</w:t>
      </w:r>
    </w:p>
    <w:p w14:paraId="4A143A15" w14:textId="34F55634"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typ i moc silnika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PS, 4970 kW,</w:t>
      </w:r>
    </w:p>
    <w:p w14:paraId="05050D93" w14:textId="42F8D4A5"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obroty silnika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- 0 – 60 – 120 obr/min,</w:t>
      </w:r>
    </w:p>
    <w:p w14:paraId="2DE680FE" w14:textId="5F0289EB"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prędkość walcowania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- 3,4 ÷ 6,8 m/s.</w:t>
      </w:r>
    </w:p>
    <w:p w14:paraId="7EEF59C6"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p>
    <w:p w14:paraId="3F540867" w14:textId="77777777" w:rsidR="00B13C81" w:rsidRPr="00BA3525" w:rsidRDefault="00B13C81" w:rsidP="00BA3525">
      <w:pPr>
        <w:widowControl w:val="0"/>
        <w:numPr>
          <w:ilvl w:val="0"/>
          <w:numId w:val="101"/>
        </w:numPr>
        <w:tabs>
          <w:tab w:val="left" w:pos="283"/>
        </w:tabs>
        <w:suppressAutoHyphens/>
        <w:spacing w:after="120" w:line="320" w:lineRule="exact"/>
        <w:ind w:left="284" w:hanging="284"/>
        <w:jc w:val="both"/>
        <w:rPr>
          <w:rFonts w:ascii="Arial" w:eastAsia="Tahoma" w:hAnsi="Arial" w:cs="Arial"/>
          <w:sz w:val="24"/>
          <w:szCs w:val="24"/>
        </w:rPr>
      </w:pPr>
      <w:r w:rsidRPr="00BA3525">
        <w:rPr>
          <w:rFonts w:ascii="Arial" w:eastAsia="Tahoma" w:hAnsi="Arial" w:cs="Arial"/>
          <w:sz w:val="24"/>
          <w:szCs w:val="24"/>
        </w:rPr>
        <w:t>Nożyca hydrauliczna:</w:t>
      </w:r>
    </w:p>
    <w:p w14:paraId="15D31A7B" w14:textId="7F71DD40"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typ nożycy</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powietrzno-hydrauliczna,</w:t>
      </w:r>
    </w:p>
    <w:p w14:paraId="5EABA9F6" w14:textId="4E41DB22"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siła cięcia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- 800 T,</w:t>
      </w:r>
    </w:p>
    <w:p w14:paraId="7AA434EE" w14:textId="4F807CFE"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prędkość cięcia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- 3 cięcia/min,</w:t>
      </w:r>
    </w:p>
    <w:p w14:paraId="088F8440" w14:textId="4DCCE1C1"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maksymalny wymiar ciętego pasma</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t>- 350 x 450</w:t>
      </w:r>
      <w:r w:rsidR="00652BA6">
        <w:rPr>
          <w:rFonts w:ascii="Arial" w:eastAsia="Tahoma" w:hAnsi="Arial" w:cs="Arial"/>
          <w:sz w:val="24"/>
          <w:szCs w:val="24"/>
        </w:rPr>
        <w:t xml:space="preserve"> </w:t>
      </w:r>
      <w:r w:rsidRPr="00BA3525">
        <w:rPr>
          <w:rFonts w:ascii="Arial" w:eastAsia="Tahoma" w:hAnsi="Arial" w:cs="Arial"/>
          <w:sz w:val="24"/>
          <w:szCs w:val="24"/>
        </w:rPr>
        <w:t>mm,</w:t>
      </w:r>
    </w:p>
    <w:p w14:paraId="04D15369" w14:textId="0F480DB8"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wydajność</w:t>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Pr="00BA3525">
        <w:rPr>
          <w:rFonts w:ascii="Arial" w:eastAsia="Tahoma" w:hAnsi="Arial" w:cs="Arial"/>
          <w:sz w:val="24"/>
          <w:szCs w:val="24"/>
        </w:rPr>
        <w:tab/>
      </w:r>
      <w:r w:rsidR="007C58F3">
        <w:rPr>
          <w:rFonts w:ascii="Arial" w:eastAsia="Tahoma" w:hAnsi="Arial" w:cs="Arial"/>
          <w:sz w:val="24"/>
          <w:szCs w:val="24"/>
        </w:rPr>
        <w:tab/>
      </w:r>
      <w:r w:rsidRPr="00BA3525">
        <w:rPr>
          <w:rFonts w:ascii="Arial" w:eastAsia="Tahoma" w:hAnsi="Arial" w:cs="Arial"/>
          <w:sz w:val="24"/>
          <w:szCs w:val="24"/>
        </w:rPr>
        <w:t>- 300 ÷ 600 Mg/8h.</w:t>
      </w:r>
    </w:p>
    <w:p w14:paraId="6D79938C" w14:textId="77777777" w:rsidR="00B13C81" w:rsidRPr="00BA3525" w:rsidRDefault="00B13C81" w:rsidP="00BA3525">
      <w:pPr>
        <w:widowControl w:val="0"/>
        <w:suppressAutoHyphens/>
        <w:spacing w:after="0" w:line="320" w:lineRule="exact"/>
        <w:jc w:val="both"/>
        <w:rPr>
          <w:rFonts w:ascii="Arial" w:eastAsia="Tahoma" w:hAnsi="Arial" w:cs="Arial"/>
          <w:color w:val="00FFFF"/>
          <w:sz w:val="24"/>
          <w:szCs w:val="24"/>
        </w:rPr>
      </w:pPr>
    </w:p>
    <w:p w14:paraId="60D93D45" w14:textId="4CEA7AB4" w:rsidR="00B13C81" w:rsidRPr="00BA3525" w:rsidRDefault="00B13C81" w:rsidP="00BA3525">
      <w:pPr>
        <w:widowControl w:val="0"/>
        <w:numPr>
          <w:ilvl w:val="1"/>
          <w:numId w:val="102"/>
        </w:numPr>
        <w:tabs>
          <w:tab w:val="left" w:pos="341"/>
        </w:tabs>
        <w:suppressAutoHyphens/>
        <w:spacing w:after="120" w:line="320" w:lineRule="exact"/>
        <w:ind w:hanging="284"/>
        <w:jc w:val="both"/>
        <w:rPr>
          <w:rFonts w:ascii="Arial" w:eastAsia="Tahoma" w:hAnsi="Arial" w:cs="Arial"/>
          <w:sz w:val="24"/>
          <w:szCs w:val="24"/>
          <w:u w:val="single"/>
        </w:rPr>
      </w:pPr>
      <w:r w:rsidRPr="00BA3525">
        <w:rPr>
          <w:rFonts w:ascii="Arial" w:eastAsia="Tahoma" w:hAnsi="Arial" w:cs="Arial"/>
          <w:sz w:val="24"/>
          <w:szCs w:val="24"/>
          <w:u w:val="single"/>
        </w:rPr>
        <w:t>Linia technologiczna produkcji szyn i kształtowników ciężkich (Walcowania Duża).</w:t>
      </w:r>
    </w:p>
    <w:p w14:paraId="09106C57"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xml:space="preserve">Zadaniem linii technologicznej jest produkcja szyn i kształtowników ciężkich, takich jak: </w:t>
      </w:r>
    </w:p>
    <w:p w14:paraId="56190B23"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xml:space="preserve">- </w:t>
      </w:r>
      <w:r w:rsidRPr="00BA3525">
        <w:rPr>
          <w:rFonts w:ascii="Arial" w:eastAsia="Tahoma" w:hAnsi="Arial" w:cs="Arial"/>
          <w:sz w:val="24"/>
          <w:szCs w:val="24"/>
        </w:rPr>
        <w:tab/>
        <w:t>szyny kolejowe, tramwajowe, podsuwnicowe i dźwigowe,</w:t>
      </w:r>
    </w:p>
    <w:p w14:paraId="19CD2D23" w14:textId="24FB1EDC"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 xml:space="preserve">- </w:t>
      </w:r>
      <w:r w:rsidRPr="00BA3525">
        <w:rPr>
          <w:rFonts w:ascii="Arial" w:eastAsia="Tahoma" w:hAnsi="Arial" w:cs="Arial"/>
          <w:sz w:val="24"/>
          <w:szCs w:val="24"/>
        </w:rPr>
        <w:tab/>
        <w:t>kształtowniki na rozjazdy kolejowe, na jarzma dolne</w:t>
      </w:r>
      <w:r w:rsidR="00BA3525">
        <w:rPr>
          <w:rFonts w:ascii="Arial" w:eastAsia="Tahoma" w:hAnsi="Arial" w:cs="Arial"/>
          <w:sz w:val="24"/>
          <w:szCs w:val="24"/>
        </w:rPr>
        <w:t xml:space="preserve"> do strzemion dwujarzmowych na </w:t>
      </w:r>
      <w:r w:rsidRPr="00BA3525">
        <w:rPr>
          <w:rFonts w:ascii="Arial" w:eastAsia="Tahoma" w:hAnsi="Arial" w:cs="Arial"/>
          <w:sz w:val="24"/>
          <w:szCs w:val="24"/>
        </w:rPr>
        <w:t>obudowy górnicze, stropnicowe, na przenośniki zgrzebłowe, na podkładki i kolejowe.</w:t>
      </w:r>
    </w:p>
    <w:p w14:paraId="6F494F02" w14:textId="77777777" w:rsidR="00B13C81" w:rsidRPr="00BA3525" w:rsidRDefault="00B13C81" w:rsidP="00A959FC">
      <w:pPr>
        <w:widowControl w:val="0"/>
        <w:suppressAutoHyphens/>
        <w:spacing w:after="120" w:line="320" w:lineRule="exact"/>
        <w:rPr>
          <w:rFonts w:ascii="Arial" w:eastAsia="Tahoma" w:hAnsi="Arial" w:cs="Arial"/>
          <w:sz w:val="24"/>
          <w:szCs w:val="24"/>
        </w:rPr>
      </w:pPr>
      <w:r w:rsidRPr="00BA3525">
        <w:rPr>
          <w:rFonts w:ascii="Arial" w:eastAsia="Tahoma" w:hAnsi="Arial" w:cs="Arial"/>
          <w:sz w:val="24"/>
          <w:szCs w:val="24"/>
        </w:rPr>
        <w:t>Wsadem dla linii walcowniczej są półwyroby z Walcowni Zgniatacz.</w:t>
      </w:r>
    </w:p>
    <w:p w14:paraId="6A6901E0" w14:textId="77777777" w:rsidR="00B13C81" w:rsidRPr="00BA3525" w:rsidRDefault="00B13C81" w:rsidP="00BA3525">
      <w:pPr>
        <w:widowControl w:val="0"/>
        <w:suppressAutoHyphens/>
        <w:spacing w:after="0" w:line="320" w:lineRule="exact"/>
        <w:rPr>
          <w:rFonts w:ascii="Arial" w:eastAsia="Tahoma" w:hAnsi="Arial" w:cs="Arial"/>
          <w:sz w:val="24"/>
          <w:szCs w:val="24"/>
        </w:rPr>
      </w:pPr>
      <w:r w:rsidRPr="00BA3525">
        <w:rPr>
          <w:rFonts w:ascii="Arial" w:eastAsia="Tahoma" w:hAnsi="Arial" w:cs="Arial"/>
          <w:sz w:val="24"/>
          <w:szCs w:val="24"/>
        </w:rPr>
        <w:t>W skład linii technologicznej produkcji szyn i kształtowników ciężkich wchodzą urządzenia:</w:t>
      </w:r>
    </w:p>
    <w:p w14:paraId="5979DBD8"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piec dogrzewczy typu pokrocznego,</w:t>
      </w:r>
    </w:p>
    <w:p w14:paraId="32F3D5C5"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urządzenia transportu i pozycjonowania pasma,</w:t>
      </w:r>
    </w:p>
    <w:p w14:paraId="4F5CBA69"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zespół walcowniczy D 815,</w:t>
      </w:r>
    </w:p>
    <w:p w14:paraId="336831CD"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piły saniowe do cięcia na gorąco,</w:t>
      </w:r>
    </w:p>
    <w:p w14:paraId="3F4B4F47"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chłodnia segmentowa,</w:t>
      </w:r>
    </w:p>
    <w:p w14:paraId="472D2D69" w14:textId="47FD7B02"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prostownica Wirth-Erkelenz</w:t>
      </w:r>
      <w:r w:rsidR="00652BA6">
        <w:rPr>
          <w:rFonts w:ascii="Arial" w:eastAsia="Tahoma" w:hAnsi="Arial" w:cs="Arial"/>
          <w:sz w:val="24"/>
          <w:szCs w:val="24"/>
        </w:rPr>
        <w:t>,</w:t>
      </w:r>
      <w:r w:rsidRPr="00BA3525">
        <w:rPr>
          <w:rFonts w:ascii="Arial" w:eastAsia="Tahoma" w:hAnsi="Arial" w:cs="Arial"/>
          <w:sz w:val="24"/>
          <w:szCs w:val="24"/>
        </w:rPr>
        <w:t xml:space="preserve"> </w:t>
      </w:r>
    </w:p>
    <w:p w14:paraId="2B33EE16"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prostownica PRK-8,</w:t>
      </w:r>
    </w:p>
    <w:p w14:paraId="02418CC6"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defektoskop ultradżwiękowy,</w:t>
      </w:r>
    </w:p>
    <w:p w14:paraId="27C2460C"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stanowisko do pomiaru geometrii szyn,</w:t>
      </w:r>
    </w:p>
    <w:p w14:paraId="63060417"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lastRenderedPageBreak/>
        <w:t>- zespoły piłowiertarek,</w:t>
      </w:r>
    </w:p>
    <w:p w14:paraId="78D7CD01"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prostownica stemplowa,</w:t>
      </w:r>
    </w:p>
    <w:p w14:paraId="09E099BA" w14:textId="77777777" w:rsidR="00B13C81" w:rsidRPr="00BA3525" w:rsidRDefault="00B13C81" w:rsidP="00BA3525">
      <w:pPr>
        <w:widowControl w:val="0"/>
        <w:suppressAutoHyphens/>
        <w:spacing w:after="0" w:line="320" w:lineRule="exact"/>
        <w:jc w:val="both"/>
        <w:rPr>
          <w:rFonts w:ascii="Arial" w:eastAsia="Tahoma" w:hAnsi="Arial" w:cs="Arial"/>
          <w:sz w:val="24"/>
          <w:szCs w:val="24"/>
        </w:rPr>
      </w:pPr>
      <w:r w:rsidRPr="00BA3525">
        <w:rPr>
          <w:rFonts w:ascii="Arial" w:eastAsia="Tahoma" w:hAnsi="Arial" w:cs="Arial"/>
          <w:sz w:val="24"/>
          <w:szCs w:val="24"/>
        </w:rPr>
        <w:t>- stoły odbiorcze.</w:t>
      </w:r>
    </w:p>
    <w:p w14:paraId="08761984" w14:textId="77777777" w:rsidR="00B13C81" w:rsidRPr="00BA3525" w:rsidRDefault="00B13C81" w:rsidP="00BA3525">
      <w:pPr>
        <w:widowControl w:val="0"/>
        <w:suppressAutoHyphens/>
        <w:spacing w:after="0" w:line="320" w:lineRule="exact"/>
        <w:ind w:firstLine="720"/>
        <w:jc w:val="both"/>
        <w:rPr>
          <w:rFonts w:ascii="Arial" w:eastAsia="Tahoma" w:hAnsi="Arial" w:cs="Arial"/>
          <w:color w:val="000000"/>
          <w:sz w:val="24"/>
          <w:szCs w:val="24"/>
        </w:rPr>
      </w:pPr>
    </w:p>
    <w:p w14:paraId="35BD7F1F" w14:textId="77777777" w:rsidR="00B13C81" w:rsidRPr="00BA3525" w:rsidRDefault="00B13C81" w:rsidP="00A959FC">
      <w:pPr>
        <w:widowControl w:val="0"/>
        <w:suppressAutoHyphens/>
        <w:spacing w:after="120" w:line="320" w:lineRule="exact"/>
        <w:ind w:firstLine="17"/>
        <w:jc w:val="both"/>
        <w:rPr>
          <w:rFonts w:ascii="Arial" w:eastAsia="Tahoma" w:hAnsi="Arial" w:cs="Arial"/>
          <w:color w:val="000000"/>
          <w:sz w:val="24"/>
          <w:szCs w:val="24"/>
        </w:rPr>
      </w:pPr>
      <w:r w:rsidRPr="00BA3525">
        <w:rPr>
          <w:rFonts w:ascii="Arial" w:eastAsia="Tahoma" w:hAnsi="Arial" w:cs="Arial"/>
          <w:color w:val="000000"/>
          <w:sz w:val="24"/>
          <w:szCs w:val="24"/>
        </w:rPr>
        <w:t xml:space="preserve">Parametry techniczno-technologiczne podstawowych urządzeń linii technologicznej: </w:t>
      </w:r>
    </w:p>
    <w:p w14:paraId="41C29B82" w14:textId="77777777" w:rsidR="00B13C81" w:rsidRPr="00BA3525" w:rsidRDefault="00B13C81" w:rsidP="00BA3525">
      <w:pPr>
        <w:widowControl w:val="0"/>
        <w:numPr>
          <w:ilvl w:val="0"/>
          <w:numId w:val="103"/>
        </w:numPr>
        <w:tabs>
          <w:tab w:val="left" w:pos="283"/>
        </w:tabs>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Piec dogrzewczy:</w:t>
      </w:r>
    </w:p>
    <w:p w14:paraId="61D49C7F" w14:textId="0E66E874"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Typ pieca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pokroczny</w:t>
      </w:r>
    </w:p>
    <w:p w14:paraId="34849EE9" w14:textId="1CF0511B"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Wydajność pieca</w:t>
      </w:r>
      <w:r w:rsidRPr="00BA3525">
        <w:rPr>
          <w:rFonts w:ascii="Arial" w:eastAsia="Tahoma" w:hAnsi="Arial" w:cs="Arial"/>
          <w:color w:val="000000"/>
          <w:sz w:val="24"/>
          <w:szCs w:val="24"/>
        </w:rPr>
        <w:tab/>
        <w:t>maksymalna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50 Mg/h</w:t>
      </w:r>
    </w:p>
    <w:p w14:paraId="5ED12443" w14:textId="4A643DAB" w:rsidR="00B13C81" w:rsidRPr="00BA3525" w:rsidRDefault="00A959FC" w:rsidP="00071F29">
      <w:pPr>
        <w:widowControl w:val="0"/>
        <w:suppressAutoHyphens/>
        <w:spacing w:after="0" w:line="320" w:lineRule="exact"/>
        <w:rPr>
          <w:rFonts w:ascii="Arial" w:eastAsia="Tahoma" w:hAnsi="Arial" w:cs="Arial"/>
          <w:color w:val="000000"/>
          <w:sz w:val="24"/>
          <w:szCs w:val="24"/>
        </w:rPr>
      </w:pPr>
      <w:r>
        <w:rPr>
          <w:rFonts w:ascii="Arial" w:eastAsia="Tahoma" w:hAnsi="Arial" w:cs="Arial"/>
          <w:color w:val="000000"/>
          <w:sz w:val="24"/>
          <w:szCs w:val="24"/>
        </w:rPr>
        <w:t>Wymiary gabarytowe pieca</w:t>
      </w:r>
      <w:r>
        <w:rPr>
          <w:rFonts w:ascii="Arial" w:eastAsia="Tahoma" w:hAnsi="Arial" w:cs="Arial"/>
          <w:color w:val="000000"/>
          <w:sz w:val="24"/>
          <w:szCs w:val="24"/>
        </w:rPr>
        <w:tab/>
      </w:r>
      <w:r>
        <w:rPr>
          <w:rFonts w:ascii="Arial" w:eastAsia="Tahoma" w:hAnsi="Arial" w:cs="Arial"/>
          <w:color w:val="000000"/>
          <w:sz w:val="24"/>
          <w:szCs w:val="24"/>
        </w:rPr>
        <w:tab/>
      </w:r>
      <w:r>
        <w:rPr>
          <w:rFonts w:ascii="Arial" w:eastAsia="Tahoma" w:hAnsi="Arial" w:cs="Arial"/>
          <w:color w:val="000000"/>
          <w:sz w:val="24"/>
          <w:szCs w:val="24"/>
        </w:rPr>
        <w:tab/>
      </w:r>
      <w:r w:rsidR="00071F29">
        <w:rPr>
          <w:rFonts w:ascii="Arial" w:eastAsia="Tahoma" w:hAnsi="Arial" w:cs="Arial"/>
          <w:color w:val="000000"/>
          <w:sz w:val="24"/>
          <w:szCs w:val="24"/>
        </w:rPr>
        <w:tab/>
      </w:r>
      <w:r w:rsidR="00B13C81" w:rsidRPr="00BA3525">
        <w:rPr>
          <w:rFonts w:ascii="Arial" w:eastAsia="Tahoma" w:hAnsi="Arial" w:cs="Arial"/>
          <w:color w:val="000000"/>
          <w:sz w:val="24"/>
          <w:szCs w:val="24"/>
        </w:rPr>
        <w:t>-</w:t>
      </w:r>
      <w:r w:rsidR="00B13C81" w:rsidRPr="00BA3525">
        <w:rPr>
          <w:rFonts w:ascii="Arial" w:eastAsia="Tahoma" w:hAnsi="Arial" w:cs="Arial"/>
          <w:color w:val="000000"/>
          <w:sz w:val="24"/>
          <w:szCs w:val="24"/>
        </w:rPr>
        <w:tab/>
        <w:t>dł. 17,2 m, szer. 6,6 m</w:t>
      </w:r>
    </w:p>
    <w:p w14:paraId="18691375" w14:textId="029EA031"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Typ i ilość palników</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Bloom‘a, 25 szt.</w:t>
      </w:r>
    </w:p>
    <w:p w14:paraId="121C1F50" w14:textId="1A742DD4"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Sprawność cieplna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56,8 %</w:t>
      </w:r>
    </w:p>
    <w:p w14:paraId="5BE9EF31" w14:textId="760ED011"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Temper</w:t>
      </w:r>
      <w:r w:rsidR="00A959FC">
        <w:rPr>
          <w:rFonts w:ascii="Arial" w:eastAsia="Tahoma" w:hAnsi="Arial" w:cs="Arial"/>
          <w:color w:val="000000"/>
          <w:sz w:val="24"/>
          <w:szCs w:val="24"/>
        </w:rPr>
        <w:t>atura nagrzewania - maksymalna</w:t>
      </w:r>
      <w:r w:rsidR="00A959FC">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1280 °C</w:t>
      </w:r>
    </w:p>
    <w:p w14:paraId="388A0E4E" w14:textId="315119E8"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Projektowany wskaźnik zużycia paliwa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21,5 Nm</w:t>
      </w:r>
      <w:r w:rsidRPr="00BA3525">
        <w:rPr>
          <w:rFonts w:ascii="Arial" w:eastAsia="Tahoma" w:hAnsi="Arial" w:cs="Arial"/>
          <w:color w:val="000000"/>
          <w:sz w:val="24"/>
          <w:szCs w:val="24"/>
          <w:vertAlign w:val="superscript"/>
        </w:rPr>
        <w:t xml:space="preserve">3 </w:t>
      </w:r>
      <w:r w:rsidRPr="00BA3525">
        <w:rPr>
          <w:rFonts w:ascii="Arial" w:eastAsia="Tahoma" w:hAnsi="Arial" w:cs="Arial"/>
          <w:color w:val="000000"/>
          <w:sz w:val="24"/>
          <w:szCs w:val="24"/>
        </w:rPr>
        <w:t>gazu ziemnego/Mg wsadu</w:t>
      </w:r>
    </w:p>
    <w:p w14:paraId="2353A892" w14:textId="77777777"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 xml:space="preserve">Projektowany wskaźnik zużycia energii cieplnej </w:t>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0,77 GJ/Mg wsadu</w:t>
      </w:r>
    </w:p>
    <w:p w14:paraId="5B76A189" w14:textId="6264EA05" w:rsidR="00B13C81" w:rsidRPr="00BA3525" w:rsidRDefault="00B13C81" w:rsidP="00071F29">
      <w:pPr>
        <w:widowControl w:val="0"/>
        <w:suppressAutoHyphens/>
        <w:spacing w:after="0" w:line="320" w:lineRule="exact"/>
        <w:rPr>
          <w:rFonts w:ascii="Arial" w:eastAsia="Tahoma" w:hAnsi="Arial" w:cs="Arial"/>
          <w:color w:val="000000"/>
          <w:sz w:val="24"/>
          <w:szCs w:val="24"/>
        </w:rPr>
      </w:pPr>
      <w:r w:rsidRPr="00BA3525">
        <w:rPr>
          <w:rFonts w:ascii="Arial" w:eastAsia="Tahoma" w:hAnsi="Arial" w:cs="Arial"/>
          <w:color w:val="000000"/>
          <w:sz w:val="24"/>
          <w:szCs w:val="24"/>
        </w:rPr>
        <w:t>Maksymalne jednostkowe zużycie gazu</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071F29">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r>
      <w:r w:rsidR="00071F29" w:rsidRPr="00440FC9">
        <w:rPr>
          <w:rFonts w:ascii="Arial" w:eastAsia="Tahoma" w:hAnsi="Arial" w:cs="Arial"/>
          <w:color w:val="000000"/>
          <w:spacing w:val="-6"/>
          <w:sz w:val="24"/>
          <w:szCs w:val="24"/>
        </w:rPr>
        <w:t>2318,4 m</w:t>
      </w:r>
      <w:r w:rsidR="00071F29" w:rsidRPr="00440FC9">
        <w:rPr>
          <w:rFonts w:ascii="Arial" w:eastAsia="Tahoma" w:hAnsi="Arial" w:cs="Arial"/>
          <w:color w:val="000000"/>
          <w:spacing w:val="-6"/>
          <w:sz w:val="24"/>
          <w:szCs w:val="24"/>
          <w:vertAlign w:val="superscript"/>
        </w:rPr>
        <w:t>3</w:t>
      </w:r>
      <w:r w:rsidR="00071F29" w:rsidRPr="00440FC9">
        <w:rPr>
          <w:rFonts w:ascii="Arial" w:eastAsia="Tahoma" w:hAnsi="Arial" w:cs="Arial"/>
          <w:color w:val="000000"/>
          <w:spacing w:val="-6"/>
          <w:sz w:val="24"/>
          <w:szCs w:val="24"/>
        </w:rPr>
        <w:t>/h</w:t>
      </w:r>
    </w:p>
    <w:p w14:paraId="711FDCF5"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6E6C9B30" w14:textId="11F921BE" w:rsidR="00B13C81" w:rsidRPr="00BA3525" w:rsidRDefault="00B13C81" w:rsidP="00A959FC">
      <w:pPr>
        <w:widowControl w:val="0"/>
        <w:numPr>
          <w:ilvl w:val="0"/>
          <w:numId w:val="104"/>
        </w:numPr>
        <w:tabs>
          <w:tab w:val="clear" w:pos="283"/>
          <w:tab w:val="left" w:pos="300"/>
        </w:tabs>
        <w:suppressAutoHyphens/>
        <w:spacing w:after="0" w:line="320" w:lineRule="exact"/>
        <w:ind w:left="300"/>
        <w:rPr>
          <w:rFonts w:ascii="Arial" w:eastAsia="Tahoma" w:hAnsi="Arial" w:cs="Arial"/>
          <w:color w:val="000000"/>
          <w:sz w:val="24"/>
          <w:szCs w:val="24"/>
        </w:rPr>
      </w:pPr>
      <w:r w:rsidRPr="00BA3525">
        <w:rPr>
          <w:rFonts w:ascii="Arial" w:eastAsia="Tahoma" w:hAnsi="Arial" w:cs="Arial"/>
          <w:color w:val="000000"/>
          <w:sz w:val="24"/>
          <w:szCs w:val="24"/>
        </w:rPr>
        <w:t xml:space="preserve">Urządzenia transportu i pozycjonowania walcowanego pasma: samotoki, przesuwacze liniowe, stoły podnośne (za i przed klatką), manipulatory (2 szt.) i łapy kantujące </w:t>
      </w:r>
      <w:r w:rsidR="00A959FC">
        <w:rPr>
          <w:rFonts w:ascii="Arial" w:eastAsia="Tahoma" w:hAnsi="Arial" w:cs="Arial"/>
          <w:color w:val="000000"/>
          <w:sz w:val="24"/>
          <w:szCs w:val="24"/>
        </w:rPr>
        <w:br/>
      </w:r>
      <w:r w:rsidRPr="00BA3525">
        <w:rPr>
          <w:rFonts w:ascii="Arial" w:eastAsia="Tahoma" w:hAnsi="Arial" w:cs="Arial"/>
          <w:color w:val="000000"/>
          <w:sz w:val="24"/>
          <w:szCs w:val="24"/>
        </w:rPr>
        <w:t>(4 szt.).</w:t>
      </w:r>
    </w:p>
    <w:p w14:paraId="578A67C3" w14:textId="77777777" w:rsidR="00B13C81" w:rsidRPr="00BA3525" w:rsidRDefault="00B13C81" w:rsidP="00BA3525">
      <w:pPr>
        <w:widowControl w:val="0"/>
        <w:suppressAutoHyphens/>
        <w:spacing w:after="0" w:line="320" w:lineRule="exact"/>
        <w:ind w:left="567" w:hanging="567"/>
        <w:jc w:val="both"/>
        <w:rPr>
          <w:rFonts w:ascii="Arial" w:eastAsia="Tahoma" w:hAnsi="Arial" w:cs="Arial"/>
          <w:color w:val="000000"/>
          <w:sz w:val="24"/>
          <w:szCs w:val="24"/>
        </w:rPr>
      </w:pPr>
    </w:p>
    <w:p w14:paraId="73BB9042" w14:textId="77777777" w:rsidR="00B13C81" w:rsidRPr="00BA3525" w:rsidRDefault="00B13C81" w:rsidP="00BA3525">
      <w:pPr>
        <w:widowControl w:val="0"/>
        <w:numPr>
          <w:ilvl w:val="0"/>
          <w:numId w:val="105"/>
        </w:numPr>
        <w:tabs>
          <w:tab w:val="left" w:pos="283"/>
        </w:tabs>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Zespół walcowniczy D815:</w:t>
      </w:r>
    </w:p>
    <w:p w14:paraId="7D9A2DCE"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 ilość i układ walcarek</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 xml:space="preserve">3 walcarki trio w układzie liniowym </w:t>
      </w:r>
    </w:p>
    <w:p w14:paraId="1EDC4587"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Wydajność</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60 Mg/h</w:t>
      </w:r>
    </w:p>
    <w:p w14:paraId="0364121B"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Wymiary walców:</w:t>
      </w:r>
    </w:p>
    <w:p w14:paraId="311742EB"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klatki I i II</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Ø 560 ÷ 1100 mm, dł. 2000 mm</w:t>
      </w:r>
    </w:p>
    <w:p w14:paraId="646EF22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klatka III</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Ø 570 ÷ 960 mm, dł. 1500 mm</w:t>
      </w:r>
    </w:p>
    <w:p w14:paraId="0F4DD37D"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Prędkość walcowania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3,5 ÷ 4,3 m/s</w:t>
      </w:r>
    </w:p>
    <w:p w14:paraId="37B710CB"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 moc i obroty silników napędu walcarek:</w:t>
      </w:r>
      <w:r w:rsidRPr="00BA3525">
        <w:rPr>
          <w:rFonts w:ascii="Arial" w:eastAsia="Tahoma" w:hAnsi="Arial" w:cs="Arial"/>
          <w:color w:val="000000"/>
          <w:sz w:val="24"/>
          <w:szCs w:val="24"/>
        </w:rPr>
        <w:tab/>
      </w:r>
    </w:p>
    <w:p w14:paraId="050BFFE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klatki I i II</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As, 4000 kW, 720 obr/min</w:t>
      </w:r>
    </w:p>
    <w:p w14:paraId="3866328A"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klatka III</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As, 1200 kW, 744 obr/min</w:t>
      </w:r>
    </w:p>
    <w:p w14:paraId="43ADB33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79C24CED"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4. Piły saniowe:</w:t>
      </w:r>
    </w:p>
    <w:p w14:paraId="2E0E2685" w14:textId="5B966403"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 i ilość pił</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00A959FC">
        <w:rPr>
          <w:rFonts w:ascii="Arial" w:eastAsia="Tahoma" w:hAnsi="Arial" w:cs="Arial"/>
          <w:color w:val="000000"/>
          <w:sz w:val="24"/>
          <w:szCs w:val="24"/>
        </w:rPr>
        <w:t xml:space="preserve">           -         </w:t>
      </w:r>
      <w:r w:rsidRPr="00BA3525">
        <w:rPr>
          <w:rFonts w:ascii="Arial" w:eastAsia="Tahoma" w:hAnsi="Arial" w:cs="Arial"/>
          <w:color w:val="000000"/>
          <w:sz w:val="24"/>
          <w:szCs w:val="24"/>
        </w:rPr>
        <w:t xml:space="preserve">tarczowe do cięcia na gorąco, 2 szt. </w:t>
      </w:r>
    </w:p>
    <w:p w14:paraId="6FE8910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Wydajność</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6 cięć/min</w:t>
      </w:r>
    </w:p>
    <w:p w14:paraId="4811D6F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ab/>
      </w:r>
    </w:p>
    <w:p w14:paraId="6F71D9DD"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5. Chłodnia segmentowa kształtowników i szyn:</w:t>
      </w:r>
    </w:p>
    <w:p w14:paraId="7DBFDC55"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segmentowa</w:t>
      </w:r>
    </w:p>
    <w:p w14:paraId="44749C3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Wymiary</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42 x 32 m</w:t>
      </w:r>
    </w:p>
    <w:p w14:paraId="4898F29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2EA08A0A"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6. Prostownica „Wirth-Erkelenz” do prostowania szyn normalnotorowych:</w:t>
      </w:r>
    </w:p>
    <w:p w14:paraId="5FDC7806"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otwarta - pozioma</w:t>
      </w:r>
    </w:p>
    <w:p w14:paraId="27F56894" w14:textId="4FB3D4D8"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Maksyma</w:t>
      </w:r>
      <w:r w:rsidR="00A959FC">
        <w:rPr>
          <w:rFonts w:ascii="Arial" w:eastAsia="Tahoma" w:hAnsi="Arial" w:cs="Arial"/>
          <w:color w:val="000000"/>
          <w:sz w:val="24"/>
          <w:szCs w:val="24"/>
        </w:rPr>
        <w:t>lny przekrój prostowanej szyny</w:t>
      </w:r>
      <w:r w:rsidR="00A959FC">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7686 mm</w:t>
      </w:r>
      <w:r w:rsidRPr="00BA3525">
        <w:rPr>
          <w:rFonts w:ascii="Arial" w:eastAsia="Tahoma" w:hAnsi="Arial" w:cs="Arial"/>
          <w:color w:val="000000"/>
          <w:sz w:val="24"/>
          <w:szCs w:val="24"/>
          <w:vertAlign w:val="superscript"/>
        </w:rPr>
        <w:t>2</w:t>
      </w:r>
      <w:r w:rsidRPr="00BA3525">
        <w:rPr>
          <w:rFonts w:ascii="Arial" w:eastAsia="Tahoma" w:hAnsi="Arial" w:cs="Arial"/>
          <w:color w:val="000000"/>
          <w:sz w:val="24"/>
          <w:szCs w:val="24"/>
        </w:rPr>
        <w:tab/>
      </w:r>
    </w:p>
    <w:p w14:paraId="0CB9CCE9"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lastRenderedPageBreak/>
        <w:t>Ilość rolek prostujących</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7 szt.</w:t>
      </w:r>
    </w:p>
    <w:p w14:paraId="4EF6C3A3" w14:textId="5472AA0A"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Wydajność</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45 Mg/h</w:t>
      </w:r>
    </w:p>
    <w:p w14:paraId="6BBC188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2A051A54"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7. Prostownica PRK-8 do prostowania profili grubych:</w:t>
      </w:r>
    </w:p>
    <w:p w14:paraId="20CFDFF6"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zamknięta - pozioma</w:t>
      </w:r>
    </w:p>
    <w:p w14:paraId="61CF92DE" w14:textId="27D961BA"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Maksyma</w:t>
      </w:r>
      <w:r w:rsidR="00A959FC">
        <w:rPr>
          <w:rFonts w:ascii="Arial" w:eastAsia="Tahoma" w:hAnsi="Arial" w:cs="Arial"/>
          <w:color w:val="000000"/>
          <w:sz w:val="24"/>
          <w:szCs w:val="24"/>
        </w:rPr>
        <w:t>lny przekrój prostowanej szyny</w:t>
      </w:r>
      <w:r w:rsidR="00A959FC">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5340 mm</w:t>
      </w:r>
      <w:r w:rsidRPr="00BA3525">
        <w:rPr>
          <w:rFonts w:ascii="Arial" w:eastAsia="Tahoma" w:hAnsi="Arial" w:cs="Arial"/>
          <w:color w:val="000000"/>
          <w:sz w:val="24"/>
          <w:szCs w:val="24"/>
          <w:vertAlign w:val="superscript"/>
        </w:rPr>
        <w:t>2</w:t>
      </w:r>
      <w:r w:rsidRPr="00BA3525">
        <w:rPr>
          <w:rFonts w:ascii="Arial" w:eastAsia="Tahoma" w:hAnsi="Arial" w:cs="Arial"/>
          <w:color w:val="000000"/>
          <w:sz w:val="24"/>
          <w:szCs w:val="24"/>
        </w:rPr>
        <w:tab/>
      </w:r>
    </w:p>
    <w:p w14:paraId="734238D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Ilość rolek prostujących</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5 szt.</w:t>
      </w:r>
    </w:p>
    <w:p w14:paraId="4E8AB8E3"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Wydajność</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18 Mg//h</w:t>
      </w:r>
    </w:p>
    <w:p w14:paraId="3AE3CC2F"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501CFA3E"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8. Piłowiertarki do obcinania końców szyn i wiercenia otworów na śruby łubkowe (4 szt.),</w:t>
      </w:r>
    </w:p>
    <w:p w14:paraId="02B90E3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Maksymalny przekrój wyrobu</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140 x 125 mm</w:t>
      </w:r>
    </w:p>
    <w:p w14:paraId="10623656"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Średnica tarczy tnącej</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Ø 610 ÷ 710 mm</w:t>
      </w:r>
    </w:p>
    <w:p w14:paraId="22CB2E21"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Ilość wierteł</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2 wiertła w 2 szt. i 3 wiertła w 2 szt.</w:t>
      </w:r>
    </w:p>
    <w:p w14:paraId="67B56AE6"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Moc silnika</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15 kW/szt.</w:t>
      </w:r>
    </w:p>
    <w:p w14:paraId="35D2DB43"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 xml:space="preserve">Wydajność </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100 Mg/8h/szt.</w:t>
      </w:r>
    </w:p>
    <w:p w14:paraId="75326DC8"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2AAA86B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9. Prostownica stemplowa do prostowania końców szyn – poziomo-pionowa,</w:t>
      </w:r>
    </w:p>
    <w:p w14:paraId="6AFE2A03"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Typ</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mimośrodowa JB 32</w:t>
      </w:r>
    </w:p>
    <w:p w14:paraId="339E9CA4"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 xml:space="preserve">Naprężenie poziome maksymalne / robocze </w:t>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150 / 105 T</w:t>
      </w:r>
    </w:p>
    <w:p w14:paraId="66EC1A9D" w14:textId="4DF234DF"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Naprężeni</w:t>
      </w:r>
      <w:r w:rsidR="00A959FC">
        <w:rPr>
          <w:rFonts w:ascii="Arial" w:eastAsia="Tahoma" w:hAnsi="Arial" w:cs="Arial"/>
          <w:color w:val="000000"/>
          <w:sz w:val="24"/>
          <w:szCs w:val="24"/>
        </w:rPr>
        <w:t>e pionowe maksymalne / robocze</w:t>
      </w:r>
      <w:r w:rsidR="00A959FC">
        <w:rPr>
          <w:rFonts w:ascii="Arial" w:eastAsia="Tahoma" w:hAnsi="Arial" w:cs="Arial"/>
          <w:color w:val="000000"/>
          <w:sz w:val="24"/>
          <w:szCs w:val="24"/>
        </w:rPr>
        <w:tab/>
      </w:r>
      <w:r w:rsidRPr="00BA3525">
        <w:rPr>
          <w:rFonts w:ascii="Arial" w:eastAsia="Tahoma" w:hAnsi="Arial" w:cs="Arial"/>
          <w:color w:val="000000"/>
          <w:sz w:val="24"/>
          <w:szCs w:val="24"/>
        </w:rPr>
        <w:t>-</w:t>
      </w:r>
      <w:r w:rsidRPr="00BA3525">
        <w:rPr>
          <w:rFonts w:ascii="Arial" w:eastAsia="Tahoma" w:hAnsi="Arial" w:cs="Arial"/>
          <w:color w:val="000000"/>
          <w:sz w:val="24"/>
          <w:szCs w:val="24"/>
        </w:rPr>
        <w:tab/>
        <w:t>300 / 215</w:t>
      </w:r>
      <w:r w:rsidR="00652BA6">
        <w:rPr>
          <w:rFonts w:ascii="Arial" w:eastAsia="Tahoma" w:hAnsi="Arial" w:cs="Arial"/>
          <w:color w:val="000000"/>
          <w:sz w:val="24"/>
          <w:szCs w:val="24"/>
        </w:rPr>
        <w:t xml:space="preserve"> </w:t>
      </w:r>
      <w:r w:rsidRPr="00BA3525">
        <w:rPr>
          <w:rFonts w:ascii="Arial" w:eastAsia="Tahoma" w:hAnsi="Arial" w:cs="Arial"/>
          <w:color w:val="000000"/>
          <w:sz w:val="24"/>
          <w:szCs w:val="24"/>
        </w:rPr>
        <w:t>T</w:t>
      </w:r>
    </w:p>
    <w:p w14:paraId="0AC5ED7A"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r w:rsidRPr="00BA3525">
        <w:rPr>
          <w:rFonts w:ascii="Arial" w:eastAsia="Tahoma" w:hAnsi="Arial" w:cs="Arial"/>
          <w:color w:val="000000"/>
          <w:sz w:val="24"/>
          <w:szCs w:val="24"/>
        </w:rPr>
        <w:t xml:space="preserve">Napięcie silnika </w:t>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r>
      <w:r w:rsidRPr="00BA3525">
        <w:rPr>
          <w:rFonts w:ascii="Arial" w:eastAsia="Tahoma" w:hAnsi="Arial" w:cs="Arial"/>
          <w:color w:val="000000"/>
          <w:sz w:val="24"/>
          <w:szCs w:val="24"/>
        </w:rPr>
        <w:tab/>
        <w:t>-</w:t>
      </w:r>
      <w:r w:rsidRPr="00BA3525">
        <w:rPr>
          <w:rFonts w:ascii="Arial" w:eastAsia="Tahoma" w:hAnsi="Arial" w:cs="Arial"/>
          <w:color w:val="000000"/>
          <w:sz w:val="24"/>
          <w:szCs w:val="24"/>
        </w:rPr>
        <w:tab/>
        <w:t>500 V / 50 Hz</w:t>
      </w:r>
    </w:p>
    <w:p w14:paraId="66341F22" w14:textId="77777777" w:rsidR="00B13C81" w:rsidRPr="00BA3525" w:rsidRDefault="00B13C81" w:rsidP="00BA3525">
      <w:pPr>
        <w:widowControl w:val="0"/>
        <w:suppressAutoHyphens/>
        <w:spacing w:after="0" w:line="320" w:lineRule="exact"/>
        <w:jc w:val="both"/>
        <w:rPr>
          <w:rFonts w:ascii="Arial" w:eastAsia="Tahoma" w:hAnsi="Arial" w:cs="Arial"/>
          <w:color w:val="000000"/>
          <w:sz w:val="24"/>
          <w:szCs w:val="24"/>
        </w:rPr>
      </w:pPr>
    </w:p>
    <w:p w14:paraId="7A3C91F4" w14:textId="0E77692B" w:rsidR="00B13C81" w:rsidRPr="00A959FC" w:rsidRDefault="00530B98" w:rsidP="00A959FC">
      <w:pPr>
        <w:widowControl w:val="0"/>
        <w:numPr>
          <w:ilvl w:val="1"/>
          <w:numId w:val="106"/>
        </w:numPr>
        <w:tabs>
          <w:tab w:val="left" w:pos="341"/>
        </w:tabs>
        <w:suppressAutoHyphens/>
        <w:spacing w:after="120" w:line="320" w:lineRule="exact"/>
        <w:ind w:hanging="284"/>
        <w:jc w:val="both"/>
        <w:rPr>
          <w:rFonts w:ascii="Arial" w:eastAsia="Tahoma" w:hAnsi="Arial" w:cs="Arial"/>
          <w:sz w:val="24"/>
          <w:szCs w:val="24"/>
          <w:u w:val="single"/>
        </w:rPr>
      </w:pPr>
      <w:r w:rsidRPr="00BA3525">
        <w:rPr>
          <w:rFonts w:ascii="Arial" w:eastAsia="Tahoma" w:hAnsi="Arial" w:cs="Arial"/>
          <w:sz w:val="24"/>
          <w:szCs w:val="24"/>
          <w:u w:val="single"/>
        </w:rPr>
        <w:t>Linia technologiczna</w:t>
      </w:r>
      <w:r w:rsidR="00B13C81" w:rsidRPr="00BA3525">
        <w:rPr>
          <w:rFonts w:ascii="Arial" w:eastAsia="Tahoma" w:hAnsi="Arial" w:cs="Arial"/>
          <w:sz w:val="24"/>
          <w:szCs w:val="24"/>
          <w:u w:val="single"/>
        </w:rPr>
        <w:t xml:space="preserve"> produkcji </w:t>
      </w:r>
      <w:r w:rsidRPr="00BA3525">
        <w:rPr>
          <w:rFonts w:ascii="Arial" w:eastAsia="Tahoma" w:hAnsi="Arial" w:cs="Arial"/>
          <w:sz w:val="24"/>
          <w:szCs w:val="24"/>
          <w:u w:val="single"/>
        </w:rPr>
        <w:t>kształtowników średnich (Walcownia Średnia</w:t>
      </w:r>
      <w:r w:rsidR="00B13C81" w:rsidRPr="00BA3525">
        <w:rPr>
          <w:rFonts w:ascii="Arial" w:eastAsia="Tahoma" w:hAnsi="Arial" w:cs="Arial"/>
          <w:sz w:val="24"/>
          <w:szCs w:val="24"/>
          <w:u w:val="single"/>
        </w:rPr>
        <w:t>).</w:t>
      </w:r>
    </w:p>
    <w:p w14:paraId="6C35F67A" w14:textId="1AD83DED" w:rsidR="00530B98" w:rsidRPr="00530B98" w:rsidRDefault="00530B98" w:rsidP="00A959FC">
      <w:pPr>
        <w:spacing w:after="120" w:line="320" w:lineRule="exact"/>
        <w:rPr>
          <w:rFonts w:ascii="Arial" w:eastAsia="Calibri" w:hAnsi="Arial" w:cs="Arial"/>
          <w:sz w:val="24"/>
          <w:szCs w:val="24"/>
        </w:rPr>
      </w:pPr>
      <w:r w:rsidRPr="00530B98">
        <w:rPr>
          <w:rFonts w:ascii="Arial" w:eastAsia="Calibri" w:hAnsi="Arial" w:cs="Arial"/>
          <w:sz w:val="24"/>
          <w:szCs w:val="24"/>
        </w:rPr>
        <w:t>Zadaniem linii technologicznej jest produkcja kształtowników średnich, takich jak: kątowniki, teowniki i kształtowniki produkcji łapek i łubków, zgodne z wymogami odpowiednich norm. Wsadem dla Walcowni Średniej są kęsy walcowane</w:t>
      </w:r>
      <w:r w:rsidR="00850E02">
        <w:rPr>
          <w:rFonts w:ascii="Arial" w:eastAsia="Calibri" w:hAnsi="Arial" w:cs="Arial"/>
          <w:sz w:val="24"/>
          <w:szCs w:val="24"/>
        </w:rPr>
        <w:t>,</w:t>
      </w:r>
      <w:r w:rsidRPr="00530B98">
        <w:rPr>
          <w:rFonts w:ascii="Arial" w:eastAsia="Calibri" w:hAnsi="Arial" w:cs="Arial"/>
          <w:sz w:val="24"/>
          <w:szCs w:val="24"/>
        </w:rPr>
        <w:t xml:space="preserve"> o przekroju kwadratowym 100, 105, 120 i 140 x 2800 mm</w:t>
      </w:r>
      <w:r w:rsidR="00850E02">
        <w:rPr>
          <w:rFonts w:ascii="Arial" w:eastAsia="Calibri" w:hAnsi="Arial" w:cs="Arial"/>
          <w:sz w:val="24"/>
          <w:szCs w:val="24"/>
        </w:rPr>
        <w:t>,</w:t>
      </w:r>
      <w:r w:rsidRPr="00530B98">
        <w:rPr>
          <w:rFonts w:ascii="Arial" w:eastAsia="Calibri" w:hAnsi="Arial" w:cs="Arial"/>
          <w:sz w:val="24"/>
          <w:szCs w:val="24"/>
        </w:rPr>
        <w:t xml:space="preserve"> dostarczane z zewnątrz oraz kęsy własne z Walcowni Dużej.</w:t>
      </w:r>
    </w:p>
    <w:p w14:paraId="6D3D9D3B" w14:textId="77777777" w:rsidR="00530B98" w:rsidRPr="00530B98" w:rsidRDefault="00530B98" w:rsidP="00A959FC">
      <w:pPr>
        <w:spacing w:after="0" w:line="320" w:lineRule="exact"/>
        <w:rPr>
          <w:rFonts w:ascii="Arial" w:eastAsia="Calibri" w:hAnsi="Arial" w:cs="Arial"/>
          <w:sz w:val="24"/>
          <w:szCs w:val="24"/>
        </w:rPr>
      </w:pPr>
      <w:r w:rsidRPr="00530B98">
        <w:rPr>
          <w:rFonts w:ascii="Arial" w:eastAsia="Calibri" w:hAnsi="Arial" w:cs="Arial"/>
          <w:sz w:val="24"/>
          <w:szCs w:val="24"/>
        </w:rPr>
        <w:t>W skład linii technologicznej produkcji kształtowników średnich wchodzą następujące zespoły walcownicze:</w:t>
      </w:r>
    </w:p>
    <w:p w14:paraId="6FC5C476" w14:textId="77777777" w:rsidR="00530B98" w:rsidRPr="00530B98" w:rsidRDefault="00530B98" w:rsidP="00A959FC">
      <w:pPr>
        <w:spacing w:after="0" w:line="320" w:lineRule="exact"/>
        <w:rPr>
          <w:rFonts w:ascii="Arial" w:eastAsia="Calibri" w:hAnsi="Arial" w:cs="Arial"/>
          <w:sz w:val="24"/>
          <w:szCs w:val="24"/>
        </w:rPr>
      </w:pPr>
      <w:r w:rsidRPr="00530B98">
        <w:rPr>
          <w:rFonts w:ascii="Arial" w:eastAsia="Calibri" w:hAnsi="Arial" w:cs="Arial"/>
          <w:sz w:val="24"/>
          <w:szCs w:val="24"/>
        </w:rPr>
        <w:t>a) zespół wstępny D 410 (Walcownia Średnia),</w:t>
      </w:r>
    </w:p>
    <w:p w14:paraId="110ECF97" w14:textId="288C07F9" w:rsidR="00530B98" w:rsidRPr="00530B98" w:rsidRDefault="00530B98" w:rsidP="00A959FC">
      <w:pPr>
        <w:spacing w:after="240" w:line="320" w:lineRule="exact"/>
        <w:rPr>
          <w:rFonts w:ascii="Arial" w:eastAsia="Calibri" w:hAnsi="Arial" w:cs="Arial"/>
          <w:sz w:val="24"/>
          <w:szCs w:val="24"/>
        </w:rPr>
      </w:pPr>
      <w:r w:rsidRPr="00530B98">
        <w:rPr>
          <w:rFonts w:ascii="Arial" w:eastAsia="Calibri" w:hAnsi="Arial" w:cs="Arial"/>
          <w:sz w:val="24"/>
          <w:szCs w:val="24"/>
        </w:rPr>
        <w:t xml:space="preserve">b) zespół </w:t>
      </w:r>
      <w:r w:rsidR="00A959FC">
        <w:rPr>
          <w:rFonts w:ascii="Arial" w:eastAsia="Calibri" w:hAnsi="Arial" w:cs="Arial"/>
          <w:sz w:val="24"/>
          <w:szCs w:val="24"/>
        </w:rPr>
        <w:t>średni D 420 (Walcownia Średnia</w:t>
      </w:r>
      <w:r w:rsidRPr="00530B98">
        <w:rPr>
          <w:rFonts w:ascii="Arial" w:eastAsia="Calibri" w:hAnsi="Arial" w:cs="Arial"/>
          <w:sz w:val="24"/>
          <w:szCs w:val="24"/>
        </w:rPr>
        <w:t>).</w:t>
      </w:r>
    </w:p>
    <w:p w14:paraId="003E9CEA" w14:textId="77777777" w:rsidR="00530B98" w:rsidRPr="00530B98" w:rsidRDefault="00530B98" w:rsidP="00A959FC">
      <w:pPr>
        <w:spacing w:after="120" w:line="320" w:lineRule="exact"/>
        <w:jc w:val="both"/>
        <w:rPr>
          <w:rFonts w:ascii="Arial" w:eastAsia="Calibri" w:hAnsi="Arial" w:cs="Arial"/>
          <w:i/>
          <w:iCs/>
          <w:sz w:val="24"/>
          <w:szCs w:val="24"/>
          <w:u w:val="single"/>
        </w:rPr>
      </w:pPr>
      <w:r w:rsidRPr="00530B98">
        <w:rPr>
          <w:rFonts w:ascii="Arial" w:eastAsia="Calibri" w:hAnsi="Arial" w:cs="Arial"/>
          <w:i/>
          <w:iCs/>
          <w:sz w:val="24"/>
          <w:szCs w:val="24"/>
          <w:u w:val="single"/>
        </w:rPr>
        <w:t>Zespół wstępny D 410</w:t>
      </w:r>
    </w:p>
    <w:p w14:paraId="7D16744D" w14:textId="5A42FF78" w:rsidR="00530B98" w:rsidRPr="00530B98" w:rsidRDefault="00530B98" w:rsidP="00A959FC">
      <w:pPr>
        <w:spacing w:after="0" w:line="320" w:lineRule="exact"/>
        <w:rPr>
          <w:rFonts w:ascii="Arial" w:eastAsia="Calibri" w:hAnsi="Arial" w:cs="Arial"/>
          <w:i/>
          <w:iCs/>
          <w:sz w:val="24"/>
          <w:szCs w:val="24"/>
          <w:u w:val="single"/>
        </w:rPr>
      </w:pPr>
      <w:r w:rsidRPr="00530B98">
        <w:rPr>
          <w:rFonts w:ascii="Arial" w:eastAsia="Calibri" w:hAnsi="Arial" w:cs="Arial"/>
          <w:sz w:val="24"/>
          <w:szCs w:val="24"/>
        </w:rPr>
        <w:t>W skład zespołu walcowniczego wstępnego D 410</w:t>
      </w:r>
      <w:r w:rsidR="007C58F3">
        <w:rPr>
          <w:rFonts w:ascii="Arial" w:eastAsia="Calibri" w:hAnsi="Arial" w:cs="Arial"/>
          <w:sz w:val="24"/>
          <w:szCs w:val="24"/>
        </w:rPr>
        <w:t>,</w:t>
      </w:r>
      <w:r w:rsidRPr="00530B98">
        <w:rPr>
          <w:rFonts w:ascii="Arial" w:eastAsia="Calibri" w:hAnsi="Arial" w:cs="Arial"/>
          <w:sz w:val="24"/>
          <w:szCs w:val="24"/>
        </w:rPr>
        <w:t xml:space="preserve"> występującego w układzie linii technologicznej produkcji kształtowników średnich wchodzą następujące urządzenia:</w:t>
      </w:r>
    </w:p>
    <w:p w14:paraId="6178B01F"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piec przepychowy,</w:t>
      </w:r>
    </w:p>
    <w:p w14:paraId="6E09911E"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urządzenia transportu i pozycjonowania pasma (kantowniki),</w:t>
      </w:r>
    </w:p>
    <w:p w14:paraId="00110F68"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zespół walcowniczy wstępny D 410,</w:t>
      </w:r>
    </w:p>
    <w:p w14:paraId="2988C4A7"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nożyca gilotynowa do cięcia na gorąco,</w:t>
      </w:r>
    </w:p>
    <w:p w14:paraId="7EECF329"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stoły odbiorcze z przesuwaczami liniowymi.</w:t>
      </w:r>
    </w:p>
    <w:p w14:paraId="63397815" w14:textId="77777777" w:rsidR="00530B98" w:rsidRPr="00530B98" w:rsidRDefault="00530B98" w:rsidP="00BA3525">
      <w:pPr>
        <w:spacing w:after="0" w:line="320" w:lineRule="exact"/>
        <w:ind w:firstLine="567"/>
        <w:jc w:val="both"/>
        <w:rPr>
          <w:rFonts w:ascii="Arial" w:eastAsia="Calibri" w:hAnsi="Arial" w:cs="Arial"/>
          <w:sz w:val="24"/>
          <w:szCs w:val="24"/>
        </w:rPr>
      </w:pPr>
    </w:p>
    <w:p w14:paraId="2EC0B823" w14:textId="77777777" w:rsidR="00530B98" w:rsidRPr="00530B98" w:rsidRDefault="00530B98" w:rsidP="00A959FC">
      <w:pPr>
        <w:spacing w:after="120" w:line="320" w:lineRule="exact"/>
        <w:rPr>
          <w:rFonts w:ascii="Arial" w:eastAsia="Calibri" w:hAnsi="Arial" w:cs="Arial"/>
          <w:sz w:val="24"/>
          <w:szCs w:val="24"/>
        </w:rPr>
      </w:pPr>
      <w:r w:rsidRPr="00530B98">
        <w:rPr>
          <w:rFonts w:ascii="Arial" w:eastAsia="Calibri" w:hAnsi="Arial" w:cs="Arial"/>
          <w:sz w:val="24"/>
          <w:szCs w:val="24"/>
        </w:rPr>
        <w:lastRenderedPageBreak/>
        <w:t>Parametry techniczno-technologiczne podstawowych urządzeń zespołu wstępnego D 410:</w:t>
      </w:r>
    </w:p>
    <w:p w14:paraId="3264EFE1"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1.</w:t>
      </w:r>
      <w:r w:rsidRPr="00530B98">
        <w:rPr>
          <w:rFonts w:ascii="Arial" w:eastAsia="Calibri" w:hAnsi="Arial" w:cs="Arial"/>
          <w:sz w:val="24"/>
          <w:szCs w:val="24"/>
        </w:rPr>
        <w:tab/>
        <w:t>Piec grzewczy</w:t>
      </w:r>
    </w:p>
    <w:p w14:paraId="65536A6B"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 pieca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przepychowy</w:t>
      </w:r>
    </w:p>
    <w:p w14:paraId="4C26895A"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Wydajność pieca maksymalna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25 Mg/h</w:t>
      </w:r>
    </w:p>
    <w:p w14:paraId="7D700C8C" w14:textId="5AB01B5E" w:rsidR="00530B98" w:rsidRPr="00530B98" w:rsidRDefault="00A959FC" w:rsidP="00BA3525">
      <w:pPr>
        <w:spacing w:after="0" w:line="320" w:lineRule="exact"/>
        <w:jc w:val="both"/>
        <w:rPr>
          <w:rFonts w:ascii="Arial" w:eastAsia="Calibri" w:hAnsi="Arial" w:cs="Arial"/>
          <w:sz w:val="24"/>
          <w:szCs w:val="24"/>
        </w:rPr>
      </w:pPr>
      <w:r>
        <w:rPr>
          <w:rFonts w:ascii="Arial" w:eastAsia="Calibri" w:hAnsi="Arial" w:cs="Arial"/>
          <w:sz w:val="24"/>
          <w:szCs w:val="24"/>
        </w:rPr>
        <w:t>Wymiary gabarytowe pieca</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530B98" w:rsidRPr="00530B98">
        <w:rPr>
          <w:rFonts w:ascii="Arial" w:eastAsia="Calibri" w:hAnsi="Arial" w:cs="Arial"/>
          <w:sz w:val="24"/>
          <w:szCs w:val="24"/>
        </w:rPr>
        <w:t>-</w:t>
      </w:r>
      <w:r w:rsidR="00530B98" w:rsidRPr="00530B98">
        <w:rPr>
          <w:rFonts w:ascii="Arial" w:eastAsia="Calibri" w:hAnsi="Arial" w:cs="Arial"/>
          <w:sz w:val="24"/>
          <w:szCs w:val="24"/>
        </w:rPr>
        <w:tab/>
        <w:t>dł. 18,8 m, szer. 3,24 m</w:t>
      </w:r>
    </w:p>
    <w:p w14:paraId="4E9E424E"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 i ilość palników</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PW 25 szt. + 8 wirowych</w:t>
      </w:r>
    </w:p>
    <w:p w14:paraId="28629676"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Sprawność cieplna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51,3 %</w:t>
      </w:r>
    </w:p>
    <w:p w14:paraId="6932E476"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Temperatura nagrzewania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 xml:space="preserve">1280 </w:t>
      </w:r>
      <w:r w:rsidRPr="00530B98">
        <w:rPr>
          <w:rFonts w:ascii="Arial" w:eastAsia="Calibri" w:hAnsi="Arial" w:cs="Arial"/>
          <w:sz w:val="24"/>
          <w:szCs w:val="24"/>
          <w:vertAlign w:val="superscript"/>
        </w:rPr>
        <w:t>0</w:t>
      </w:r>
      <w:r w:rsidRPr="00530B98">
        <w:rPr>
          <w:rFonts w:ascii="Arial" w:eastAsia="Calibri" w:hAnsi="Arial" w:cs="Arial"/>
          <w:sz w:val="24"/>
          <w:szCs w:val="24"/>
        </w:rPr>
        <w:t>C</w:t>
      </w:r>
    </w:p>
    <w:p w14:paraId="60737A87"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Maksymalne jednostkowe zużycie gazu</w:t>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1300 Nm</w:t>
      </w:r>
      <w:r w:rsidRPr="00530B98">
        <w:rPr>
          <w:rFonts w:ascii="Arial" w:eastAsia="Calibri" w:hAnsi="Arial" w:cs="Arial"/>
          <w:sz w:val="24"/>
          <w:szCs w:val="24"/>
          <w:vertAlign w:val="superscript"/>
        </w:rPr>
        <w:t>3</w:t>
      </w:r>
      <w:r w:rsidRPr="00530B98">
        <w:rPr>
          <w:rFonts w:ascii="Arial" w:eastAsia="Calibri" w:hAnsi="Arial" w:cs="Arial"/>
          <w:sz w:val="24"/>
          <w:szCs w:val="24"/>
        </w:rPr>
        <w:t>/h</w:t>
      </w:r>
    </w:p>
    <w:p w14:paraId="493069F4" w14:textId="77777777" w:rsidR="00530B98" w:rsidRPr="00530B98" w:rsidRDefault="00530B98" w:rsidP="00BA3525">
      <w:pPr>
        <w:spacing w:after="0" w:line="320" w:lineRule="exact"/>
        <w:jc w:val="both"/>
        <w:rPr>
          <w:rFonts w:ascii="Arial" w:eastAsia="Calibri" w:hAnsi="Arial" w:cs="Arial"/>
          <w:sz w:val="24"/>
          <w:szCs w:val="24"/>
        </w:rPr>
      </w:pPr>
    </w:p>
    <w:p w14:paraId="615D9878" w14:textId="77777777" w:rsidR="00530B98" w:rsidRPr="00530B98" w:rsidRDefault="00530B98" w:rsidP="00A959FC">
      <w:pPr>
        <w:spacing w:after="0" w:line="320" w:lineRule="exact"/>
        <w:ind w:left="567" w:hanging="567"/>
        <w:rPr>
          <w:rFonts w:ascii="Arial" w:eastAsia="Calibri" w:hAnsi="Arial" w:cs="Arial"/>
          <w:sz w:val="24"/>
          <w:szCs w:val="24"/>
        </w:rPr>
      </w:pPr>
      <w:r w:rsidRPr="00530B98">
        <w:rPr>
          <w:rFonts w:ascii="Arial" w:eastAsia="Calibri" w:hAnsi="Arial" w:cs="Arial"/>
          <w:sz w:val="24"/>
          <w:szCs w:val="24"/>
        </w:rPr>
        <w:t>2.</w:t>
      </w:r>
      <w:r w:rsidRPr="00530B98">
        <w:rPr>
          <w:rFonts w:ascii="Arial" w:eastAsia="Calibri" w:hAnsi="Arial" w:cs="Arial"/>
          <w:sz w:val="24"/>
          <w:szCs w:val="24"/>
        </w:rPr>
        <w:tab/>
        <w:t>Urządzenia transportu i pozycjonowania walcowanego pasma: samotoki, prowadnice, kantowniki i przesuwacze liniowe.</w:t>
      </w:r>
    </w:p>
    <w:p w14:paraId="5EAF23D6" w14:textId="77777777" w:rsidR="00530B98" w:rsidRPr="00530B98" w:rsidRDefault="00530B98" w:rsidP="00BA3525">
      <w:pPr>
        <w:spacing w:after="0" w:line="320" w:lineRule="exact"/>
        <w:ind w:left="567" w:hanging="567"/>
        <w:jc w:val="both"/>
        <w:rPr>
          <w:rFonts w:ascii="Arial" w:eastAsia="Calibri" w:hAnsi="Arial" w:cs="Arial"/>
          <w:sz w:val="24"/>
          <w:szCs w:val="24"/>
        </w:rPr>
      </w:pPr>
    </w:p>
    <w:p w14:paraId="7FFEA653"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3.</w:t>
      </w:r>
      <w:r w:rsidRPr="00530B98">
        <w:rPr>
          <w:rFonts w:ascii="Arial" w:eastAsia="Calibri" w:hAnsi="Arial" w:cs="Arial"/>
          <w:sz w:val="24"/>
          <w:szCs w:val="24"/>
        </w:rPr>
        <w:tab/>
        <w:t>Zespół walcowniczy wstępny D 410</w:t>
      </w:r>
    </w:p>
    <w:p w14:paraId="673FB955"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 ilość i układ walcarek</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 xml:space="preserve">- </w:t>
      </w:r>
      <w:r w:rsidRPr="00530B98">
        <w:rPr>
          <w:rFonts w:ascii="Arial" w:eastAsia="Calibri" w:hAnsi="Arial" w:cs="Arial"/>
          <w:sz w:val="24"/>
          <w:szCs w:val="24"/>
        </w:rPr>
        <w:tab/>
        <w:t>4 walcarki duo w układzie ciągłym</w:t>
      </w:r>
    </w:p>
    <w:p w14:paraId="12B5E366"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 xml:space="preserve">Wymiary walców </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Ø 420 mm, dł. 1150 mm</w:t>
      </w:r>
    </w:p>
    <w:p w14:paraId="66E17AA6" w14:textId="21595F3B" w:rsidR="00530B98" w:rsidRPr="00530B98" w:rsidRDefault="00A959FC" w:rsidP="00BA3525">
      <w:pPr>
        <w:spacing w:after="0" w:line="320" w:lineRule="exact"/>
        <w:jc w:val="both"/>
        <w:rPr>
          <w:rFonts w:ascii="Arial" w:eastAsia="Calibri" w:hAnsi="Arial" w:cs="Arial"/>
          <w:sz w:val="24"/>
          <w:szCs w:val="24"/>
        </w:rPr>
      </w:pPr>
      <w:r>
        <w:rPr>
          <w:rFonts w:ascii="Arial" w:eastAsia="Calibri" w:hAnsi="Arial" w:cs="Arial"/>
          <w:sz w:val="24"/>
          <w:szCs w:val="24"/>
        </w:rPr>
        <w:t>Prędkość walcowania</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530B98" w:rsidRPr="00530B98">
        <w:rPr>
          <w:rFonts w:ascii="Arial" w:eastAsia="Calibri" w:hAnsi="Arial" w:cs="Arial"/>
          <w:sz w:val="24"/>
          <w:szCs w:val="24"/>
        </w:rPr>
        <w:t>-</w:t>
      </w:r>
      <w:r w:rsidR="00530B98" w:rsidRPr="00530B98">
        <w:rPr>
          <w:rFonts w:ascii="Arial" w:eastAsia="Calibri" w:hAnsi="Arial" w:cs="Arial"/>
          <w:sz w:val="24"/>
          <w:szCs w:val="24"/>
        </w:rPr>
        <w:tab/>
        <w:t>0,63 ÷ 1,71 m/s.</w:t>
      </w:r>
    </w:p>
    <w:p w14:paraId="732B0DCA" w14:textId="5FE336C9"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Moc i obroty silników napędu walcarek</w:t>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4800 kW, 744</w:t>
      </w:r>
      <w:r w:rsidR="00652BA6">
        <w:rPr>
          <w:rFonts w:ascii="Arial" w:eastAsia="Calibri" w:hAnsi="Arial" w:cs="Arial"/>
          <w:sz w:val="24"/>
          <w:szCs w:val="24"/>
        </w:rPr>
        <w:t xml:space="preserve"> </w:t>
      </w:r>
      <w:r w:rsidRPr="00530B98">
        <w:rPr>
          <w:rFonts w:ascii="Arial" w:eastAsia="Calibri" w:hAnsi="Arial" w:cs="Arial"/>
          <w:sz w:val="24"/>
          <w:szCs w:val="24"/>
        </w:rPr>
        <w:t>obr./min</w:t>
      </w:r>
    </w:p>
    <w:p w14:paraId="55BCF644" w14:textId="77777777" w:rsidR="00530B98" w:rsidRPr="00530B98" w:rsidRDefault="00530B98" w:rsidP="00BA3525">
      <w:pPr>
        <w:spacing w:after="0" w:line="320" w:lineRule="exact"/>
        <w:jc w:val="both"/>
        <w:rPr>
          <w:rFonts w:ascii="Arial" w:eastAsia="Calibri" w:hAnsi="Arial" w:cs="Arial"/>
          <w:sz w:val="24"/>
          <w:szCs w:val="24"/>
        </w:rPr>
      </w:pPr>
    </w:p>
    <w:p w14:paraId="4D408085"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4.</w:t>
      </w:r>
      <w:r w:rsidRPr="00530B98">
        <w:rPr>
          <w:rFonts w:ascii="Arial" w:eastAsia="Calibri" w:hAnsi="Arial" w:cs="Arial"/>
          <w:sz w:val="24"/>
          <w:szCs w:val="24"/>
        </w:rPr>
        <w:tab/>
        <w:t>Nożyca gilotynowa Thiriau</w:t>
      </w:r>
    </w:p>
    <w:p w14:paraId="3E8F44C9"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 nożycy</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mimośrodowa, pionowa</w:t>
      </w:r>
    </w:p>
    <w:p w14:paraId="194E9E07"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Moc i obroty silnika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5,5 kW; 960 obr./min</w:t>
      </w:r>
    </w:p>
    <w:p w14:paraId="78111F32" w14:textId="77777777" w:rsidR="00530B98" w:rsidRPr="00530B98" w:rsidRDefault="00530B98" w:rsidP="00BA3525">
      <w:pPr>
        <w:spacing w:after="0" w:line="320" w:lineRule="exact"/>
        <w:jc w:val="both"/>
        <w:rPr>
          <w:rFonts w:ascii="Arial" w:eastAsia="Calibri" w:hAnsi="Arial" w:cs="Arial"/>
          <w:sz w:val="24"/>
          <w:szCs w:val="24"/>
        </w:rPr>
      </w:pPr>
    </w:p>
    <w:p w14:paraId="43E6CB42"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5.</w:t>
      </w:r>
      <w:r w:rsidRPr="00530B98">
        <w:rPr>
          <w:rFonts w:ascii="Arial" w:eastAsia="Calibri" w:hAnsi="Arial" w:cs="Arial"/>
          <w:sz w:val="24"/>
          <w:szCs w:val="24"/>
        </w:rPr>
        <w:tab/>
        <w:t>Stoły odbiorcze z przesuwaczami liniowymi</w:t>
      </w:r>
    </w:p>
    <w:p w14:paraId="081073D4"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Wymiar liny</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Ø 20 x 42 m x 5 szt.</w:t>
      </w:r>
    </w:p>
    <w:p w14:paraId="7A383F1D"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Zainstalowana moc</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41,2 kW</w:t>
      </w:r>
    </w:p>
    <w:p w14:paraId="5ADA3717" w14:textId="77777777" w:rsidR="00530B98" w:rsidRPr="00530B98" w:rsidRDefault="00530B98" w:rsidP="00BA3525">
      <w:pPr>
        <w:spacing w:after="0" w:line="320" w:lineRule="exact"/>
        <w:jc w:val="both"/>
        <w:rPr>
          <w:rFonts w:ascii="Arial" w:eastAsia="Calibri" w:hAnsi="Arial" w:cs="Arial"/>
          <w:sz w:val="24"/>
          <w:szCs w:val="24"/>
        </w:rPr>
      </w:pPr>
    </w:p>
    <w:p w14:paraId="00805B6E" w14:textId="77777777" w:rsidR="00530B98" w:rsidRPr="00530B98" w:rsidRDefault="00530B98" w:rsidP="00A959FC">
      <w:pPr>
        <w:spacing w:after="120" w:line="320" w:lineRule="exact"/>
        <w:jc w:val="both"/>
        <w:rPr>
          <w:rFonts w:ascii="Arial" w:eastAsia="Calibri" w:hAnsi="Arial" w:cs="Arial"/>
          <w:i/>
          <w:sz w:val="24"/>
          <w:szCs w:val="24"/>
          <w:u w:val="single"/>
        </w:rPr>
      </w:pPr>
      <w:r w:rsidRPr="00530B98">
        <w:rPr>
          <w:rFonts w:ascii="Arial" w:eastAsia="Calibri" w:hAnsi="Arial" w:cs="Arial"/>
          <w:i/>
          <w:sz w:val="24"/>
          <w:szCs w:val="24"/>
          <w:u w:val="single"/>
        </w:rPr>
        <w:t>Zespół średni D 420</w:t>
      </w:r>
    </w:p>
    <w:p w14:paraId="574037EB" w14:textId="25BFA19E" w:rsidR="00530B98" w:rsidRPr="00530B98" w:rsidRDefault="00530B98" w:rsidP="00A959FC">
      <w:pPr>
        <w:spacing w:after="0" w:line="320" w:lineRule="exact"/>
        <w:rPr>
          <w:rFonts w:ascii="Arial" w:eastAsia="Calibri" w:hAnsi="Arial" w:cs="Arial"/>
          <w:i/>
          <w:iCs/>
          <w:sz w:val="24"/>
          <w:szCs w:val="24"/>
          <w:u w:val="single"/>
        </w:rPr>
      </w:pPr>
      <w:r w:rsidRPr="00530B98">
        <w:rPr>
          <w:rFonts w:ascii="Arial" w:eastAsia="Calibri" w:hAnsi="Arial" w:cs="Arial"/>
          <w:sz w:val="24"/>
          <w:szCs w:val="24"/>
        </w:rPr>
        <w:t>W skład zespołu walcowniczego średniego D420</w:t>
      </w:r>
      <w:r w:rsidR="00912A41">
        <w:rPr>
          <w:rFonts w:ascii="Arial" w:eastAsia="Calibri" w:hAnsi="Arial" w:cs="Arial"/>
          <w:sz w:val="24"/>
          <w:szCs w:val="24"/>
        </w:rPr>
        <w:t>,</w:t>
      </w:r>
      <w:r w:rsidRPr="00530B98">
        <w:rPr>
          <w:rFonts w:ascii="Arial" w:eastAsia="Calibri" w:hAnsi="Arial" w:cs="Arial"/>
          <w:sz w:val="24"/>
          <w:szCs w:val="24"/>
        </w:rPr>
        <w:t xml:space="preserve"> występującego w układzie linii technologicznej produkcji kształtowników średnich D410/420</w:t>
      </w:r>
      <w:r w:rsidR="00912A41">
        <w:rPr>
          <w:rFonts w:ascii="Arial" w:eastAsia="Calibri" w:hAnsi="Arial" w:cs="Arial"/>
          <w:sz w:val="24"/>
          <w:szCs w:val="24"/>
        </w:rPr>
        <w:t>,</w:t>
      </w:r>
      <w:r w:rsidRPr="00530B98">
        <w:rPr>
          <w:rFonts w:ascii="Arial" w:eastAsia="Calibri" w:hAnsi="Arial" w:cs="Arial"/>
          <w:sz w:val="24"/>
          <w:szCs w:val="24"/>
        </w:rPr>
        <w:t xml:space="preserve"> wchodzą następujące urządzenia:</w:t>
      </w:r>
    </w:p>
    <w:p w14:paraId="55AE0B9C"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zespół walcarek D420,</w:t>
      </w:r>
    </w:p>
    <w:p w14:paraId="110051CA"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urządzenia transportu i pozycjonowania pasma,</w:t>
      </w:r>
    </w:p>
    <w:p w14:paraId="544E7E5C"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chłodnia mechaniczna z grabiami wahadłowymi,</w:t>
      </w:r>
    </w:p>
    <w:p w14:paraId="6252704D"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nożyca gilotynowa,</w:t>
      </w:r>
    </w:p>
    <w:p w14:paraId="0FAB34DC"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prostownica rolkowa Wirth FRM-50 SP,</w:t>
      </w:r>
    </w:p>
    <w:p w14:paraId="36178B34" w14:textId="77777777" w:rsidR="00530B98" w:rsidRPr="00530B98" w:rsidRDefault="00530B98" w:rsidP="00BA3525">
      <w:pPr>
        <w:spacing w:after="0" w:line="320" w:lineRule="exact"/>
        <w:ind w:firstLine="567"/>
        <w:jc w:val="both"/>
        <w:rPr>
          <w:rFonts w:ascii="Arial" w:eastAsia="Calibri" w:hAnsi="Arial" w:cs="Arial"/>
          <w:sz w:val="24"/>
          <w:szCs w:val="24"/>
        </w:rPr>
      </w:pPr>
      <w:r w:rsidRPr="00530B98">
        <w:rPr>
          <w:rFonts w:ascii="Arial" w:eastAsia="Calibri" w:hAnsi="Arial" w:cs="Arial"/>
          <w:sz w:val="24"/>
          <w:szCs w:val="24"/>
        </w:rPr>
        <w:t>-</w:t>
      </w:r>
      <w:r w:rsidRPr="00530B98">
        <w:rPr>
          <w:rFonts w:ascii="Arial" w:eastAsia="Calibri" w:hAnsi="Arial" w:cs="Arial"/>
          <w:sz w:val="24"/>
          <w:szCs w:val="24"/>
        </w:rPr>
        <w:tab/>
        <w:t>stoły odbiorcze.</w:t>
      </w:r>
    </w:p>
    <w:p w14:paraId="404414F8" w14:textId="77777777" w:rsidR="00530B98" w:rsidRPr="00530B98" w:rsidRDefault="00530B98" w:rsidP="00BA3525">
      <w:pPr>
        <w:spacing w:after="0" w:line="320" w:lineRule="exact"/>
        <w:ind w:firstLine="567"/>
        <w:jc w:val="both"/>
        <w:rPr>
          <w:rFonts w:ascii="Arial" w:eastAsia="Calibri" w:hAnsi="Arial" w:cs="Arial"/>
          <w:sz w:val="24"/>
          <w:szCs w:val="24"/>
        </w:rPr>
      </w:pPr>
    </w:p>
    <w:p w14:paraId="0EE54816" w14:textId="77777777" w:rsidR="00530B98" w:rsidRPr="00530B98" w:rsidRDefault="00530B98" w:rsidP="00A959FC">
      <w:pPr>
        <w:spacing w:after="120" w:line="320" w:lineRule="exact"/>
        <w:rPr>
          <w:rFonts w:ascii="Arial" w:eastAsia="Calibri" w:hAnsi="Arial" w:cs="Arial"/>
          <w:sz w:val="24"/>
          <w:szCs w:val="24"/>
        </w:rPr>
      </w:pPr>
      <w:r w:rsidRPr="00530B98">
        <w:rPr>
          <w:rFonts w:ascii="Arial" w:eastAsia="Calibri" w:hAnsi="Arial" w:cs="Arial"/>
          <w:sz w:val="24"/>
          <w:szCs w:val="24"/>
        </w:rPr>
        <w:t>Parametry techniczno-technologiczne podstawowych urządzeń zespołu średniego D 420:</w:t>
      </w:r>
    </w:p>
    <w:p w14:paraId="0D0B2D3E"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1.</w:t>
      </w:r>
      <w:r w:rsidRPr="00530B98">
        <w:rPr>
          <w:rFonts w:ascii="Arial" w:eastAsia="Calibri" w:hAnsi="Arial" w:cs="Arial"/>
          <w:sz w:val="24"/>
          <w:szCs w:val="24"/>
        </w:rPr>
        <w:tab/>
        <w:t xml:space="preserve">Zespół walcarek D 420 </w:t>
      </w:r>
    </w:p>
    <w:p w14:paraId="00D34E50"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 ilość i układ walcarek</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3 trio i 1 duo w układzie liniowym</w:t>
      </w:r>
    </w:p>
    <w:p w14:paraId="456FFBAC"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lastRenderedPageBreak/>
        <w:t>Wydajność</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28 Mg/h</w:t>
      </w:r>
    </w:p>
    <w:p w14:paraId="7416E08E"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Wymiary walców:</w:t>
      </w:r>
    </w:p>
    <w:p w14:paraId="2CB1A28B"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ab/>
        <w:t>-</w:t>
      </w:r>
      <w:r w:rsidRPr="00530B98">
        <w:rPr>
          <w:rFonts w:ascii="Arial" w:eastAsia="Calibri" w:hAnsi="Arial" w:cs="Arial"/>
          <w:sz w:val="24"/>
          <w:szCs w:val="24"/>
        </w:rPr>
        <w:tab/>
        <w:t>klatka 1 – 3 trio</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Ø 420 mm, dł, 1200 mm</w:t>
      </w:r>
    </w:p>
    <w:p w14:paraId="35B58B2F"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ab/>
        <w:t>-</w:t>
      </w:r>
      <w:r w:rsidRPr="00530B98">
        <w:rPr>
          <w:rFonts w:ascii="Arial" w:eastAsia="Calibri" w:hAnsi="Arial" w:cs="Arial"/>
          <w:sz w:val="24"/>
          <w:szCs w:val="24"/>
        </w:rPr>
        <w:tab/>
        <w:t>klatka 4 duo</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Ø 420 mm, dł. 750 mm</w:t>
      </w:r>
    </w:p>
    <w:p w14:paraId="10A95801" w14:textId="75BD85E2" w:rsidR="00530B98" w:rsidRPr="00530B98" w:rsidRDefault="00A959FC" w:rsidP="00BA3525">
      <w:pPr>
        <w:spacing w:after="0" w:line="320" w:lineRule="exact"/>
        <w:jc w:val="both"/>
        <w:rPr>
          <w:rFonts w:ascii="Arial" w:eastAsia="Calibri" w:hAnsi="Arial" w:cs="Arial"/>
          <w:sz w:val="24"/>
          <w:szCs w:val="24"/>
        </w:rPr>
      </w:pPr>
      <w:r>
        <w:rPr>
          <w:rFonts w:ascii="Arial" w:eastAsia="Calibri" w:hAnsi="Arial" w:cs="Arial"/>
          <w:sz w:val="24"/>
          <w:szCs w:val="24"/>
        </w:rPr>
        <w:t>Prędkość walcowania</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530B98" w:rsidRPr="00530B98">
        <w:rPr>
          <w:rFonts w:ascii="Arial" w:eastAsia="Calibri" w:hAnsi="Arial" w:cs="Arial"/>
          <w:sz w:val="24"/>
          <w:szCs w:val="24"/>
        </w:rPr>
        <w:t>-</w:t>
      </w:r>
      <w:r w:rsidR="00530B98" w:rsidRPr="00530B98">
        <w:rPr>
          <w:rFonts w:ascii="Arial" w:eastAsia="Calibri" w:hAnsi="Arial" w:cs="Arial"/>
          <w:sz w:val="24"/>
          <w:szCs w:val="24"/>
        </w:rPr>
        <w:tab/>
        <w:t>2,8 – 4,5 m/s</w:t>
      </w:r>
    </w:p>
    <w:p w14:paraId="4BA1CE3E"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Moc zainstalowana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8 000 kW</w:t>
      </w:r>
    </w:p>
    <w:p w14:paraId="1971FCFD" w14:textId="77777777" w:rsidR="00530B98" w:rsidRPr="00530B98" w:rsidRDefault="00530B98" w:rsidP="00BA3525">
      <w:pPr>
        <w:spacing w:after="0" w:line="320" w:lineRule="exact"/>
        <w:jc w:val="both"/>
        <w:rPr>
          <w:rFonts w:ascii="Arial" w:eastAsia="Calibri" w:hAnsi="Arial" w:cs="Arial"/>
          <w:sz w:val="24"/>
          <w:szCs w:val="24"/>
        </w:rPr>
      </w:pPr>
    </w:p>
    <w:p w14:paraId="45032EEE"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2.</w:t>
      </w:r>
      <w:r w:rsidRPr="00530B98">
        <w:rPr>
          <w:rFonts w:ascii="Arial" w:eastAsia="Calibri" w:hAnsi="Arial" w:cs="Arial"/>
          <w:sz w:val="24"/>
          <w:szCs w:val="24"/>
        </w:rPr>
        <w:tab/>
        <w:t xml:space="preserve">Chłodnia mechaniczna z grabiami wahadłowymi </w:t>
      </w:r>
    </w:p>
    <w:p w14:paraId="262C4312"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Wymiary</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74,2 x 6,2 m</w:t>
      </w:r>
    </w:p>
    <w:p w14:paraId="0B15BE84"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Moc zainstalowana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80 kW</w:t>
      </w:r>
    </w:p>
    <w:p w14:paraId="5C3A9189" w14:textId="77777777" w:rsidR="00530B98" w:rsidRPr="00530B98" w:rsidRDefault="00530B98" w:rsidP="00BA3525">
      <w:pPr>
        <w:spacing w:after="0" w:line="320" w:lineRule="exact"/>
        <w:jc w:val="both"/>
        <w:rPr>
          <w:rFonts w:ascii="Arial" w:eastAsia="Calibri" w:hAnsi="Arial" w:cs="Arial"/>
          <w:sz w:val="24"/>
          <w:szCs w:val="24"/>
        </w:rPr>
      </w:pPr>
    </w:p>
    <w:p w14:paraId="4DEE2ED4"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3.</w:t>
      </w:r>
      <w:r w:rsidRPr="00530B98">
        <w:rPr>
          <w:rFonts w:ascii="Arial" w:eastAsia="Calibri" w:hAnsi="Arial" w:cs="Arial"/>
          <w:sz w:val="24"/>
          <w:szCs w:val="24"/>
        </w:rPr>
        <w:tab/>
        <w:t>Nożyca gilotynowa – Huta Zygmunt</w:t>
      </w:r>
    </w:p>
    <w:p w14:paraId="458750BC"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Siła cięcia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450 Mg</w:t>
      </w:r>
    </w:p>
    <w:p w14:paraId="73310E57"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Ilość cięć</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24 cięć/min</w:t>
      </w:r>
    </w:p>
    <w:p w14:paraId="3C001BD6"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Skok noża</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140 mm</w:t>
      </w:r>
    </w:p>
    <w:p w14:paraId="6B38C0DF" w14:textId="77777777" w:rsidR="00530B98" w:rsidRPr="00530B98" w:rsidRDefault="00530B98" w:rsidP="00BA3525">
      <w:pPr>
        <w:spacing w:after="0" w:line="320" w:lineRule="exact"/>
        <w:jc w:val="both"/>
        <w:rPr>
          <w:rFonts w:ascii="Arial" w:eastAsia="Calibri" w:hAnsi="Arial" w:cs="Arial"/>
          <w:sz w:val="24"/>
          <w:szCs w:val="24"/>
        </w:rPr>
      </w:pPr>
    </w:p>
    <w:p w14:paraId="7B4C2CEF"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4.</w:t>
      </w:r>
      <w:r w:rsidRPr="00530B98">
        <w:rPr>
          <w:rFonts w:ascii="Arial" w:eastAsia="Calibri" w:hAnsi="Arial" w:cs="Arial"/>
          <w:sz w:val="24"/>
          <w:szCs w:val="24"/>
        </w:rPr>
        <w:tab/>
        <w:t>Prostownica rolkowa „Wirth FRM-50 SP” do prostowania kształtowników - pionowa</w:t>
      </w:r>
    </w:p>
    <w:p w14:paraId="3464CBD4" w14:textId="77777777" w:rsidR="00530B98" w:rsidRPr="00530B98" w:rsidRDefault="00530B98" w:rsidP="00BA3525">
      <w:pPr>
        <w:spacing w:after="0" w:line="320" w:lineRule="exact"/>
        <w:jc w:val="both"/>
        <w:rPr>
          <w:rFonts w:ascii="Arial" w:eastAsia="Calibri" w:hAnsi="Arial" w:cs="Arial"/>
          <w:sz w:val="24"/>
          <w:szCs w:val="24"/>
        </w:rPr>
      </w:pPr>
      <w:r w:rsidRPr="00530B98">
        <w:rPr>
          <w:rFonts w:ascii="Arial" w:eastAsia="Calibri" w:hAnsi="Arial" w:cs="Arial"/>
          <w:sz w:val="24"/>
          <w:szCs w:val="24"/>
        </w:rPr>
        <w:t>Typ</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otwarta - pionowa</w:t>
      </w:r>
    </w:p>
    <w:p w14:paraId="090FD9C3" w14:textId="6555E459" w:rsidR="00850E02" w:rsidRPr="00747C57" w:rsidRDefault="00530B98" w:rsidP="00747C57">
      <w:pPr>
        <w:spacing w:after="240" w:line="320" w:lineRule="exact"/>
        <w:jc w:val="both"/>
        <w:rPr>
          <w:rFonts w:ascii="Arial" w:eastAsia="Calibri" w:hAnsi="Arial" w:cs="Arial"/>
          <w:sz w:val="24"/>
          <w:szCs w:val="24"/>
        </w:rPr>
      </w:pPr>
      <w:r w:rsidRPr="00530B98">
        <w:rPr>
          <w:rFonts w:ascii="Arial" w:eastAsia="Calibri" w:hAnsi="Arial" w:cs="Arial"/>
          <w:sz w:val="24"/>
          <w:szCs w:val="24"/>
        </w:rPr>
        <w:t>Ilość rolek prostujących</w:t>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r>
      <w:r w:rsidRPr="00530B98">
        <w:rPr>
          <w:rFonts w:ascii="Arial" w:eastAsia="Calibri" w:hAnsi="Arial" w:cs="Arial"/>
          <w:sz w:val="24"/>
          <w:szCs w:val="24"/>
        </w:rPr>
        <w:tab/>
        <w:t>-</w:t>
      </w:r>
      <w:r w:rsidRPr="00530B98">
        <w:rPr>
          <w:rFonts w:ascii="Arial" w:eastAsia="Calibri" w:hAnsi="Arial" w:cs="Arial"/>
          <w:sz w:val="24"/>
          <w:szCs w:val="24"/>
        </w:rPr>
        <w:tab/>
        <w:t>5 szt.</w:t>
      </w:r>
    </w:p>
    <w:p w14:paraId="28467304" w14:textId="730B06C6" w:rsidR="00850E02" w:rsidRPr="00530B98" w:rsidRDefault="00850E02" w:rsidP="00850E02">
      <w:pPr>
        <w:spacing w:after="120" w:line="320" w:lineRule="exact"/>
        <w:rPr>
          <w:rFonts w:ascii="Arial" w:eastAsia="Calibri" w:hAnsi="Arial" w:cs="Arial"/>
          <w:sz w:val="24"/>
          <w:szCs w:val="24"/>
          <w:u w:val="single"/>
        </w:rPr>
      </w:pPr>
      <w:r w:rsidRPr="00530B98">
        <w:rPr>
          <w:rFonts w:ascii="Arial" w:eastAsia="Calibri" w:hAnsi="Arial" w:cs="Arial"/>
          <w:sz w:val="24"/>
          <w:szCs w:val="24"/>
          <w:u w:val="single"/>
        </w:rPr>
        <w:t>Maksymalna teoretyczna i operacyjna zdolność produkcyjna „Instalacji do produkcji wyrobów walcowanych – instalacji typu IPPC (osobno dla każdej linii technologicznej wchodzącej w skład instalacji):</w:t>
      </w:r>
    </w:p>
    <w:p w14:paraId="31B71E58"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Linia technologiczna produkcji półwyrobów - Walcownia Zgniatacz</w:t>
      </w:r>
      <w:r w:rsidRPr="00530B98">
        <w:rPr>
          <w:rFonts w:ascii="Arial" w:eastAsia="Calibri" w:hAnsi="Arial" w:cs="Arial"/>
          <w:sz w:val="24"/>
          <w:szCs w:val="24"/>
        </w:rPr>
        <w:tab/>
      </w:r>
    </w:p>
    <w:p w14:paraId="5913F128"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 teorety</w:t>
      </w:r>
      <w:r>
        <w:rPr>
          <w:rFonts w:ascii="Arial" w:eastAsia="Calibri" w:hAnsi="Arial" w:cs="Arial"/>
          <w:sz w:val="24"/>
          <w:szCs w:val="24"/>
        </w:rPr>
        <w:t xml:space="preserve">czna zdolność produkcyjna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530B98">
        <w:rPr>
          <w:rFonts w:ascii="Arial" w:eastAsia="Calibri" w:hAnsi="Arial" w:cs="Arial"/>
          <w:sz w:val="24"/>
          <w:szCs w:val="24"/>
        </w:rPr>
        <w:t>- 525 600 Mg/rok</w:t>
      </w:r>
    </w:p>
    <w:p w14:paraId="6D17678A"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 operac</w:t>
      </w:r>
      <w:r>
        <w:rPr>
          <w:rFonts w:ascii="Arial" w:eastAsia="Calibri" w:hAnsi="Arial" w:cs="Arial"/>
          <w:sz w:val="24"/>
          <w:szCs w:val="24"/>
        </w:rPr>
        <w:t xml:space="preserve">yjna zdolność produkcyjna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530B98">
        <w:rPr>
          <w:rFonts w:ascii="Arial" w:eastAsia="Calibri" w:hAnsi="Arial" w:cs="Arial"/>
          <w:sz w:val="24"/>
          <w:szCs w:val="24"/>
        </w:rPr>
        <w:t>- 147 000 Mg/rok</w:t>
      </w:r>
    </w:p>
    <w:p w14:paraId="35EC1B6F" w14:textId="77777777" w:rsidR="00850E02" w:rsidRPr="00530B98" w:rsidRDefault="00850E02" w:rsidP="00850E02">
      <w:pPr>
        <w:spacing w:after="0" w:line="320" w:lineRule="exact"/>
        <w:jc w:val="both"/>
        <w:rPr>
          <w:rFonts w:ascii="Arial" w:eastAsia="Calibri" w:hAnsi="Arial" w:cs="Arial"/>
          <w:sz w:val="24"/>
          <w:szCs w:val="24"/>
        </w:rPr>
      </w:pPr>
    </w:p>
    <w:p w14:paraId="3DE5465E"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Linia technologiczna produkcji szyn i kształtowników ciężkich - Walcownia Duża</w:t>
      </w:r>
      <w:r w:rsidRPr="00530B98">
        <w:rPr>
          <w:rFonts w:ascii="Arial" w:eastAsia="Calibri" w:hAnsi="Arial" w:cs="Arial"/>
          <w:sz w:val="24"/>
          <w:szCs w:val="24"/>
        </w:rPr>
        <w:tab/>
      </w:r>
    </w:p>
    <w:p w14:paraId="1FC96435"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 teorety</w:t>
      </w:r>
      <w:r>
        <w:rPr>
          <w:rFonts w:ascii="Arial" w:eastAsia="Calibri" w:hAnsi="Arial" w:cs="Arial"/>
          <w:sz w:val="24"/>
          <w:szCs w:val="24"/>
        </w:rPr>
        <w:t xml:space="preserve">czna zdolność produkcyjna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530B98">
        <w:rPr>
          <w:rFonts w:ascii="Arial" w:eastAsia="Calibri" w:hAnsi="Arial" w:cs="Arial"/>
          <w:sz w:val="24"/>
          <w:szCs w:val="24"/>
        </w:rPr>
        <w:t>- 438 000 Mg/rok</w:t>
      </w:r>
    </w:p>
    <w:p w14:paraId="0C1619DA" w14:textId="77777777" w:rsidR="00850E02"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 operac</w:t>
      </w:r>
      <w:r>
        <w:rPr>
          <w:rFonts w:ascii="Arial" w:eastAsia="Calibri" w:hAnsi="Arial" w:cs="Arial"/>
          <w:sz w:val="24"/>
          <w:szCs w:val="24"/>
        </w:rPr>
        <w:t xml:space="preserve">yjna zdolność produkcyjna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530B98">
        <w:rPr>
          <w:rFonts w:ascii="Arial" w:eastAsia="Calibri" w:hAnsi="Arial" w:cs="Arial"/>
          <w:sz w:val="24"/>
          <w:szCs w:val="24"/>
        </w:rPr>
        <w:t>- 192 800 Mg/rok</w:t>
      </w:r>
    </w:p>
    <w:p w14:paraId="46EA7671" w14:textId="77777777" w:rsidR="00850E02" w:rsidRPr="00530B98" w:rsidRDefault="00850E02" w:rsidP="00850E02">
      <w:pPr>
        <w:spacing w:after="0" w:line="320" w:lineRule="exact"/>
        <w:jc w:val="both"/>
        <w:rPr>
          <w:rFonts w:ascii="Arial" w:eastAsia="Calibri" w:hAnsi="Arial" w:cs="Arial"/>
          <w:sz w:val="24"/>
          <w:szCs w:val="24"/>
        </w:rPr>
      </w:pPr>
    </w:p>
    <w:p w14:paraId="2BCEBA5F"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Linia technologiczna produkcji kształtowników średnich - Walcownia Średnia</w:t>
      </w:r>
      <w:r w:rsidRPr="00530B98">
        <w:rPr>
          <w:rFonts w:ascii="Arial" w:eastAsia="Calibri" w:hAnsi="Arial" w:cs="Arial"/>
          <w:sz w:val="24"/>
          <w:szCs w:val="24"/>
        </w:rPr>
        <w:tab/>
      </w:r>
    </w:p>
    <w:p w14:paraId="34D0A8E0" w14:textId="77777777" w:rsidR="00850E02" w:rsidRPr="00530B98" w:rsidRDefault="00850E02" w:rsidP="00850E02">
      <w:pPr>
        <w:spacing w:after="0" w:line="320" w:lineRule="exact"/>
        <w:jc w:val="both"/>
        <w:rPr>
          <w:rFonts w:ascii="Arial" w:eastAsia="Calibri" w:hAnsi="Arial" w:cs="Arial"/>
          <w:sz w:val="24"/>
          <w:szCs w:val="24"/>
        </w:rPr>
      </w:pPr>
      <w:r w:rsidRPr="00530B98">
        <w:rPr>
          <w:rFonts w:ascii="Arial" w:eastAsia="Calibri" w:hAnsi="Arial" w:cs="Arial"/>
          <w:sz w:val="24"/>
          <w:szCs w:val="24"/>
        </w:rPr>
        <w:t>- teorety</w:t>
      </w:r>
      <w:r>
        <w:rPr>
          <w:rFonts w:ascii="Arial" w:eastAsia="Calibri" w:hAnsi="Arial" w:cs="Arial"/>
          <w:sz w:val="24"/>
          <w:szCs w:val="24"/>
        </w:rPr>
        <w:t xml:space="preserve">czna zdolność produkcyjna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530B98">
        <w:rPr>
          <w:rFonts w:ascii="Arial" w:eastAsia="Calibri" w:hAnsi="Arial" w:cs="Arial"/>
          <w:sz w:val="24"/>
          <w:szCs w:val="24"/>
        </w:rPr>
        <w:t>-</w:t>
      </w:r>
      <w:r>
        <w:rPr>
          <w:rFonts w:ascii="Arial" w:eastAsia="Calibri" w:hAnsi="Arial" w:cs="Arial"/>
          <w:sz w:val="24"/>
          <w:szCs w:val="24"/>
        </w:rPr>
        <w:t xml:space="preserve">  </w:t>
      </w:r>
      <w:r w:rsidRPr="00530B98">
        <w:rPr>
          <w:rFonts w:ascii="Arial" w:eastAsia="Calibri" w:hAnsi="Arial" w:cs="Arial"/>
          <w:sz w:val="24"/>
          <w:szCs w:val="24"/>
        </w:rPr>
        <w:t>219 000 Mg/rok</w:t>
      </w:r>
    </w:p>
    <w:p w14:paraId="2DBAE80A" w14:textId="35B084CD" w:rsidR="00B13C81" w:rsidRPr="00747C57" w:rsidRDefault="00850E02" w:rsidP="00747C57">
      <w:pPr>
        <w:tabs>
          <w:tab w:val="center" w:pos="4896"/>
          <w:tab w:val="right" w:pos="9432"/>
        </w:tabs>
        <w:suppressAutoHyphens/>
        <w:spacing w:after="120" w:line="320" w:lineRule="exact"/>
        <w:jc w:val="both"/>
        <w:rPr>
          <w:rFonts w:ascii="Arial" w:eastAsia="Tahoma" w:hAnsi="Arial" w:cs="Arial"/>
          <w:bCs/>
          <w:color w:val="000000"/>
          <w:sz w:val="24"/>
          <w:szCs w:val="24"/>
        </w:rPr>
      </w:pPr>
      <w:r w:rsidRPr="00BA3525">
        <w:rPr>
          <w:rFonts w:ascii="Arial" w:eastAsia="Calibri" w:hAnsi="Arial" w:cs="Arial"/>
          <w:sz w:val="24"/>
          <w:szCs w:val="24"/>
        </w:rPr>
        <w:t>- operac</w:t>
      </w:r>
      <w:r>
        <w:rPr>
          <w:rFonts w:ascii="Arial" w:eastAsia="Calibri" w:hAnsi="Arial" w:cs="Arial"/>
          <w:sz w:val="24"/>
          <w:szCs w:val="24"/>
        </w:rPr>
        <w:t xml:space="preserve">yjna zdolność produkcyjna </w:t>
      </w:r>
      <w:r>
        <w:rPr>
          <w:rFonts w:ascii="Arial" w:eastAsia="Calibri" w:hAnsi="Arial" w:cs="Arial"/>
          <w:sz w:val="24"/>
          <w:szCs w:val="24"/>
        </w:rPr>
        <w:tab/>
        <w:t xml:space="preserve">                                                  </w:t>
      </w:r>
      <w:r w:rsidRPr="00BA3525">
        <w:rPr>
          <w:rFonts w:ascii="Arial" w:eastAsia="Calibri" w:hAnsi="Arial" w:cs="Arial"/>
          <w:sz w:val="24"/>
          <w:szCs w:val="24"/>
        </w:rPr>
        <w:t xml:space="preserve">- </w:t>
      </w:r>
      <w:r>
        <w:rPr>
          <w:rFonts w:ascii="Arial" w:eastAsia="Calibri" w:hAnsi="Arial" w:cs="Arial"/>
          <w:sz w:val="24"/>
          <w:szCs w:val="24"/>
        </w:rPr>
        <w:t xml:space="preserve">   </w:t>
      </w:r>
      <w:r w:rsidRPr="00BA3525">
        <w:rPr>
          <w:rFonts w:ascii="Arial" w:eastAsia="Calibri" w:hAnsi="Arial" w:cs="Arial"/>
          <w:sz w:val="24"/>
          <w:szCs w:val="24"/>
        </w:rPr>
        <w:t>96 400 Mg/rok</w:t>
      </w:r>
      <w:r w:rsidR="00747C57">
        <w:rPr>
          <w:rFonts w:ascii="Arial" w:eastAsia="Tahoma" w:hAnsi="Arial" w:cs="Arial"/>
          <w:bCs/>
          <w:color w:val="000000"/>
          <w:sz w:val="24"/>
          <w:szCs w:val="24"/>
        </w:rPr>
        <w:t>.</w:t>
      </w:r>
    </w:p>
    <w:p w14:paraId="0BA22701" w14:textId="5CED9FA7" w:rsidR="00B13C81" w:rsidRPr="00BA3525" w:rsidRDefault="00B13C81" w:rsidP="00A959FC">
      <w:pPr>
        <w:widowControl w:val="0"/>
        <w:suppressAutoHyphens/>
        <w:spacing w:after="120" w:line="320" w:lineRule="exact"/>
        <w:jc w:val="both"/>
        <w:rPr>
          <w:rFonts w:ascii="Arial" w:eastAsia="Tahoma" w:hAnsi="Arial" w:cs="Arial"/>
          <w:b/>
          <w:bCs/>
          <w:color w:val="000000"/>
          <w:sz w:val="24"/>
          <w:szCs w:val="24"/>
        </w:rPr>
      </w:pPr>
      <w:r w:rsidRPr="00BA3525">
        <w:rPr>
          <w:rFonts w:ascii="Arial" w:eastAsia="Tahoma" w:hAnsi="Arial" w:cs="Arial"/>
          <w:color w:val="0000FF"/>
          <w:sz w:val="24"/>
          <w:szCs w:val="24"/>
        </w:rPr>
        <w:tab/>
      </w:r>
      <w:r w:rsidRPr="00BA3525">
        <w:rPr>
          <w:rFonts w:ascii="Arial" w:eastAsia="Tahoma" w:hAnsi="Arial" w:cs="Arial"/>
          <w:b/>
          <w:bCs/>
          <w:color w:val="000000"/>
          <w:sz w:val="24"/>
          <w:szCs w:val="24"/>
        </w:rPr>
        <w:t>B. Instalacja pomocnicza.</w:t>
      </w:r>
    </w:p>
    <w:p w14:paraId="73AB9BB5" w14:textId="1F30716C" w:rsidR="00B13C81" w:rsidRPr="00BA3525" w:rsidRDefault="00B13C81" w:rsidP="00912A41">
      <w:pPr>
        <w:widowControl w:val="0"/>
        <w:suppressAutoHyphens/>
        <w:spacing w:after="120" w:line="320" w:lineRule="exact"/>
        <w:rPr>
          <w:rFonts w:ascii="Arial" w:eastAsia="Tahoma" w:hAnsi="Arial" w:cs="Arial"/>
          <w:b/>
          <w:bCs/>
          <w:color w:val="000000"/>
          <w:sz w:val="24"/>
          <w:szCs w:val="24"/>
        </w:rPr>
      </w:pPr>
      <w:r w:rsidRPr="00CF7049">
        <w:rPr>
          <w:rFonts w:ascii="Arial" w:eastAsia="Tahoma" w:hAnsi="Arial" w:cs="Arial"/>
          <w:color w:val="000000"/>
          <w:sz w:val="24"/>
          <w:szCs w:val="24"/>
          <w:u w:val="single"/>
        </w:rPr>
        <w:t>Instalacja pr</w:t>
      </w:r>
      <w:r w:rsidR="00912A41">
        <w:rPr>
          <w:rFonts w:ascii="Arial" w:eastAsia="Tahoma" w:hAnsi="Arial" w:cs="Arial"/>
          <w:color w:val="000000"/>
          <w:sz w:val="24"/>
          <w:szCs w:val="24"/>
          <w:u w:val="single"/>
        </w:rPr>
        <w:t>zetwórstwa wyrobów walcowanych</w:t>
      </w:r>
      <w:r w:rsidR="000C5306">
        <w:rPr>
          <w:rFonts w:ascii="Arial" w:eastAsia="Tahoma" w:hAnsi="Arial" w:cs="Arial"/>
          <w:color w:val="000000"/>
          <w:sz w:val="24"/>
          <w:szCs w:val="24"/>
          <w:u w:val="single"/>
        </w:rPr>
        <w:t xml:space="preserve"> (Tokarnia Walców).</w:t>
      </w:r>
    </w:p>
    <w:p w14:paraId="4B496A80" w14:textId="77777777" w:rsidR="00912A41" w:rsidRPr="00912A41" w:rsidRDefault="00912A41" w:rsidP="00912A41">
      <w:p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W skład instalacji wchodzą następujące urządzenia technologiczne:</w:t>
      </w:r>
    </w:p>
    <w:p w14:paraId="5A878910" w14:textId="77777777" w:rsidR="00912A41" w:rsidRPr="00912A41" w:rsidRDefault="00912A41" w:rsidP="00912A41">
      <w:pPr>
        <w:numPr>
          <w:ilvl w:val="0"/>
          <w:numId w:val="120"/>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prasy 1600 KN ÷ 8000 KN (6 szt.),</w:t>
      </w:r>
    </w:p>
    <w:p w14:paraId="1CA21F7A" w14:textId="77777777" w:rsidR="00912A41" w:rsidRPr="00912A41" w:rsidRDefault="00912A41" w:rsidP="00912A41">
      <w:pPr>
        <w:numPr>
          <w:ilvl w:val="0"/>
          <w:numId w:val="120"/>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przecinarki Kasto HBA 420 AU (5 szt.),</w:t>
      </w:r>
    </w:p>
    <w:p w14:paraId="129E5E0B" w14:textId="77777777" w:rsidR="00912A41" w:rsidRPr="00912A41" w:rsidRDefault="00912A41" w:rsidP="00912A41">
      <w:pPr>
        <w:numPr>
          <w:ilvl w:val="0"/>
          <w:numId w:val="120"/>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przecinarki Behringer HBP  (2 szt.),</w:t>
      </w:r>
    </w:p>
    <w:p w14:paraId="608A93DA" w14:textId="77777777" w:rsidR="00912A41" w:rsidRPr="00912A41" w:rsidRDefault="00912A41" w:rsidP="00912A41">
      <w:pPr>
        <w:numPr>
          <w:ilvl w:val="0"/>
          <w:numId w:val="120"/>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frezarki (6szt.),</w:t>
      </w:r>
    </w:p>
    <w:p w14:paraId="05C67A24" w14:textId="08B4209A" w:rsidR="00912A41" w:rsidRPr="000C5306" w:rsidRDefault="00912A41" w:rsidP="00912A41">
      <w:pPr>
        <w:numPr>
          <w:ilvl w:val="0"/>
          <w:numId w:val="120"/>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wiertarki (4 szt.).</w:t>
      </w:r>
    </w:p>
    <w:p w14:paraId="2A48781E" w14:textId="77777777" w:rsidR="00912A41" w:rsidRPr="00912A41" w:rsidRDefault="00912A41" w:rsidP="00912A41">
      <w:p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lastRenderedPageBreak/>
        <w:t>W instalacji produkowane są następujące akcesoria kolejowe i motoryzacyjne:</w:t>
      </w:r>
    </w:p>
    <w:p w14:paraId="3934E3DA" w14:textId="77777777" w:rsidR="00912A41" w:rsidRPr="00912A41" w:rsidRDefault="00912A41" w:rsidP="00912A41">
      <w:pPr>
        <w:numPr>
          <w:ilvl w:val="0"/>
          <w:numId w:val="121"/>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podkładki żebrowe do szyn kolejowych i tramwajowych,</w:t>
      </w:r>
    </w:p>
    <w:p w14:paraId="3D15EA94" w14:textId="77777777" w:rsidR="00912A41" w:rsidRPr="00912A41" w:rsidRDefault="00912A41" w:rsidP="00912A41">
      <w:pPr>
        <w:numPr>
          <w:ilvl w:val="0"/>
          <w:numId w:val="121"/>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łubki do łączenia szyn,</w:t>
      </w:r>
    </w:p>
    <w:p w14:paraId="19816DFC" w14:textId="49BD3E5B" w:rsidR="00B13C81" w:rsidRPr="00747C57" w:rsidRDefault="00912A41" w:rsidP="00747C57">
      <w:pPr>
        <w:numPr>
          <w:ilvl w:val="0"/>
          <w:numId w:val="121"/>
        </w:numPr>
        <w:spacing w:after="0" w:line="320" w:lineRule="exact"/>
        <w:rPr>
          <w:rFonts w:ascii="Arial" w:eastAsia="Times New Roman" w:hAnsi="Arial" w:cs="Arial"/>
          <w:sz w:val="24"/>
          <w:szCs w:val="24"/>
          <w:lang w:eastAsia="pl-PL"/>
        </w:rPr>
      </w:pPr>
      <w:r w:rsidRPr="00912A41">
        <w:rPr>
          <w:rFonts w:ascii="Arial" w:eastAsia="Times New Roman" w:hAnsi="Arial" w:cs="Arial"/>
          <w:sz w:val="24"/>
          <w:szCs w:val="24"/>
          <w:lang w:eastAsia="pl-PL"/>
        </w:rPr>
        <w:t>łapki do szyn normalnotorowych.</w:t>
      </w:r>
    </w:p>
    <w:p w14:paraId="1C3817C1" w14:textId="2F90CA80" w:rsidR="00B13C81" w:rsidRPr="00ED2FD1" w:rsidRDefault="00B13C81" w:rsidP="002E3DE1">
      <w:pPr>
        <w:widowControl w:val="0"/>
        <w:numPr>
          <w:ilvl w:val="0"/>
          <w:numId w:val="107"/>
        </w:numPr>
        <w:tabs>
          <w:tab w:val="left" w:pos="283"/>
          <w:tab w:val="center" w:pos="4896"/>
          <w:tab w:val="right" w:pos="9432"/>
        </w:tabs>
        <w:suppressAutoHyphens/>
        <w:spacing w:before="240" w:after="120" w:line="320" w:lineRule="exact"/>
        <w:ind w:left="284" w:hanging="284"/>
        <w:rPr>
          <w:rFonts w:ascii="Arial" w:eastAsia="Tahoma" w:hAnsi="Arial" w:cs="Arial"/>
          <w:b/>
          <w:bCs/>
          <w:color w:val="000000"/>
          <w:sz w:val="24"/>
          <w:szCs w:val="24"/>
        </w:rPr>
      </w:pPr>
      <w:r w:rsidRPr="00F56953">
        <w:rPr>
          <w:rFonts w:ascii="Arial" w:eastAsia="Tahoma" w:hAnsi="Arial" w:cs="Arial"/>
          <w:b/>
          <w:bCs/>
          <w:color w:val="000000"/>
          <w:sz w:val="24"/>
          <w:szCs w:val="24"/>
        </w:rPr>
        <w:t xml:space="preserve">Zużycie energii, materiałów, surowców i paliw (w tym źródła </w:t>
      </w:r>
      <w:r w:rsidR="00ED2FD1">
        <w:rPr>
          <w:rFonts w:ascii="Arial" w:eastAsia="Tahoma" w:hAnsi="Arial" w:cs="Arial"/>
          <w:b/>
          <w:bCs/>
          <w:color w:val="000000"/>
          <w:sz w:val="24"/>
          <w:szCs w:val="24"/>
        </w:rPr>
        <w:t xml:space="preserve">zaopatrzenia zakładu </w:t>
      </w:r>
      <w:r w:rsidRPr="00F56953">
        <w:rPr>
          <w:rFonts w:ascii="Arial" w:eastAsia="Tahoma" w:hAnsi="Arial" w:cs="Arial"/>
          <w:b/>
          <w:bCs/>
          <w:color w:val="000000"/>
          <w:sz w:val="24"/>
          <w:szCs w:val="24"/>
        </w:rPr>
        <w:t>w wodę).</w:t>
      </w:r>
    </w:p>
    <w:p w14:paraId="6200B798" w14:textId="38018E8D" w:rsidR="00B13C81" w:rsidRPr="00F56953" w:rsidRDefault="00B13C81" w:rsidP="00747C57">
      <w:pPr>
        <w:suppressAutoHyphens/>
        <w:spacing w:after="120" w:line="320" w:lineRule="exact"/>
        <w:jc w:val="both"/>
        <w:rPr>
          <w:rFonts w:ascii="Arial" w:eastAsia="Tahoma" w:hAnsi="Arial" w:cs="Arial"/>
          <w:b/>
          <w:bCs/>
          <w:sz w:val="24"/>
          <w:szCs w:val="24"/>
        </w:rPr>
      </w:pPr>
      <w:r w:rsidRPr="00F56953">
        <w:rPr>
          <w:rFonts w:ascii="Arial" w:eastAsia="Tahoma" w:hAnsi="Arial" w:cs="Arial"/>
          <w:b/>
          <w:bCs/>
          <w:sz w:val="24"/>
          <w:szCs w:val="24"/>
        </w:rPr>
        <w:tab/>
        <w:t>A. Instalacj</w:t>
      </w:r>
      <w:r w:rsidR="00850E02">
        <w:rPr>
          <w:rFonts w:ascii="Arial" w:eastAsia="Tahoma" w:hAnsi="Arial" w:cs="Arial"/>
          <w:b/>
          <w:bCs/>
          <w:sz w:val="24"/>
          <w:szCs w:val="24"/>
        </w:rPr>
        <w:t>a</w:t>
      </w:r>
      <w:r w:rsidRPr="00F56953">
        <w:rPr>
          <w:rFonts w:ascii="Arial" w:eastAsia="Tahoma" w:hAnsi="Arial" w:cs="Arial"/>
          <w:b/>
          <w:bCs/>
          <w:sz w:val="24"/>
          <w:szCs w:val="24"/>
        </w:rPr>
        <w:t xml:space="preserve"> IPPC.</w:t>
      </w:r>
    </w:p>
    <w:p w14:paraId="203DBA86" w14:textId="77777777" w:rsidR="0071218C" w:rsidRPr="0071218C" w:rsidRDefault="0071218C" w:rsidP="00F56953">
      <w:pPr>
        <w:spacing w:after="0" w:line="320" w:lineRule="exact"/>
        <w:jc w:val="both"/>
        <w:rPr>
          <w:rFonts w:ascii="Arial" w:eastAsia="Calibri" w:hAnsi="Arial" w:cs="Arial"/>
          <w:sz w:val="24"/>
          <w:szCs w:val="24"/>
        </w:rPr>
      </w:pPr>
      <w:r w:rsidRPr="0071218C">
        <w:rPr>
          <w:rFonts w:ascii="Arial" w:eastAsia="Calibri" w:hAnsi="Arial" w:cs="Arial"/>
          <w:sz w:val="24"/>
          <w:szCs w:val="24"/>
        </w:rPr>
        <w:t>Surowce podstawowe (Mg/rok)</w:t>
      </w:r>
    </w:p>
    <w:tbl>
      <w:tblPr>
        <w:tblStyle w:val="TabelaM2"/>
        <w:tblW w:w="0" w:type="auto"/>
        <w:tblLook w:val="04A0" w:firstRow="1" w:lastRow="0" w:firstColumn="1" w:lastColumn="0" w:noHBand="0" w:noVBand="1"/>
      </w:tblPr>
      <w:tblGrid>
        <w:gridCol w:w="562"/>
        <w:gridCol w:w="4820"/>
        <w:gridCol w:w="2977"/>
      </w:tblGrid>
      <w:tr w:rsidR="0071218C" w:rsidRPr="0071218C" w14:paraId="3A9AADC2" w14:textId="77777777" w:rsidTr="003A7941">
        <w:tc>
          <w:tcPr>
            <w:tcW w:w="562" w:type="dxa"/>
            <w:shd w:val="clear" w:color="auto" w:fill="auto"/>
            <w:vAlign w:val="center"/>
          </w:tcPr>
          <w:p w14:paraId="7B2965C4"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Lp.</w:t>
            </w:r>
          </w:p>
        </w:tc>
        <w:tc>
          <w:tcPr>
            <w:tcW w:w="4820" w:type="dxa"/>
            <w:shd w:val="clear" w:color="auto" w:fill="auto"/>
            <w:vAlign w:val="center"/>
          </w:tcPr>
          <w:p w14:paraId="7E320E27"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Rodzaj surowca</w:t>
            </w:r>
          </w:p>
        </w:tc>
        <w:tc>
          <w:tcPr>
            <w:tcW w:w="2977" w:type="dxa"/>
            <w:shd w:val="clear" w:color="auto" w:fill="auto"/>
            <w:vAlign w:val="center"/>
          </w:tcPr>
          <w:p w14:paraId="6155FB68"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Szacowane maksymalne zużycie</w:t>
            </w:r>
          </w:p>
        </w:tc>
      </w:tr>
      <w:tr w:rsidR="0071218C" w:rsidRPr="0071218C" w14:paraId="74ABB831" w14:textId="77777777" w:rsidTr="003A7941">
        <w:tc>
          <w:tcPr>
            <w:tcW w:w="562" w:type="dxa"/>
            <w:shd w:val="clear" w:color="auto" w:fill="auto"/>
            <w:vAlign w:val="center"/>
          </w:tcPr>
          <w:p w14:paraId="5B08B14F"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1.</w:t>
            </w:r>
          </w:p>
        </w:tc>
        <w:tc>
          <w:tcPr>
            <w:tcW w:w="4820" w:type="dxa"/>
            <w:shd w:val="clear" w:color="auto" w:fill="auto"/>
            <w:vAlign w:val="center"/>
          </w:tcPr>
          <w:p w14:paraId="778708A0" w14:textId="77777777" w:rsidR="0071218C" w:rsidRPr="0071218C" w:rsidRDefault="0071218C" w:rsidP="00F56953">
            <w:pPr>
              <w:spacing w:line="320" w:lineRule="exact"/>
              <w:rPr>
                <w:rFonts w:ascii="Arial" w:hAnsi="Arial" w:cs="Arial"/>
                <w:sz w:val="24"/>
                <w:szCs w:val="24"/>
              </w:rPr>
            </w:pPr>
            <w:r w:rsidRPr="0071218C">
              <w:rPr>
                <w:rFonts w:ascii="Arial" w:hAnsi="Arial" w:cs="Arial"/>
                <w:sz w:val="24"/>
                <w:szCs w:val="24"/>
              </w:rPr>
              <w:t>Kęsiska stali (wsad dla Walcowni Zgniatacz)</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62D5AB"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48 000 Mg</w:t>
            </w:r>
          </w:p>
        </w:tc>
      </w:tr>
      <w:tr w:rsidR="0071218C" w:rsidRPr="0071218C" w14:paraId="488463F9" w14:textId="77777777" w:rsidTr="003A7941">
        <w:tc>
          <w:tcPr>
            <w:tcW w:w="562" w:type="dxa"/>
            <w:shd w:val="clear" w:color="auto" w:fill="auto"/>
            <w:vAlign w:val="center"/>
          </w:tcPr>
          <w:p w14:paraId="7AC61D0B"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2.</w:t>
            </w:r>
          </w:p>
        </w:tc>
        <w:tc>
          <w:tcPr>
            <w:tcW w:w="4820" w:type="dxa"/>
            <w:shd w:val="clear" w:color="auto" w:fill="auto"/>
            <w:vAlign w:val="center"/>
          </w:tcPr>
          <w:p w14:paraId="1D5528E8" w14:textId="77777777" w:rsidR="0071218C" w:rsidRPr="0071218C" w:rsidRDefault="0071218C" w:rsidP="00F56953">
            <w:pPr>
              <w:spacing w:line="320" w:lineRule="exact"/>
              <w:rPr>
                <w:rFonts w:ascii="Arial" w:hAnsi="Arial" w:cs="Arial"/>
                <w:sz w:val="24"/>
                <w:szCs w:val="24"/>
              </w:rPr>
            </w:pPr>
            <w:r w:rsidRPr="0071218C">
              <w:rPr>
                <w:rFonts w:ascii="Arial" w:hAnsi="Arial" w:cs="Arial"/>
                <w:sz w:val="24"/>
                <w:szCs w:val="24"/>
              </w:rPr>
              <w:t>Kęsy stali (wsad dla Walcowni Średniej)</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0F1423"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5 000 Mg</w:t>
            </w:r>
          </w:p>
        </w:tc>
      </w:tr>
    </w:tbl>
    <w:p w14:paraId="19FC1875" w14:textId="77777777" w:rsidR="0071218C" w:rsidRPr="0071218C" w:rsidRDefault="0071218C" w:rsidP="00F56953">
      <w:pPr>
        <w:spacing w:after="0" w:line="320" w:lineRule="exact"/>
        <w:jc w:val="both"/>
        <w:rPr>
          <w:rFonts w:ascii="Arial" w:eastAsia="Calibri" w:hAnsi="Arial" w:cs="Arial"/>
          <w:sz w:val="24"/>
          <w:szCs w:val="24"/>
        </w:rPr>
      </w:pPr>
    </w:p>
    <w:p w14:paraId="7743018A" w14:textId="77777777" w:rsidR="0071218C" w:rsidRPr="0071218C" w:rsidRDefault="0071218C" w:rsidP="00F56953">
      <w:pPr>
        <w:spacing w:after="0" w:line="320" w:lineRule="exact"/>
        <w:jc w:val="both"/>
        <w:rPr>
          <w:rFonts w:ascii="Arial" w:eastAsia="Calibri" w:hAnsi="Arial" w:cs="Arial"/>
          <w:sz w:val="24"/>
          <w:szCs w:val="24"/>
        </w:rPr>
      </w:pPr>
      <w:r w:rsidRPr="0071218C">
        <w:rPr>
          <w:rFonts w:ascii="Arial" w:eastAsia="Calibri" w:hAnsi="Arial" w:cs="Arial"/>
          <w:sz w:val="24"/>
          <w:szCs w:val="24"/>
        </w:rPr>
        <w:t>Paliwo (Nm</w:t>
      </w:r>
      <w:r w:rsidRPr="0071218C">
        <w:rPr>
          <w:rFonts w:ascii="Arial" w:eastAsia="Calibri" w:hAnsi="Arial" w:cs="Arial"/>
          <w:sz w:val="24"/>
          <w:szCs w:val="24"/>
          <w:vertAlign w:val="superscript"/>
        </w:rPr>
        <w:t>3</w:t>
      </w:r>
      <w:r w:rsidRPr="0071218C">
        <w:rPr>
          <w:rFonts w:ascii="Arial" w:eastAsia="Calibri" w:hAnsi="Arial" w:cs="Arial"/>
          <w:sz w:val="24"/>
          <w:szCs w:val="24"/>
        </w:rPr>
        <w:t>/rok)</w:t>
      </w:r>
    </w:p>
    <w:tbl>
      <w:tblPr>
        <w:tblStyle w:val="TabelaM2"/>
        <w:tblW w:w="0" w:type="auto"/>
        <w:tblLook w:val="04A0" w:firstRow="1" w:lastRow="0" w:firstColumn="1" w:lastColumn="0" w:noHBand="0" w:noVBand="1"/>
      </w:tblPr>
      <w:tblGrid>
        <w:gridCol w:w="562"/>
        <w:gridCol w:w="4820"/>
        <w:gridCol w:w="2977"/>
      </w:tblGrid>
      <w:tr w:rsidR="0071218C" w:rsidRPr="0071218C" w14:paraId="11062B4C" w14:textId="77777777" w:rsidTr="003A7941">
        <w:tc>
          <w:tcPr>
            <w:tcW w:w="562" w:type="dxa"/>
            <w:vAlign w:val="center"/>
          </w:tcPr>
          <w:p w14:paraId="609EFE72"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Lp.</w:t>
            </w:r>
          </w:p>
        </w:tc>
        <w:tc>
          <w:tcPr>
            <w:tcW w:w="4820" w:type="dxa"/>
            <w:vAlign w:val="center"/>
          </w:tcPr>
          <w:p w14:paraId="4E944A3C"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Rodzaj surowca</w:t>
            </w:r>
          </w:p>
        </w:tc>
        <w:tc>
          <w:tcPr>
            <w:tcW w:w="2977" w:type="dxa"/>
            <w:vAlign w:val="center"/>
          </w:tcPr>
          <w:p w14:paraId="29F0AC13"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Szacowane maksymalne zużycie</w:t>
            </w:r>
          </w:p>
        </w:tc>
      </w:tr>
      <w:tr w:rsidR="0071218C" w:rsidRPr="0071218C" w14:paraId="590836D7" w14:textId="77777777" w:rsidTr="003A7941">
        <w:tc>
          <w:tcPr>
            <w:tcW w:w="562" w:type="dxa"/>
          </w:tcPr>
          <w:p w14:paraId="34B7C6A5"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1.</w:t>
            </w:r>
          </w:p>
        </w:tc>
        <w:tc>
          <w:tcPr>
            <w:tcW w:w="4820" w:type="dxa"/>
          </w:tcPr>
          <w:p w14:paraId="094C7F16"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Gaz ziemny</w:t>
            </w:r>
          </w:p>
        </w:tc>
        <w:tc>
          <w:tcPr>
            <w:tcW w:w="2977" w:type="dxa"/>
          </w:tcPr>
          <w:p w14:paraId="56B42BFC"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5 500 000</w:t>
            </w:r>
          </w:p>
        </w:tc>
      </w:tr>
    </w:tbl>
    <w:p w14:paraId="2B2CBD35" w14:textId="77777777" w:rsidR="0071218C" w:rsidRPr="0071218C" w:rsidRDefault="0071218C" w:rsidP="00F56953">
      <w:pPr>
        <w:spacing w:after="0" w:line="320" w:lineRule="exact"/>
        <w:jc w:val="both"/>
        <w:rPr>
          <w:rFonts w:ascii="Arial" w:eastAsia="Calibri" w:hAnsi="Arial" w:cs="Arial"/>
          <w:sz w:val="24"/>
          <w:szCs w:val="24"/>
        </w:rPr>
      </w:pPr>
    </w:p>
    <w:p w14:paraId="6E6371B1" w14:textId="77777777" w:rsidR="0071218C" w:rsidRPr="0071218C" w:rsidRDefault="0071218C" w:rsidP="00F56953">
      <w:pPr>
        <w:spacing w:after="0" w:line="320" w:lineRule="exact"/>
        <w:jc w:val="both"/>
        <w:rPr>
          <w:rFonts w:ascii="Arial" w:eastAsia="Calibri" w:hAnsi="Arial" w:cs="Arial"/>
          <w:sz w:val="24"/>
          <w:szCs w:val="24"/>
        </w:rPr>
      </w:pPr>
      <w:r w:rsidRPr="0071218C">
        <w:rPr>
          <w:rFonts w:ascii="Arial" w:eastAsia="Calibri" w:hAnsi="Arial" w:cs="Arial"/>
          <w:sz w:val="24"/>
          <w:szCs w:val="24"/>
        </w:rPr>
        <w:t>Materiały (Mg/rok)</w:t>
      </w:r>
    </w:p>
    <w:tbl>
      <w:tblPr>
        <w:tblStyle w:val="TabelaM2"/>
        <w:tblW w:w="0" w:type="auto"/>
        <w:tblLook w:val="04A0" w:firstRow="1" w:lastRow="0" w:firstColumn="1" w:lastColumn="0" w:noHBand="0" w:noVBand="1"/>
      </w:tblPr>
      <w:tblGrid>
        <w:gridCol w:w="562"/>
        <w:gridCol w:w="4820"/>
        <w:gridCol w:w="2977"/>
      </w:tblGrid>
      <w:tr w:rsidR="0071218C" w:rsidRPr="0071218C" w14:paraId="1AB08623" w14:textId="77777777" w:rsidTr="003A7941">
        <w:tc>
          <w:tcPr>
            <w:tcW w:w="562" w:type="dxa"/>
            <w:vAlign w:val="center"/>
          </w:tcPr>
          <w:p w14:paraId="780D9287"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Lp.</w:t>
            </w:r>
          </w:p>
        </w:tc>
        <w:tc>
          <w:tcPr>
            <w:tcW w:w="4820" w:type="dxa"/>
            <w:vAlign w:val="center"/>
          </w:tcPr>
          <w:p w14:paraId="3BBB2F5E"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Rodzaj surowca</w:t>
            </w:r>
          </w:p>
        </w:tc>
        <w:tc>
          <w:tcPr>
            <w:tcW w:w="2977" w:type="dxa"/>
            <w:vAlign w:val="center"/>
          </w:tcPr>
          <w:p w14:paraId="1714F966"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Szacowane maksymalne zużycie</w:t>
            </w:r>
          </w:p>
        </w:tc>
      </w:tr>
      <w:tr w:rsidR="0071218C" w:rsidRPr="0071218C" w14:paraId="3BD61CAB" w14:textId="77777777" w:rsidTr="003A7941">
        <w:tc>
          <w:tcPr>
            <w:tcW w:w="562" w:type="dxa"/>
          </w:tcPr>
          <w:p w14:paraId="0116BC85"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1.</w:t>
            </w:r>
          </w:p>
        </w:tc>
        <w:tc>
          <w:tcPr>
            <w:tcW w:w="4820" w:type="dxa"/>
          </w:tcPr>
          <w:p w14:paraId="604AD896"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Tlen ciekły</w:t>
            </w:r>
          </w:p>
        </w:tc>
        <w:tc>
          <w:tcPr>
            <w:tcW w:w="2977" w:type="dxa"/>
            <w:tcBorders>
              <w:top w:val="single" w:sz="4" w:space="0" w:color="auto"/>
              <w:left w:val="single" w:sz="4" w:space="0" w:color="auto"/>
              <w:bottom w:val="single" w:sz="4" w:space="0" w:color="auto"/>
              <w:right w:val="single" w:sz="4" w:space="0" w:color="auto"/>
            </w:tcBorders>
          </w:tcPr>
          <w:p w14:paraId="3263DB05"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60 Mg</w:t>
            </w:r>
          </w:p>
        </w:tc>
      </w:tr>
      <w:tr w:rsidR="0071218C" w:rsidRPr="0071218C" w14:paraId="29007CD1" w14:textId="77777777" w:rsidTr="003A7941">
        <w:tc>
          <w:tcPr>
            <w:tcW w:w="562" w:type="dxa"/>
          </w:tcPr>
          <w:p w14:paraId="20169B66"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2.</w:t>
            </w:r>
          </w:p>
        </w:tc>
        <w:tc>
          <w:tcPr>
            <w:tcW w:w="4820" w:type="dxa"/>
          </w:tcPr>
          <w:p w14:paraId="1E545247"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Tlen chemiczny</w:t>
            </w:r>
          </w:p>
        </w:tc>
        <w:tc>
          <w:tcPr>
            <w:tcW w:w="2977" w:type="dxa"/>
            <w:tcBorders>
              <w:top w:val="single" w:sz="4" w:space="0" w:color="auto"/>
              <w:left w:val="single" w:sz="4" w:space="0" w:color="auto"/>
              <w:bottom w:val="single" w:sz="4" w:space="0" w:color="auto"/>
              <w:right w:val="single" w:sz="4" w:space="0" w:color="auto"/>
            </w:tcBorders>
          </w:tcPr>
          <w:p w14:paraId="23E52671"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45 Mg</w:t>
            </w:r>
          </w:p>
        </w:tc>
      </w:tr>
      <w:tr w:rsidR="0071218C" w:rsidRPr="0071218C" w14:paraId="0260766F" w14:textId="77777777" w:rsidTr="003A7941">
        <w:tc>
          <w:tcPr>
            <w:tcW w:w="562" w:type="dxa"/>
          </w:tcPr>
          <w:p w14:paraId="12C12782"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3.</w:t>
            </w:r>
          </w:p>
        </w:tc>
        <w:tc>
          <w:tcPr>
            <w:tcW w:w="4820" w:type="dxa"/>
          </w:tcPr>
          <w:p w14:paraId="171567F1"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Acetylen</w:t>
            </w:r>
          </w:p>
        </w:tc>
        <w:tc>
          <w:tcPr>
            <w:tcW w:w="2977" w:type="dxa"/>
            <w:tcBorders>
              <w:top w:val="single" w:sz="4" w:space="0" w:color="auto"/>
              <w:left w:val="single" w:sz="4" w:space="0" w:color="auto"/>
              <w:bottom w:val="single" w:sz="4" w:space="0" w:color="auto"/>
              <w:right w:val="single" w:sz="4" w:space="0" w:color="auto"/>
            </w:tcBorders>
          </w:tcPr>
          <w:p w14:paraId="2B41477E"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15 Mg</w:t>
            </w:r>
          </w:p>
        </w:tc>
      </w:tr>
      <w:tr w:rsidR="0071218C" w:rsidRPr="0071218C" w14:paraId="2D28208B" w14:textId="77777777" w:rsidTr="003A7941">
        <w:tc>
          <w:tcPr>
            <w:tcW w:w="562" w:type="dxa"/>
          </w:tcPr>
          <w:p w14:paraId="49AC22A4"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4.</w:t>
            </w:r>
          </w:p>
        </w:tc>
        <w:tc>
          <w:tcPr>
            <w:tcW w:w="4820" w:type="dxa"/>
          </w:tcPr>
          <w:p w14:paraId="6BB9CEC3"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Oleje smarowe</w:t>
            </w:r>
          </w:p>
        </w:tc>
        <w:tc>
          <w:tcPr>
            <w:tcW w:w="2977" w:type="dxa"/>
            <w:tcBorders>
              <w:top w:val="single" w:sz="4" w:space="0" w:color="auto"/>
              <w:left w:val="single" w:sz="4" w:space="0" w:color="auto"/>
              <w:bottom w:val="single" w:sz="4" w:space="0" w:color="auto"/>
              <w:right w:val="single" w:sz="4" w:space="0" w:color="auto"/>
            </w:tcBorders>
          </w:tcPr>
          <w:p w14:paraId="523DEFDF"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20 Mg</w:t>
            </w:r>
          </w:p>
        </w:tc>
      </w:tr>
      <w:tr w:rsidR="0071218C" w:rsidRPr="0071218C" w14:paraId="78CCF458" w14:textId="77777777" w:rsidTr="003A7941">
        <w:tc>
          <w:tcPr>
            <w:tcW w:w="562" w:type="dxa"/>
          </w:tcPr>
          <w:p w14:paraId="777548DD"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5.</w:t>
            </w:r>
          </w:p>
        </w:tc>
        <w:tc>
          <w:tcPr>
            <w:tcW w:w="4820" w:type="dxa"/>
          </w:tcPr>
          <w:p w14:paraId="6979345A"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Smary</w:t>
            </w:r>
          </w:p>
        </w:tc>
        <w:tc>
          <w:tcPr>
            <w:tcW w:w="2977" w:type="dxa"/>
            <w:tcBorders>
              <w:top w:val="single" w:sz="4" w:space="0" w:color="auto"/>
              <w:left w:val="single" w:sz="4" w:space="0" w:color="auto"/>
              <w:bottom w:val="single" w:sz="4" w:space="0" w:color="auto"/>
              <w:right w:val="single" w:sz="4" w:space="0" w:color="auto"/>
            </w:tcBorders>
          </w:tcPr>
          <w:p w14:paraId="69DA5A74"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5 Mg</w:t>
            </w:r>
          </w:p>
        </w:tc>
      </w:tr>
      <w:tr w:rsidR="0071218C" w:rsidRPr="0071218C" w14:paraId="19F081E0" w14:textId="77777777" w:rsidTr="003A7941">
        <w:tc>
          <w:tcPr>
            <w:tcW w:w="562" w:type="dxa"/>
          </w:tcPr>
          <w:p w14:paraId="69C6DCDC"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6.</w:t>
            </w:r>
          </w:p>
        </w:tc>
        <w:tc>
          <w:tcPr>
            <w:tcW w:w="4820" w:type="dxa"/>
          </w:tcPr>
          <w:p w14:paraId="0D13DEBC"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Drut do wiązania</w:t>
            </w:r>
          </w:p>
        </w:tc>
        <w:tc>
          <w:tcPr>
            <w:tcW w:w="2977" w:type="dxa"/>
            <w:tcBorders>
              <w:top w:val="single" w:sz="4" w:space="0" w:color="auto"/>
              <w:left w:val="single" w:sz="4" w:space="0" w:color="auto"/>
              <w:bottom w:val="single" w:sz="4" w:space="0" w:color="auto"/>
              <w:right w:val="single" w:sz="4" w:space="0" w:color="auto"/>
            </w:tcBorders>
          </w:tcPr>
          <w:p w14:paraId="4E547A9C"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2 Mg</w:t>
            </w:r>
          </w:p>
        </w:tc>
      </w:tr>
      <w:tr w:rsidR="0071218C" w:rsidRPr="0071218C" w14:paraId="02E84441" w14:textId="77777777" w:rsidTr="003A7941">
        <w:tc>
          <w:tcPr>
            <w:tcW w:w="562" w:type="dxa"/>
          </w:tcPr>
          <w:p w14:paraId="3AB321A0"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7.</w:t>
            </w:r>
          </w:p>
        </w:tc>
        <w:tc>
          <w:tcPr>
            <w:tcW w:w="4820" w:type="dxa"/>
          </w:tcPr>
          <w:p w14:paraId="051DDA42" w14:textId="77777777" w:rsidR="0071218C" w:rsidRPr="0071218C" w:rsidRDefault="0071218C" w:rsidP="00F56953">
            <w:pPr>
              <w:spacing w:line="320" w:lineRule="exact"/>
              <w:jc w:val="both"/>
              <w:rPr>
                <w:rFonts w:ascii="Arial" w:hAnsi="Arial" w:cs="Arial"/>
                <w:sz w:val="24"/>
                <w:szCs w:val="24"/>
              </w:rPr>
            </w:pPr>
            <w:r w:rsidRPr="0071218C">
              <w:rPr>
                <w:rFonts w:ascii="Arial" w:hAnsi="Arial" w:cs="Arial"/>
                <w:sz w:val="24"/>
                <w:szCs w:val="24"/>
              </w:rPr>
              <w:t>Taśma stalowa</w:t>
            </w:r>
          </w:p>
        </w:tc>
        <w:tc>
          <w:tcPr>
            <w:tcW w:w="2977" w:type="dxa"/>
            <w:tcBorders>
              <w:top w:val="single" w:sz="4" w:space="0" w:color="auto"/>
              <w:left w:val="single" w:sz="4" w:space="0" w:color="auto"/>
              <w:bottom w:val="single" w:sz="4" w:space="0" w:color="auto"/>
              <w:right w:val="single" w:sz="4" w:space="0" w:color="auto"/>
            </w:tcBorders>
          </w:tcPr>
          <w:p w14:paraId="654AD55D" w14:textId="77777777" w:rsidR="0071218C" w:rsidRPr="0071218C" w:rsidRDefault="0071218C" w:rsidP="00F56953">
            <w:pPr>
              <w:spacing w:line="320" w:lineRule="exact"/>
              <w:jc w:val="center"/>
              <w:rPr>
                <w:rFonts w:ascii="Arial" w:hAnsi="Arial" w:cs="Arial"/>
                <w:sz w:val="24"/>
                <w:szCs w:val="24"/>
              </w:rPr>
            </w:pPr>
            <w:r w:rsidRPr="0071218C">
              <w:rPr>
                <w:rFonts w:ascii="Arial" w:hAnsi="Arial" w:cs="Arial"/>
                <w:sz w:val="24"/>
                <w:szCs w:val="24"/>
              </w:rPr>
              <w:t>10 Mg</w:t>
            </w:r>
          </w:p>
        </w:tc>
      </w:tr>
    </w:tbl>
    <w:p w14:paraId="2DC00EE1" w14:textId="77777777" w:rsidR="00B13C81" w:rsidRPr="00F56953" w:rsidRDefault="00B13C81" w:rsidP="00F56953">
      <w:pPr>
        <w:widowControl w:val="0"/>
        <w:suppressAutoHyphens/>
        <w:spacing w:after="0" w:line="320" w:lineRule="exact"/>
        <w:jc w:val="both"/>
        <w:rPr>
          <w:rFonts w:ascii="Arial" w:eastAsia="Tahoma" w:hAnsi="Arial" w:cs="Arial"/>
          <w:b/>
          <w:bCs/>
          <w:color w:val="000000"/>
          <w:sz w:val="24"/>
          <w:szCs w:val="24"/>
        </w:rPr>
      </w:pPr>
    </w:p>
    <w:p w14:paraId="3C0792F9" w14:textId="77777777" w:rsidR="00B13C81" w:rsidRPr="00F56953" w:rsidRDefault="00B13C81" w:rsidP="00ED2FD1">
      <w:pPr>
        <w:widowControl w:val="0"/>
        <w:tabs>
          <w:tab w:val="left" w:pos="643"/>
        </w:tabs>
        <w:suppressAutoHyphens/>
        <w:spacing w:before="120" w:after="120" w:line="320" w:lineRule="exact"/>
        <w:jc w:val="both"/>
        <w:rPr>
          <w:rFonts w:ascii="Arial" w:eastAsia="Tahoma" w:hAnsi="Arial" w:cs="Arial"/>
          <w:b/>
          <w:bCs/>
          <w:color w:val="000000"/>
          <w:sz w:val="24"/>
          <w:szCs w:val="24"/>
        </w:rPr>
      </w:pPr>
      <w:r w:rsidRPr="00F56953">
        <w:rPr>
          <w:rFonts w:ascii="Arial" w:eastAsia="Tahoma" w:hAnsi="Arial" w:cs="Arial"/>
          <w:b/>
          <w:bCs/>
          <w:color w:val="000000"/>
          <w:sz w:val="24"/>
          <w:szCs w:val="24"/>
        </w:rPr>
        <w:t>Źródła zaopatrzenia zakładu w wodę.</w:t>
      </w:r>
    </w:p>
    <w:p w14:paraId="2AA44A0B" w14:textId="51120272" w:rsidR="00B13C81" w:rsidRDefault="00B13C81" w:rsidP="00B13C81">
      <w:pPr>
        <w:ind w:right="-2"/>
        <w:rPr>
          <w:rFonts w:ascii="Arial" w:hAnsi="Arial" w:cs="Arial"/>
          <w:b/>
        </w:rPr>
      </w:pPr>
    </w:p>
    <w:p w14:paraId="54A8D0D5" w14:textId="74797380" w:rsidR="006C27AC" w:rsidRPr="006C27AC" w:rsidRDefault="006C27AC" w:rsidP="006C27AC">
      <w:pPr>
        <w:spacing w:after="120" w:line="320" w:lineRule="exact"/>
        <w:rPr>
          <w:rFonts w:ascii="Arial" w:hAnsi="Arial" w:cs="Arial"/>
          <w:sz w:val="24"/>
          <w:szCs w:val="24"/>
        </w:rPr>
      </w:pPr>
      <w:r w:rsidRPr="006C27AC">
        <w:rPr>
          <w:rFonts w:ascii="Arial" w:hAnsi="Arial" w:cs="Arial"/>
          <w:sz w:val="24"/>
          <w:szCs w:val="24"/>
        </w:rPr>
        <w:t>Dostawcą wody pitnej do ArcelorMittal Poland S.A. Oddział Huta Królewska w Chorzowie jest EKOENERGIA SILESIA S.A. z/s w Katowicach. Oddział Huta Królewska posiada podpisaną umowę o zaopatrzeniu w wodę i odprowadzaniu ścieków. Woda zużywana jest na potrzeby socjalno-bytowe, cele przeciwpożarowe oraz do uzupełniania obiegu wody chłodzącej instalacji.</w:t>
      </w:r>
    </w:p>
    <w:p w14:paraId="6B60695F" w14:textId="77777777" w:rsidR="006C27AC" w:rsidRPr="006C27AC" w:rsidRDefault="006C27AC" w:rsidP="000160D7">
      <w:pPr>
        <w:pStyle w:val="StylStandardowy112pt1"/>
        <w:spacing w:after="120" w:line="320" w:lineRule="exact"/>
        <w:ind w:firstLine="0"/>
        <w:jc w:val="left"/>
        <w:rPr>
          <w:rStyle w:val="StylStandardowy112pt1Znak"/>
          <w:rFonts w:ascii="Arial" w:hAnsi="Arial" w:cs="Arial"/>
        </w:rPr>
      </w:pPr>
      <w:r w:rsidRPr="006C27AC">
        <w:rPr>
          <w:rStyle w:val="StylStandardowy112pt1Znak"/>
          <w:rFonts w:ascii="Arial" w:hAnsi="Arial" w:cs="Arial"/>
        </w:rPr>
        <w:t xml:space="preserve">Na terenie zakładu można wskazać trzy główne niezależne obiegi wodne: </w:t>
      </w:r>
    </w:p>
    <w:p w14:paraId="6CB75439" w14:textId="77777777" w:rsidR="006C27AC" w:rsidRPr="006C27AC" w:rsidRDefault="006C27AC" w:rsidP="00960DFE">
      <w:pPr>
        <w:pStyle w:val="StylStandardowy112pt1"/>
        <w:numPr>
          <w:ilvl w:val="0"/>
          <w:numId w:val="81"/>
        </w:numPr>
        <w:spacing w:line="320" w:lineRule="exact"/>
        <w:ind w:left="284" w:hanging="284"/>
        <w:jc w:val="left"/>
        <w:rPr>
          <w:rStyle w:val="StylStandardowy112pt1Znak"/>
          <w:rFonts w:ascii="Arial" w:hAnsi="Arial" w:cs="Arial"/>
        </w:rPr>
      </w:pPr>
      <w:r w:rsidRPr="006C27AC">
        <w:rPr>
          <w:rStyle w:val="StylStandardowy112pt1Znak"/>
          <w:rFonts w:ascii="Arial" w:hAnsi="Arial" w:cs="Arial"/>
        </w:rPr>
        <w:t>Sieć wody obiegowej – chłodzącej (obieg zamknięty).</w:t>
      </w:r>
    </w:p>
    <w:p w14:paraId="50271281" w14:textId="77777777" w:rsidR="006C27AC" w:rsidRPr="006C27AC" w:rsidRDefault="006C27AC" w:rsidP="006C27AC">
      <w:pPr>
        <w:pStyle w:val="StylStandardowy112pt"/>
        <w:rPr>
          <w:rStyle w:val="StylStandardowy112pt1Znak"/>
          <w:color w:val="auto"/>
          <w:lang w:val="pt-BR"/>
        </w:rPr>
      </w:pPr>
      <w:r w:rsidRPr="006C27AC">
        <w:rPr>
          <w:rStyle w:val="StylStandardowy112pt1Znak"/>
        </w:rPr>
        <w:lastRenderedPageBreak/>
        <w:t xml:space="preserve">Zadaniem pompowni wody zimnej jest nieprzerwane podawanie wody zimnej do chłodzenia pieców grzewczych walcowni i urządzeń w piwnicach olejowych. Pompownia wody ciepłej przetłacza wody do chłodni kominowej. </w:t>
      </w:r>
      <w:r w:rsidRPr="006C27AC">
        <w:rPr>
          <w:bCs/>
          <w:color w:val="auto"/>
          <w:sz w:val="24"/>
          <w:szCs w:val="24"/>
        </w:rPr>
        <w:t xml:space="preserve">Zużycie wody obiegowej chłodzącej wynosi: </w:t>
      </w:r>
      <w:r w:rsidRPr="006C27AC">
        <w:rPr>
          <w:color w:val="auto"/>
          <w:sz w:val="24"/>
          <w:szCs w:val="24"/>
          <w:lang w:val="pt-BR"/>
        </w:rPr>
        <w:t>q</w:t>
      </w:r>
      <w:r w:rsidRPr="006C27AC">
        <w:rPr>
          <w:color w:val="auto"/>
          <w:sz w:val="24"/>
          <w:szCs w:val="24"/>
          <w:vertAlign w:val="subscript"/>
          <w:lang w:val="pt-BR"/>
        </w:rPr>
        <w:t xml:space="preserve">max </w:t>
      </w:r>
      <w:r w:rsidRPr="006C27AC">
        <w:rPr>
          <w:color w:val="auto"/>
          <w:sz w:val="24"/>
          <w:szCs w:val="24"/>
          <w:lang w:val="pt-BR"/>
        </w:rPr>
        <w:t>= 420 m</w:t>
      </w:r>
      <w:r w:rsidRPr="006C27AC">
        <w:rPr>
          <w:color w:val="auto"/>
          <w:sz w:val="24"/>
          <w:szCs w:val="24"/>
          <w:vertAlign w:val="superscript"/>
          <w:lang w:val="pt-BR"/>
        </w:rPr>
        <w:t>3</w:t>
      </w:r>
      <w:r w:rsidRPr="006C27AC">
        <w:rPr>
          <w:color w:val="auto"/>
          <w:sz w:val="24"/>
          <w:szCs w:val="24"/>
          <w:lang w:val="pt-BR"/>
        </w:rPr>
        <w:t>/h.</w:t>
      </w:r>
    </w:p>
    <w:p w14:paraId="05FDCC30" w14:textId="77777777" w:rsidR="006C27AC" w:rsidRPr="006C27AC" w:rsidRDefault="006C27AC" w:rsidP="00960DFE">
      <w:pPr>
        <w:pStyle w:val="StylStandardowy112pt1"/>
        <w:numPr>
          <w:ilvl w:val="0"/>
          <w:numId w:val="81"/>
        </w:numPr>
        <w:spacing w:line="320" w:lineRule="exact"/>
        <w:ind w:left="284" w:hanging="284"/>
        <w:jc w:val="left"/>
        <w:rPr>
          <w:rFonts w:ascii="Arial" w:hAnsi="Arial" w:cs="Arial"/>
        </w:rPr>
      </w:pPr>
      <w:r w:rsidRPr="006C27AC">
        <w:rPr>
          <w:rStyle w:val="StylStandardowy112pt1Znak"/>
          <w:rFonts w:ascii="Arial" w:hAnsi="Arial" w:cs="Arial"/>
        </w:rPr>
        <w:t>Sieć wody hydrocyklonowej – walcowniczej (obieg zamknięty).</w:t>
      </w:r>
    </w:p>
    <w:p w14:paraId="748F016F" w14:textId="0CA6CB9B" w:rsidR="006C27AC" w:rsidRPr="006C27AC" w:rsidRDefault="006C27AC" w:rsidP="006C27AC">
      <w:pPr>
        <w:spacing w:after="0" w:line="320" w:lineRule="exact"/>
        <w:ind w:left="284"/>
        <w:rPr>
          <w:rFonts w:ascii="Arial" w:hAnsi="Arial" w:cs="Arial"/>
          <w:bCs/>
          <w:sz w:val="24"/>
          <w:szCs w:val="24"/>
        </w:rPr>
      </w:pPr>
      <w:r w:rsidRPr="006C27AC">
        <w:rPr>
          <w:rStyle w:val="StylStandardowy112pt1Znak"/>
          <w:rFonts w:ascii="Arial" w:hAnsi="Arial" w:cs="Arial"/>
        </w:rPr>
        <w:t>W instalacji wykorzystywane są również ścieki przemysłowe</w:t>
      </w:r>
      <w:r w:rsidR="00071F29">
        <w:rPr>
          <w:rStyle w:val="StylStandardowy112pt1Znak"/>
          <w:rFonts w:ascii="Arial" w:hAnsi="Arial" w:cs="Arial"/>
        </w:rPr>
        <w:t>,</w:t>
      </w:r>
      <w:r w:rsidRPr="006C27AC">
        <w:rPr>
          <w:rStyle w:val="StylStandardowy112pt1Znak"/>
          <w:rFonts w:ascii="Arial" w:hAnsi="Arial" w:cs="Arial"/>
        </w:rPr>
        <w:t xml:space="preserve"> oczyszczone w hydrocyklonie. Zanieczyszczona tzw. woda procesowa z walcowni doprowadzana jest zamkniętym kanałem zgorzelinowym</w:t>
      </w:r>
      <w:r w:rsidR="00071F29">
        <w:rPr>
          <w:rStyle w:val="StylStandardowy112pt1Znak"/>
          <w:rFonts w:ascii="Arial" w:hAnsi="Arial" w:cs="Arial"/>
        </w:rPr>
        <w:t>,</w:t>
      </w:r>
      <w:r w:rsidRPr="006C27AC">
        <w:rPr>
          <w:rStyle w:val="StylStandardowy112pt1Znak"/>
          <w:rFonts w:ascii="Arial" w:hAnsi="Arial" w:cs="Arial"/>
        </w:rPr>
        <w:t xml:space="preserve"> z zainstalowaną na wlocie kratą</w:t>
      </w:r>
      <w:r w:rsidR="00071F29">
        <w:rPr>
          <w:rStyle w:val="StylStandardowy112pt1Znak"/>
          <w:rFonts w:ascii="Arial" w:hAnsi="Arial" w:cs="Arial"/>
        </w:rPr>
        <w:t>,</w:t>
      </w:r>
      <w:r w:rsidRPr="006C27AC">
        <w:rPr>
          <w:rStyle w:val="StylStandardowy112pt1Znak"/>
          <w:rFonts w:ascii="Arial" w:hAnsi="Arial" w:cs="Arial"/>
        </w:rPr>
        <w:t xml:space="preserve"> zatrzymującą większe zanieczyszczenia. Hydrocyklon stanowi pierwszy stopień oczyszczania wód walcowniczych. Oczyszczona tzw. woda procesowa zawracana jest na walcownię.</w:t>
      </w:r>
    </w:p>
    <w:p w14:paraId="2D3701C7" w14:textId="77777777" w:rsidR="006C27AC" w:rsidRPr="006C27AC" w:rsidRDefault="006C27AC" w:rsidP="006C27AC">
      <w:pPr>
        <w:spacing w:after="120" w:line="320" w:lineRule="exact"/>
        <w:ind w:left="284"/>
        <w:rPr>
          <w:rFonts w:ascii="Arial" w:hAnsi="Arial" w:cs="Arial"/>
          <w:sz w:val="24"/>
          <w:szCs w:val="24"/>
        </w:rPr>
      </w:pPr>
      <w:r w:rsidRPr="006C27AC">
        <w:rPr>
          <w:rFonts w:ascii="Arial" w:hAnsi="Arial" w:cs="Arial"/>
          <w:bCs/>
          <w:sz w:val="24"/>
          <w:szCs w:val="24"/>
        </w:rPr>
        <w:t xml:space="preserve">Zużycie tzw. wody obiegowej hydrocyklonowej – walcowniczej wynosi 1000 </w:t>
      </w:r>
      <w:r w:rsidRPr="006C27AC">
        <w:rPr>
          <w:rFonts w:ascii="Arial" w:hAnsi="Arial" w:cs="Arial"/>
          <w:sz w:val="24"/>
          <w:szCs w:val="24"/>
          <w:lang w:val="pt-BR"/>
        </w:rPr>
        <w:t>m</w:t>
      </w:r>
      <w:r w:rsidRPr="006C27AC">
        <w:rPr>
          <w:rFonts w:ascii="Arial" w:hAnsi="Arial" w:cs="Arial"/>
          <w:sz w:val="24"/>
          <w:szCs w:val="24"/>
          <w:vertAlign w:val="superscript"/>
          <w:lang w:val="pt-BR"/>
        </w:rPr>
        <w:t>3</w:t>
      </w:r>
      <w:r w:rsidRPr="006C27AC">
        <w:rPr>
          <w:rFonts w:ascii="Arial" w:hAnsi="Arial" w:cs="Arial"/>
          <w:sz w:val="24"/>
          <w:szCs w:val="24"/>
          <w:lang w:val="pt-BR"/>
        </w:rPr>
        <w:t>/h.</w:t>
      </w:r>
    </w:p>
    <w:p w14:paraId="324BEBE9" w14:textId="77777777" w:rsidR="006C27AC" w:rsidRPr="006C27AC" w:rsidRDefault="006C27AC" w:rsidP="00960DFE">
      <w:pPr>
        <w:pStyle w:val="StylStandardowy112pt1"/>
        <w:numPr>
          <w:ilvl w:val="0"/>
          <w:numId w:val="81"/>
        </w:numPr>
        <w:spacing w:line="320" w:lineRule="exact"/>
        <w:ind w:left="284" w:hanging="284"/>
        <w:jc w:val="left"/>
        <w:rPr>
          <w:rStyle w:val="StylStandardowy112pt1Znak"/>
          <w:rFonts w:ascii="Arial" w:hAnsi="Arial" w:cs="Arial"/>
        </w:rPr>
      </w:pPr>
      <w:r w:rsidRPr="006C27AC">
        <w:rPr>
          <w:rStyle w:val="StylStandardowy112pt1Znak"/>
          <w:rFonts w:ascii="Arial" w:hAnsi="Arial" w:cs="Arial"/>
        </w:rPr>
        <w:t>Sieć tzw. „wody przemysłowej”.</w:t>
      </w:r>
    </w:p>
    <w:p w14:paraId="25A62176" w14:textId="75DDB27A" w:rsidR="006C27AC" w:rsidRDefault="006C27AC" w:rsidP="006C27AC">
      <w:pPr>
        <w:pStyle w:val="StylStandardowy112pt1"/>
        <w:spacing w:line="320" w:lineRule="exact"/>
        <w:ind w:left="284" w:firstLine="0"/>
        <w:jc w:val="left"/>
        <w:rPr>
          <w:rStyle w:val="StylStandardowy112pt1Znak"/>
          <w:rFonts w:ascii="Arial" w:hAnsi="Arial" w:cs="Arial"/>
        </w:rPr>
      </w:pPr>
      <w:r w:rsidRPr="006C27AC">
        <w:rPr>
          <w:rStyle w:val="StylStandardowy112pt1Znak"/>
          <w:rFonts w:ascii="Arial" w:hAnsi="Arial" w:cs="Arial"/>
        </w:rPr>
        <w:t>W procesach technologicznych wykorzystywane są również ścieki przemysłowe</w:t>
      </w:r>
      <w:r w:rsidR="00071F29">
        <w:rPr>
          <w:rStyle w:val="StylStandardowy112pt1Znak"/>
          <w:rFonts w:ascii="Arial" w:hAnsi="Arial" w:cs="Arial"/>
        </w:rPr>
        <w:t>,</w:t>
      </w:r>
      <w:r w:rsidRPr="006C27AC">
        <w:rPr>
          <w:rStyle w:val="StylStandardowy112pt1Znak"/>
          <w:rFonts w:ascii="Arial" w:hAnsi="Arial" w:cs="Arial"/>
        </w:rPr>
        <w:t xml:space="preserve"> oczyszczone w zakładowej mechanicznej oczyszczalni ścieków jako tzw. „woda przemysłowa”, do następujących celów:</w:t>
      </w:r>
    </w:p>
    <w:p w14:paraId="2A153DA3" w14:textId="34C0019F" w:rsidR="006C27AC" w:rsidRPr="00597235" w:rsidRDefault="00071F29" w:rsidP="00960DFE">
      <w:pPr>
        <w:pStyle w:val="StylStandardowy112pt1"/>
        <w:numPr>
          <w:ilvl w:val="0"/>
          <w:numId w:val="82"/>
        </w:numPr>
        <w:spacing w:line="320" w:lineRule="exact"/>
        <w:ind w:left="284" w:hanging="284"/>
        <w:jc w:val="left"/>
        <w:rPr>
          <w:rStyle w:val="StylStandardowy112pt1Znak"/>
          <w:rFonts w:ascii="Arial" w:hAnsi="Arial" w:cs="Arial"/>
        </w:rPr>
      </w:pPr>
      <w:r>
        <w:rPr>
          <w:rStyle w:val="StylStandardowy112pt1Znak"/>
          <w:rFonts w:ascii="Arial" w:hAnsi="Arial" w:cs="Arial"/>
        </w:rPr>
        <w:t>c</w:t>
      </w:r>
      <w:r w:rsidR="006C27AC" w:rsidRPr="00597235">
        <w:rPr>
          <w:rStyle w:val="StylStandardowy112pt1Znak"/>
          <w:rFonts w:ascii="Arial" w:hAnsi="Arial" w:cs="Arial"/>
        </w:rPr>
        <w:t>hłodzenia łożysk i walców na Walcowni Średniej – zużycie tzw. wody przemysłowej wynosi ok. 60 – 100 tys. m</w:t>
      </w:r>
      <w:r w:rsidR="006C27AC" w:rsidRPr="00597235">
        <w:rPr>
          <w:rStyle w:val="StylStandardowy112pt1Znak"/>
          <w:rFonts w:ascii="Arial" w:hAnsi="Arial" w:cs="Arial"/>
          <w:vertAlign w:val="superscript"/>
        </w:rPr>
        <w:t>3</w:t>
      </w:r>
      <w:r w:rsidR="006C27AC" w:rsidRPr="00597235">
        <w:rPr>
          <w:rStyle w:val="StylStandardowy112pt1Znak"/>
          <w:rFonts w:ascii="Arial" w:hAnsi="Arial" w:cs="Arial"/>
        </w:rPr>
        <w:t>/rok</w:t>
      </w:r>
      <w:r>
        <w:rPr>
          <w:rStyle w:val="StylStandardowy112pt1Znak"/>
          <w:rFonts w:ascii="Arial" w:hAnsi="Arial" w:cs="Arial"/>
        </w:rPr>
        <w:t>,</w:t>
      </w:r>
    </w:p>
    <w:p w14:paraId="0BEA5B87" w14:textId="0D08816D" w:rsidR="006C27AC" w:rsidRPr="00597235" w:rsidRDefault="00071F29" w:rsidP="00960DFE">
      <w:pPr>
        <w:pStyle w:val="StylStandardowy112pt1"/>
        <w:numPr>
          <w:ilvl w:val="0"/>
          <w:numId w:val="82"/>
        </w:numPr>
        <w:spacing w:line="320" w:lineRule="exact"/>
        <w:ind w:left="284" w:hanging="284"/>
        <w:jc w:val="left"/>
        <w:rPr>
          <w:rStyle w:val="StylStandardowy112pt1Znak"/>
          <w:rFonts w:ascii="Arial" w:hAnsi="Arial" w:cs="Arial"/>
        </w:rPr>
      </w:pPr>
      <w:r>
        <w:rPr>
          <w:rStyle w:val="StylStandardowy112pt1Znak"/>
          <w:rFonts w:ascii="Arial" w:hAnsi="Arial" w:cs="Arial"/>
        </w:rPr>
        <w:t>u</w:t>
      </w:r>
      <w:r w:rsidR="006C27AC" w:rsidRPr="00597235">
        <w:rPr>
          <w:rStyle w:val="StylStandardowy112pt1Znak"/>
          <w:rFonts w:ascii="Arial" w:hAnsi="Arial" w:cs="Arial"/>
        </w:rPr>
        <w:t>zupełnienia obiegu chłodzącego (pieców grzewczych i piwnic olejowych) - zużycie tzw. wody przemysłowej wynosi ok. 180 – 300 tys. m</w:t>
      </w:r>
      <w:r w:rsidR="006C27AC" w:rsidRPr="00597235">
        <w:rPr>
          <w:rStyle w:val="StylStandardowy112pt1Znak"/>
          <w:rFonts w:ascii="Arial" w:hAnsi="Arial" w:cs="Arial"/>
          <w:vertAlign w:val="superscript"/>
        </w:rPr>
        <w:t>3</w:t>
      </w:r>
      <w:r w:rsidR="006C27AC" w:rsidRPr="00597235">
        <w:rPr>
          <w:rStyle w:val="StylStandardowy112pt1Znak"/>
          <w:rFonts w:ascii="Arial" w:hAnsi="Arial" w:cs="Arial"/>
        </w:rPr>
        <w:t>/rok</w:t>
      </w:r>
      <w:r>
        <w:rPr>
          <w:rStyle w:val="StylStandardowy112pt1Znak"/>
          <w:rFonts w:ascii="Arial" w:hAnsi="Arial" w:cs="Arial"/>
        </w:rPr>
        <w:t>,</w:t>
      </w:r>
    </w:p>
    <w:p w14:paraId="38C5FE32" w14:textId="04A8A66A" w:rsidR="006C27AC" w:rsidRPr="00597235" w:rsidRDefault="00071F29" w:rsidP="00960DFE">
      <w:pPr>
        <w:pStyle w:val="StylStandardowy112pt1"/>
        <w:numPr>
          <w:ilvl w:val="0"/>
          <w:numId w:val="82"/>
        </w:numPr>
        <w:spacing w:line="320" w:lineRule="exact"/>
        <w:ind w:left="284" w:hanging="284"/>
        <w:jc w:val="left"/>
        <w:rPr>
          <w:rStyle w:val="StylStandardowy112pt1Znak"/>
          <w:rFonts w:ascii="Arial" w:hAnsi="Arial" w:cs="Arial"/>
        </w:rPr>
      </w:pPr>
      <w:r>
        <w:rPr>
          <w:rStyle w:val="StylStandardowy112pt1Znak"/>
          <w:rFonts w:ascii="Arial" w:hAnsi="Arial" w:cs="Arial"/>
        </w:rPr>
        <w:t>u</w:t>
      </w:r>
      <w:r w:rsidR="006C27AC" w:rsidRPr="00597235">
        <w:rPr>
          <w:rStyle w:val="StylStandardowy112pt1Znak"/>
          <w:rFonts w:ascii="Arial" w:hAnsi="Arial" w:cs="Arial"/>
        </w:rPr>
        <w:t>zupełnienia obiegu hydrocyklonu - zużycie tzw. wody przemysłowej wynosi ok. 100 tys. m</w:t>
      </w:r>
      <w:r w:rsidR="006C27AC" w:rsidRPr="00597235">
        <w:rPr>
          <w:rStyle w:val="StylStandardowy112pt1Znak"/>
          <w:rFonts w:ascii="Arial" w:hAnsi="Arial" w:cs="Arial"/>
          <w:vertAlign w:val="superscript"/>
        </w:rPr>
        <w:t>3</w:t>
      </w:r>
      <w:r w:rsidR="006C27AC" w:rsidRPr="00597235">
        <w:rPr>
          <w:rStyle w:val="StylStandardowy112pt1Znak"/>
          <w:rFonts w:ascii="Arial" w:hAnsi="Arial" w:cs="Arial"/>
        </w:rPr>
        <w:t>/rok</w:t>
      </w:r>
      <w:r>
        <w:rPr>
          <w:rStyle w:val="StylStandardowy112pt1Znak"/>
          <w:rFonts w:ascii="Arial" w:hAnsi="Arial" w:cs="Arial"/>
        </w:rPr>
        <w:t>,</w:t>
      </w:r>
    </w:p>
    <w:p w14:paraId="1EB587D4" w14:textId="39E22C57" w:rsidR="006C27AC" w:rsidRPr="00104245" w:rsidRDefault="00071F29" w:rsidP="00960DFE">
      <w:pPr>
        <w:pStyle w:val="StylStandardowy112pt1"/>
        <w:numPr>
          <w:ilvl w:val="0"/>
          <w:numId w:val="82"/>
        </w:numPr>
        <w:spacing w:after="120" w:line="320" w:lineRule="exact"/>
        <w:ind w:left="284" w:hanging="284"/>
        <w:jc w:val="left"/>
        <w:rPr>
          <w:rFonts w:ascii="Arial" w:hAnsi="Arial" w:cs="Arial"/>
        </w:rPr>
      </w:pPr>
      <w:r>
        <w:rPr>
          <w:rStyle w:val="StylStandardowy112pt1Znak"/>
          <w:rFonts w:ascii="Arial" w:hAnsi="Arial" w:cs="Arial"/>
        </w:rPr>
        <w:t>p</w:t>
      </w:r>
      <w:r w:rsidR="006C27AC" w:rsidRPr="00597235">
        <w:rPr>
          <w:rStyle w:val="StylStandardowy112pt1Znak"/>
          <w:rFonts w:ascii="Arial" w:hAnsi="Arial" w:cs="Arial"/>
        </w:rPr>
        <w:t>racy hydrantów (w normalnych warunkach funkcjonowania instalacji nie zakłada się zużycia wody na potrzeby pracy hydrantów – urządzenia te mogą być uruchamiane tylko w trakcie potencjalnych pożarów).</w:t>
      </w:r>
    </w:p>
    <w:p w14:paraId="35288451" w14:textId="3A710C47" w:rsidR="006C27AC" w:rsidRPr="00597235" w:rsidRDefault="006C27AC" w:rsidP="006C27AC">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Dla instalacji do obróbki metali żelaznych przez walcowanie na gorąco</w:t>
      </w:r>
      <w:r w:rsidR="00071F29">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w:t>
      </w:r>
      <w:r w:rsidRPr="0007419B">
        <w:rPr>
          <w:rFonts w:ascii="Arial" w:eastAsia="Times New Roman" w:hAnsi="Arial" w:cs="Arial"/>
          <w:sz w:val="24"/>
          <w:szCs w:val="24"/>
          <w:lang w:eastAsia="pl-PL"/>
        </w:rPr>
        <w:t>od roku 2027</w:t>
      </w:r>
      <w:r w:rsidRPr="00597235">
        <w:rPr>
          <w:rFonts w:ascii="Arial" w:eastAsia="Times New Roman" w:hAnsi="Arial" w:cs="Arial"/>
          <w:sz w:val="24"/>
          <w:szCs w:val="24"/>
          <w:lang w:eastAsia="pl-PL"/>
        </w:rPr>
        <w:t xml:space="preserve"> określa się poziom efektywności środowiskowej (BAT-AEPL) w odniesieniu do jednostkowego zużycia wody</w:t>
      </w:r>
      <w:r w:rsidR="00071F29">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na poziomie </w:t>
      </w:r>
      <w:r w:rsidRPr="0007419B">
        <w:rPr>
          <w:rFonts w:ascii="Arial" w:eastAsia="Times New Roman" w:hAnsi="Arial" w:cs="Arial"/>
          <w:sz w:val="24"/>
          <w:szCs w:val="24"/>
          <w:lang w:eastAsia="pl-PL"/>
        </w:rPr>
        <w:t>5 m</w:t>
      </w:r>
      <w:r w:rsidRPr="0007419B">
        <w:rPr>
          <w:rFonts w:ascii="Arial" w:eastAsia="Times New Roman" w:hAnsi="Arial" w:cs="Arial"/>
          <w:sz w:val="24"/>
          <w:szCs w:val="24"/>
          <w:vertAlign w:val="superscript"/>
          <w:lang w:eastAsia="pl-PL"/>
        </w:rPr>
        <w:t>3</w:t>
      </w:r>
      <w:r w:rsidRPr="0007419B">
        <w:rPr>
          <w:rFonts w:ascii="Arial" w:eastAsia="Times New Roman" w:hAnsi="Arial" w:cs="Arial"/>
          <w:sz w:val="24"/>
          <w:szCs w:val="24"/>
          <w:lang w:eastAsia="pl-PL"/>
        </w:rPr>
        <w:t>/t</w:t>
      </w:r>
      <w:r w:rsidRPr="00597235">
        <w:rPr>
          <w:rFonts w:ascii="Arial" w:eastAsia="Times New Roman" w:hAnsi="Arial" w:cs="Arial"/>
          <w:sz w:val="24"/>
          <w:szCs w:val="24"/>
          <w:lang w:eastAsia="pl-PL"/>
        </w:rPr>
        <w:t xml:space="preserve"> produktów jako średnia roczna </w:t>
      </w:r>
      <w:r w:rsidRPr="00597235">
        <w:rPr>
          <w:rFonts w:ascii="Arial" w:eastAsia="SimSun" w:hAnsi="Arial" w:cs="Arial"/>
          <w:sz w:val="24"/>
          <w:szCs w:val="24"/>
          <w:lang w:eastAsia="zh-CN" w:bidi="hi-IN"/>
        </w:rPr>
        <w:t>(BAT 19 Tabela 1.6)</w:t>
      </w:r>
      <w:r w:rsidRPr="00597235">
        <w:rPr>
          <w:rFonts w:ascii="Arial" w:eastAsia="Times New Roman" w:hAnsi="Arial" w:cs="Arial"/>
          <w:sz w:val="24"/>
          <w:szCs w:val="24"/>
          <w:lang w:eastAsia="pl-PL"/>
        </w:rPr>
        <w:t>.</w:t>
      </w:r>
    </w:p>
    <w:p w14:paraId="6E68E905" w14:textId="77777777" w:rsidR="006C27AC" w:rsidRPr="00597235" w:rsidRDefault="006C27AC" w:rsidP="006C27AC">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Wskaźnik winien być wyznaczany za pomocą następującego równania:</w:t>
      </w:r>
    </w:p>
    <w:p w14:paraId="49C05D9A" w14:textId="67A1C2B7" w:rsidR="006C27AC" w:rsidRPr="006C27AC" w:rsidRDefault="006C27AC" w:rsidP="006C27AC">
      <w:pPr>
        <w:spacing w:after="0" w:line="360" w:lineRule="auto"/>
        <w:ind w:firstLine="709"/>
        <w:rPr>
          <w:rFonts w:ascii="Arial" w:eastAsia="Times New Roman" w:hAnsi="Arial" w:cs="Arial"/>
          <w:sz w:val="21"/>
          <w:szCs w:val="21"/>
          <w:lang w:eastAsia="pl-PL"/>
        </w:rPr>
      </w:pPr>
      <m:oMathPara>
        <m:oMath>
          <m:r>
            <w:rPr>
              <w:rFonts w:ascii="Cambria Math" w:eastAsia="Times New Roman" w:hAnsi="Cambria Math"/>
              <w:sz w:val="24"/>
              <w:szCs w:val="24"/>
              <w:lang w:eastAsia="pl-PL"/>
            </w:rPr>
            <m:t xml:space="preserve">Jednostkowe zużycie wody= </m:t>
          </m:r>
          <m:f>
            <m:fPr>
              <m:ctrlPr>
                <w:rPr>
                  <w:rFonts w:ascii="Cambria Math" w:eastAsia="Times New Roman" w:hAnsi="Cambria Math"/>
                  <w:i/>
                  <w:sz w:val="24"/>
                  <w:szCs w:val="24"/>
                  <w:lang w:eastAsia="pl-PL"/>
                </w:rPr>
              </m:ctrlPr>
            </m:fPr>
            <m:num>
              <m:r>
                <w:rPr>
                  <w:rFonts w:ascii="Cambria Math" w:eastAsia="Times New Roman" w:hAnsi="Cambria Math"/>
                  <w:sz w:val="24"/>
                  <w:szCs w:val="24"/>
                  <w:lang w:eastAsia="pl-PL"/>
                </w:rPr>
                <m:t xml:space="preserve">zużycie wody </m:t>
              </m:r>
            </m:num>
            <m:den>
              <m:r>
                <w:rPr>
                  <w:rFonts w:ascii="Cambria Math" w:eastAsia="Times New Roman" w:hAnsi="Cambria Math"/>
                  <w:sz w:val="24"/>
                  <w:szCs w:val="24"/>
                  <w:lang w:eastAsia="pl-PL"/>
                </w:rPr>
                <m:t>produkcja</m:t>
              </m:r>
            </m:den>
          </m:f>
        </m:oMath>
      </m:oMathPara>
    </w:p>
    <w:p w14:paraId="73D3AF4A" w14:textId="77777777" w:rsidR="006C27AC" w:rsidRPr="00597235" w:rsidRDefault="006C27AC" w:rsidP="006C27AC">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gdzie:</w:t>
      </w:r>
    </w:p>
    <w:p w14:paraId="1AF89BA0" w14:textId="77777777" w:rsidR="006C27AC" w:rsidRPr="00597235" w:rsidRDefault="006C27AC" w:rsidP="006C27AC">
      <w:pPr>
        <w:spacing w:after="0" w:line="320" w:lineRule="exact"/>
        <w:rPr>
          <w:rFonts w:ascii="Arial" w:eastAsia="Times New Roman" w:hAnsi="Arial" w:cs="Arial"/>
          <w:sz w:val="24"/>
          <w:szCs w:val="24"/>
          <w:lang w:eastAsia="pl-PL"/>
        </w:rPr>
      </w:pPr>
      <w:r w:rsidRPr="000160D7">
        <w:rPr>
          <w:rFonts w:ascii="Arial" w:eastAsia="Times New Roman" w:hAnsi="Arial" w:cs="Arial"/>
          <w:sz w:val="24"/>
          <w:szCs w:val="24"/>
          <w:u w:val="single"/>
          <w:lang w:eastAsia="pl-PL"/>
        </w:rPr>
        <w:t>zużycie wody:</w:t>
      </w:r>
      <w:r w:rsidRPr="00597235">
        <w:rPr>
          <w:rFonts w:ascii="Arial" w:eastAsia="Times New Roman" w:hAnsi="Arial" w:cs="Arial"/>
          <w:sz w:val="24"/>
          <w:szCs w:val="24"/>
          <w:lang w:eastAsia="pl-PL"/>
        </w:rPr>
        <w:t xml:space="preserve"> </w:t>
      </w:r>
      <w:r w:rsidRPr="00597235">
        <w:rPr>
          <w:rFonts w:ascii="Arial" w:eastAsia="Times New Roman" w:hAnsi="Arial" w:cs="Arial"/>
          <w:sz w:val="24"/>
          <w:szCs w:val="24"/>
          <w:lang w:eastAsia="pl-PL"/>
        </w:rPr>
        <w:tab/>
        <w:t>całkowita ilość wody zużytej przez zespół urządzeń z</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wyłączeniem:</w:t>
      </w:r>
    </w:p>
    <w:p w14:paraId="4E7718C6" w14:textId="77777777" w:rsidR="006C27AC" w:rsidRPr="00597235" w:rsidRDefault="006C27AC" w:rsidP="006C27AC">
      <w:pPr>
        <w:spacing w:after="0" w:line="320" w:lineRule="exact"/>
        <w:ind w:left="1560" w:hanging="142"/>
        <w:rPr>
          <w:rFonts w:ascii="Arial" w:eastAsia="Times New Roman" w:hAnsi="Arial" w:cs="Arial"/>
          <w:sz w:val="24"/>
          <w:szCs w:val="24"/>
          <w:lang w:eastAsia="pl-PL"/>
        </w:rPr>
      </w:pPr>
      <w:r w:rsidRPr="00597235">
        <w:rPr>
          <w:rFonts w:ascii="Arial" w:eastAsia="Times New Roman" w:hAnsi="Arial" w:cs="Arial"/>
          <w:sz w:val="24"/>
          <w:szCs w:val="24"/>
          <w:lang w:eastAsia="pl-PL"/>
        </w:rPr>
        <w:t>- odzyskanej i ponownie wykorzystanej wody oraz</w:t>
      </w:r>
    </w:p>
    <w:p w14:paraId="49FE40FE" w14:textId="77777777" w:rsidR="006C27AC" w:rsidRPr="00597235" w:rsidRDefault="006C27AC" w:rsidP="006C27AC">
      <w:pPr>
        <w:spacing w:after="0" w:line="320" w:lineRule="exact"/>
        <w:ind w:left="1560" w:hanging="142"/>
        <w:rPr>
          <w:rFonts w:ascii="Arial" w:eastAsia="Times New Roman" w:hAnsi="Arial" w:cs="Arial"/>
          <w:sz w:val="24"/>
          <w:szCs w:val="24"/>
          <w:lang w:eastAsia="pl-PL"/>
        </w:rPr>
      </w:pPr>
      <w:r w:rsidRPr="00597235">
        <w:rPr>
          <w:rFonts w:ascii="Arial" w:eastAsia="Times New Roman" w:hAnsi="Arial" w:cs="Arial"/>
          <w:sz w:val="24"/>
          <w:szCs w:val="24"/>
          <w:lang w:eastAsia="pl-PL"/>
        </w:rPr>
        <w:t>- wody chłodzącej używanej w jednoprzepływowych systemach chłodzenia, oraz</w:t>
      </w:r>
    </w:p>
    <w:p w14:paraId="16DC46DA" w14:textId="4893EA24" w:rsidR="006C27AC" w:rsidRPr="00597235" w:rsidRDefault="006C27AC" w:rsidP="00652BA6">
      <w:pPr>
        <w:spacing w:after="0" w:line="320" w:lineRule="exact"/>
        <w:ind w:left="1560" w:hanging="142"/>
        <w:rPr>
          <w:rFonts w:ascii="Arial" w:eastAsia="Times New Roman" w:hAnsi="Arial" w:cs="Arial"/>
          <w:sz w:val="24"/>
          <w:szCs w:val="24"/>
          <w:lang w:eastAsia="pl-PL"/>
        </w:rPr>
      </w:pPr>
      <w:r w:rsidRPr="00597235">
        <w:rPr>
          <w:rFonts w:ascii="Arial" w:eastAsia="Times New Roman" w:hAnsi="Arial" w:cs="Arial"/>
          <w:sz w:val="24"/>
          <w:szCs w:val="24"/>
          <w:lang w:eastAsia="pl-PL"/>
        </w:rPr>
        <w:t>- wody do użytku domowego,</w:t>
      </w:r>
      <w:r w:rsidR="00652BA6">
        <w:rPr>
          <w:rFonts w:ascii="Arial" w:eastAsia="Times New Roman" w:hAnsi="Arial" w:cs="Arial"/>
          <w:sz w:val="24"/>
          <w:szCs w:val="24"/>
          <w:lang w:eastAsia="pl-PL"/>
        </w:rPr>
        <w:t xml:space="preserve"> </w:t>
      </w:r>
      <w:r w:rsidRPr="00597235">
        <w:rPr>
          <w:rFonts w:ascii="Arial" w:eastAsia="Times New Roman" w:hAnsi="Arial" w:cs="Arial"/>
          <w:sz w:val="24"/>
          <w:szCs w:val="24"/>
          <w:lang w:eastAsia="pl-PL"/>
        </w:rPr>
        <w:t>wyrażone w m</w:t>
      </w:r>
      <w:r w:rsidRPr="00597235">
        <w:rPr>
          <w:rFonts w:ascii="Arial" w:eastAsia="Times New Roman" w:hAnsi="Arial" w:cs="Arial"/>
          <w:sz w:val="24"/>
          <w:szCs w:val="24"/>
          <w:vertAlign w:val="superscript"/>
          <w:lang w:eastAsia="pl-PL"/>
        </w:rPr>
        <w:t>3</w:t>
      </w:r>
      <w:r w:rsidRPr="00597235">
        <w:rPr>
          <w:rFonts w:ascii="Arial" w:eastAsia="Times New Roman" w:hAnsi="Arial" w:cs="Arial"/>
          <w:sz w:val="24"/>
          <w:szCs w:val="24"/>
          <w:lang w:eastAsia="pl-PL"/>
        </w:rPr>
        <w:t xml:space="preserve">/rok; </w:t>
      </w:r>
    </w:p>
    <w:p w14:paraId="7AAA2F78" w14:textId="1DF0C4BB" w:rsidR="006C27AC" w:rsidRPr="00ED2FD1" w:rsidRDefault="006C27AC" w:rsidP="00ED2FD1">
      <w:pPr>
        <w:spacing w:after="240" w:line="320" w:lineRule="exact"/>
        <w:ind w:left="1559" w:hanging="1559"/>
        <w:rPr>
          <w:rFonts w:ascii="Arial" w:eastAsia="Times New Roman" w:hAnsi="Arial" w:cs="Arial"/>
          <w:sz w:val="24"/>
          <w:szCs w:val="24"/>
          <w:lang w:eastAsia="pl-PL"/>
        </w:rPr>
      </w:pPr>
      <w:r w:rsidRPr="000160D7">
        <w:rPr>
          <w:rFonts w:ascii="Arial" w:eastAsia="Times New Roman" w:hAnsi="Arial" w:cs="Arial"/>
          <w:sz w:val="24"/>
          <w:szCs w:val="24"/>
          <w:u w:val="single"/>
          <w:lang w:eastAsia="pl-PL"/>
        </w:rPr>
        <w:t>produkcja:</w:t>
      </w:r>
      <w:r w:rsidRPr="00597235">
        <w:rPr>
          <w:rFonts w:ascii="Arial" w:eastAsia="Times New Roman" w:hAnsi="Arial" w:cs="Arial"/>
          <w:sz w:val="24"/>
          <w:szCs w:val="24"/>
          <w:lang w:eastAsia="pl-PL"/>
        </w:rPr>
        <w:t xml:space="preserve">       całkowita ilość produktów wytworzonych przez zespół urządzeń, wyrażona w t/rok.</w:t>
      </w:r>
    </w:p>
    <w:p w14:paraId="6C7622B4" w14:textId="77777777" w:rsidR="00652BA6" w:rsidRDefault="00652BA6" w:rsidP="006C27AC">
      <w:pPr>
        <w:spacing w:after="120" w:line="320" w:lineRule="exact"/>
        <w:ind w:left="360"/>
        <w:rPr>
          <w:rFonts w:ascii="Arial" w:hAnsi="Arial" w:cs="Arial"/>
          <w:b/>
          <w:sz w:val="24"/>
          <w:szCs w:val="24"/>
        </w:rPr>
      </w:pPr>
    </w:p>
    <w:p w14:paraId="11F1BF71" w14:textId="6D8A4496" w:rsidR="006C27AC" w:rsidRPr="006C27AC" w:rsidRDefault="006C27AC" w:rsidP="006C27AC">
      <w:pPr>
        <w:spacing w:after="120" w:line="320" w:lineRule="exact"/>
        <w:ind w:left="360"/>
        <w:rPr>
          <w:rFonts w:ascii="Arial" w:hAnsi="Arial" w:cs="Arial"/>
          <w:b/>
          <w:sz w:val="24"/>
          <w:szCs w:val="24"/>
        </w:rPr>
      </w:pPr>
      <w:r w:rsidRPr="006C27AC">
        <w:rPr>
          <w:rFonts w:ascii="Arial" w:hAnsi="Arial" w:cs="Arial"/>
          <w:b/>
          <w:sz w:val="24"/>
          <w:szCs w:val="24"/>
        </w:rPr>
        <w:lastRenderedPageBreak/>
        <w:t>5. Gospodarka ściekowa</w:t>
      </w:r>
      <w:r w:rsidR="002B494B">
        <w:rPr>
          <w:rFonts w:ascii="Arial" w:hAnsi="Arial" w:cs="Arial"/>
          <w:b/>
          <w:sz w:val="24"/>
          <w:szCs w:val="24"/>
        </w:rPr>
        <w:t>.</w:t>
      </w:r>
    </w:p>
    <w:p w14:paraId="024A05FB" w14:textId="77777777" w:rsidR="006C27AC" w:rsidRPr="006C27AC" w:rsidRDefault="006C27AC" w:rsidP="006C27AC">
      <w:pPr>
        <w:spacing w:after="120" w:line="320" w:lineRule="exact"/>
        <w:rPr>
          <w:rFonts w:ascii="Arial" w:hAnsi="Arial" w:cs="Arial"/>
          <w:sz w:val="24"/>
          <w:szCs w:val="24"/>
        </w:rPr>
      </w:pPr>
      <w:r w:rsidRPr="006C27AC">
        <w:rPr>
          <w:rFonts w:ascii="Arial" w:hAnsi="Arial" w:cs="Arial"/>
          <w:sz w:val="24"/>
          <w:szCs w:val="24"/>
        </w:rPr>
        <w:t>Ścieki powstające na terenie Zakładu ArcelorMittal Poland S.A. Oddział Huta Królewska w Chorzowie.</w:t>
      </w:r>
    </w:p>
    <w:p w14:paraId="6CD41CF0" w14:textId="77777777" w:rsidR="006C27AC" w:rsidRPr="006C27AC" w:rsidRDefault="006C27AC" w:rsidP="006C27AC">
      <w:pPr>
        <w:spacing w:after="120" w:line="320" w:lineRule="exact"/>
        <w:rPr>
          <w:rFonts w:ascii="Arial" w:hAnsi="Arial" w:cs="Arial"/>
          <w:sz w:val="24"/>
          <w:szCs w:val="24"/>
          <w:u w:val="single"/>
        </w:rPr>
      </w:pPr>
      <w:r w:rsidRPr="006C27AC">
        <w:rPr>
          <w:rFonts w:ascii="Arial" w:hAnsi="Arial" w:cs="Arial"/>
          <w:sz w:val="24"/>
          <w:szCs w:val="24"/>
          <w:u w:val="single"/>
        </w:rPr>
        <w:t>Ścieki przemysłowe</w:t>
      </w:r>
    </w:p>
    <w:p w14:paraId="026B30BD" w14:textId="03BC9F94" w:rsidR="006C27AC" w:rsidRPr="006C27AC" w:rsidRDefault="006C27AC" w:rsidP="006C27AC">
      <w:pPr>
        <w:spacing w:after="120" w:line="320" w:lineRule="exact"/>
        <w:rPr>
          <w:rFonts w:ascii="Arial" w:hAnsi="Arial" w:cs="Arial"/>
          <w:sz w:val="24"/>
          <w:szCs w:val="24"/>
        </w:rPr>
      </w:pPr>
      <w:r w:rsidRPr="006C27AC">
        <w:rPr>
          <w:rFonts w:ascii="Arial" w:hAnsi="Arial" w:cs="Arial"/>
          <w:sz w:val="24"/>
          <w:szCs w:val="24"/>
        </w:rPr>
        <w:t>Źródłami powstawania ścieków przemysłowych są zespoły walcownicze, w których woda hydrocyklonowa i przemysłowa służy do chłodzenia klatek walcowniczych,</w:t>
      </w:r>
      <w:r>
        <w:rPr>
          <w:rFonts w:ascii="Arial" w:hAnsi="Arial" w:cs="Arial"/>
          <w:sz w:val="24"/>
          <w:szCs w:val="24"/>
        </w:rPr>
        <w:t xml:space="preserve"> </w:t>
      </w:r>
      <w:r w:rsidRPr="006C27AC">
        <w:rPr>
          <w:rFonts w:ascii="Arial" w:hAnsi="Arial" w:cs="Arial"/>
          <w:sz w:val="24"/>
          <w:szCs w:val="24"/>
        </w:rPr>
        <w:t>osprzętu walcowniczego, ograniczania niezorganizowanej emisji pyłowej</w:t>
      </w:r>
      <w:r w:rsidR="00071F29">
        <w:rPr>
          <w:rFonts w:ascii="Arial" w:hAnsi="Arial" w:cs="Arial"/>
          <w:sz w:val="24"/>
          <w:szCs w:val="24"/>
        </w:rPr>
        <w:t>,</w:t>
      </w:r>
      <w:r w:rsidRPr="006C27AC">
        <w:rPr>
          <w:rFonts w:ascii="Arial" w:hAnsi="Arial" w:cs="Arial"/>
          <w:sz w:val="24"/>
          <w:szCs w:val="24"/>
        </w:rPr>
        <w:t xml:space="preserve"> powstającej podczas procesu walcownia i do odprowadzania zgorzeliny. Powstające ścieki przemysłowe są odprowadzane do urządzeń oczyszczających (zakładowa mechaniczna oczyszczalnia ścieków, hydrocyklon)</w:t>
      </w:r>
      <w:r w:rsidR="00071F29">
        <w:rPr>
          <w:rFonts w:ascii="Arial" w:hAnsi="Arial" w:cs="Arial"/>
          <w:sz w:val="24"/>
          <w:szCs w:val="24"/>
        </w:rPr>
        <w:t>,</w:t>
      </w:r>
      <w:r w:rsidRPr="006C27AC">
        <w:rPr>
          <w:rFonts w:ascii="Arial" w:hAnsi="Arial" w:cs="Arial"/>
          <w:sz w:val="24"/>
          <w:szCs w:val="24"/>
        </w:rPr>
        <w:t xml:space="preserve"> skąd po podczyszczeniu ujmowane są do obiegu wody przemysłowej. Wody obiegowa i hydrocyklonowa krążą w oddzielnych obiegach zamkniętych i są wykorzystywane w procesach technologicznych Zakładu.</w:t>
      </w:r>
    </w:p>
    <w:p w14:paraId="65397C6E" w14:textId="6D983EAF" w:rsidR="006C27AC" w:rsidRPr="006C27AC" w:rsidRDefault="006C27AC" w:rsidP="00727F4F">
      <w:pPr>
        <w:spacing w:after="120" w:line="320" w:lineRule="exact"/>
        <w:rPr>
          <w:rFonts w:ascii="Arial" w:hAnsi="Arial" w:cs="Arial"/>
          <w:sz w:val="24"/>
          <w:szCs w:val="24"/>
        </w:rPr>
      </w:pPr>
      <w:r w:rsidRPr="006C27AC">
        <w:rPr>
          <w:rFonts w:ascii="Arial" w:hAnsi="Arial" w:cs="Arial"/>
          <w:sz w:val="24"/>
          <w:szCs w:val="24"/>
        </w:rPr>
        <w:t>Ścieki przemysłowe</w:t>
      </w:r>
      <w:r w:rsidR="00850E02">
        <w:rPr>
          <w:rFonts w:ascii="Arial" w:hAnsi="Arial" w:cs="Arial"/>
          <w:sz w:val="24"/>
          <w:szCs w:val="24"/>
        </w:rPr>
        <w:t>,</w:t>
      </w:r>
      <w:r w:rsidRPr="006C27AC">
        <w:rPr>
          <w:rFonts w:ascii="Arial" w:hAnsi="Arial" w:cs="Arial"/>
          <w:sz w:val="24"/>
          <w:szCs w:val="24"/>
        </w:rPr>
        <w:t xml:space="preserve"> oczyszczone w zakładowej mechanicznej oczyszczalni ścieków ujmowane są do obiegu wody przemysłowej i są wykorzystywane w procesach technologicznych. Nadmiar ścieków przemysłowych z oczyszczalni wprowadzany jest do urządzeń kanalizacyjnych Chorzowsko-Świętochłowickiego Przedsiębiorstwa Wodociągów i Kanalizacji Sp. z o.o. </w:t>
      </w:r>
    </w:p>
    <w:p w14:paraId="69676386" w14:textId="77777777" w:rsidR="006C27AC" w:rsidRPr="006C27AC" w:rsidRDefault="006C27AC" w:rsidP="006C27AC">
      <w:pPr>
        <w:spacing w:after="120" w:line="320" w:lineRule="exact"/>
        <w:rPr>
          <w:rFonts w:ascii="Arial" w:hAnsi="Arial" w:cs="Arial"/>
          <w:bCs/>
          <w:sz w:val="24"/>
          <w:szCs w:val="24"/>
        </w:rPr>
      </w:pPr>
      <w:r w:rsidRPr="006C27AC">
        <w:rPr>
          <w:rFonts w:ascii="Arial" w:hAnsi="Arial" w:cs="Arial"/>
          <w:bCs/>
          <w:sz w:val="24"/>
          <w:szCs w:val="24"/>
          <w:u w:val="single"/>
        </w:rPr>
        <w:t xml:space="preserve">Ilość ścieków wytwarzanych w instalacji: </w:t>
      </w:r>
    </w:p>
    <w:p w14:paraId="3E61FB2C" w14:textId="77777777" w:rsidR="006C27AC" w:rsidRPr="006C27AC" w:rsidRDefault="006C27AC" w:rsidP="00960DFE">
      <w:pPr>
        <w:numPr>
          <w:ilvl w:val="0"/>
          <w:numId w:val="83"/>
        </w:numPr>
        <w:spacing w:after="0" w:line="320" w:lineRule="exact"/>
        <w:ind w:left="714" w:hanging="357"/>
        <w:rPr>
          <w:rFonts w:ascii="Arial" w:hAnsi="Arial" w:cs="Arial"/>
          <w:bCs/>
          <w:sz w:val="24"/>
          <w:szCs w:val="24"/>
          <w:lang w:val="x-none"/>
        </w:rPr>
      </w:pPr>
      <w:r w:rsidRPr="006C27AC">
        <w:rPr>
          <w:rFonts w:ascii="Arial" w:hAnsi="Arial" w:cs="Arial"/>
          <w:bCs/>
          <w:sz w:val="24"/>
          <w:szCs w:val="24"/>
          <w:lang w:val="x-none"/>
        </w:rPr>
        <w:t>maksymalna roczna ilość ścieków z obiegu wody przemysłowej</w:t>
      </w:r>
      <w:r w:rsidRPr="006C27AC">
        <w:rPr>
          <w:rFonts w:ascii="Arial" w:hAnsi="Arial" w:cs="Arial"/>
          <w:bCs/>
          <w:sz w:val="24"/>
          <w:szCs w:val="24"/>
        </w:rPr>
        <w:t xml:space="preserve">: </w:t>
      </w:r>
      <w:r w:rsidRPr="006C27AC">
        <w:rPr>
          <w:rFonts w:ascii="Arial" w:hAnsi="Arial" w:cs="Arial"/>
          <w:bCs/>
          <w:sz w:val="24"/>
          <w:szCs w:val="24"/>
          <w:lang w:val="x-none"/>
        </w:rPr>
        <w:t>360 000 m</w:t>
      </w:r>
      <w:r w:rsidRPr="006C27AC">
        <w:rPr>
          <w:rFonts w:ascii="Arial" w:hAnsi="Arial" w:cs="Arial"/>
          <w:bCs/>
          <w:sz w:val="24"/>
          <w:szCs w:val="24"/>
          <w:vertAlign w:val="superscript"/>
          <w:lang w:val="x-none"/>
        </w:rPr>
        <w:t>3</w:t>
      </w:r>
      <w:r w:rsidRPr="006C27AC">
        <w:rPr>
          <w:rFonts w:ascii="Arial" w:hAnsi="Arial" w:cs="Arial"/>
          <w:bCs/>
          <w:sz w:val="24"/>
          <w:szCs w:val="24"/>
          <w:lang w:val="x-none"/>
        </w:rPr>
        <w:t>/rok</w:t>
      </w:r>
      <w:r w:rsidRPr="006C27AC">
        <w:rPr>
          <w:rFonts w:ascii="Arial" w:hAnsi="Arial" w:cs="Arial"/>
          <w:bCs/>
          <w:sz w:val="24"/>
          <w:szCs w:val="24"/>
        </w:rPr>
        <w:t>,</w:t>
      </w:r>
    </w:p>
    <w:p w14:paraId="4FEDAB9D" w14:textId="77777777" w:rsidR="006C27AC" w:rsidRPr="006C27AC" w:rsidRDefault="006C27AC" w:rsidP="00960DFE">
      <w:pPr>
        <w:numPr>
          <w:ilvl w:val="0"/>
          <w:numId w:val="83"/>
        </w:numPr>
        <w:spacing w:after="0" w:line="320" w:lineRule="exact"/>
        <w:ind w:left="714" w:hanging="357"/>
        <w:rPr>
          <w:rFonts w:ascii="Arial" w:hAnsi="Arial" w:cs="Arial"/>
          <w:bCs/>
          <w:sz w:val="24"/>
          <w:szCs w:val="24"/>
          <w:lang w:val="x-none"/>
        </w:rPr>
      </w:pPr>
      <w:r w:rsidRPr="006C27AC">
        <w:rPr>
          <w:rFonts w:ascii="Arial" w:hAnsi="Arial" w:cs="Arial"/>
          <w:bCs/>
          <w:sz w:val="24"/>
          <w:szCs w:val="24"/>
        </w:rPr>
        <w:t>maksymalna godzinowa ilość ścieków z obiegu wody przemysłowej: 500 m</w:t>
      </w:r>
      <w:r w:rsidRPr="006C27AC">
        <w:rPr>
          <w:rFonts w:ascii="Arial" w:hAnsi="Arial" w:cs="Arial"/>
          <w:bCs/>
          <w:sz w:val="24"/>
          <w:szCs w:val="24"/>
          <w:vertAlign w:val="superscript"/>
        </w:rPr>
        <w:t>3</w:t>
      </w:r>
      <w:r w:rsidRPr="006C27AC">
        <w:rPr>
          <w:rFonts w:ascii="Arial" w:hAnsi="Arial" w:cs="Arial"/>
          <w:bCs/>
          <w:sz w:val="24"/>
          <w:szCs w:val="24"/>
        </w:rPr>
        <w:t>/h,</w:t>
      </w:r>
    </w:p>
    <w:p w14:paraId="6BDD7DB3" w14:textId="77777777" w:rsidR="006C27AC" w:rsidRPr="006C27AC" w:rsidRDefault="006C27AC" w:rsidP="00960DFE">
      <w:pPr>
        <w:numPr>
          <w:ilvl w:val="0"/>
          <w:numId w:val="83"/>
        </w:numPr>
        <w:spacing w:after="120" w:line="320" w:lineRule="exact"/>
        <w:ind w:left="714" w:hanging="357"/>
        <w:rPr>
          <w:rFonts w:ascii="Arial" w:hAnsi="Arial" w:cs="Arial"/>
          <w:bCs/>
          <w:sz w:val="24"/>
          <w:szCs w:val="24"/>
          <w:lang w:val="x-none"/>
        </w:rPr>
      </w:pPr>
      <w:r w:rsidRPr="006C27AC">
        <w:rPr>
          <w:rFonts w:ascii="Arial" w:hAnsi="Arial" w:cs="Arial"/>
          <w:bCs/>
          <w:sz w:val="24"/>
          <w:szCs w:val="24"/>
        </w:rPr>
        <w:t>średnio dobowa ilość ścieków z obiegu wody przemysłowej: 9 600 m</w:t>
      </w:r>
      <w:r w:rsidRPr="006C27AC">
        <w:rPr>
          <w:rFonts w:ascii="Arial" w:hAnsi="Arial" w:cs="Arial"/>
          <w:bCs/>
          <w:sz w:val="24"/>
          <w:szCs w:val="24"/>
          <w:vertAlign w:val="superscript"/>
        </w:rPr>
        <w:t>3</w:t>
      </w:r>
      <w:r w:rsidRPr="006C27AC">
        <w:rPr>
          <w:rFonts w:ascii="Arial" w:hAnsi="Arial" w:cs="Arial"/>
          <w:bCs/>
          <w:sz w:val="24"/>
          <w:szCs w:val="24"/>
        </w:rPr>
        <w:t>/d.</w:t>
      </w:r>
    </w:p>
    <w:p w14:paraId="2B2C29CD" w14:textId="77777777" w:rsidR="006C27AC" w:rsidRPr="006C27AC" w:rsidRDefault="006C27AC" w:rsidP="00727F4F">
      <w:pPr>
        <w:spacing w:after="120" w:line="320" w:lineRule="exact"/>
        <w:rPr>
          <w:rFonts w:ascii="Arial" w:hAnsi="Arial" w:cs="Arial"/>
          <w:sz w:val="24"/>
          <w:szCs w:val="24"/>
        </w:rPr>
      </w:pPr>
      <w:bookmarkStart w:id="2" w:name="_Hlk188603219"/>
      <w:r w:rsidRPr="006C27AC">
        <w:rPr>
          <w:rFonts w:ascii="Arial" w:hAnsi="Arial" w:cs="Arial"/>
          <w:sz w:val="24"/>
          <w:szCs w:val="24"/>
        </w:rPr>
        <w:t>Stan ścieków przemysłowych z instalacji: odczyn pH 6,5-9,5; temperatura 15,4 – 23,2</w:t>
      </w:r>
      <w:r w:rsidRPr="006C27AC">
        <w:rPr>
          <w:rFonts w:ascii="Arial" w:hAnsi="Arial" w:cs="Arial"/>
          <w:sz w:val="24"/>
          <w:szCs w:val="24"/>
          <w:vertAlign w:val="superscript"/>
        </w:rPr>
        <w:t>0</w:t>
      </w:r>
      <w:r w:rsidRPr="006C27AC">
        <w:rPr>
          <w:rFonts w:ascii="Arial" w:hAnsi="Arial" w:cs="Arial"/>
          <w:sz w:val="24"/>
          <w:szCs w:val="24"/>
        </w:rPr>
        <w:t>C.</w:t>
      </w:r>
    </w:p>
    <w:p w14:paraId="584C54FE" w14:textId="77777777" w:rsidR="006C27AC" w:rsidRPr="006C27AC" w:rsidRDefault="006C27AC" w:rsidP="00727F4F">
      <w:pPr>
        <w:spacing w:after="120" w:line="320" w:lineRule="exact"/>
        <w:rPr>
          <w:rFonts w:ascii="Arial" w:hAnsi="Arial" w:cs="Arial"/>
          <w:sz w:val="24"/>
          <w:szCs w:val="24"/>
        </w:rPr>
      </w:pPr>
      <w:r w:rsidRPr="006C27AC">
        <w:rPr>
          <w:rFonts w:ascii="Arial" w:hAnsi="Arial" w:cs="Arial"/>
          <w:sz w:val="24"/>
          <w:szCs w:val="24"/>
        </w:rPr>
        <w:t>Skład ścieków przemysłowych z instalacji: arsen, azot amonowy, azot azotynowy, BZT</w:t>
      </w:r>
      <w:r w:rsidRPr="006C27AC">
        <w:rPr>
          <w:rFonts w:ascii="Arial" w:hAnsi="Arial" w:cs="Arial"/>
          <w:sz w:val="24"/>
          <w:szCs w:val="24"/>
          <w:vertAlign w:val="subscript"/>
        </w:rPr>
        <w:t>5</w:t>
      </w:r>
      <w:r w:rsidRPr="006C27AC">
        <w:rPr>
          <w:rFonts w:ascii="Arial" w:hAnsi="Arial" w:cs="Arial"/>
          <w:sz w:val="24"/>
          <w:szCs w:val="24"/>
        </w:rPr>
        <w:t>, ChZT, chlorki, cynk, fosfor ogólny, indeks fenolowy, miedź, nikiel, ołów, siarczany, węglowodory ropopochodne, zawiesiny ogólne, żelazo ogólne.</w:t>
      </w:r>
      <w:bookmarkEnd w:id="2"/>
    </w:p>
    <w:p w14:paraId="036584F8" w14:textId="77777777" w:rsidR="006C27AC" w:rsidRPr="006C27AC" w:rsidRDefault="006C27AC" w:rsidP="00727F4F">
      <w:pPr>
        <w:spacing w:after="120" w:line="320" w:lineRule="exact"/>
        <w:rPr>
          <w:rFonts w:ascii="Arial" w:hAnsi="Arial" w:cs="Arial"/>
          <w:sz w:val="24"/>
          <w:szCs w:val="24"/>
        </w:rPr>
      </w:pPr>
      <w:r w:rsidRPr="006C27AC">
        <w:rPr>
          <w:rFonts w:ascii="Arial" w:hAnsi="Arial" w:cs="Arial"/>
          <w:sz w:val="24"/>
          <w:szCs w:val="24"/>
        </w:rPr>
        <w:t xml:space="preserve">Ponadto w Zakładzie ArcelorMittal Poland S.A. Oddział Huta Królewska w Chorzowie, niezależnie od eksploatacji instalacji, powstają: </w:t>
      </w:r>
    </w:p>
    <w:p w14:paraId="68AAD8C3" w14:textId="7642A330" w:rsidR="006C27AC" w:rsidRPr="006C27AC" w:rsidRDefault="006C27AC" w:rsidP="00960DFE">
      <w:pPr>
        <w:numPr>
          <w:ilvl w:val="0"/>
          <w:numId w:val="80"/>
        </w:numPr>
        <w:spacing w:after="0" w:line="320" w:lineRule="exact"/>
        <w:ind w:left="714" w:hanging="357"/>
        <w:rPr>
          <w:rFonts w:ascii="Arial" w:hAnsi="Arial" w:cs="Arial"/>
          <w:sz w:val="24"/>
          <w:szCs w:val="24"/>
        </w:rPr>
      </w:pPr>
      <w:r w:rsidRPr="006C27AC">
        <w:rPr>
          <w:rFonts w:ascii="Arial" w:hAnsi="Arial" w:cs="Arial"/>
          <w:sz w:val="24"/>
          <w:szCs w:val="24"/>
        </w:rPr>
        <w:t>ścieki bytowe</w:t>
      </w:r>
      <w:r w:rsidR="00071F29">
        <w:rPr>
          <w:rFonts w:ascii="Arial" w:hAnsi="Arial" w:cs="Arial"/>
          <w:sz w:val="24"/>
          <w:szCs w:val="24"/>
        </w:rPr>
        <w:t>,</w:t>
      </w:r>
      <w:r w:rsidRPr="006C27AC">
        <w:rPr>
          <w:rFonts w:ascii="Arial" w:hAnsi="Arial" w:cs="Arial"/>
          <w:sz w:val="24"/>
          <w:szCs w:val="24"/>
        </w:rPr>
        <w:t xml:space="preserve"> odprowadzane do urządzeń kanalizacyjnych Chorzowsko-Świętochłowickiego Przedsiębiorstwa Wodociągów i Kanalizacji Sp. z o.o.,</w:t>
      </w:r>
    </w:p>
    <w:p w14:paraId="07CA65B0" w14:textId="757B7201" w:rsidR="00440FC9" w:rsidRPr="00440FC9" w:rsidRDefault="006C27AC" w:rsidP="00440FC9">
      <w:pPr>
        <w:numPr>
          <w:ilvl w:val="0"/>
          <w:numId w:val="80"/>
        </w:numPr>
        <w:spacing w:after="240" w:line="320" w:lineRule="exact"/>
        <w:ind w:left="714" w:hanging="357"/>
        <w:rPr>
          <w:rFonts w:ascii="Arial" w:hAnsi="Arial" w:cs="Arial"/>
          <w:sz w:val="24"/>
          <w:szCs w:val="24"/>
        </w:rPr>
      </w:pPr>
      <w:r w:rsidRPr="006C27AC">
        <w:rPr>
          <w:rFonts w:ascii="Arial" w:hAnsi="Arial" w:cs="Arial"/>
          <w:sz w:val="24"/>
          <w:szCs w:val="24"/>
        </w:rPr>
        <w:t>wody opadowe i roztopowe</w:t>
      </w:r>
      <w:r w:rsidR="00071F29">
        <w:rPr>
          <w:rFonts w:ascii="Arial" w:hAnsi="Arial" w:cs="Arial"/>
          <w:sz w:val="24"/>
          <w:szCs w:val="24"/>
        </w:rPr>
        <w:t>,</w:t>
      </w:r>
      <w:r w:rsidRPr="006C27AC">
        <w:rPr>
          <w:rFonts w:ascii="Arial" w:hAnsi="Arial" w:cs="Arial"/>
          <w:sz w:val="24"/>
          <w:szCs w:val="24"/>
        </w:rPr>
        <w:t xml:space="preserve"> odprowadzane do urządzeń kanalizacyjnych Chorzowsko-Świętochłowickiego Przedsiębiorstwa Wodociągów i Kanalizacji Sp. z o.o.</w:t>
      </w:r>
    </w:p>
    <w:p w14:paraId="7AABBA25" w14:textId="77777777" w:rsidR="00440FC9" w:rsidRPr="00440FC9" w:rsidRDefault="00440FC9" w:rsidP="00440FC9">
      <w:pPr>
        <w:widowControl w:val="0"/>
        <w:tabs>
          <w:tab w:val="center" w:pos="4896"/>
          <w:tab w:val="right" w:pos="9432"/>
        </w:tabs>
        <w:suppressAutoHyphens/>
        <w:autoSpaceDE w:val="0"/>
        <w:spacing w:after="0" w:line="240" w:lineRule="auto"/>
        <w:jc w:val="both"/>
        <w:rPr>
          <w:rFonts w:ascii="CG Times" w:eastAsia="Tahoma" w:hAnsi="CG Times" w:cs="Times New Roman"/>
          <w:color w:val="000000"/>
          <w:sz w:val="24"/>
          <w:szCs w:val="24"/>
        </w:rPr>
      </w:pPr>
    </w:p>
    <w:p w14:paraId="291119E6" w14:textId="77777777" w:rsidR="00440FC9" w:rsidRPr="00440FC9" w:rsidRDefault="00440FC9" w:rsidP="002E3DE1">
      <w:pPr>
        <w:widowControl w:val="0"/>
        <w:numPr>
          <w:ilvl w:val="0"/>
          <w:numId w:val="114"/>
        </w:numPr>
        <w:tabs>
          <w:tab w:val="left" w:pos="283"/>
          <w:tab w:val="left" w:pos="643"/>
        </w:tabs>
        <w:suppressAutoHyphens/>
        <w:spacing w:after="120" w:line="320" w:lineRule="exact"/>
        <w:ind w:left="284" w:hanging="284"/>
        <w:jc w:val="both"/>
        <w:rPr>
          <w:rFonts w:ascii="Arial" w:eastAsia="Tahoma" w:hAnsi="Arial" w:cs="Arial"/>
          <w:b/>
          <w:bCs/>
          <w:color w:val="000000"/>
          <w:sz w:val="24"/>
          <w:szCs w:val="24"/>
        </w:rPr>
      </w:pPr>
      <w:r w:rsidRPr="00440FC9">
        <w:rPr>
          <w:rFonts w:ascii="Arial" w:eastAsia="Tahoma" w:hAnsi="Arial" w:cs="Arial"/>
          <w:b/>
          <w:bCs/>
          <w:color w:val="000000"/>
          <w:sz w:val="24"/>
          <w:szCs w:val="24"/>
        </w:rPr>
        <w:t>Źródła emisji substancji do powietrza.</w:t>
      </w:r>
    </w:p>
    <w:p w14:paraId="72279E24" w14:textId="5BE88A35" w:rsidR="00850E02" w:rsidRPr="00747C57" w:rsidRDefault="00440FC9" w:rsidP="00747C57">
      <w:pPr>
        <w:widowControl w:val="0"/>
        <w:numPr>
          <w:ilvl w:val="1"/>
          <w:numId w:val="115"/>
        </w:numPr>
        <w:tabs>
          <w:tab w:val="left" w:pos="341"/>
        </w:tabs>
        <w:suppressAutoHyphens/>
        <w:spacing w:after="120" w:line="320" w:lineRule="exact"/>
        <w:ind w:hanging="284"/>
        <w:rPr>
          <w:rFonts w:ascii="Arial" w:eastAsia="Tahoma" w:hAnsi="Arial" w:cs="Arial"/>
          <w:color w:val="000000"/>
          <w:sz w:val="24"/>
          <w:szCs w:val="24"/>
          <w:u w:val="single"/>
        </w:rPr>
      </w:pPr>
      <w:r w:rsidRPr="00440FC9">
        <w:rPr>
          <w:rFonts w:ascii="Arial" w:eastAsia="Tahoma" w:hAnsi="Arial" w:cs="Arial"/>
          <w:color w:val="000000"/>
          <w:sz w:val="24"/>
          <w:szCs w:val="24"/>
          <w:u w:val="single"/>
        </w:rPr>
        <w:t>Instalacja Walcowni (IPPC)</w:t>
      </w:r>
    </w:p>
    <w:p w14:paraId="6D39F50E" w14:textId="57541C43" w:rsidR="00440FC9" w:rsidRPr="00850E02" w:rsidRDefault="00440FC9" w:rsidP="00850E02">
      <w:pPr>
        <w:widowControl w:val="0"/>
        <w:numPr>
          <w:ilvl w:val="2"/>
          <w:numId w:val="115"/>
        </w:numPr>
        <w:tabs>
          <w:tab w:val="left" w:pos="399"/>
        </w:tabs>
        <w:suppressAutoHyphens/>
        <w:spacing w:after="120" w:line="320" w:lineRule="exact"/>
        <w:ind w:left="397" w:hanging="284"/>
        <w:jc w:val="both"/>
        <w:rPr>
          <w:rFonts w:ascii="Arial" w:eastAsia="Tahoma" w:hAnsi="Arial" w:cs="Arial"/>
          <w:color w:val="000000"/>
          <w:sz w:val="24"/>
          <w:szCs w:val="24"/>
        </w:rPr>
      </w:pPr>
      <w:r w:rsidRPr="00440FC9">
        <w:rPr>
          <w:rFonts w:ascii="Arial" w:eastAsia="Tahoma" w:hAnsi="Arial" w:cs="Arial"/>
          <w:color w:val="000000"/>
          <w:sz w:val="24"/>
          <w:szCs w:val="24"/>
        </w:rPr>
        <w:t>Linia technologiczna produkcji półwyrobów (Walcownia Zgniatacz)</w:t>
      </w:r>
      <w:r w:rsidR="00754309">
        <w:rPr>
          <w:rFonts w:ascii="Arial" w:eastAsia="Tahoma" w:hAnsi="Arial" w:cs="Arial"/>
          <w:color w:val="000000"/>
          <w:sz w:val="24"/>
          <w:szCs w:val="24"/>
        </w:rPr>
        <w:t>.</w:t>
      </w:r>
    </w:p>
    <w:p w14:paraId="0731EDE7" w14:textId="5A7B93EA" w:rsidR="00754309" w:rsidRPr="00754309" w:rsidRDefault="00754309" w:rsidP="00754309">
      <w:pPr>
        <w:widowControl w:val="0"/>
        <w:suppressAutoHyphens/>
        <w:spacing w:after="120" w:line="320" w:lineRule="exact"/>
        <w:rPr>
          <w:rFonts w:ascii="Arial" w:eastAsia="Tahoma" w:hAnsi="Arial" w:cs="Arial"/>
          <w:sz w:val="24"/>
          <w:szCs w:val="24"/>
        </w:rPr>
      </w:pPr>
      <w:r w:rsidRPr="00754309">
        <w:rPr>
          <w:rFonts w:ascii="Arial" w:eastAsia="Tahoma" w:hAnsi="Arial" w:cs="Arial"/>
          <w:sz w:val="24"/>
          <w:szCs w:val="24"/>
        </w:rPr>
        <w:t>Źródłem zorganizowanej emisji gazów i pyłów do powietrza jest piec grzewczy.</w:t>
      </w:r>
    </w:p>
    <w:p w14:paraId="02E06F53" w14:textId="5CE98F79" w:rsidR="00440FC9" w:rsidRPr="00440FC9" w:rsidRDefault="00440FC9" w:rsidP="00850E02">
      <w:pPr>
        <w:widowControl w:val="0"/>
        <w:tabs>
          <w:tab w:val="left" w:pos="17"/>
        </w:tabs>
        <w:suppressAutoHyphens/>
        <w:spacing w:after="240" w:line="320" w:lineRule="exact"/>
        <w:rPr>
          <w:rFonts w:ascii="Arial" w:eastAsia="Tahoma" w:hAnsi="Arial" w:cs="Arial"/>
          <w:color w:val="000000"/>
          <w:sz w:val="24"/>
          <w:szCs w:val="24"/>
        </w:rPr>
      </w:pPr>
      <w:r w:rsidRPr="00440FC9">
        <w:rPr>
          <w:rFonts w:ascii="Arial" w:eastAsia="Tahoma" w:hAnsi="Arial" w:cs="Arial"/>
          <w:color w:val="000000"/>
          <w:sz w:val="24"/>
          <w:szCs w:val="24"/>
        </w:rPr>
        <w:lastRenderedPageBreak/>
        <w:t xml:space="preserve">Gazy odlotowe z przestrzeni roboczej pieca grzewczego pokrocznego są odprowadzane kolektorem spalin i wprowadzane do powietrza emitorem </w:t>
      </w:r>
      <w:r w:rsidRPr="00440FC9">
        <w:rPr>
          <w:rFonts w:ascii="Arial" w:eastAsia="Tahoma" w:hAnsi="Arial" w:cs="Arial"/>
          <w:b/>
          <w:bCs/>
          <w:color w:val="000000"/>
          <w:sz w:val="24"/>
          <w:szCs w:val="24"/>
        </w:rPr>
        <w:t>E-2</w:t>
      </w:r>
      <w:r w:rsidRPr="00440FC9">
        <w:rPr>
          <w:rFonts w:ascii="Arial" w:eastAsia="Tahoma" w:hAnsi="Arial" w:cs="Arial"/>
          <w:color w:val="000000"/>
          <w:sz w:val="24"/>
          <w:szCs w:val="24"/>
        </w:rPr>
        <w:t xml:space="preserve">. </w:t>
      </w:r>
    </w:p>
    <w:p w14:paraId="771B8456" w14:textId="4EB87E0C" w:rsidR="00440FC9" w:rsidRPr="00440FC9" w:rsidRDefault="00440FC9" w:rsidP="002E3DE1">
      <w:pPr>
        <w:widowControl w:val="0"/>
        <w:numPr>
          <w:ilvl w:val="2"/>
          <w:numId w:val="116"/>
        </w:numPr>
        <w:tabs>
          <w:tab w:val="left" w:pos="357"/>
        </w:tabs>
        <w:suppressAutoHyphens/>
        <w:spacing w:after="120" w:line="320" w:lineRule="exact"/>
        <w:jc w:val="both"/>
        <w:rPr>
          <w:rFonts w:ascii="Arial" w:eastAsia="Tahoma" w:hAnsi="Arial" w:cs="Arial"/>
          <w:color w:val="000000"/>
          <w:sz w:val="24"/>
          <w:szCs w:val="24"/>
        </w:rPr>
      </w:pPr>
      <w:r w:rsidRPr="00440FC9">
        <w:rPr>
          <w:rFonts w:ascii="Arial" w:eastAsia="Tahoma" w:hAnsi="Arial" w:cs="Arial"/>
          <w:color w:val="000000"/>
          <w:sz w:val="24"/>
          <w:szCs w:val="24"/>
        </w:rPr>
        <w:t>Linia technologiczna produkcji szyn i kształtowników ciężkich (Walcownia Duża)</w:t>
      </w:r>
    </w:p>
    <w:p w14:paraId="1C6E5748" w14:textId="16C87006" w:rsidR="00440FC9" w:rsidRPr="00440FC9" w:rsidRDefault="00440FC9" w:rsidP="00071F29">
      <w:pPr>
        <w:widowControl w:val="0"/>
        <w:suppressAutoHyphens/>
        <w:spacing w:after="120" w:line="320" w:lineRule="exact"/>
        <w:rPr>
          <w:rFonts w:ascii="Arial" w:eastAsia="Tahoma" w:hAnsi="Arial" w:cs="Arial"/>
          <w:sz w:val="24"/>
          <w:szCs w:val="24"/>
        </w:rPr>
      </w:pPr>
      <w:r w:rsidRPr="00440FC9">
        <w:rPr>
          <w:rFonts w:ascii="Arial" w:eastAsia="Tahoma" w:hAnsi="Arial" w:cs="Arial"/>
          <w:sz w:val="24"/>
          <w:szCs w:val="24"/>
        </w:rPr>
        <w:t>Źródłem zorganizowanej emisji gazów i pyłów do powietrza jest piec grzewczy pokroczny</w:t>
      </w:r>
      <w:r w:rsidR="00071F29">
        <w:rPr>
          <w:rFonts w:ascii="Arial" w:eastAsia="Tahoma" w:hAnsi="Arial" w:cs="Arial"/>
          <w:sz w:val="24"/>
          <w:szCs w:val="24"/>
        </w:rPr>
        <w:t>,</w:t>
      </w:r>
      <w:r w:rsidRPr="00440FC9">
        <w:rPr>
          <w:rFonts w:ascii="Arial" w:eastAsia="Tahoma" w:hAnsi="Arial" w:cs="Arial"/>
          <w:sz w:val="24"/>
          <w:szCs w:val="24"/>
        </w:rPr>
        <w:t xml:space="preserve"> przeznaczony do dogrzewania wsadu.</w:t>
      </w:r>
    </w:p>
    <w:p w14:paraId="6FF5157B" w14:textId="6A9BBF30" w:rsidR="00440FC9" w:rsidRPr="00850E02" w:rsidRDefault="00440FC9" w:rsidP="00850E02">
      <w:pPr>
        <w:widowControl w:val="0"/>
        <w:suppressAutoHyphens/>
        <w:spacing w:after="120" w:line="320" w:lineRule="exact"/>
        <w:rPr>
          <w:rFonts w:ascii="Arial" w:eastAsia="Tahoma" w:hAnsi="Arial" w:cs="Arial"/>
          <w:sz w:val="24"/>
          <w:szCs w:val="24"/>
        </w:rPr>
      </w:pPr>
      <w:r w:rsidRPr="00440FC9">
        <w:rPr>
          <w:rFonts w:ascii="Arial" w:eastAsia="Tahoma" w:hAnsi="Arial" w:cs="Arial"/>
          <w:sz w:val="24"/>
          <w:szCs w:val="24"/>
        </w:rPr>
        <w:t>W piecu grzewczym pokrocznym prowadzi się dogrzewanie wsadu przed jego dalszą obróbką plastyczną</w:t>
      </w:r>
      <w:r w:rsidR="00071F29">
        <w:rPr>
          <w:rFonts w:ascii="Arial" w:eastAsia="Tahoma" w:hAnsi="Arial" w:cs="Arial"/>
          <w:sz w:val="24"/>
          <w:szCs w:val="24"/>
        </w:rPr>
        <w:t>,</w:t>
      </w:r>
      <w:r w:rsidRPr="00440FC9">
        <w:rPr>
          <w:rFonts w:ascii="Arial" w:eastAsia="Tahoma" w:hAnsi="Arial" w:cs="Arial"/>
          <w:sz w:val="24"/>
          <w:szCs w:val="24"/>
        </w:rPr>
        <w:t xml:space="preserve"> poprzez walcowanie na gorąco. Piec jest opalany gazem ziemnym.</w:t>
      </w:r>
    </w:p>
    <w:p w14:paraId="532CD030" w14:textId="626C9869" w:rsidR="00ED2FD1" w:rsidRPr="00440FC9" w:rsidRDefault="00440FC9" w:rsidP="00ED0FC6">
      <w:pPr>
        <w:widowControl w:val="0"/>
        <w:tabs>
          <w:tab w:val="left" w:pos="17"/>
        </w:tabs>
        <w:suppressAutoHyphens/>
        <w:spacing w:after="0" w:line="320" w:lineRule="exact"/>
        <w:rPr>
          <w:rFonts w:ascii="Arial" w:eastAsia="Tahoma" w:hAnsi="Arial" w:cs="Arial"/>
          <w:color w:val="000000"/>
          <w:sz w:val="24"/>
          <w:szCs w:val="24"/>
        </w:rPr>
      </w:pPr>
      <w:r w:rsidRPr="00440FC9">
        <w:rPr>
          <w:rFonts w:ascii="Arial" w:eastAsia="Tahoma" w:hAnsi="Arial" w:cs="Arial"/>
          <w:color w:val="000000"/>
          <w:sz w:val="24"/>
          <w:szCs w:val="24"/>
        </w:rPr>
        <w:t>Gazy odlotowe z przestrzeni roboczej pieca grzewczego są odprowad</w:t>
      </w:r>
      <w:r w:rsidR="00ED0FC6">
        <w:rPr>
          <w:rFonts w:ascii="Arial" w:eastAsia="Tahoma" w:hAnsi="Arial" w:cs="Arial"/>
          <w:color w:val="000000"/>
          <w:sz w:val="24"/>
          <w:szCs w:val="24"/>
        </w:rPr>
        <w:t>zane kolektorem spalin</w:t>
      </w:r>
      <w:r w:rsidRPr="00440FC9">
        <w:rPr>
          <w:rFonts w:ascii="Arial" w:eastAsia="Tahoma" w:hAnsi="Arial" w:cs="Arial"/>
          <w:color w:val="000000"/>
          <w:sz w:val="24"/>
          <w:szCs w:val="24"/>
        </w:rPr>
        <w:t xml:space="preserve"> i wprowadzane do powietrza emitorem </w:t>
      </w:r>
      <w:r w:rsidRPr="00440FC9">
        <w:rPr>
          <w:rFonts w:ascii="Arial" w:eastAsia="Tahoma" w:hAnsi="Arial" w:cs="Arial"/>
          <w:b/>
          <w:bCs/>
          <w:color w:val="000000"/>
          <w:sz w:val="24"/>
          <w:szCs w:val="24"/>
        </w:rPr>
        <w:t>E-3</w:t>
      </w:r>
      <w:r w:rsidRPr="00440FC9">
        <w:rPr>
          <w:rFonts w:ascii="Arial" w:eastAsia="Tahoma" w:hAnsi="Arial" w:cs="Arial"/>
          <w:color w:val="000000"/>
          <w:sz w:val="24"/>
          <w:szCs w:val="24"/>
        </w:rPr>
        <w:t xml:space="preserve">. </w:t>
      </w:r>
    </w:p>
    <w:bookmarkEnd w:id="1"/>
    <w:p w14:paraId="77E61CAD" w14:textId="21525E70" w:rsidR="00DA284A" w:rsidRPr="00ED0FC6" w:rsidRDefault="00ED2FD1" w:rsidP="00EA5E7A">
      <w:pPr>
        <w:spacing w:before="240" w:after="120" w:line="320" w:lineRule="exact"/>
        <w:rPr>
          <w:rFonts w:ascii="Arial" w:eastAsia="Times New Roman" w:hAnsi="Arial" w:cs="Arial"/>
          <w:sz w:val="24"/>
          <w:szCs w:val="24"/>
          <w:lang w:eastAsia="pl-PL"/>
        </w:rPr>
      </w:pPr>
      <w:r w:rsidRPr="00ED0FC6">
        <w:rPr>
          <w:rFonts w:ascii="Arial" w:eastAsia="Times New Roman" w:hAnsi="Arial" w:cs="Arial"/>
          <w:sz w:val="24"/>
          <w:szCs w:val="24"/>
          <w:lang w:eastAsia="pl-PL"/>
        </w:rPr>
        <w:t xml:space="preserve"> </w:t>
      </w:r>
      <w:r w:rsidR="00DA284A" w:rsidRPr="00ED0FC6">
        <w:rPr>
          <w:rFonts w:ascii="Arial" w:eastAsia="Times New Roman" w:hAnsi="Arial" w:cs="Arial"/>
          <w:sz w:val="24"/>
          <w:szCs w:val="24"/>
          <w:lang w:eastAsia="pl-PL"/>
        </w:rPr>
        <w:t>6.1.3. Linia technologiczna produkcji kształtowników średnich (Walcownia Średnia)</w:t>
      </w:r>
    </w:p>
    <w:p w14:paraId="26A53CE8" w14:textId="70DE2FF2" w:rsidR="00DA284A" w:rsidRPr="00EA5E7A" w:rsidRDefault="00DA284A" w:rsidP="00EA5E7A">
      <w:pPr>
        <w:spacing w:before="120" w:after="120" w:line="320" w:lineRule="exact"/>
        <w:rPr>
          <w:rFonts w:ascii="Arial" w:hAnsi="Arial" w:cs="Arial"/>
          <w:sz w:val="24"/>
          <w:szCs w:val="24"/>
        </w:rPr>
      </w:pPr>
      <w:r w:rsidRPr="00EA5E7A">
        <w:rPr>
          <w:rFonts w:ascii="Arial" w:eastAsia="Times New Roman" w:hAnsi="Arial" w:cs="Arial"/>
          <w:sz w:val="24"/>
          <w:szCs w:val="24"/>
          <w:lang w:eastAsia="pl-PL"/>
        </w:rPr>
        <w:t>Źródłem zorganizowanej emisji zanieczyszczeń do powietrza jest piec grzewczy przepychowy</w:t>
      </w:r>
      <w:r w:rsidR="00071F29">
        <w:rPr>
          <w:rFonts w:ascii="Arial" w:eastAsia="Times New Roman" w:hAnsi="Arial" w:cs="Arial"/>
          <w:sz w:val="24"/>
          <w:szCs w:val="24"/>
          <w:lang w:eastAsia="pl-PL"/>
        </w:rPr>
        <w:t>,</w:t>
      </w:r>
      <w:r w:rsidRPr="00EA5E7A">
        <w:rPr>
          <w:rFonts w:ascii="Arial" w:eastAsia="Times New Roman" w:hAnsi="Arial" w:cs="Arial"/>
          <w:sz w:val="24"/>
          <w:szCs w:val="24"/>
          <w:lang w:eastAsia="pl-PL"/>
        </w:rPr>
        <w:t xml:space="preserve"> przeznaczony do nagrzewania wsadu zimnego (zespół wstępny D410).</w:t>
      </w:r>
    </w:p>
    <w:p w14:paraId="1661A698" w14:textId="7DB5268B" w:rsidR="00671829" w:rsidRPr="00ED0FC6" w:rsidRDefault="00DA284A" w:rsidP="00ED0FC6">
      <w:pPr>
        <w:spacing w:before="120" w:after="240" w:line="320" w:lineRule="exact"/>
        <w:rPr>
          <w:rFonts w:ascii="Arial" w:hAnsi="Arial" w:cs="Arial"/>
          <w:sz w:val="24"/>
          <w:szCs w:val="24"/>
        </w:rPr>
      </w:pPr>
      <w:r w:rsidRPr="00EA5E7A">
        <w:rPr>
          <w:rFonts w:ascii="Arial" w:hAnsi="Arial" w:cs="Arial"/>
          <w:sz w:val="24"/>
          <w:szCs w:val="24"/>
        </w:rPr>
        <w:t>Gazy odlotowe z przestrzeni roboczej pieca grzewczego są odprowadzane kolektorem spalin i wprowad</w:t>
      </w:r>
      <w:r w:rsidR="00ED0FC6">
        <w:rPr>
          <w:rFonts w:ascii="Arial" w:hAnsi="Arial" w:cs="Arial"/>
          <w:sz w:val="24"/>
          <w:szCs w:val="24"/>
        </w:rPr>
        <w:t>zane do powietrza emitorem E-1.</w:t>
      </w:r>
    </w:p>
    <w:p w14:paraId="14C2507E" w14:textId="63F623C9" w:rsidR="008A6B88" w:rsidRPr="00ED0FC6" w:rsidRDefault="00ED0FC6" w:rsidP="00EA5E7A">
      <w:pPr>
        <w:keepNext/>
        <w:spacing w:before="120" w:after="120" w:line="320" w:lineRule="exact"/>
        <w:rPr>
          <w:rFonts w:ascii="Arial" w:hAnsi="Arial" w:cs="Arial"/>
          <w:sz w:val="24"/>
          <w:szCs w:val="24"/>
          <w:u w:val="single"/>
        </w:rPr>
      </w:pPr>
      <w:r w:rsidRPr="00ED0FC6">
        <w:rPr>
          <w:rFonts w:ascii="Arial" w:hAnsi="Arial" w:cs="Arial"/>
          <w:sz w:val="24"/>
          <w:szCs w:val="24"/>
          <w:u w:val="single"/>
        </w:rPr>
        <w:t xml:space="preserve"> 6.2</w:t>
      </w:r>
      <w:r w:rsidR="008A6B88" w:rsidRPr="00ED0FC6">
        <w:rPr>
          <w:rFonts w:ascii="Arial" w:hAnsi="Arial" w:cs="Arial"/>
          <w:sz w:val="24"/>
          <w:szCs w:val="24"/>
          <w:u w:val="single"/>
        </w:rPr>
        <w:t>. Charakterystyka emitorów instalacji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1226"/>
        <w:gridCol w:w="1008"/>
        <w:gridCol w:w="1124"/>
        <w:gridCol w:w="1382"/>
        <w:gridCol w:w="1221"/>
        <w:gridCol w:w="855"/>
        <w:gridCol w:w="1133"/>
      </w:tblGrid>
      <w:tr w:rsidR="008A6B88" w:rsidRPr="00E27639" w14:paraId="0FE0DB6C" w14:textId="77777777" w:rsidTr="001441A8">
        <w:trPr>
          <w:trHeight w:val="236"/>
          <w:jc w:val="center"/>
        </w:trPr>
        <w:tc>
          <w:tcPr>
            <w:tcW w:w="742" w:type="pct"/>
            <w:vMerge w:val="restart"/>
            <w:shd w:val="clear" w:color="auto" w:fill="BFBFBF" w:themeFill="background1" w:themeFillShade="BF"/>
            <w:vAlign w:val="center"/>
          </w:tcPr>
          <w:p w14:paraId="7D96AD43" w14:textId="77777777" w:rsidR="008A6B88" w:rsidRPr="00EA5E7A" w:rsidRDefault="008A6B88" w:rsidP="008A6B88">
            <w:pPr>
              <w:spacing w:after="0" w:line="320" w:lineRule="exact"/>
              <w:jc w:val="center"/>
              <w:rPr>
                <w:rFonts w:ascii="Arial" w:hAnsi="Arial" w:cs="Arial"/>
                <w:b/>
                <w:sz w:val="16"/>
                <w:szCs w:val="16"/>
                <w:vertAlign w:val="superscript"/>
              </w:rPr>
            </w:pPr>
            <w:r w:rsidRPr="00EA5E7A">
              <w:rPr>
                <w:rFonts w:ascii="Arial" w:hAnsi="Arial" w:cs="Arial"/>
                <w:b/>
                <w:sz w:val="16"/>
                <w:szCs w:val="16"/>
              </w:rPr>
              <w:t>Oznaczenie emitora</w:t>
            </w:r>
          </w:p>
        </w:tc>
        <w:tc>
          <w:tcPr>
            <w:tcW w:w="657" w:type="pct"/>
            <w:vMerge w:val="restart"/>
            <w:shd w:val="clear" w:color="auto" w:fill="BFBFBF" w:themeFill="background1" w:themeFillShade="BF"/>
            <w:vAlign w:val="center"/>
          </w:tcPr>
          <w:p w14:paraId="1881EC16" w14:textId="77777777" w:rsidR="008A6B88" w:rsidRPr="00EA5E7A" w:rsidRDefault="008A6B88" w:rsidP="008A6B88">
            <w:pPr>
              <w:spacing w:after="0" w:line="320" w:lineRule="exact"/>
              <w:jc w:val="center"/>
              <w:rPr>
                <w:rFonts w:ascii="Arial" w:hAnsi="Arial" w:cs="Arial"/>
                <w:b/>
                <w:sz w:val="16"/>
                <w:szCs w:val="16"/>
              </w:rPr>
            </w:pPr>
            <w:r w:rsidRPr="00EA5E7A">
              <w:rPr>
                <w:rFonts w:ascii="Arial" w:hAnsi="Arial" w:cs="Arial"/>
                <w:b/>
                <w:sz w:val="16"/>
                <w:szCs w:val="16"/>
              </w:rPr>
              <w:t>Opis emitora</w:t>
            </w:r>
          </w:p>
        </w:tc>
        <w:tc>
          <w:tcPr>
            <w:tcW w:w="3601" w:type="pct"/>
            <w:gridSpan w:val="6"/>
            <w:shd w:val="clear" w:color="auto" w:fill="BFBFBF" w:themeFill="background1" w:themeFillShade="BF"/>
            <w:vAlign w:val="center"/>
          </w:tcPr>
          <w:p w14:paraId="4B4ACE80" w14:textId="77777777" w:rsidR="008A6B88" w:rsidRPr="00EA5E7A" w:rsidRDefault="008A6B88" w:rsidP="008A6B88">
            <w:pPr>
              <w:spacing w:after="0" w:line="320" w:lineRule="exact"/>
              <w:jc w:val="center"/>
              <w:rPr>
                <w:rFonts w:ascii="Arial" w:hAnsi="Arial" w:cs="Arial"/>
                <w:b/>
                <w:sz w:val="16"/>
                <w:szCs w:val="16"/>
              </w:rPr>
            </w:pPr>
            <w:r w:rsidRPr="00EA5E7A">
              <w:rPr>
                <w:rFonts w:ascii="Arial" w:hAnsi="Arial" w:cs="Arial"/>
                <w:b/>
                <w:sz w:val="16"/>
                <w:szCs w:val="16"/>
              </w:rPr>
              <w:t>Charakterystyka źródeł emisji</w:t>
            </w:r>
          </w:p>
        </w:tc>
      </w:tr>
      <w:tr w:rsidR="008A6B88" w:rsidRPr="00E27639" w14:paraId="0EC08249" w14:textId="77777777" w:rsidTr="001441A8">
        <w:trPr>
          <w:jc w:val="center"/>
        </w:trPr>
        <w:tc>
          <w:tcPr>
            <w:tcW w:w="742" w:type="pct"/>
            <w:vMerge/>
            <w:shd w:val="clear" w:color="auto" w:fill="BFBFBF" w:themeFill="background1" w:themeFillShade="BF"/>
            <w:vAlign w:val="center"/>
          </w:tcPr>
          <w:p w14:paraId="404E6652" w14:textId="77777777" w:rsidR="008A6B88" w:rsidRPr="00EA5E7A" w:rsidRDefault="008A6B88" w:rsidP="008A6B88">
            <w:pPr>
              <w:spacing w:after="0" w:line="320" w:lineRule="exact"/>
              <w:ind w:right="-664"/>
              <w:jc w:val="center"/>
              <w:rPr>
                <w:rFonts w:ascii="Arial" w:hAnsi="Arial" w:cs="Arial"/>
                <w:b/>
                <w:sz w:val="16"/>
                <w:szCs w:val="16"/>
              </w:rPr>
            </w:pPr>
          </w:p>
        </w:tc>
        <w:tc>
          <w:tcPr>
            <w:tcW w:w="657" w:type="pct"/>
            <w:vMerge/>
            <w:shd w:val="clear" w:color="auto" w:fill="BFBFBF" w:themeFill="background1" w:themeFillShade="BF"/>
            <w:vAlign w:val="center"/>
          </w:tcPr>
          <w:p w14:paraId="1AB83873" w14:textId="77777777" w:rsidR="008A6B88" w:rsidRPr="00EA5E7A" w:rsidRDefault="008A6B88" w:rsidP="008A6B88">
            <w:pPr>
              <w:spacing w:after="0" w:line="320" w:lineRule="exact"/>
              <w:ind w:right="-664"/>
              <w:jc w:val="center"/>
              <w:rPr>
                <w:rFonts w:ascii="Arial" w:hAnsi="Arial" w:cs="Arial"/>
                <w:b/>
                <w:sz w:val="16"/>
                <w:szCs w:val="16"/>
              </w:rPr>
            </w:pPr>
          </w:p>
        </w:tc>
        <w:tc>
          <w:tcPr>
            <w:tcW w:w="540" w:type="pct"/>
            <w:shd w:val="clear" w:color="auto" w:fill="BFBFBF" w:themeFill="background1" w:themeFillShade="BF"/>
            <w:vAlign w:val="center"/>
          </w:tcPr>
          <w:p w14:paraId="285A5365" w14:textId="77777777" w:rsidR="008A6B88" w:rsidRPr="00EA5E7A" w:rsidRDefault="008A6B88" w:rsidP="008A6B88">
            <w:pPr>
              <w:spacing w:after="0" w:line="320" w:lineRule="exact"/>
              <w:jc w:val="center"/>
              <w:rPr>
                <w:rFonts w:ascii="Arial" w:hAnsi="Arial" w:cs="Arial"/>
                <w:b/>
                <w:sz w:val="16"/>
                <w:szCs w:val="16"/>
              </w:rPr>
            </w:pPr>
            <w:r w:rsidRPr="00EA5E7A">
              <w:rPr>
                <w:rFonts w:ascii="Arial" w:hAnsi="Arial" w:cs="Arial"/>
                <w:b/>
                <w:sz w:val="16"/>
                <w:szCs w:val="16"/>
              </w:rPr>
              <w:t>Wysokość</w:t>
            </w:r>
          </w:p>
          <w:p w14:paraId="2C3E0556" w14:textId="77777777" w:rsidR="008A6B88" w:rsidRPr="00EA5E7A" w:rsidRDefault="008A6B88" w:rsidP="008A6B88">
            <w:pPr>
              <w:spacing w:after="0" w:line="320" w:lineRule="exact"/>
              <w:jc w:val="center"/>
              <w:rPr>
                <w:rFonts w:ascii="Arial" w:hAnsi="Arial" w:cs="Arial"/>
                <w:b/>
                <w:sz w:val="16"/>
                <w:szCs w:val="16"/>
              </w:rPr>
            </w:pPr>
            <w:r w:rsidRPr="00EA5E7A">
              <w:rPr>
                <w:rFonts w:ascii="Arial" w:hAnsi="Arial" w:cs="Arial"/>
                <w:b/>
                <w:sz w:val="16"/>
                <w:szCs w:val="16"/>
              </w:rPr>
              <w:t>Komina</w:t>
            </w:r>
          </w:p>
        </w:tc>
        <w:tc>
          <w:tcPr>
            <w:tcW w:w="602" w:type="pct"/>
            <w:shd w:val="clear" w:color="auto" w:fill="BFBFBF" w:themeFill="background1" w:themeFillShade="BF"/>
            <w:vAlign w:val="center"/>
          </w:tcPr>
          <w:p w14:paraId="625F7E32" w14:textId="77777777" w:rsidR="008A6B88" w:rsidRPr="00EA5E7A" w:rsidRDefault="008A6B88" w:rsidP="008A6B88">
            <w:pPr>
              <w:spacing w:after="0" w:line="320" w:lineRule="exact"/>
              <w:jc w:val="center"/>
              <w:rPr>
                <w:rFonts w:ascii="Arial" w:hAnsi="Arial" w:cs="Arial"/>
                <w:b/>
                <w:sz w:val="16"/>
                <w:szCs w:val="16"/>
              </w:rPr>
            </w:pPr>
            <w:r w:rsidRPr="00EA5E7A">
              <w:rPr>
                <w:rFonts w:ascii="Arial" w:hAnsi="Arial" w:cs="Arial"/>
                <w:b/>
                <w:sz w:val="16"/>
                <w:szCs w:val="16"/>
              </w:rPr>
              <w:t>Średnica wewnętrzna komina</w:t>
            </w:r>
          </w:p>
        </w:tc>
        <w:tc>
          <w:tcPr>
            <w:tcW w:w="740" w:type="pct"/>
            <w:shd w:val="clear" w:color="auto" w:fill="BFBFBF" w:themeFill="background1" w:themeFillShade="BF"/>
            <w:vAlign w:val="center"/>
          </w:tcPr>
          <w:p w14:paraId="047928B9" w14:textId="77777777" w:rsidR="008A6B88" w:rsidRPr="00EA5E7A" w:rsidRDefault="008A6B88" w:rsidP="008A6B88">
            <w:pPr>
              <w:spacing w:after="0" w:line="320" w:lineRule="exact"/>
              <w:ind w:left="101" w:right="175"/>
              <w:jc w:val="center"/>
              <w:rPr>
                <w:rFonts w:ascii="Arial" w:hAnsi="Arial" w:cs="Arial"/>
                <w:b/>
                <w:sz w:val="16"/>
                <w:szCs w:val="16"/>
              </w:rPr>
            </w:pPr>
            <w:r w:rsidRPr="00EA5E7A">
              <w:rPr>
                <w:rFonts w:ascii="Arial" w:hAnsi="Arial" w:cs="Arial"/>
                <w:b/>
                <w:sz w:val="16"/>
                <w:szCs w:val="16"/>
              </w:rPr>
              <w:t>Przepływ w kominie lub wydajność wentylatora</w:t>
            </w:r>
          </w:p>
        </w:tc>
        <w:tc>
          <w:tcPr>
            <w:tcW w:w="654" w:type="pct"/>
            <w:shd w:val="clear" w:color="auto" w:fill="BFBFBF" w:themeFill="background1" w:themeFillShade="BF"/>
            <w:vAlign w:val="center"/>
          </w:tcPr>
          <w:p w14:paraId="371BEB8B" w14:textId="77777777" w:rsidR="008A6B88" w:rsidRPr="00EA5E7A" w:rsidRDefault="008A6B88" w:rsidP="008A6B88">
            <w:pPr>
              <w:spacing w:after="0" w:line="320" w:lineRule="exact"/>
              <w:ind w:right="34"/>
              <w:jc w:val="center"/>
              <w:rPr>
                <w:rFonts w:ascii="Arial" w:hAnsi="Arial" w:cs="Arial"/>
                <w:b/>
                <w:sz w:val="16"/>
                <w:szCs w:val="16"/>
              </w:rPr>
            </w:pPr>
            <w:r w:rsidRPr="00EA5E7A">
              <w:rPr>
                <w:rFonts w:ascii="Arial" w:hAnsi="Arial" w:cs="Arial"/>
                <w:b/>
                <w:sz w:val="16"/>
                <w:szCs w:val="16"/>
              </w:rPr>
              <w:t>Temperatura wylotowa gazów</w:t>
            </w:r>
          </w:p>
        </w:tc>
        <w:tc>
          <w:tcPr>
            <w:tcW w:w="458" w:type="pct"/>
            <w:shd w:val="clear" w:color="auto" w:fill="BFBFBF" w:themeFill="background1" w:themeFillShade="BF"/>
            <w:vAlign w:val="center"/>
          </w:tcPr>
          <w:p w14:paraId="4527FF06" w14:textId="77777777" w:rsidR="008A6B88" w:rsidRPr="00EA5E7A" w:rsidRDefault="008A6B88" w:rsidP="008A6B88">
            <w:pPr>
              <w:spacing w:after="0" w:line="320" w:lineRule="exact"/>
              <w:ind w:left="-86" w:right="-169"/>
              <w:jc w:val="center"/>
              <w:rPr>
                <w:rFonts w:ascii="Arial" w:hAnsi="Arial" w:cs="Arial"/>
                <w:b/>
                <w:sz w:val="16"/>
                <w:szCs w:val="16"/>
                <w:vertAlign w:val="superscript"/>
              </w:rPr>
            </w:pPr>
            <w:r w:rsidRPr="00EA5E7A">
              <w:rPr>
                <w:rFonts w:ascii="Arial" w:hAnsi="Arial" w:cs="Arial"/>
                <w:b/>
                <w:sz w:val="16"/>
                <w:szCs w:val="16"/>
              </w:rPr>
              <w:t>Średni czas trwania</w:t>
            </w:r>
            <w:r w:rsidRPr="00EA5E7A">
              <w:rPr>
                <w:rFonts w:ascii="Arial" w:hAnsi="Arial" w:cs="Arial"/>
                <w:b/>
                <w:sz w:val="16"/>
                <w:szCs w:val="16"/>
              </w:rPr>
              <w:br/>
              <w:t>emisji</w:t>
            </w:r>
          </w:p>
        </w:tc>
        <w:tc>
          <w:tcPr>
            <w:tcW w:w="608" w:type="pct"/>
            <w:vMerge w:val="restart"/>
            <w:shd w:val="clear" w:color="auto" w:fill="BFBFBF" w:themeFill="background1" w:themeFillShade="BF"/>
            <w:vAlign w:val="center"/>
          </w:tcPr>
          <w:p w14:paraId="2A6F669E" w14:textId="77777777" w:rsidR="008A6B88" w:rsidRPr="00EA5E7A" w:rsidRDefault="008A6B88" w:rsidP="008A6B88">
            <w:pPr>
              <w:spacing w:after="0" w:line="320" w:lineRule="exact"/>
              <w:ind w:left="-86" w:right="-169"/>
              <w:jc w:val="center"/>
              <w:rPr>
                <w:rFonts w:ascii="Arial" w:hAnsi="Arial" w:cs="Arial"/>
                <w:b/>
                <w:sz w:val="16"/>
                <w:szCs w:val="16"/>
              </w:rPr>
            </w:pPr>
            <w:r w:rsidRPr="00EA5E7A">
              <w:rPr>
                <w:rFonts w:ascii="Arial" w:hAnsi="Arial" w:cs="Arial"/>
                <w:b/>
                <w:sz w:val="16"/>
                <w:szCs w:val="16"/>
              </w:rPr>
              <w:t>Urządzenia redukujące</w:t>
            </w:r>
          </w:p>
        </w:tc>
      </w:tr>
      <w:tr w:rsidR="008A6B88" w:rsidRPr="00E27639" w14:paraId="36E9572F" w14:textId="77777777" w:rsidTr="001441A8">
        <w:trPr>
          <w:jc w:val="center"/>
        </w:trPr>
        <w:tc>
          <w:tcPr>
            <w:tcW w:w="742" w:type="pct"/>
            <w:vMerge/>
            <w:shd w:val="clear" w:color="auto" w:fill="BFBFBF" w:themeFill="background1" w:themeFillShade="BF"/>
            <w:vAlign w:val="center"/>
          </w:tcPr>
          <w:p w14:paraId="0A52D78E" w14:textId="77777777" w:rsidR="008A6B88" w:rsidRPr="00E27639" w:rsidRDefault="008A6B88" w:rsidP="008A6B88">
            <w:pPr>
              <w:spacing w:after="0" w:line="320" w:lineRule="exact"/>
              <w:ind w:right="-664"/>
              <w:jc w:val="center"/>
              <w:rPr>
                <w:rFonts w:ascii="Arial" w:hAnsi="Arial" w:cs="Arial"/>
                <w:b/>
                <w:sz w:val="18"/>
                <w:szCs w:val="18"/>
              </w:rPr>
            </w:pPr>
          </w:p>
        </w:tc>
        <w:tc>
          <w:tcPr>
            <w:tcW w:w="657" w:type="pct"/>
            <w:vMerge/>
            <w:shd w:val="clear" w:color="auto" w:fill="BFBFBF" w:themeFill="background1" w:themeFillShade="BF"/>
            <w:vAlign w:val="center"/>
          </w:tcPr>
          <w:p w14:paraId="27241C6F" w14:textId="77777777" w:rsidR="008A6B88" w:rsidRPr="00E27639" w:rsidRDefault="008A6B88" w:rsidP="008A6B88">
            <w:pPr>
              <w:spacing w:after="0" w:line="320" w:lineRule="exact"/>
              <w:ind w:right="-664"/>
              <w:jc w:val="center"/>
              <w:rPr>
                <w:rFonts w:ascii="Arial" w:hAnsi="Arial" w:cs="Arial"/>
                <w:b/>
                <w:sz w:val="18"/>
                <w:szCs w:val="18"/>
              </w:rPr>
            </w:pPr>
          </w:p>
        </w:tc>
        <w:tc>
          <w:tcPr>
            <w:tcW w:w="540" w:type="pct"/>
            <w:shd w:val="clear" w:color="auto" w:fill="BFBFBF" w:themeFill="background1" w:themeFillShade="BF"/>
            <w:vAlign w:val="center"/>
          </w:tcPr>
          <w:p w14:paraId="2F638A7E" w14:textId="77777777" w:rsidR="008A6B88" w:rsidRPr="00E27639" w:rsidRDefault="008A6B88" w:rsidP="008A6B88">
            <w:pPr>
              <w:spacing w:after="0" w:line="320" w:lineRule="exact"/>
              <w:ind w:right="34"/>
              <w:jc w:val="center"/>
              <w:rPr>
                <w:rFonts w:ascii="Arial" w:hAnsi="Arial" w:cs="Arial"/>
                <w:b/>
                <w:sz w:val="18"/>
                <w:szCs w:val="18"/>
              </w:rPr>
            </w:pPr>
            <w:r w:rsidRPr="00E27639">
              <w:rPr>
                <w:rFonts w:ascii="Arial" w:hAnsi="Arial" w:cs="Arial"/>
                <w:b/>
                <w:sz w:val="18"/>
                <w:szCs w:val="18"/>
              </w:rPr>
              <w:t>[m]</w:t>
            </w:r>
          </w:p>
        </w:tc>
        <w:tc>
          <w:tcPr>
            <w:tcW w:w="602" w:type="pct"/>
            <w:shd w:val="clear" w:color="auto" w:fill="BFBFBF" w:themeFill="background1" w:themeFillShade="BF"/>
            <w:vAlign w:val="center"/>
          </w:tcPr>
          <w:p w14:paraId="18C4D825" w14:textId="77777777" w:rsidR="008A6B88" w:rsidRPr="00E27639" w:rsidRDefault="008A6B88" w:rsidP="008A6B88">
            <w:pPr>
              <w:spacing w:after="0" w:line="320" w:lineRule="exact"/>
              <w:ind w:right="34"/>
              <w:jc w:val="center"/>
              <w:rPr>
                <w:rFonts w:ascii="Arial" w:hAnsi="Arial" w:cs="Arial"/>
                <w:b/>
                <w:sz w:val="18"/>
                <w:szCs w:val="18"/>
              </w:rPr>
            </w:pPr>
            <w:r w:rsidRPr="00E27639">
              <w:rPr>
                <w:rFonts w:ascii="Arial" w:hAnsi="Arial" w:cs="Arial"/>
                <w:b/>
                <w:sz w:val="18"/>
                <w:szCs w:val="18"/>
              </w:rPr>
              <w:t>[mm]</w:t>
            </w:r>
          </w:p>
        </w:tc>
        <w:tc>
          <w:tcPr>
            <w:tcW w:w="740" w:type="pct"/>
            <w:shd w:val="clear" w:color="auto" w:fill="BFBFBF" w:themeFill="background1" w:themeFillShade="BF"/>
            <w:vAlign w:val="center"/>
          </w:tcPr>
          <w:p w14:paraId="52A4CB26" w14:textId="77777777" w:rsidR="008A6B88" w:rsidRPr="00E27639" w:rsidRDefault="008A6B88" w:rsidP="008A6B88">
            <w:pPr>
              <w:spacing w:after="0" w:line="320" w:lineRule="exact"/>
              <w:ind w:left="101" w:right="175"/>
              <w:jc w:val="center"/>
              <w:rPr>
                <w:rFonts w:ascii="Arial" w:hAnsi="Arial" w:cs="Arial"/>
                <w:b/>
                <w:sz w:val="18"/>
                <w:szCs w:val="18"/>
              </w:rPr>
            </w:pPr>
            <w:r w:rsidRPr="00E27639">
              <w:rPr>
                <w:rFonts w:ascii="Arial" w:hAnsi="Arial" w:cs="Arial"/>
                <w:b/>
                <w:sz w:val="18"/>
                <w:szCs w:val="18"/>
              </w:rPr>
              <w:t>[Nm</w:t>
            </w:r>
            <w:r w:rsidRPr="00E27639">
              <w:rPr>
                <w:rFonts w:ascii="Arial" w:hAnsi="Arial" w:cs="Arial"/>
                <w:b/>
                <w:sz w:val="18"/>
                <w:szCs w:val="18"/>
                <w:vertAlign w:val="superscript"/>
              </w:rPr>
              <w:t>3</w:t>
            </w:r>
            <w:r w:rsidRPr="00E27639">
              <w:rPr>
                <w:rFonts w:ascii="Arial" w:hAnsi="Arial" w:cs="Arial"/>
                <w:b/>
                <w:sz w:val="18"/>
                <w:szCs w:val="18"/>
              </w:rPr>
              <w:t>/h]</w:t>
            </w:r>
          </w:p>
        </w:tc>
        <w:tc>
          <w:tcPr>
            <w:tcW w:w="654" w:type="pct"/>
            <w:shd w:val="clear" w:color="auto" w:fill="BFBFBF" w:themeFill="background1" w:themeFillShade="BF"/>
            <w:vAlign w:val="center"/>
          </w:tcPr>
          <w:p w14:paraId="17124421" w14:textId="77777777" w:rsidR="008A6B88" w:rsidRPr="00E27639" w:rsidRDefault="008A6B88" w:rsidP="008A6B88">
            <w:pPr>
              <w:spacing w:after="0" w:line="320" w:lineRule="exact"/>
              <w:ind w:right="176"/>
              <w:jc w:val="center"/>
              <w:rPr>
                <w:rFonts w:ascii="Arial" w:hAnsi="Arial" w:cs="Arial"/>
                <w:b/>
                <w:sz w:val="18"/>
                <w:szCs w:val="18"/>
              </w:rPr>
            </w:pPr>
            <w:r w:rsidRPr="00E27639">
              <w:rPr>
                <w:rFonts w:ascii="Arial" w:hAnsi="Arial" w:cs="Arial"/>
                <w:b/>
                <w:sz w:val="18"/>
                <w:szCs w:val="18"/>
              </w:rPr>
              <w:t>[</w:t>
            </w:r>
            <w:r w:rsidRPr="00E27639">
              <w:rPr>
                <w:rFonts w:ascii="Arial" w:hAnsi="Arial" w:cs="Arial"/>
                <w:b/>
                <w:sz w:val="18"/>
                <w:szCs w:val="18"/>
                <w:vertAlign w:val="superscript"/>
              </w:rPr>
              <w:t>o</w:t>
            </w:r>
            <w:r w:rsidRPr="00E27639">
              <w:rPr>
                <w:rFonts w:ascii="Arial" w:hAnsi="Arial" w:cs="Arial"/>
                <w:b/>
                <w:sz w:val="18"/>
                <w:szCs w:val="18"/>
              </w:rPr>
              <w:t>C]</w:t>
            </w:r>
          </w:p>
        </w:tc>
        <w:tc>
          <w:tcPr>
            <w:tcW w:w="458" w:type="pct"/>
            <w:shd w:val="clear" w:color="auto" w:fill="BFBFBF" w:themeFill="background1" w:themeFillShade="BF"/>
            <w:vAlign w:val="center"/>
          </w:tcPr>
          <w:p w14:paraId="32CC58DE" w14:textId="77777777" w:rsidR="008A6B88" w:rsidRPr="00E27639" w:rsidRDefault="008A6B88" w:rsidP="008A6B88">
            <w:pPr>
              <w:spacing w:after="0" w:line="320" w:lineRule="exact"/>
              <w:ind w:right="33"/>
              <w:jc w:val="center"/>
              <w:rPr>
                <w:rFonts w:ascii="Arial" w:hAnsi="Arial" w:cs="Arial"/>
                <w:b/>
                <w:sz w:val="18"/>
                <w:szCs w:val="18"/>
              </w:rPr>
            </w:pPr>
            <w:r w:rsidRPr="00E27639">
              <w:rPr>
                <w:rFonts w:ascii="Arial" w:hAnsi="Arial" w:cs="Arial"/>
                <w:b/>
                <w:sz w:val="18"/>
                <w:szCs w:val="18"/>
              </w:rPr>
              <w:t>[h/rok]</w:t>
            </w:r>
          </w:p>
        </w:tc>
        <w:tc>
          <w:tcPr>
            <w:tcW w:w="608" w:type="pct"/>
            <w:vMerge/>
            <w:shd w:val="clear" w:color="auto" w:fill="BFBFBF" w:themeFill="background1" w:themeFillShade="BF"/>
            <w:vAlign w:val="center"/>
          </w:tcPr>
          <w:p w14:paraId="6479FCEF" w14:textId="77777777" w:rsidR="008A6B88" w:rsidRPr="00E27639" w:rsidRDefault="008A6B88" w:rsidP="008A6B88">
            <w:pPr>
              <w:spacing w:after="0" w:line="320" w:lineRule="exact"/>
              <w:ind w:right="33"/>
              <w:jc w:val="center"/>
              <w:rPr>
                <w:rFonts w:ascii="Arial" w:hAnsi="Arial" w:cs="Arial"/>
                <w:b/>
                <w:sz w:val="18"/>
                <w:szCs w:val="18"/>
              </w:rPr>
            </w:pPr>
          </w:p>
        </w:tc>
      </w:tr>
      <w:tr w:rsidR="008A6B88" w:rsidRPr="00E27639" w14:paraId="312AF93B" w14:textId="77777777" w:rsidTr="001441A8">
        <w:trPr>
          <w:trHeight w:val="631"/>
          <w:jc w:val="center"/>
        </w:trPr>
        <w:tc>
          <w:tcPr>
            <w:tcW w:w="742" w:type="pct"/>
            <w:vAlign w:val="center"/>
          </w:tcPr>
          <w:p w14:paraId="30C2714E" w14:textId="77777777" w:rsidR="008A6B88" w:rsidRPr="00EA5E7A" w:rsidRDefault="008A6B88" w:rsidP="008A6B88">
            <w:pPr>
              <w:spacing w:after="0" w:line="320" w:lineRule="exact"/>
              <w:ind w:right="-108"/>
              <w:jc w:val="center"/>
              <w:rPr>
                <w:rFonts w:ascii="Arial" w:hAnsi="Arial" w:cs="Arial"/>
                <w:sz w:val="16"/>
                <w:szCs w:val="16"/>
              </w:rPr>
            </w:pPr>
            <w:r w:rsidRPr="00EA5E7A">
              <w:rPr>
                <w:rFonts w:ascii="Arial" w:hAnsi="Arial" w:cs="Arial"/>
                <w:sz w:val="16"/>
                <w:szCs w:val="16"/>
              </w:rPr>
              <w:t>E-1</w:t>
            </w:r>
          </w:p>
        </w:tc>
        <w:tc>
          <w:tcPr>
            <w:tcW w:w="657" w:type="pct"/>
            <w:vAlign w:val="center"/>
          </w:tcPr>
          <w:p w14:paraId="2E817EE6"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Piec przepychowy</w:t>
            </w:r>
          </w:p>
          <w:p w14:paraId="38EE14EC"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(Walcownia Średnia)</w:t>
            </w:r>
          </w:p>
        </w:tc>
        <w:tc>
          <w:tcPr>
            <w:tcW w:w="540" w:type="pct"/>
            <w:vAlign w:val="center"/>
          </w:tcPr>
          <w:p w14:paraId="20A573A2" w14:textId="77777777" w:rsidR="008A6B88" w:rsidRPr="00EA5E7A" w:rsidRDefault="008A6B88" w:rsidP="008A6B88">
            <w:pPr>
              <w:spacing w:after="0" w:line="320" w:lineRule="exact"/>
              <w:ind w:left="-131" w:right="-145"/>
              <w:jc w:val="center"/>
              <w:rPr>
                <w:rFonts w:ascii="Arial" w:hAnsi="Arial" w:cs="Arial"/>
                <w:sz w:val="16"/>
                <w:szCs w:val="16"/>
              </w:rPr>
            </w:pPr>
            <w:r w:rsidRPr="00EA5E7A">
              <w:rPr>
                <w:rFonts w:ascii="Arial" w:hAnsi="Arial" w:cs="Arial"/>
                <w:sz w:val="16"/>
                <w:szCs w:val="16"/>
              </w:rPr>
              <w:t>33</w:t>
            </w:r>
          </w:p>
        </w:tc>
        <w:tc>
          <w:tcPr>
            <w:tcW w:w="602" w:type="pct"/>
            <w:vAlign w:val="center"/>
          </w:tcPr>
          <w:p w14:paraId="0651D5C9" w14:textId="0B1E491B"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1</w:t>
            </w:r>
            <w:r w:rsidR="00652BA6">
              <w:rPr>
                <w:rFonts w:ascii="Arial" w:hAnsi="Arial" w:cs="Arial"/>
                <w:sz w:val="16"/>
                <w:szCs w:val="16"/>
              </w:rPr>
              <w:t xml:space="preserve"> </w:t>
            </w:r>
            <w:r w:rsidRPr="00EA5E7A">
              <w:rPr>
                <w:rFonts w:ascii="Arial" w:hAnsi="Arial" w:cs="Arial"/>
                <w:sz w:val="16"/>
                <w:szCs w:val="16"/>
              </w:rPr>
              <w:t>800</w:t>
            </w:r>
          </w:p>
        </w:tc>
        <w:tc>
          <w:tcPr>
            <w:tcW w:w="740" w:type="pct"/>
            <w:vAlign w:val="center"/>
          </w:tcPr>
          <w:p w14:paraId="0C8341E3" w14:textId="77777777" w:rsidR="008A6B88" w:rsidRPr="00EA5E7A" w:rsidRDefault="008A6B88" w:rsidP="008A6B88">
            <w:pPr>
              <w:spacing w:after="0" w:line="320" w:lineRule="exact"/>
              <w:ind w:left="101" w:right="-22"/>
              <w:jc w:val="center"/>
              <w:rPr>
                <w:rFonts w:ascii="Arial" w:hAnsi="Arial" w:cs="Arial"/>
                <w:sz w:val="16"/>
                <w:szCs w:val="16"/>
              </w:rPr>
            </w:pPr>
            <w:r w:rsidRPr="00EA5E7A">
              <w:rPr>
                <w:rFonts w:ascii="Arial" w:hAnsi="Arial" w:cs="Arial"/>
                <w:sz w:val="16"/>
                <w:szCs w:val="16"/>
              </w:rPr>
              <w:t>15 430</w:t>
            </w:r>
          </w:p>
        </w:tc>
        <w:tc>
          <w:tcPr>
            <w:tcW w:w="654" w:type="pct"/>
            <w:vAlign w:val="center"/>
          </w:tcPr>
          <w:p w14:paraId="228347FB"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90</w:t>
            </w:r>
          </w:p>
        </w:tc>
        <w:tc>
          <w:tcPr>
            <w:tcW w:w="458" w:type="pct"/>
            <w:vAlign w:val="center"/>
          </w:tcPr>
          <w:p w14:paraId="216D2999" w14:textId="23E75213"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5</w:t>
            </w:r>
            <w:r w:rsidR="00652BA6">
              <w:rPr>
                <w:rFonts w:ascii="Arial" w:hAnsi="Arial" w:cs="Arial"/>
                <w:sz w:val="16"/>
                <w:szCs w:val="16"/>
              </w:rPr>
              <w:t xml:space="preserve"> </w:t>
            </w:r>
            <w:r w:rsidRPr="00EA5E7A">
              <w:rPr>
                <w:rFonts w:ascii="Arial" w:hAnsi="Arial" w:cs="Arial"/>
                <w:sz w:val="16"/>
                <w:szCs w:val="16"/>
              </w:rPr>
              <w:t>840</w:t>
            </w:r>
          </w:p>
        </w:tc>
        <w:tc>
          <w:tcPr>
            <w:tcW w:w="608" w:type="pct"/>
            <w:vAlign w:val="center"/>
          </w:tcPr>
          <w:p w14:paraId="73E19C02"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w:t>
            </w:r>
          </w:p>
        </w:tc>
      </w:tr>
      <w:tr w:rsidR="008A6B88" w:rsidRPr="00E27639" w14:paraId="1FC13607" w14:textId="77777777" w:rsidTr="001441A8">
        <w:trPr>
          <w:trHeight w:val="631"/>
          <w:jc w:val="center"/>
        </w:trPr>
        <w:tc>
          <w:tcPr>
            <w:tcW w:w="742" w:type="pct"/>
            <w:vAlign w:val="center"/>
          </w:tcPr>
          <w:p w14:paraId="58A813B0" w14:textId="77777777" w:rsidR="008A6B88" w:rsidRPr="00EA5E7A" w:rsidRDefault="008A6B88" w:rsidP="008A6B88">
            <w:pPr>
              <w:spacing w:after="0" w:line="320" w:lineRule="exact"/>
              <w:ind w:right="-108"/>
              <w:jc w:val="center"/>
              <w:rPr>
                <w:rFonts w:ascii="Arial" w:hAnsi="Arial" w:cs="Arial"/>
                <w:sz w:val="16"/>
                <w:szCs w:val="16"/>
              </w:rPr>
            </w:pPr>
            <w:r w:rsidRPr="00EA5E7A">
              <w:rPr>
                <w:rFonts w:ascii="Arial" w:hAnsi="Arial" w:cs="Arial"/>
                <w:sz w:val="16"/>
                <w:szCs w:val="16"/>
              </w:rPr>
              <w:t>E-2</w:t>
            </w:r>
          </w:p>
        </w:tc>
        <w:tc>
          <w:tcPr>
            <w:tcW w:w="657" w:type="pct"/>
            <w:vAlign w:val="center"/>
          </w:tcPr>
          <w:p w14:paraId="43083D2D"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Piec pokroczny</w:t>
            </w:r>
          </w:p>
          <w:p w14:paraId="2E1FB2F4"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(Walcownia</w:t>
            </w:r>
          </w:p>
          <w:p w14:paraId="1120F8AF"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Zgniatacz)</w:t>
            </w:r>
          </w:p>
        </w:tc>
        <w:tc>
          <w:tcPr>
            <w:tcW w:w="540" w:type="pct"/>
            <w:vAlign w:val="center"/>
          </w:tcPr>
          <w:p w14:paraId="38F11456" w14:textId="77777777" w:rsidR="008A6B88" w:rsidRPr="00EA5E7A" w:rsidRDefault="008A6B88" w:rsidP="008A6B88">
            <w:pPr>
              <w:spacing w:after="0" w:line="320" w:lineRule="exact"/>
              <w:ind w:left="-131" w:right="-145"/>
              <w:jc w:val="center"/>
              <w:rPr>
                <w:rFonts w:ascii="Arial" w:hAnsi="Arial" w:cs="Arial"/>
                <w:sz w:val="16"/>
                <w:szCs w:val="16"/>
              </w:rPr>
            </w:pPr>
            <w:r w:rsidRPr="00EA5E7A">
              <w:rPr>
                <w:rFonts w:ascii="Arial" w:hAnsi="Arial" w:cs="Arial"/>
                <w:sz w:val="16"/>
                <w:szCs w:val="16"/>
              </w:rPr>
              <w:t>46</w:t>
            </w:r>
          </w:p>
        </w:tc>
        <w:tc>
          <w:tcPr>
            <w:tcW w:w="602" w:type="pct"/>
            <w:vAlign w:val="center"/>
          </w:tcPr>
          <w:p w14:paraId="13A5FB04" w14:textId="4A0F3E69"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2</w:t>
            </w:r>
            <w:r w:rsidR="00652BA6">
              <w:rPr>
                <w:rFonts w:ascii="Arial" w:hAnsi="Arial" w:cs="Arial"/>
                <w:sz w:val="16"/>
                <w:szCs w:val="16"/>
              </w:rPr>
              <w:t xml:space="preserve"> </w:t>
            </w:r>
            <w:r w:rsidRPr="00EA5E7A">
              <w:rPr>
                <w:rFonts w:ascii="Arial" w:hAnsi="Arial" w:cs="Arial"/>
                <w:sz w:val="16"/>
                <w:szCs w:val="16"/>
              </w:rPr>
              <w:t>100</w:t>
            </w:r>
          </w:p>
        </w:tc>
        <w:tc>
          <w:tcPr>
            <w:tcW w:w="740" w:type="pct"/>
            <w:vAlign w:val="center"/>
          </w:tcPr>
          <w:p w14:paraId="619B7EC6" w14:textId="77777777" w:rsidR="008A6B88" w:rsidRPr="00EA5E7A" w:rsidRDefault="008A6B88" w:rsidP="008A6B88">
            <w:pPr>
              <w:spacing w:after="0" w:line="320" w:lineRule="exact"/>
              <w:ind w:left="101" w:right="-22"/>
              <w:jc w:val="center"/>
              <w:rPr>
                <w:rFonts w:ascii="Arial" w:hAnsi="Arial" w:cs="Arial"/>
                <w:sz w:val="16"/>
                <w:szCs w:val="16"/>
              </w:rPr>
            </w:pPr>
            <w:r w:rsidRPr="00EA5E7A">
              <w:rPr>
                <w:rFonts w:ascii="Arial" w:hAnsi="Arial" w:cs="Arial"/>
                <w:sz w:val="16"/>
                <w:szCs w:val="16"/>
              </w:rPr>
              <w:t>7 400</w:t>
            </w:r>
          </w:p>
        </w:tc>
        <w:tc>
          <w:tcPr>
            <w:tcW w:w="654" w:type="pct"/>
            <w:vAlign w:val="center"/>
          </w:tcPr>
          <w:p w14:paraId="255B6638"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270</w:t>
            </w:r>
          </w:p>
        </w:tc>
        <w:tc>
          <w:tcPr>
            <w:tcW w:w="458" w:type="pct"/>
            <w:vAlign w:val="center"/>
          </w:tcPr>
          <w:p w14:paraId="3E6D4896" w14:textId="7C445E64"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2</w:t>
            </w:r>
            <w:r w:rsidR="00652BA6">
              <w:rPr>
                <w:rFonts w:ascii="Arial" w:hAnsi="Arial" w:cs="Arial"/>
                <w:sz w:val="16"/>
                <w:szCs w:val="16"/>
              </w:rPr>
              <w:t xml:space="preserve"> </w:t>
            </w:r>
            <w:r w:rsidRPr="00EA5E7A">
              <w:rPr>
                <w:rFonts w:ascii="Arial" w:hAnsi="Arial" w:cs="Arial"/>
                <w:sz w:val="16"/>
                <w:szCs w:val="16"/>
              </w:rPr>
              <w:t>920</w:t>
            </w:r>
          </w:p>
        </w:tc>
        <w:tc>
          <w:tcPr>
            <w:tcW w:w="608" w:type="pct"/>
            <w:vAlign w:val="center"/>
          </w:tcPr>
          <w:p w14:paraId="01867EF5"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w:t>
            </w:r>
          </w:p>
        </w:tc>
      </w:tr>
      <w:tr w:rsidR="008A6B88" w:rsidRPr="00E27639" w14:paraId="3603D57B" w14:textId="77777777" w:rsidTr="001441A8">
        <w:trPr>
          <w:trHeight w:val="631"/>
          <w:jc w:val="center"/>
        </w:trPr>
        <w:tc>
          <w:tcPr>
            <w:tcW w:w="742" w:type="pct"/>
            <w:vAlign w:val="center"/>
          </w:tcPr>
          <w:p w14:paraId="524266C9" w14:textId="77777777" w:rsidR="008A6B88" w:rsidRPr="00EA5E7A" w:rsidRDefault="008A6B88" w:rsidP="008A6B88">
            <w:pPr>
              <w:spacing w:after="0" w:line="320" w:lineRule="exact"/>
              <w:ind w:right="-108"/>
              <w:jc w:val="center"/>
              <w:rPr>
                <w:rFonts w:ascii="Arial" w:hAnsi="Arial" w:cs="Arial"/>
                <w:sz w:val="16"/>
                <w:szCs w:val="16"/>
              </w:rPr>
            </w:pPr>
            <w:r w:rsidRPr="00EA5E7A">
              <w:rPr>
                <w:rFonts w:ascii="Arial" w:hAnsi="Arial" w:cs="Arial"/>
                <w:sz w:val="16"/>
                <w:szCs w:val="16"/>
              </w:rPr>
              <w:t>E-3</w:t>
            </w:r>
          </w:p>
        </w:tc>
        <w:tc>
          <w:tcPr>
            <w:tcW w:w="657" w:type="pct"/>
            <w:vAlign w:val="center"/>
          </w:tcPr>
          <w:p w14:paraId="586E13DC"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Piec dogrzewczy</w:t>
            </w:r>
          </w:p>
          <w:p w14:paraId="11FCB132"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(Walcownia</w:t>
            </w:r>
          </w:p>
          <w:p w14:paraId="26268F93" w14:textId="77777777" w:rsidR="008A6B88" w:rsidRPr="00EA5E7A" w:rsidRDefault="008A6B88" w:rsidP="008A6B88">
            <w:pPr>
              <w:spacing w:after="0" w:line="320" w:lineRule="exact"/>
              <w:ind w:right="-93"/>
              <w:rPr>
                <w:rFonts w:ascii="Arial" w:hAnsi="Arial" w:cs="Arial"/>
                <w:sz w:val="16"/>
                <w:szCs w:val="16"/>
              </w:rPr>
            </w:pPr>
            <w:r w:rsidRPr="00EA5E7A">
              <w:rPr>
                <w:rFonts w:ascii="Arial" w:hAnsi="Arial" w:cs="Arial"/>
                <w:sz w:val="16"/>
                <w:szCs w:val="16"/>
              </w:rPr>
              <w:t>Duża)</w:t>
            </w:r>
          </w:p>
        </w:tc>
        <w:tc>
          <w:tcPr>
            <w:tcW w:w="540" w:type="pct"/>
            <w:vAlign w:val="center"/>
          </w:tcPr>
          <w:p w14:paraId="305ECE06" w14:textId="77777777" w:rsidR="008A6B88" w:rsidRPr="00EA5E7A" w:rsidRDefault="008A6B88" w:rsidP="008A6B88">
            <w:pPr>
              <w:spacing w:after="0" w:line="320" w:lineRule="exact"/>
              <w:ind w:left="-131" w:right="-145"/>
              <w:jc w:val="center"/>
              <w:rPr>
                <w:rFonts w:ascii="Arial" w:hAnsi="Arial" w:cs="Arial"/>
                <w:sz w:val="16"/>
                <w:szCs w:val="16"/>
              </w:rPr>
            </w:pPr>
            <w:r w:rsidRPr="00EA5E7A">
              <w:rPr>
                <w:rFonts w:ascii="Arial" w:hAnsi="Arial" w:cs="Arial"/>
                <w:sz w:val="16"/>
                <w:szCs w:val="16"/>
              </w:rPr>
              <w:t>46</w:t>
            </w:r>
          </w:p>
        </w:tc>
        <w:tc>
          <w:tcPr>
            <w:tcW w:w="602" w:type="pct"/>
            <w:vAlign w:val="center"/>
          </w:tcPr>
          <w:p w14:paraId="40128AEE" w14:textId="45DA1910"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2</w:t>
            </w:r>
            <w:r w:rsidR="00652BA6">
              <w:rPr>
                <w:rFonts w:ascii="Arial" w:hAnsi="Arial" w:cs="Arial"/>
                <w:sz w:val="16"/>
                <w:szCs w:val="16"/>
              </w:rPr>
              <w:t xml:space="preserve"> </w:t>
            </w:r>
            <w:r w:rsidRPr="00EA5E7A">
              <w:rPr>
                <w:rFonts w:ascii="Arial" w:hAnsi="Arial" w:cs="Arial"/>
                <w:sz w:val="16"/>
                <w:szCs w:val="16"/>
              </w:rPr>
              <w:t>100</w:t>
            </w:r>
          </w:p>
        </w:tc>
        <w:tc>
          <w:tcPr>
            <w:tcW w:w="740" w:type="pct"/>
            <w:vAlign w:val="center"/>
          </w:tcPr>
          <w:p w14:paraId="2268A2A1" w14:textId="77777777" w:rsidR="008A6B88" w:rsidRPr="00EA5E7A" w:rsidRDefault="008A6B88" w:rsidP="008A6B88">
            <w:pPr>
              <w:spacing w:after="0" w:line="320" w:lineRule="exact"/>
              <w:ind w:left="101" w:right="-22"/>
              <w:jc w:val="center"/>
              <w:rPr>
                <w:rFonts w:ascii="Arial" w:hAnsi="Arial" w:cs="Arial"/>
                <w:sz w:val="16"/>
                <w:szCs w:val="16"/>
              </w:rPr>
            </w:pPr>
            <w:r w:rsidRPr="00EA5E7A">
              <w:rPr>
                <w:rFonts w:ascii="Arial" w:hAnsi="Arial" w:cs="Arial"/>
                <w:sz w:val="16"/>
                <w:szCs w:val="16"/>
              </w:rPr>
              <w:t>6 700</w:t>
            </w:r>
          </w:p>
        </w:tc>
        <w:tc>
          <w:tcPr>
            <w:tcW w:w="654" w:type="pct"/>
            <w:vAlign w:val="center"/>
          </w:tcPr>
          <w:p w14:paraId="2333CFFC"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190</w:t>
            </w:r>
          </w:p>
        </w:tc>
        <w:tc>
          <w:tcPr>
            <w:tcW w:w="458" w:type="pct"/>
            <w:vAlign w:val="center"/>
          </w:tcPr>
          <w:p w14:paraId="15BEB3B1" w14:textId="65E62B12"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2</w:t>
            </w:r>
            <w:r w:rsidR="00652BA6">
              <w:rPr>
                <w:rFonts w:ascii="Arial" w:hAnsi="Arial" w:cs="Arial"/>
                <w:sz w:val="16"/>
                <w:szCs w:val="16"/>
              </w:rPr>
              <w:t xml:space="preserve"> </w:t>
            </w:r>
            <w:r w:rsidRPr="00EA5E7A">
              <w:rPr>
                <w:rFonts w:ascii="Arial" w:hAnsi="Arial" w:cs="Arial"/>
                <w:sz w:val="16"/>
                <w:szCs w:val="16"/>
              </w:rPr>
              <w:t>920</w:t>
            </w:r>
          </w:p>
        </w:tc>
        <w:tc>
          <w:tcPr>
            <w:tcW w:w="608" w:type="pct"/>
            <w:vAlign w:val="center"/>
          </w:tcPr>
          <w:p w14:paraId="5000492B" w14:textId="77777777" w:rsidR="008A6B88" w:rsidRPr="00EA5E7A" w:rsidRDefault="008A6B88" w:rsidP="008A6B88">
            <w:pPr>
              <w:spacing w:after="0" w:line="320" w:lineRule="exact"/>
              <w:ind w:right="-22"/>
              <w:jc w:val="center"/>
              <w:rPr>
                <w:rFonts w:ascii="Arial" w:hAnsi="Arial" w:cs="Arial"/>
                <w:sz w:val="16"/>
                <w:szCs w:val="16"/>
              </w:rPr>
            </w:pPr>
            <w:r w:rsidRPr="00EA5E7A">
              <w:rPr>
                <w:rFonts w:ascii="Arial" w:hAnsi="Arial" w:cs="Arial"/>
                <w:sz w:val="16"/>
                <w:szCs w:val="16"/>
              </w:rPr>
              <w:t>-</w:t>
            </w:r>
          </w:p>
        </w:tc>
      </w:tr>
    </w:tbl>
    <w:p w14:paraId="1F1A9597" w14:textId="35077000" w:rsidR="008A6B88" w:rsidRDefault="008A6B88" w:rsidP="00F910C7">
      <w:pPr>
        <w:pStyle w:val="Arial10i50"/>
        <w:spacing w:after="240" w:line="320" w:lineRule="exact"/>
        <w:jc w:val="right"/>
        <w:rPr>
          <w:sz w:val="24"/>
          <w:szCs w:val="24"/>
        </w:rPr>
      </w:pPr>
    </w:p>
    <w:p w14:paraId="2B3978B6" w14:textId="41D020ED" w:rsidR="006D50CD" w:rsidRPr="006D50CD" w:rsidRDefault="00163F59" w:rsidP="00011F79">
      <w:pPr>
        <w:pStyle w:val="Tekstpodstawowywcity"/>
        <w:spacing w:after="120" w:line="320" w:lineRule="exact"/>
        <w:jc w:val="left"/>
        <w:rPr>
          <w:rFonts w:ascii="Arial" w:hAnsi="Arial" w:cs="Arial"/>
          <w:b/>
          <w:i w:val="0"/>
          <w:color w:val="auto"/>
        </w:rPr>
      </w:pPr>
      <w:r w:rsidRPr="00EA5E7A">
        <w:rPr>
          <w:rFonts w:ascii="Arial" w:hAnsi="Arial" w:cs="Arial"/>
          <w:b/>
          <w:i w:val="0"/>
        </w:rPr>
        <w:t xml:space="preserve"> </w:t>
      </w:r>
      <w:r>
        <w:rPr>
          <w:rFonts w:ascii="Arial" w:hAnsi="Arial" w:cs="Arial"/>
          <w:b/>
          <w:i w:val="0"/>
        </w:rPr>
        <w:t xml:space="preserve">7. </w:t>
      </w:r>
      <w:r w:rsidR="006D50CD">
        <w:rPr>
          <w:rFonts w:ascii="Arial" w:hAnsi="Arial" w:cs="Arial"/>
          <w:b/>
          <w:i w:val="0"/>
        </w:rPr>
        <w:t xml:space="preserve">Charakterystyka </w:t>
      </w:r>
      <w:r w:rsidR="006D50CD" w:rsidRPr="006D50CD">
        <w:rPr>
          <w:rFonts w:ascii="Arial" w:eastAsia="Times New Roman" w:hAnsi="Arial" w:cs="Arial"/>
          <w:b/>
          <w:bCs/>
          <w:i w:val="0"/>
        </w:rPr>
        <w:t>źródeł hałasu</w:t>
      </w:r>
      <w:r w:rsidR="00FD73CD">
        <w:rPr>
          <w:rFonts w:ascii="Arial" w:eastAsia="Times New Roman" w:hAnsi="Arial" w:cs="Arial"/>
          <w:b/>
          <w:bCs/>
          <w:i w:val="0"/>
        </w:rPr>
        <w:t>.</w:t>
      </w:r>
    </w:p>
    <w:p w14:paraId="3009E429" w14:textId="22F33DEC" w:rsidR="006D50CD" w:rsidRPr="00011F79" w:rsidRDefault="00850E02" w:rsidP="00287C9A">
      <w:pPr>
        <w:pStyle w:val="Tekstpodstawowywcity"/>
        <w:spacing w:after="120" w:line="320" w:lineRule="exact"/>
        <w:rPr>
          <w:rFonts w:ascii="Arial" w:hAnsi="Arial" w:cs="Arial"/>
          <w:i w:val="0"/>
          <w:color w:val="auto"/>
          <w:u w:val="single"/>
        </w:rPr>
      </w:pPr>
      <w:r>
        <w:rPr>
          <w:rFonts w:ascii="Arial" w:hAnsi="Arial" w:cs="Arial"/>
          <w:i w:val="0"/>
          <w:color w:val="auto"/>
          <w:u w:val="single"/>
        </w:rPr>
        <w:t>7</w:t>
      </w:r>
      <w:r w:rsidR="006D50CD" w:rsidRPr="00011F79">
        <w:rPr>
          <w:rFonts w:ascii="Arial" w:hAnsi="Arial" w:cs="Arial"/>
          <w:i w:val="0"/>
          <w:color w:val="auto"/>
          <w:u w:val="single"/>
        </w:rPr>
        <w:t>.1. Poziomy mocy akustycznej żródeł hałasu „typu budynek”</w:t>
      </w:r>
      <w:r w:rsidR="00FD73CD">
        <w:rPr>
          <w:rFonts w:ascii="Arial" w:hAnsi="Arial" w:cs="Arial"/>
          <w:i w:val="0"/>
          <w:color w:val="auto"/>
          <w:u w:val="single"/>
        </w:rPr>
        <w:t>.</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
        <w:gridCol w:w="1249"/>
        <w:gridCol w:w="3289"/>
        <w:gridCol w:w="1677"/>
        <w:gridCol w:w="2680"/>
      </w:tblGrid>
      <w:tr w:rsidR="006D50CD" w:rsidRPr="006D50CD" w14:paraId="40C4C1DD" w14:textId="77777777" w:rsidTr="00287C9A">
        <w:trPr>
          <w:tblHeader/>
        </w:trPr>
        <w:tc>
          <w:tcPr>
            <w:tcW w:w="528" w:type="dxa"/>
            <w:shd w:val="clear" w:color="auto" w:fill="BFBFBF" w:themeFill="background1" w:themeFillShade="BF"/>
            <w:vAlign w:val="center"/>
          </w:tcPr>
          <w:p w14:paraId="39917F17" w14:textId="77777777" w:rsidR="006D50CD" w:rsidRPr="00287C9A" w:rsidRDefault="006D50CD" w:rsidP="006D50CD">
            <w:pPr>
              <w:spacing w:after="0" w:line="276" w:lineRule="auto"/>
              <w:jc w:val="center"/>
              <w:rPr>
                <w:rFonts w:ascii="Arial" w:hAnsi="Arial" w:cs="Arial"/>
                <w:b/>
                <w:sz w:val="18"/>
                <w:szCs w:val="18"/>
              </w:rPr>
            </w:pPr>
            <w:r w:rsidRPr="00287C9A">
              <w:rPr>
                <w:rFonts w:ascii="Arial" w:hAnsi="Arial" w:cs="Arial"/>
                <w:b/>
                <w:sz w:val="18"/>
                <w:szCs w:val="18"/>
              </w:rPr>
              <w:lastRenderedPageBreak/>
              <w:t>Lp.</w:t>
            </w:r>
          </w:p>
        </w:tc>
        <w:tc>
          <w:tcPr>
            <w:tcW w:w="1249" w:type="dxa"/>
            <w:shd w:val="clear" w:color="auto" w:fill="BFBFBF" w:themeFill="background1" w:themeFillShade="BF"/>
            <w:vAlign w:val="center"/>
          </w:tcPr>
          <w:p w14:paraId="1DC55E6A" w14:textId="77777777" w:rsidR="006D50CD" w:rsidRPr="00287C9A" w:rsidRDefault="006D50CD" w:rsidP="006D50CD">
            <w:pPr>
              <w:spacing w:after="0" w:line="276" w:lineRule="auto"/>
              <w:jc w:val="center"/>
              <w:rPr>
                <w:rFonts w:ascii="Arial" w:hAnsi="Arial" w:cs="Arial"/>
                <w:b/>
                <w:sz w:val="18"/>
                <w:szCs w:val="18"/>
              </w:rPr>
            </w:pPr>
            <w:r w:rsidRPr="00287C9A">
              <w:rPr>
                <w:rFonts w:ascii="Arial" w:hAnsi="Arial" w:cs="Arial"/>
                <w:b/>
                <w:sz w:val="18"/>
                <w:szCs w:val="18"/>
              </w:rPr>
              <w:t>Oznaczenie źródła</w:t>
            </w:r>
          </w:p>
        </w:tc>
        <w:tc>
          <w:tcPr>
            <w:tcW w:w="3289" w:type="dxa"/>
            <w:shd w:val="clear" w:color="auto" w:fill="BFBFBF" w:themeFill="background1" w:themeFillShade="BF"/>
            <w:vAlign w:val="center"/>
          </w:tcPr>
          <w:p w14:paraId="37C3BFCE" w14:textId="77777777" w:rsidR="006D50CD" w:rsidRPr="00287C9A" w:rsidRDefault="006D50CD" w:rsidP="006D50CD">
            <w:pPr>
              <w:spacing w:after="0" w:line="276" w:lineRule="auto"/>
              <w:jc w:val="center"/>
              <w:rPr>
                <w:rFonts w:ascii="Arial" w:hAnsi="Arial" w:cs="Arial"/>
                <w:b/>
                <w:sz w:val="18"/>
                <w:szCs w:val="18"/>
              </w:rPr>
            </w:pPr>
            <w:r w:rsidRPr="00287C9A">
              <w:rPr>
                <w:rFonts w:ascii="Arial" w:hAnsi="Arial" w:cs="Arial"/>
                <w:b/>
                <w:sz w:val="18"/>
                <w:szCs w:val="18"/>
              </w:rPr>
              <w:t>Nazwa źródła</w:t>
            </w:r>
          </w:p>
        </w:tc>
        <w:tc>
          <w:tcPr>
            <w:tcW w:w="1677" w:type="dxa"/>
            <w:shd w:val="clear" w:color="auto" w:fill="BFBFBF" w:themeFill="background1" w:themeFillShade="BF"/>
            <w:vAlign w:val="center"/>
          </w:tcPr>
          <w:p w14:paraId="6BA21D9F" w14:textId="77777777" w:rsidR="006D50CD" w:rsidRPr="00287C9A" w:rsidRDefault="006D50CD" w:rsidP="006D50CD">
            <w:pPr>
              <w:spacing w:after="0" w:line="276" w:lineRule="auto"/>
              <w:jc w:val="center"/>
              <w:rPr>
                <w:rFonts w:ascii="Arial" w:hAnsi="Arial" w:cs="Arial"/>
                <w:b/>
                <w:sz w:val="18"/>
                <w:szCs w:val="18"/>
              </w:rPr>
            </w:pPr>
            <w:r w:rsidRPr="00287C9A">
              <w:rPr>
                <w:rFonts w:ascii="Arial" w:hAnsi="Arial" w:cs="Arial"/>
                <w:b/>
                <w:sz w:val="18"/>
                <w:szCs w:val="18"/>
              </w:rPr>
              <w:t>Poziom dźwięku A w hali [dB(A)]</w:t>
            </w:r>
          </w:p>
        </w:tc>
        <w:tc>
          <w:tcPr>
            <w:tcW w:w="2680" w:type="dxa"/>
            <w:shd w:val="clear" w:color="auto" w:fill="BFBFBF" w:themeFill="background1" w:themeFillShade="BF"/>
            <w:vAlign w:val="center"/>
          </w:tcPr>
          <w:p w14:paraId="45574A28" w14:textId="77777777" w:rsidR="006D50CD" w:rsidRPr="00287C9A" w:rsidRDefault="006D50CD" w:rsidP="006D50CD">
            <w:pPr>
              <w:spacing w:after="0" w:line="276" w:lineRule="auto"/>
              <w:jc w:val="center"/>
              <w:rPr>
                <w:rFonts w:ascii="Arial" w:hAnsi="Arial" w:cs="Arial"/>
                <w:b/>
                <w:sz w:val="18"/>
                <w:szCs w:val="18"/>
              </w:rPr>
            </w:pPr>
            <w:r w:rsidRPr="00287C9A">
              <w:rPr>
                <w:rFonts w:ascii="Arial" w:hAnsi="Arial" w:cs="Arial"/>
                <w:b/>
                <w:sz w:val="18"/>
                <w:szCs w:val="18"/>
              </w:rPr>
              <w:t>Poziom mocy akustycznej przypadający na 1 m</w:t>
            </w:r>
            <w:r w:rsidRPr="00287C9A">
              <w:rPr>
                <w:rFonts w:ascii="Arial" w:hAnsi="Arial" w:cs="Arial"/>
                <w:b/>
                <w:sz w:val="18"/>
                <w:szCs w:val="18"/>
                <w:vertAlign w:val="superscript"/>
              </w:rPr>
              <w:t xml:space="preserve">2 </w:t>
            </w:r>
            <w:r w:rsidRPr="00287C9A">
              <w:rPr>
                <w:rFonts w:ascii="Arial" w:hAnsi="Arial" w:cs="Arial"/>
                <w:b/>
                <w:sz w:val="18"/>
                <w:szCs w:val="18"/>
              </w:rPr>
              <w:t>powierzchni ściany [dB(A)]</w:t>
            </w:r>
          </w:p>
        </w:tc>
      </w:tr>
      <w:tr w:rsidR="006D50CD" w:rsidRPr="006D50CD" w14:paraId="71EC7AF7" w14:textId="77777777" w:rsidTr="00287C9A">
        <w:tc>
          <w:tcPr>
            <w:tcW w:w="528" w:type="dxa"/>
            <w:shd w:val="clear" w:color="auto" w:fill="auto"/>
            <w:vAlign w:val="center"/>
          </w:tcPr>
          <w:p w14:paraId="574E1340"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1.</w:t>
            </w:r>
          </w:p>
        </w:tc>
        <w:tc>
          <w:tcPr>
            <w:tcW w:w="1249" w:type="dxa"/>
            <w:shd w:val="clear" w:color="auto" w:fill="auto"/>
            <w:vAlign w:val="center"/>
          </w:tcPr>
          <w:p w14:paraId="69456187"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PW</w:t>
            </w:r>
          </w:p>
        </w:tc>
        <w:tc>
          <w:tcPr>
            <w:tcW w:w="3289" w:type="dxa"/>
            <w:shd w:val="clear" w:color="auto" w:fill="auto"/>
            <w:vAlign w:val="center"/>
          </w:tcPr>
          <w:p w14:paraId="25BB6BBC"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 Tokarnia Walców</w:t>
            </w:r>
          </w:p>
        </w:tc>
        <w:tc>
          <w:tcPr>
            <w:tcW w:w="1677" w:type="dxa"/>
            <w:shd w:val="clear" w:color="auto" w:fill="auto"/>
            <w:vAlign w:val="center"/>
          </w:tcPr>
          <w:p w14:paraId="2220D028"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83</w:t>
            </w:r>
          </w:p>
        </w:tc>
        <w:tc>
          <w:tcPr>
            <w:tcW w:w="2680" w:type="dxa"/>
            <w:shd w:val="clear" w:color="auto" w:fill="auto"/>
            <w:vAlign w:val="center"/>
          </w:tcPr>
          <w:p w14:paraId="5FDE6599"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59</w:t>
            </w:r>
          </w:p>
        </w:tc>
      </w:tr>
      <w:tr w:rsidR="006D50CD" w:rsidRPr="006D50CD" w14:paraId="432CE3D3" w14:textId="77777777" w:rsidTr="00287C9A">
        <w:tc>
          <w:tcPr>
            <w:tcW w:w="528" w:type="dxa"/>
            <w:shd w:val="clear" w:color="auto" w:fill="auto"/>
            <w:vAlign w:val="center"/>
          </w:tcPr>
          <w:p w14:paraId="18365483"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2.</w:t>
            </w:r>
          </w:p>
        </w:tc>
        <w:tc>
          <w:tcPr>
            <w:tcW w:w="1249" w:type="dxa"/>
            <w:shd w:val="clear" w:color="auto" w:fill="auto"/>
            <w:vAlign w:val="center"/>
          </w:tcPr>
          <w:p w14:paraId="7754E5F3"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H1</w:t>
            </w:r>
          </w:p>
        </w:tc>
        <w:tc>
          <w:tcPr>
            <w:tcW w:w="3289" w:type="dxa"/>
            <w:shd w:val="clear" w:color="auto" w:fill="auto"/>
            <w:vAlign w:val="center"/>
          </w:tcPr>
          <w:p w14:paraId="0F069C9B"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nr 1</w:t>
            </w:r>
          </w:p>
        </w:tc>
        <w:tc>
          <w:tcPr>
            <w:tcW w:w="1677" w:type="dxa"/>
            <w:shd w:val="clear" w:color="auto" w:fill="auto"/>
            <w:vAlign w:val="center"/>
          </w:tcPr>
          <w:p w14:paraId="0BB2AD92"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83</w:t>
            </w:r>
          </w:p>
        </w:tc>
        <w:tc>
          <w:tcPr>
            <w:tcW w:w="2680" w:type="dxa"/>
            <w:shd w:val="clear" w:color="auto" w:fill="auto"/>
            <w:vAlign w:val="center"/>
          </w:tcPr>
          <w:p w14:paraId="60B9638C"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54</w:t>
            </w:r>
          </w:p>
        </w:tc>
      </w:tr>
      <w:tr w:rsidR="006D50CD" w:rsidRPr="006D50CD" w14:paraId="68CD0E76" w14:textId="77777777" w:rsidTr="00287C9A">
        <w:tc>
          <w:tcPr>
            <w:tcW w:w="528" w:type="dxa"/>
            <w:shd w:val="clear" w:color="auto" w:fill="auto"/>
            <w:vAlign w:val="center"/>
          </w:tcPr>
          <w:p w14:paraId="2C2CFA0F"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3.</w:t>
            </w:r>
          </w:p>
        </w:tc>
        <w:tc>
          <w:tcPr>
            <w:tcW w:w="1249" w:type="dxa"/>
            <w:shd w:val="clear" w:color="auto" w:fill="auto"/>
            <w:vAlign w:val="center"/>
          </w:tcPr>
          <w:p w14:paraId="5481D43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H2</w:t>
            </w:r>
          </w:p>
        </w:tc>
        <w:tc>
          <w:tcPr>
            <w:tcW w:w="3289" w:type="dxa"/>
            <w:shd w:val="clear" w:color="auto" w:fill="auto"/>
            <w:vAlign w:val="center"/>
          </w:tcPr>
          <w:p w14:paraId="13B6EF64"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nr 2</w:t>
            </w:r>
          </w:p>
        </w:tc>
        <w:tc>
          <w:tcPr>
            <w:tcW w:w="1677" w:type="dxa"/>
            <w:shd w:val="clear" w:color="auto" w:fill="auto"/>
            <w:vAlign w:val="center"/>
          </w:tcPr>
          <w:p w14:paraId="6C0A85A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87</w:t>
            </w:r>
          </w:p>
        </w:tc>
        <w:tc>
          <w:tcPr>
            <w:tcW w:w="2680" w:type="dxa"/>
            <w:shd w:val="clear" w:color="auto" w:fill="auto"/>
            <w:vAlign w:val="center"/>
          </w:tcPr>
          <w:p w14:paraId="6AB62597"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63</w:t>
            </w:r>
          </w:p>
        </w:tc>
      </w:tr>
      <w:tr w:rsidR="006D50CD" w:rsidRPr="006D50CD" w14:paraId="486CF44C" w14:textId="77777777" w:rsidTr="00287C9A">
        <w:tc>
          <w:tcPr>
            <w:tcW w:w="528" w:type="dxa"/>
            <w:shd w:val="clear" w:color="auto" w:fill="auto"/>
            <w:vAlign w:val="center"/>
          </w:tcPr>
          <w:p w14:paraId="1DB0A155"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4.</w:t>
            </w:r>
          </w:p>
        </w:tc>
        <w:tc>
          <w:tcPr>
            <w:tcW w:w="1249" w:type="dxa"/>
            <w:shd w:val="clear" w:color="auto" w:fill="auto"/>
            <w:vAlign w:val="center"/>
          </w:tcPr>
          <w:p w14:paraId="1C29F2E7"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H2</w:t>
            </w:r>
          </w:p>
        </w:tc>
        <w:tc>
          <w:tcPr>
            <w:tcW w:w="3289" w:type="dxa"/>
            <w:shd w:val="clear" w:color="auto" w:fill="auto"/>
            <w:vAlign w:val="center"/>
          </w:tcPr>
          <w:p w14:paraId="1058442A"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nr 3</w:t>
            </w:r>
          </w:p>
        </w:tc>
        <w:tc>
          <w:tcPr>
            <w:tcW w:w="1677" w:type="dxa"/>
            <w:shd w:val="clear" w:color="auto" w:fill="auto"/>
            <w:vAlign w:val="center"/>
          </w:tcPr>
          <w:p w14:paraId="253BB43C"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84</w:t>
            </w:r>
          </w:p>
        </w:tc>
        <w:tc>
          <w:tcPr>
            <w:tcW w:w="2680" w:type="dxa"/>
            <w:shd w:val="clear" w:color="auto" w:fill="auto"/>
            <w:vAlign w:val="center"/>
          </w:tcPr>
          <w:p w14:paraId="7E7E2561"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60</w:t>
            </w:r>
          </w:p>
        </w:tc>
      </w:tr>
      <w:tr w:rsidR="006D50CD" w:rsidRPr="006D50CD" w14:paraId="4E6EC343" w14:textId="77777777" w:rsidTr="00287C9A">
        <w:tc>
          <w:tcPr>
            <w:tcW w:w="528" w:type="dxa"/>
            <w:shd w:val="clear" w:color="auto" w:fill="auto"/>
            <w:vAlign w:val="center"/>
          </w:tcPr>
          <w:p w14:paraId="16E4DD68"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5.</w:t>
            </w:r>
          </w:p>
        </w:tc>
        <w:tc>
          <w:tcPr>
            <w:tcW w:w="1249" w:type="dxa"/>
            <w:shd w:val="clear" w:color="auto" w:fill="auto"/>
            <w:vAlign w:val="center"/>
          </w:tcPr>
          <w:p w14:paraId="650E916E"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WD</w:t>
            </w:r>
          </w:p>
        </w:tc>
        <w:tc>
          <w:tcPr>
            <w:tcW w:w="3289" w:type="dxa"/>
            <w:shd w:val="clear" w:color="auto" w:fill="auto"/>
            <w:vAlign w:val="center"/>
          </w:tcPr>
          <w:p w14:paraId="7AEE2111"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Dużej. Strona Zachodnia.</w:t>
            </w:r>
          </w:p>
        </w:tc>
        <w:tc>
          <w:tcPr>
            <w:tcW w:w="1677" w:type="dxa"/>
            <w:shd w:val="clear" w:color="auto" w:fill="auto"/>
            <w:vAlign w:val="center"/>
          </w:tcPr>
          <w:p w14:paraId="1C778FE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84</w:t>
            </w:r>
          </w:p>
        </w:tc>
        <w:tc>
          <w:tcPr>
            <w:tcW w:w="2680" w:type="dxa"/>
            <w:shd w:val="clear" w:color="auto" w:fill="auto"/>
            <w:vAlign w:val="center"/>
          </w:tcPr>
          <w:p w14:paraId="31D834CF"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75</w:t>
            </w:r>
          </w:p>
        </w:tc>
      </w:tr>
      <w:tr w:rsidR="006D50CD" w:rsidRPr="006D50CD" w14:paraId="108C74B0" w14:textId="77777777" w:rsidTr="00287C9A">
        <w:tc>
          <w:tcPr>
            <w:tcW w:w="528" w:type="dxa"/>
            <w:shd w:val="clear" w:color="auto" w:fill="auto"/>
            <w:vAlign w:val="center"/>
          </w:tcPr>
          <w:p w14:paraId="0A45C7EC"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w:t>
            </w:r>
          </w:p>
        </w:tc>
        <w:tc>
          <w:tcPr>
            <w:tcW w:w="1249" w:type="dxa"/>
            <w:shd w:val="clear" w:color="auto" w:fill="auto"/>
            <w:vAlign w:val="center"/>
          </w:tcPr>
          <w:p w14:paraId="32134F6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WD</w:t>
            </w:r>
          </w:p>
        </w:tc>
        <w:tc>
          <w:tcPr>
            <w:tcW w:w="3289" w:type="dxa"/>
            <w:shd w:val="clear" w:color="auto" w:fill="auto"/>
            <w:vAlign w:val="center"/>
          </w:tcPr>
          <w:p w14:paraId="29D9CB68" w14:textId="79606F9C"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 xml:space="preserve">Maszyny i urządzenia pracujące w hali Walcowni Dużej. Strona Południowa </w:t>
            </w:r>
            <w:r w:rsidR="00652BA6">
              <w:rPr>
                <w:rFonts w:ascii="Arial" w:hAnsi="Arial" w:cs="Arial"/>
                <w:sz w:val="18"/>
                <w:szCs w:val="18"/>
              </w:rPr>
              <w:br/>
            </w:r>
            <w:r w:rsidRPr="00287C9A">
              <w:rPr>
                <w:rFonts w:ascii="Arial" w:hAnsi="Arial" w:cs="Arial"/>
                <w:sz w:val="18"/>
                <w:szCs w:val="18"/>
              </w:rPr>
              <w:t>i Wschodnia.</w:t>
            </w:r>
          </w:p>
        </w:tc>
        <w:tc>
          <w:tcPr>
            <w:tcW w:w="1677" w:type="dxa"/>
            <w:shd w:val="clear" w:color="auto" w:fill="auto"/>
            <w:vAlign w:val="center"/>
          </w:tcPr>
          <w:p w14:paraId="235D15F9"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82</w:t>
            </w:r>
          </w:p>
        </w:tc>
        <w:tc>
          <w:tcPr>
            <w:tcW w:w="2680" w:type="dxa"/>
            <w:shd w:val="clear" w:color="auto" w:fill="auto"/>
            <w:vAlign w:val="center"/>
          </w:tcPr>
          <w:p w14:paraId="4520A5FB"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60</w:t>
            </w:r>
          </w:p>
        </w:tc>
      </w:tr>
      <w:tr w:rsidR="006D50CD" w:rsidRPr="006D50CD" w14:paraId="78778B56" w14:textId="77777777" w:rsidTr="00287C9A">
        <w:tc>
          <w:tcPr>
            <w:tcW w:w="528" w:type="dxa"/>
            <w:shd w:val="clear" w:color="auto" w:fill="auto"/>
            <w:vAlign w:val="center"/>
          </w:tcPr>
          <w:p w14:paraId="776549FE"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7.</w:t>
            </w:r>
          </w:p>
        </w:tc>
        <w:tc>
          <w:tcPr>
            <w:tcW w:w="1249" w:type="dxa"/>
            <w:shd w:val="clear" w:color="auto" w:fill="auto"/>
            <w:vAlign w:val="center"/>
          </w:tcPr>
          <w:p w14:paraId="03D48F1C"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WD</w:t>
            </w:r>
          </w:p>
        </w:tc>
        <w:tc>
          <w:tcPr>
            <w:tcW w:w="3289" w:type="dxa"/>
            <w:shd w:val="clear" w:color="auto" w:fill="auto"/>
            <w:vAlign w:val="center"/>
          </w:tcPr>
          <w:p w14:paraId="0C82E623"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Dużej. Strona Północna.</w:t>
            </w:r>
          </w:p>
        </w:tc>
        <w:tc>
          <w:tcPr>
            <w:tcW w:w="1677" w:type="dxa"/>
            <w:shd w:val="clear" w:color="auto" w:fill="auto"/>
            <w:vAlign w:val="center"/>
          </w:tcPr>
          <w:p w14:paraId="14C392B3"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82</w:t>
            </w:r>
          </w:p>
        </w:tc>
        <w:tc>
          <w:tcPr>
            <w:tcW w:w="2680" w:type="dxa"/>
            <w:shd w:val="clear" w:color="auto" w:fill="auto"/>
            <w:vAlign w:val="center"/>
          </w:tcPr>
          <w:p w14:paraId="2DDFA988"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63</w:t>
            </w:r>
          </w:p>
        </w:tc>
      </w:tr>
      <w:tr w:rsidR="006D50CD" w:rsidRPr="006D50CD" w14:paraId="79734AAC" w14:textId="77777777" w:rsidTr="00287C9A">
        <w:tc>
          <w:tcPr>
            <w:tcW w:w="528" w:type="dxa"/>
            <w:shd w:val="clear" w:color="auto" w:fill="auto"/>
            <w:vAlign w:val="center"/>
          </w:tcPr>
          <w:p w14:paraId="1D2966A5"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w:t>
            </w:r>
          </w:p>
        </w:tc>
        <w:tc>
          <w:tcPr>
            <w:tcW w:w="1249" w:type="dxa"/>
            <w:shd w:val="clear" w:color="auto" w:fill="auto"/>
            <w:vAlign w:val="center"/>
          </w:tcPr>
          <w:p w14:paraId="585379EB"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WZ</w:t>
            </w:r>
          </w:p>
        </w:tc>
        <w:tc>
          <w:tcPr>
            <w:tcW w:w="3289" w:type="dxa"/>
            <w:shd w:val="clear" w:color="auto" w:fill="auto"/>
            <w:vAlign w:val="center"/>
          </w:tcPr>
          <w:p w14:paraId="15790C22"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Zgniatacz. Strona Zachodnia.</w:t>
            </w:r>
          </w:p>
        </w:tc>
        <w:tc>
          <w:tcPr>
            <w:tcW w:w="1677" w:type="dxa"/>
            <w:shd w:val="clear" w:color="auto" w:fill="auto"/>
            <w:vAlign w:val="center"/>
          </w:tcPr>
          <w:p w14:paraId="5FD32D12"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84</w:t>
            </w:r>
          </w:p>
        </w:tc>
        <w:tc>
          <w:tcPr>
            <w:tcW w:w="2680" w:type="dxa"/>
            <w:shd w:val="clear" w:color="auto" w:fill="auto"/>
            <w:vAlign w:val="center"/>
          </w:tcPr>
          <w:p w14:paraId="4374F8A3"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77</w:t>
            </w:r>
          </w:p>
        </w:tc>
      </w:tr>
      <w:tr w:rsidR="006D50CD" w:rsidRPr="006D50CD" w14:paraId="16CE3557" w14:textId="77777777" w:rsidTr="00287C9A">
        <w:tc>
          <w:tcPr>
            <w:tcW w:w="528" w:type="dxa"/>
            <w:shd w:val="clear" w:color="auto" w:fill="auto"/>
            <w:vAlign w:val="center"/>
          </w:tcPr>
          <w:p w14:paraId="570490EF"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9.</w:t>
            </w:r>
          </w:p>
        </w:tc>
        <w:tc>
          <w:tcPr>
            <w:tcW w:w="1249" w:type="dxa"/>
            <w:shd w:val="clear" w:color="auto" w:fill="auto"/>
            <w:vAlign w:val="center"/>
          </w:tcPr>
          <w:p w14:paraId="653902C1"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WZ</w:t>
            </w:r>
          </w:p>
        </w:tc>
        <w:tc>
          <w:tcPr>
            <w:tcW w:w="3289" w:type="dxa"/>
            <w:shd w:val="clear" w:color="auto" w:fill="auto"/>
            <w:vAlign w:val="center"/>
          </w:tcPr>
          <w:p w14:paraId="572B8F76" w14:textId="03A6BC0C"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 xml:space="preserve">Maszyny i urządzenia pracujące w hali Walcowni Zgniatacz. Strona Północna </w:t>
            </w:r>
            <w:r w:rsidR="00652BA6">
              <w:rPr>
                <w:rFonts w:ascii="Arial" w:hAnsi="Arial" w:cs="Arial"/>
                <w:sz w:val="18"/>
                <w:szCs w:val="18"/>
              </w:rPr>
              <w:br/>
            </w:r>
            <w:r w:rsidRPr="00287C9A">
              <w:rPr>
                <w:rFonts w:ascii="Arial" w:hAnsi="Arial" w:cs="Arial"/>
                <w:sz w:val="18"/>
                <w:szCs w:val="18"/>
              </w:rPr>
              <w:t>i Wschodnia</w:t>
            </w:r>
          </w:p>
        </w:tc>
        <w:tc>
          <w:tcPr>
            <w:tcW w:w="1677" w:type="dxa"/>
            <w:shd w:val="clear" w:color="auto" w:fill="auto"/>
            <w:vAlign w:val="center"/>
          </w:tcPr>
          <w:p w14:paraId="3D2B8A8B"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83</w:t>
            </w:r>
          </w:p>
        </w:tc>
        <w:tc>
          <w:tcPr>
            <w:tcW w:w="2680" w:type="dxa"/>
            <w:shd w:val="clear" w:color="auto" w:fill="auto"/>
            <w:vAlign w:val="center"/>
          </w:tcPr>
          <w:p w14:paraId="4A6EC6D2"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64</w:t>
            </w:r>
          </w:p>
        </w:tc>
      </w:tr>
      <w:tr w:rsidR="006D50CD" w:rsidRPr="006D50CD" w14:paraId="4D209F31" w14:textId="77777777" w:rsidTr="00287C9A">
        <w:tc>
          <w:tcPr>
            <w:tcW w:w="528" w:type="dxa"/>
            <w:shd w:val="clear" w:color="auto" w:fill="auto"/>
            <w:vAlign w:val="center"/>
          </w:tcPr>
          <w:p w14:paraId="7FE11648"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10.</w:t>
            </w:r>
          </w:p>
        </w:tc>
        <w:tc>
          <w:tcPr>
            <w:tcW w:w="1249" w:type="dxa"/>
            <w:shd w:val="clear" w:color="auto" w:fill="auto"/>
            <w:vAlign w:val="center"/>
          </w:tcPr>
          <w:p w14:paraId="7920B38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WŚ</w:t>
            </w:r>
          </w:p>
        </w:tc>
        <w:tc>
          <w:tcPr>
            <w:tcW w:w="3289" w:type="dxa"/>
            <w:shd w:val="clear" w:color="auto" w:fill="auto"/>
            <w:vAlign w:val="center"/>
          </w:tcPr>
          <w:p w14:paraId="7694271E"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Średnia. Strona Północna</w:t>
            </w:r>
          </w:p>
        </w:tc>
        <w:tc>
          <w:tcPr>
            <w:tcW w:w="1677" w:type="dxa"/>
            <w:shd w:val="clear" w:color="auto" w:fill="auto"/>
            <w:vAlign w:val="center"/>
          </w:tcPr>
          <w:p w14:paraId="2CADAB73"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87</w:t>
            </w:r>
          </w:p>
        </w:tc>
        <w:tc>
          <w:tcPr>
            <w:tcW w:w="2680" w:type="dxa"/>
            <w:shd w:val="clear" w:color="auto" w:fill="auto"/>
            <w:vAlign w:val="center"/>
          </w:tcPr>
          <w:p w14:paraId="1D9736DE"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68</w:t>
            </w:r>
          </w:p>
        </w:tc>
      </w:tr>
      <w:tr w:rsidR="006D50CD" w:rsidRPr="006D50CD" w14:paraId="60032477" w14:textId="77777777" w:rsidTr="00287C9A">
        <w:tc>
          <w:tcPr>
            <w:tcW w:w="528" w:type="dxa"/>
            <w:shd w:val="clear" w:color="auto" w:fill="auto"/>
            <w:vAlign w:val="center"/>
          </w:tcPr>
          <w:p w14:paraId="7787EBA5"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11.</w:t>
            </w:r>
          </w:p>
        </w:tc>
        <w:tc>
          <w:tcPr>
            <w:tcW w:w="1249" w:type="dxa"/>
            <w:shd w:val="clear" w:color="auto" w:fill="auto"/>
            <w:vAlign w:val="center"/>
          </w:tcPr>
          <w:p w14:paraId="346818C5"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WŚ</w:t>
            </w:r>
          </w:p>
        </w:tc>
        <w:tc>
          <w:tcPr>
            <w:tcW w:w="3289" w:type="dxa"/>
            <w:shd w:val="clear" w:color="auto" w:fill="auto"/>
            <w:vAlign w:val="center"/>
          </w:tcPr>
          <w:p w14:paraId="188B12EA"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Średnia. Strona Północna</w:t>
            </w:r>
          </w:p>
        </w:tc>
        <w:tc>
          <w:tcPr>
            <w:tcW w:w="1677" w:type="dxa"/>
            <w:shd w:val="clear" w:color="auto" w:fill="auto"/>
            <w:vAlign w:val="center"/>
          </w:tcPr>
          <w:p w14:paraId="2A614A37"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86</w:t>
            </w:r>
          </w:p>
        </w:tc>
        <w:tc>
          <w:tcPr>
            <w:tcW w:w="2680" w:type="dxa"/>
            <w:shd w:val="clear" w:color="auto" w:fill="auto"/>
            <w:vAlign w:val="center"/>
          </w:tcPr>
          <w:p w14:paraId="7168E41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67</w:t>
            </w:r>
          </w:p>
        </w:tc>
      </w:tr>
      <w:tr w:rsidR="006D50CD" w:rsidRPr="006D50CD" w14:paraId="167B3657" w14:textId="77777777" w:rsidTr="00287C9A">
        <w:tc>
          <w:tcPr>
            <w:tcW w:w="528" w:type="dxa"/>
            <w:shd w:val="clear" w:color="auto" w:fill="auto"/>
            <w:vAlign w:val="center"/>
          </w:tcPr>
          <w:p w14:paraId="739AC876"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12.</w:t>
            </w:r>
          </w:p>
        </w:tc>
        <w:tc>
          <w:tcPr>
            <w:tcW w:w="1249" w:type="dxa"/>
            <w:shd w:val="clear" w:color="auto" w:fill="auto"/>
            <w:vAlign w:val="center"/>
          </w:tcPr>
          <w:p w14:paraId="140951E7"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WŚ</w:t>
            </w:r>
          </w:p>
        </w:tc>
        <w:tc>
          <w:tcPr>
            <w:tcW w:w="3289" w:type="dxa"/>
            <w:shd w:val="clear" w:color="auto" w:fill="auto"/>
            <w:vAlign w:val="center"/>
          </w:tcPr>
          <w:p w14:paraId="4497C849" w14:textId="77777777" w:rsidR="006D50CD" w:rsidRPr="00287C9A" w:rsidRDefault="006D50CD" w:rsidP="006D50CD">
            <w:pPr>
              <w:spacing w:after="0" w:line="276" w:lineRule="auto"/>
              <w:rPr>
                <w:rFonts w:ascii="Arial" w:hAnsi="Arial" w:cs="Arial"/>
                <w:sz w:val="18"/>
                <w:szCs w:val="18"/>
              </w:rPr>
            </w:pPr>
            <w:r w:rsidRPr="00287C9A">
              <w:rPr>
                <w:rFonts w:ascii="Arial" w:hAnsi="Arial" w:cs="Arial"/>
                <w:sz w:val="18"/>
                <w:szCs w:val="18"/>
              </w:rPr>
              <w:t>Maszyny i urządzenia pracujące w hali Walcowni Średnia. Strona Północna</w:t>
            </w:r>
          </w:p>
        </w:tc>
        <w:tc>
          <w:tcPr>
            <w:tcW w:w="1677" w:type="dxa"/>
            <w:shd w:val="clear" w:color="auto" w:fill="auto"/>
            <w:vAlign w:val="center"/>
          </w:tcPr>
          <w:p w14:paraId="0DEB694C"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84</w:t>
            </w:r>
          </w:p>
        </w:tc>
        <w:tc>
          <w:tcPr>
            <w:tcW w:w="2680" w:type="dxa"/>
            <w:shd w:val="clear" w:color="auto" w:fill="auto"/>
            <w:vAlign w:val="center"/>
          </w:tcPr>
          <w:p w14:paraId="1B3334BF" w14:textId="77777777" w:rsidR="006D50CD" w:rsidRPr="00287C9A" w:rsidRDefault="006D50CD" w:rsidP="006D50CD">
            <w:pPr>
              <w:spacing w:after="0" w:line="276" w:lineRule="auto"/>
              <w:jc w:val="center"/>
              <w:rPr>
                <w:rFonts w:ascii="Arial" w:hAnsi="Arial" w:cs="Arial"/>
                <w:sz w:val="18"/>
                <w:szCs w:val="18"/>
              </w:rPr>
            </w:pPr>
            <w:r w:rsidRPr="00287C9A">
              <w:rPr>
                <w:rFonts w:ascii="Arial" w:hAnsi="Arial" w:cs="Arial"/>
                <w:sz w:val="18"/>
                <w:szCs w:val="18"/>
              </w:rPr>
              <w:t>70</w:t>
            </w:r>
          </w:p>
        </w:tc>
      </w:tr>
    </w:tbl>
    <w:p w14:paraId="3FFEA570" w14:textId="236383AF" w:rsidR="006D50CD" w:rsidRDefault="006D50CD" w:rsidP="00011F79">
      <w:pPr>
        <w:pStyle w:val="Tekstpodstawowywcity"/>
        <w:spacing w:line="320" w:lineRule="exact"/>
        <w:ind w:left="357"/>
        <w:jc w:val="left"/>
        <w:rPr>
          <w:rFonts w:ascii="Arial" w:hAnsi="Arial" w:cs="Arial"/>
          <w:i w:val="0"/>
          <w:color w:val="auto"/>
        </w:rPr>
      </w:pPr>
    </w:p>
    <w:p w14:paraId="64878E8E" w14:textId="0E682388" w:rsidR="002B494B" w:rsidRPr="00850E02" w:rsidRDefault="00011F79" w:rsidP="00850E02">
      <w:pPr>
        <w:widowControl w:val="0"/>
        <w:suppressAutoHyphens/>
        <w:spacing w:after="0" w:line="320" w:lineRule="exact"/>
        <w:rPr>
          <w:rFonts w:ascii="Arial" w:eastAsia="Tahoma" w:hAnsi="Arial" w:cs="Arial"/>
          <w:sz w:val="24"/>
          <w:szCs w:val="24"/>
        </w:rPr>
      </w:pPr>
      <w:r w:rsidRPr="00011F79">
        <w:rPr>
          <w:rFonts w:ascii="Arial" w:eastAsia="Tahoma" w:hAnsi="Arial" w:cs="Arial"/>
          <w:sz w:val="24"/>
          <w:szCs w:val="24"/>
        </w:rPr>
        <w:t>Czas oddziaływania źródła: ciągły, 24 godziny / dobę.</w:t>
      </w:r>
    </w:p>
    <w:p w14:paraId="7D6E0E17" w14:textId="77777777" w:rsidR="002B494B" w:rsidRPr="00011F79" w:rsidRDefault="002B494B" w:rsidP="00011F79">
      <w:pPr>
        <w:widowControl w:val="0"/>
        <w:suppressAutoHyphens/>
        <w:spacing w:after="0" w:line="240" w:lineRule="auto"/>
        <w:jc w:val="both"/>
        <w:rPr>
          <w:rFonts w:ascii="CG Times" w:eastAsia="Tahoma" w:hAnsi="CG Times" w:cs="Times New Roman"/>
          <w:b/>
          <w:sz w:val="24"/>
          <w:szCs w:val="24"/>
        </w:rPr>
      </w:pPr>
    </w:p>
    <w:p w14:paraId="3DCD27A9" w14:textId="2DA8B011" w:rsidR="00011F79" w:rsidRPr="00011F79" w:rsidRDefault="00850E02" w:rsidP="00011F79">
      <w:pPr>
        <w:widowControl w:val="0"/>
        <w:suppressAutoHyphens/>
        <w:spacing w:after="120" w:line="320" w:lineRule="exact"/>
        <w:rPr>
          <w:rFonts w:ascii="Arial" w:eastAsia="Tahoma" w:hAnsi="Arial" w:cs="Arial"/>
          <w:sz w:val="24"/>
          <w:szCs w:val="24"/>
          <w:u w:val="single"/>
        </w:rPr>
      </w:pPr>
      <w:r>
        <w:rPr>
          <w:rFonts w:ascii="Arial" w:eastAsia="Tahoma" w:hAnsi="Arial" w:cs="Arial"/>
          <w:sz w:val="24"/>
          <w:szCs w:val="24"/>
          <w:u w:val="single"/>
        </w:rPr>
        <w:t>7</w:t>
      </w:r>
      <w:r w:rsidR="00011F79" w:rsidRPr="00011F79">
        <w:rPr>
          <w:rFonts w:ascii="Arial" w:eastAsia="Tahoma" w:hAnsi="Arial" w:cs="Arial"/>
          <w:sz w:val="24"/>
          <w:szCs w:val="24"/>
          <w:u w:val="single"/>
        </w:rPr>
        <w:t>.2. Poziomy mocy akustycznej liniowych źródeł hałasu</w:t>
      </w:r>
      <w:r w:rsidR="00FD73CD">
        <w:rPr>
          <w:rFonts w:ascii="Arial" w:eastAsia="Tahoma" w:hAnsi="Arial" w:cs="Arial"/>
          <w:sz w:val="24"/>
          <w:szCs w:val="24"/>
          <w:u w:val="single"/>
        </w:rPr>
        <w:t>.</w:t>
      </w:r>
    </w:p>
    <w:p w14:paraId="027762BA" w14:textId="77777777" w:rsidR="00011F79" w:rsidRPr="00011F79" w:rsidRDefault="00011F79" w:rsidP="00011F79">
      <w:pPr>
        <w:widowControl w:val="0"/>
        <w:suppressAutoHyphens/>
        <w:spacing w:after="0" w:line="320" w:lineRule="exact"/>
        <w:rPr>
          <w:rFonts w:ascii="Arial" w:eastAsia="Tahoma" w:hAnsi="Arial" w:cs="Arial"/>
          <w:sz w:val="24"/>
          <w:szCs w:val="24"/>
        </w:rPr>
      </w:pPr>
    </w:p>
    <w:tbl>
      <w:tblPr>
        <w:tblW w:w="0" w:type="auto"/>
        <w:tblInd w:w="-9" w:type="dxa"/>
        <w:tblLayout w:type="fixed"/>
        <w:tblCellMar>
          <w:left w:w="70" w:type="dxa"/>
          <w:right w:w="70" w:type="dxa"/>
        </w:tblCellMar>
        <w:tblLook w:val="0000" w:firstRow="0" w:lastRow="0" w:firstColumn="0" w:lastColumn="0" w:noHBand="0" w:noVBand="0"/>
      </w:tblPr>
      <w:tblGrid>
        <w:gridCol w:w="599"/>
        <w:gridCol w:w="1334"/>
        <w:gridCol w:w="1834"/>
        <w:gridCol w:w="1851"/>
        <w:gridCol w:w="4032"/>
      </w:tblGrid>
      <w:tr w:rsidR="00011F79" w:rsidRPr="00011F79" w14:paraId="77F6999F" w14:textId="77777777" w:rsidTr="003A7941">
        <w:trPr>
          <w:cantSplit/>
        </w:trPr>
        <w:tc>
          <w:tcPr>
            <w:tcW w:w="599" w:type="dxa"/>
            <w:tcBorders>
              <w:top w:val="single" w:sz="8" w:space="0" w:color="000000"/>
              <w:left w:val="single" w:sz="8" w:space="0" w:color="000000"/>
              <w:bottom w:val="single" w:sz="8" w:space="0" w:color="000000"/>
            </w:tcBorders>
            <w:vAlign w:val="center"/>
          </w:tcPr>
          <w:p w14:paraId="3913355D"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L.p.</w:t>
            </w:r>
          </w:p>
        </w:tc>
        <w:tc>
          <w:tcPr>
            <w:tcW w:w="1334" w:type="dxa"/>
            <w:tcBorders>
              <w:top w:val="single" w:sz="8" w:space="0" w:color="000000"/>
              <w:left w:val="single" w:sz="1" w:space="0" w:color="000000"/>
              <w:bottom w:val="single" w:sz="8" w:space="0" w:color="000000"/>
            </w:tcBorders>
            <w:vAlign w:val="center"/>
          </w:tcPr>
          <w:p w14:paraId="30F308AE"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Oznaczenie</w:t>
            </w:r>
          </w:p>
          <w:p w14:paraId="76A0C829"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źródła</w:t>
            </w:r>
          </w:p>
        </w:tc>
        <w:tc>
          <w:tcPr>
            <w:tcW w:w="1834" w:type="dxa"/>
            <w:tcBorders>
              <w:top w:val="single" w:sz="8" w:space="0" w:color="000000"/>
              <w:left w:val="single" w:sz="1" w:space="0" w:color="000000"/>
              <w:bottom w:val="single" w:sz="8" w:space="0" w:color="000000"/>
            </w:tcBorders>
            <w:vAlign w:val="center"/>
          </w:tcPr>
          <w:p w14:paraId="112BBBA4"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Nazwa źródła</w:t>
            </w:r>
          </w:p>
        </w:tc>
        <w:tc>
          <w:tcPr>
            <w:tcW w:w="1851" w:type="dxa"/>
            <w:tcBorders>
              <w:top w:val="single" w:sz="8" w:space="0" w:color="000000"/>
              <w:left w:val="single" w:sz="1" w:space="0" w:color="000000"/>
              <w:bottom w:val="single" w:sz="8" w:space="0" w:color="000000"/>
            </w:tcBorders>
            <w:vAlign w:val="center"/>
          </w:tcPr>
          <w:p w14:paraId="55CA4809"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Poziom mocy akustycznej przypadający na 1m trasy [dB(A)]</w:t>
            </w:r>
          </w:p>
        </w:tc>
        <w:tc>
          <w:tcPr>
            <w:tcW w:w="4032" w:type="dxa"/>
            <w:tcBorders>
              <w:top w:val="single" w:sz="8" w:space="0" w:color="000000"/>
              <w:left w:val="single" w:sz="1" w:space="0" w:color="000000"/>
              <w:bottom w:val="single" w:sz="8" w:space="0" w:color="000000"/>
              <w:right w:val="single" w:sz="8" w:space="0" w:color="000000"/>
            </w:tcBorders>
            <w:vAlign w:val="center"/>
          </w:tcPr>
          <w:p w14:paraId="4C3A69B8" w14:textId="77777777" w:rsidR="00011F79" w:rsidRPr="00011F79" w:rsidRDefault="00011F79" w:rsidP="00011F79">
            <w:pPr>
              <w:widowControl w:val="0"/>
              <w:suppressAutoHyphens/>
              <w:spacing w:after="0" w:line="276" w:lineRule="auto"/>
              <w:jc w:val="center"/>
              <w:rPr>
                <w:rFonts w:ascii="Arial" w:eastAsia="Tahoma" w:hAnsi="Arial" w:cs="Arial"/>
                <w:b/>
                <w:sz w:val="18"/>
                <w:szCs w:val="18"/>
              </w:rPr>
            </w:pPr>
            <w:r w:rsidRPr="00011F79">
              <w:rPr>
                <w:rFonts w:ascii="Arial" w:eastAsia="Tahoma" w:hAnsi="Arial" w:cs="Arial"/>
                <w:b/>
                <w:sz w:val="18"/>
                <w:szCs w:val="18"/>
              </w:rPr>
              <w:t>Dane dotyczące natężenia ruchu</w:t>
            </w:r>
          </w:p>
        </w:tc>
      </w:tr>
      <w:tr w:rsidR="00011F79" w:rsidRPr="00011F79" w14:paraId="53CAE2A7" w14:textId="77777777" w:rsidTr="003A7941">
        <w:trPr>
          <w:cantSplit/>
        </w:trPr>
        <w:tc>
          <w:tcPr>
            <w:tcW w:w="599" w:type="dxa"/>
            <w:tcBorders>
              <w:left w:val="single" w:sz="8" w:space="0" w:color="000000"/>
              <w:bottom w:val="single" w:sz="8" w:space="0" w:color="000000"/>
            </w:tcBorders>
            <w:vAlign w:val="center"/>
          </w:tcPr>
          <w:p w14:paraId="4A706A8A"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1</w:t>
            </w:r>
          </w:p>
        </w:tc>
        <w:tc>
          <w:tcPr>
            <w:tcW w:w="1334" w:type="dxa"/>
            <w:tcBorders>
              <w:left w:val="single" w:sz="1" w:space="0" w:color="000000"/>
              <w:bottom w:val="single" w:sz="8" w:space="0" w:color="000000"/>
            </w:tcBorders>
            <w:vAlign w:val="center"/>
          </w:tcPr>
          <w:p w14:paraId="55B3FAAF"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2</w:t>
            </w:r>
          </w:p>
        </w:tc>
        <w:tc>
          <w:tcPr>
            <w:tcW w:w="1834" w:type="dxa"/>
            <w:tcBorders>
              <w:left w:val="single" w:sz="1" w:space="0" w:color="000000"/>
              <w:bottom w:val="single" w:sz="8" w:space="0" w:color="000000"/>
            </w:tcBorders>
            <w:vAlign w:val="center"/>
          </w:tcPr>
          <w:p w14:paraId="74A50182"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3</w:t>
            </w:r>
          </w:p>
        </w:tc>
        <w:tc>
          <w:tcPr>
            <w:tcW w:w="1851" w:type="dxa"/>
            <w:tcBorders>
              <w:left w:val="single" w:sz="1" w:space="0" w:color="000000"/>
              <w:bottom w:val="single" w:sz="8" w:space="0" w:color="000000"/>
            </w:tcBorders>
            <w:vAlign w:val="center"/>
          </w:tcPr>
          <w:p w14:paraId="7937D4AE"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4</w:t>
            </w:r>
          </w:p>
        </w:tc>
        <w:tc>
          <w:tcPr>
            <w:tcW w:w="4032" w:type="dxa"/>
            <w:tcBorders>
              <w:left w:val="single" w:sz="1" w:space="0" w:color="000000"/>
              <w:bottom w:val="single" w:sz="8" w:space="0" w:color="000000"/>
              <w:right w:val="single" w:sz="8" w:space="0" w:color="000000"/>
            </w:tcBorders>
            <w:vAlign w:val="center"/>
          </w:tcPr>
          <w:p w14:paraId="6DE70C2C"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5</w:t>
            </w:r>
          </w:p>
        </w:tc>
      </w:tr>
      <w:tr w:rsidR="00011F79" w:rsidRPr="00011F79" w14:paraId="25703F71" w14:textId="77777777" w:rsidTr="003A7941">
        <w:trPr>
          <w:cantSplit/>
        </w:trPr>
        <w:tc>
          <w:tcPr>
            <w:tcW w:w="599" w:type="dxa"/>
            <w:tcBorders>
              <w:left w:val="single" w:sz="8" w:space="0" w:color="000000"/>
              <w:bottom w:val="single" w:sz="1" w:space="0" w:color="000000"/>
            </w:tcBorders>
            <w:vAlign w:val="center"/>
          </w:tcPr>
          <w:p w14:paraId="29660573"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1</w:t>
            </w:r>
          </w:p>
        </w:tc>
        <w:tc>
          <w:tcPr>
            <w:tcW w:w="1334" w:type="dxa"/>
            <w:tcBorders>
              <w:left w:val="single" w:sz="1" w:space="0" w:color="000000"/>
              <w:bottom w:val="single" w:sz="1" w:space="0" w:color="000000"/>
            </w:tcBorders>
            <w:vAlign w:val="center"/>
          </w:tcPr>
          <w:p w14:paraId="49EBCC04"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LS</w:t>
            </w:r>
          </w:p>
        </w:tc>
        <w:tc>
          <w:tcPr>
            <w:tcW w:w="1834" w:type="dxa"/>
            <w:tcBorders>
              <w:left w:val="single" w:sz="1" w:space="0" w:color="000000"/>
              <w:bottom w:val="single" w:sz="1" w:space="0" w:color="000000"/>
            </w:tcBorders>
            <w:vAlign w:val="center"/>
          </w:tcPr>
          <w:p w14:paraId="75FE9AFA"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Ruch samochodów</w:t>
            </w:r>
          </w:p>
        </w:tc>
        <w:tc>
          <w:tcPr>
            <w:tcW w:w="1851" w:type="dxa"/>
            <w:tcBorders>
              <w:left w:val="single" w:sz="1" w:space="0" w:color="000000"/>
              <w:bottom w:val="single" w:sz="1" w:space="0" w:color="000000"/>
            </w:tcBorders>
            <w:vAlign w:val="center"/>
          </w:tcPr>
          <w:p w14:paraId="438C6DBE"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62,7 dB(A) -dzień</w:t>
            </w:r>
          </w:p>
        </w:tc>
        <w:tc>
          <w:tcPr>
            <w:tcW w:w="4032" w:type="dxa"/>
            <w:tcBorders>
              <w:left w:val="single" w:sz="1" w:space="0" w:color="000000"/>
              <w:bottom w:val="single" w:sz="1" w:space="0" w:color="000000"/>
              <w:right w:val="single" w:sz="8" w:space="0" w:color="000000"/>
            </w:tcBorders>
            <w:vAlign w:val="center"/>
          </w:tcPr>
          <w:p w14:paraId="7D5AF4DA" w14:textId="2E88BBF4"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 xml:space="preserve">W ciągu 8 godzin pory dziennej na teren Huty wjedzie i wyjedzie 15 samochodów ciężkich. </w:t>
            </w:r>
            <w:r w:rsidR="00652BA6">
              <w:rPr>
                <w:rFonts w:ascii="Arial" w:eastAsia="Tahoma" w:hAnsi="Arial" w:cs="Arial"/>
                <w:sz w:val="18"/>
                <w:szCs w:val="18"/>
              </w:rPr>
              <w:br/>
            </w:r>
            <w:r w:rsidRPr="00011F79">
              <w:rPr>
                <w:rFonts w:ascii="Arial" w:eastAsia="Tahoma" w:hAnsi="Arial" w:cs="Arial"/>
                <w:sz w:val="18"/>
                <w:szCs w:val="18"/>
              </w:rPr>
              <w:t>W porze nocnej ruch pojazdów nie występuje.</w:t>
            </w:r>
          </w:p>
        </w:tc>
      </w:tr>
      <w:tr w:rsidR="00011F79" w:rsidRPr="00011F79" w14:paraId="44D44E1F" w14:textId="77777777" w:rsidTr="003A7941">
        <w:trPr>
          <w:cantSplit/>
        </w:trPr>
        <w:tc>
          <w:tcPr>
            <w:tcW w:w="599" w:type="dxa"/>
            <w:tcBorders>
              <w:left w:val="single" w:sz="8" w:space="0" w:color="000000"/>
              <w:bottom w:val="single" w:sz="8" w:space="0" w:color="000000"/>
            </w:tcBorders>
            <w:vAlign w:val="center"/>
          </w:tcPr>
          <w:p w14:paraId="5E3E896C"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2</w:t>
            </w:r>
          </w:p>
        </w:tc>
        <w:tc>
          <w:tcPr>
            <w:tcW w:w="1334" w:type="dxa"/>
            <w:tcBorders>
              <w:left w:val="single" w:sz="1" w:space="0" w:color="000000"/>
              <w:bottom w:val="single" w:sz="8" w:space="0" w:color="000000"/>
            </w:tcBorders>
            <w:vAlign w:val="center"/>
          </w:tcPr>
          <w:p w14:paraId="202AD6FE"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LK</w:t>
            </w:r>
          </w:p>
        </w:tc>
        <w:tc>
          <w:tcPr>
            <w:tcW w:w="1834" w:type="dxa"/>
            <w:tcBorders>
              <w:left w:val="single" w:sz="1" w:space="0" w:color="000000"/>
              <w:bottom w:val="single" w:sz="8" w:space="0" w:color="000000"/>
            </w:tcBorders>
            <w:vAlign w:val="center"/>
          </w:tcPr>
          <w:p w14:paraId="26869130"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Ruch składów kolejowych</w:t>
            </w:r>
          </w:p>
        </w:tc>
        <w:tc>
          <w:tcPr>
            <w:tcW w:w="1851" w:type="dxa"/>
            <w:tcBorders>
              <w:left w:val="single" w:sz="1" w:space="0" w:color="000000"/>
              <w:bottom w:val="single" w:sz="8" w:space="0" w:color="000000"/>
            </w:tcBorders>
            <w:vAlign w:val="center"/>
          </w:tcPr>
          <w:p w14:paraId="137C99C9" w14:textId="77777777"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50,7 dB(A) - dzień</w:t>
            </w:r>
          </w:p>
        </w:tc>
        <w:tc>
          <w:tcPr>
            <w:tcW w:w="4032" w:type="dxa"/>
            <w:tcBorders>
              <w:left w:val="single" w:sz="1" w:space="0" w:color="000000"/>
              <w:bottom w:val="single" w:sz="8" w:space="0" w:color="000000"/>
              <w:right w:val="single" w:sz="8" w:space="0" w:color="000000"/>
            </w:tcBorders>
            <w:vAlign w:val="center"/>
          </w:tcPr>
          <w:p w14:paraId="2E24621A" w14:textId="4E9F3DD5" w:rsidR="00011F79" w:rsidRPr="00011F79" w:rsidRDefault="00011F79" w:rsidP="00011F79">
            <w:pPr>
              <w:widowControl w:val="0"/>
              <w:suppressAutoHyphens/>
              <w:spacing w:after="0" w:line="276" w:lineRule="auto"/>
              <w:jc w:val="center"/>
              <w:rPr>
                <w:rFonts w:ascii="Arial" w:eastAsia="Tahoma" w:hAnsi="Arial" w:cs="Arial"/>
                <w:sz w:val="18"/>
                <w:szCs w:val="18"/>
              </w:rPr>
            </w:pPr>
            <w:r w:rsidRPr="00011F79">
              <w:rPr>
                <w:rFonts w:ascii="Arial" w:eastAsia="Tahoma" w:hAnsi="Arial" w:cs="Arial"/>
                <w:sz w:val="18"/>
                <w:szCs w:val="18"/>
              </w:rPr>
              <w:t xml:space="preserve">W ciągu 8 godzin pory dziennej na teren Huty wjadą i wyjadą 2 składy pociągów (lokomotywa </w:t>
            </w:r>
            <w:r w:rsidR="00652BA6">
              <w:rPr>
                <w:rFonts w:ascii="Arial" w:eastAsia="Tahoma" w:hAnsi="Arial" w:cs="Arial"/>
                <w:sz w:val="18"/>
                <w:szCs w:val="18"/>
              </w:rPr>
              <w:br/>
            </w:r>
            <w:r w:rsidRPr="00011F79">
              <w:rPr>
                <w:rFonts w:ascii="Arial" w:eastAsia="Tahoma" w:hAnsi="Arial" w:cs="Arial"/>
                <w:sz w:val="18"/>
                <w:szCs w:val="18"/>
              </w:rPr>
              <w:t>i 2 wagony). W porze nocnej ruch pociągów nie występuje.</w:t>
            </w:r>
          </w:p>
        </w:tc>
      </w:tr>
    </w:tbl>
    <w:p w14:paraId="3BBF97D5" w14:textId="2796B7EC" w:rsidR="00011F79" w:rsidRPr="006D50CD" w:rsidRDefault="00011F79" w:rsidP="00011F79">
      <w:pPr>
        <w:pStyle w:val="Tekstpodstawowywcity"/>
        <w:spacing w:after="240" w:line="320" w:lineRule="exact"/>
        <w:ind w:left="357"/>
        <w:jc w:val="right"/>
        <w:rPr>
          <w:rFonts w:ascii="Arial" w:hAnsi="Arial" w:cs="Arial"/>
          <w:i w:val="0"/>
          <w:color w:val="auto"/>
        </w:rPr>
      </w:pPr>
      <w:r>
        <w:rPr>
          <w:rFonts w:ascii="Arial" w:hAnsi="Arial" w:cs="Arial"/>
          <w:i w:val="0"/>
          <w:color w:val="auto"/>
        </w:rPr>
        <w:t>„.</w:t>
      </w:r>
    </w:p>
    <w:p w14:paraId="700A9222" w14:textId="7C5C244D" w:rsidR="00F910C7" w:rsidRDefault="000160D7" w:rsidP="00247EF6">
      <w:pPr>
        <w:pStyle w:val="Tekstpodstawowywcity"/>
        <w:numPr>
          <w:ilvl w:val="0"/>
          <w:numId w:val="75"/>
        </w:numPr>
        <w:spacing w:line="320" w:lineRule="exact"/>
        <w:jc w:val="left"/>
        <w:rPr>
          <w:rFonts w:ascii="Arial" w:hAnsi="Arial" w:cs="Arial"/>
          <w:b/>
          <w:i w:val="0"/>
          <w:color w:val="auto"/>
        </w:rPr>
      </w:pPr>
      <w:r>
        <w:rPr>
          <w:rFonts w:ascii="Arial" w:hAnsi="Arial" w:cs="Arial"/>
          <w:b/>
          <w:i w:val="0"/>
          <w:color w:val="auto"/>
        </w:rPr>
        <w:t>Część</w:t>
      </w:r>
      <w:r w:rsidR="00F910C7">
        <w:rPr>
          <w:rFonts w:ascii="Arial" w:hAnsi="Arial" w:cs="Arial"/>
          <w:b/>
          <w:i w:val="0"/>
          <w:color w:val="auto"/>
        </w:rPr>
        <w:t xml:space="preserve"> II. „Warunki wprowadzania gazów i pyłów do powietrza”, </w:t>
      </w:r>
      <w:r w:rsidR="00F910C7" w:rsidRPr="00340A53">
        <w:rPr>
          <w:rFonts w:ascii="Arial" w:hAnsi="Arial" w:cs="Arial"/>
          <w:i w:val="0"/>
          <w:color w:val="auto"/>
          <w:u w:val="single"/>
        </w:rPr>
        <w:t>otrzymuje brzmienie:</w:t>
      </w:r>
    </w:p>
    <w:p w14:paraId="290209AD" w14:textId="021F9167" w:rsidR="001441A8" w:rsidRPr="00984D91" w:rsidRDefault="001441A8" w:rsidP="00247EF6">
      <w:pPr>
        <w:spacing w:before="240" w:after="120" w:line="320" w:lineRule="exact"/>
        <w:rPr>
          <w:rFonts w:ascii="Arial" w:eastAsia="Times New Roman" w:hAnsi="Arial" w:cs="Arial"/>
          <w:sz w:val="24"/>
          <w:szCs w:val="24"/>
          <w:lang w:eastAsia="pl-PL"/>
        </w:rPr>
      </w:pPr>
      <w:r w:rsidRPr="00984D91">
        <w:rPr>
          <w:rFonts w:ascii="Arial" w:eastAsia="Times New Roman" w:hAnsi="Arial" w:cs="Arial"/>
          <w:sz w:val="24"/>
          <w:szCs w:val="24"/>
          <w:lang w:eastAsia="pl-PL"/>
        </w:rPr>
        <w:t>„</w:t>
      </w:r>
      <w:r w:rsidRPr="00984D91">
        <w:rPr>
          <w:rFonts w:ascii="Arial" w:eastAsia="Times New Roman" w:hAnsi="Arial" w:cs="Arial"/>
          <w:b/>
          <w:sz w:val="24"/>
          <w:szCs w:val="24"/>
          <w:lang w:eastAsia="pl-PL"/>
        </w:rPr>
        <w:t>II. Warunki wprowadzania gazów i pyłów do powietrza</w:t>
      </w:r>
      <w:r w:rsidR="002B494B">
        <w:rPr>
          <w:rFonts w:ascii="Arial" w:eastAsia="Times New Roman" w:hAnsi="Arial" w:cs="Arial"/>
          <w:b/>
          <w:sz w:val="24"/>
          <w:szCs w:val="24"/>
          <w:lang w:eastAsia="pl-PL"/>
        </w:rPr>
        <w:t>.</w:t>
      </w:r>
    </w:p>
    <w:p w14:paraId="4E3A0D69" w14:textId="77777777" w:rsidR="001441A8" w:rsidRPr="00984D91" w:rsidRDefault="001441A8" w:rsidP="00247EF6">
      <w:pPr>
        <w:pStyle w:val="Akapitzlist"/>
        <w:numPr>
          <w:ilvl w:val="1"/>
          <w:numId w:val="69"/>
        </w:numPr>
        <w:tabs>
          <w:tab w:val="clear" w:pos="1477"/>
        </w:tabs>
        <w:spacing w:after="120" w:line="320" w:lineRule="exact"/>
        <w:ind w:left="425"/>
        <w:contextualSpacing w:val="0"/>
        <w:jc w:val="left"/>
        <w:rPr>
          <w:rFonts w:ascii="Arial" w:hAnsi="Arial" w:cs="Arial"/>
          <w:b/>
        </w:rPr>
      </w:pPr>
      <w:r w:rsidRPr="00984D91">
        <w:rPr>
          <w:rFonts w:ascii="Arial" w:hAnsi="Arial" w:cs="Arial"/>
          <w:b/>
        </w:rPr>
        <w:lastRenderedPageBreak/>
        <w:t>Rodzaje i ilości substancji dopuszczonych do wprowadzania do powietrza w</w:t>
      </w:r>
      <w:r>
        <w:rPr>
          <w:rFonts w:ascii="Arial" w:hAnsi="Arial" w:cs="Arial"/>
          <w:b/>
        </w:rPr>
        <w:t> </w:t>
      </w:r>
      <w:r w:rsidRPr="00984D91">
        <w:rPr>
          <w:rFonts w:ascii="Arial" w:hAnsi="Arial" w:cs="Arial"/>
          <w:b/>
        </w:rPr>
        <w:t>trakcie normalnego funkcjonowania instalacji IPPC.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7"/>
        <w:gridCol w:w="1701"/>
        <w:gridCol w:w="1990"/>
        <w:gridCol w:w="1559"/>
        <w:gridCol w:w="1550"/>
      </w:tblGrid>
      <w:tr w:rsidR="001441A8" w:rsidRPr="003B3D13" w14:paraId="5A4A6FFC" w14:textId="77777777" w:rsidTr="00287C9A">
        <w:trPr>
          <w:cantSplit/>
          <w:trHeight w:val="1035"/>
          <w:tblHeader/>
          <w:jc w:val="center"/>
        </w:trPr>
        <w:tc>
          <w:tcPr>
            <w:tcW w:w="846" w:type="dxa"/>
            <w:vMerge w:val="restart"/>
            <w:shd w:val="clear" w:color="auto" w:fill="BFBFBF" w:themeFill="background1" w:themeFillShade="BF"/>
            <w:vAlign w:val="center"/>
          </w:tcPr>
          <w:p w14:paraId="24214DA3"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Emitor</w:t>
            </w:r>
          </w:p>
        </w:tc>
        <w:tc>
          <w:tcPr>
            <w:tcW w:w="1847" w:type="dxa"/>
            <w:vMerge w:val="restart"/>
            <w:shd w:val="clear" w:color="auto" w:fill="BFBFBF" w:themeFill="background1" w:themeFillShade="BF"/>
            <w:vAlign w:val="center"/>
          </w:tcPr>
          <w:p w14:paraId="2CAC2D8C"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Emitowana substancja</w:t>
            </w:r>
          </w:p>
        </w:tc>
        <w:tc>
          <w:tcPr>
            <w:tcW w:w="1701" w:type="dxa"/>
            <w:vMerge w:val="restart"/>
            <w:shd w:val="clear" w:color="auto" w:fill="BFBFBF" w:themeFill="background1" w:themeFillShade="BF"/>
            <w:vAlign w:val="center"/>
          </w:tcPr>
          <w:p w14:paraId="645C2AB3"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Źródło emisji / operacja technologiczna</w:t>
            </w:r>
          </w:p>
        </w:tc>
        <w:tc>
          <w:tcPr>
            <w:tcW w:w="1990" w:type="dxa"/>
            <w:shd w:val="clear" w:color="auto" w:fill="BFBFBF" w:themeFill="background1" w:themeFillShade="BF"/>
            <w:vAlign w:val="center"/>
          </w:tcPr>
          <w:p w14:paraId="3EDF02DF"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Dopuszczalna wielkość emisji</w:t>
            </w:r>
          </w:p>
        </w:tc>
        <w:tc>
          <w:tcPr>
            <w:tcW w:w="3109" w:type="dxa"/>
            <w:gridSpan w:val="2"/>
            <w:shd w:val="clear" w:color="auto" w:fill="BFBFBF" w:themeFill="background1" w:themeFillShade="BF"/>
            <w:vAlign w:val="center"/>
          </w:tcPr>
          <w:p w14:paraId="0C7E09CB"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Dopuszczalna wielkość emisji</w:t>
            </w:r>
          </w:p>
        </w:tc>
      </w:tr>
      <w:tr w:rsidR="001441A8" w:rsidRPr="003B3D13" w14:paraId="0A56B8C0" w14:textId="77777777" w:rsidTr="00287C9A">
        <w:trPr>
          <w:cantSplit/>
          <w:trHeight w:val="264"/>
          <w:tblHeader/>
          <w:jc w:val="center"/>
        </w:trPr>
        <w:tc>
          <w:tcPr>
            <w:tcW w:w="846" w:type="dxa"/>
            <w:vMerge/>
            <w:shd w:val="clear" w:color="auto" w:fill="BFBFBF" w:themeFill="background1" w:themeFillShade="BF"/>
            <w:vAlign w:val="center"/>
          </w:tcPr>
          <w:p w14:paraId="74B6FC12" w14:textId="77777777" w:rsidR="001441A8" w:rsidRPr="003B3D13" w:rsidRDefault="001441A8" w:rsidP="00227B3D">
            <w:pPr>
              <w:spacing w:after="0" w:line="268" w:lineRule="exact"/>
              <w:jc w:val="center"/>
              <w:rPr>
                <w:rFonts w:ascii="Arial" w:hAnsi="Arial" w:cs="Arial"/>
                <w:b/>
                <w:sz w:val="18"/>
                <w:szCs w:val="18"/>
              </w:rPr>
            </w:pPr>
          </w:p>
        </w:tc>
        <w:tc>
          <w:tcPr>
            <w:tcW w:w="1847" w:type="dxa"/>
            <w:vMerge/>
            <w:shd w:val="clear" w:color="auto" w:fill="BFBFBF" w:themeFill="background1" w:themeFillShade="BF"/>
            <w:vAlign w:val="center"/>
          </w:tcPr>
          <w:p w14:paraId="2AF14377" w14:textId="77777777" w:rsidR="001441A8" w:rsidRPr="003B3D13" w:rsidRDefault="001441A8" w:rsidP="00227B3D">
            <w:pPr>
              <w:spacing w:after="0" w:line="268" w:lineRule="exact"/>
              <w:jc w:val="center"/>
              <w:rPr>
                <w:rFonts w:ascii="Arial" w:hAnsi="Arial" w:cs="Arial"/>
                <w:b/>
                <w:sz w:val="18"/>
                <w:szCs w:val="18"/>
              </w:rPr>
            </w:pPr>
          </w:p>
        </w:tc>
        <w:tc>
          <w:tcPr>
            <w:tcW w:w="1701" w:type="dxa"/>
            <w:vMerge/>
            <w:shd w:val="clear" w:color="auto" w:fill="BFBFBF" w:themeFill="background1" w:themeFillShade="BF"/>
            <w:vAlign w:val="center"/>
          </w:tcPr>
          <w:p w14:paraId="04B5E8B4" w14:textId="77777777" w:rsidR="001441A8" w:rsidRPr="003B3D13" w:rsidRDefault="001441A8" w:rsidP="00227B3D">
            <w:pPr>
              <w:spacing w:after="0" w:line="268" w:lineRule="exact"/>
              <w:jc w:val="center"/>
              <w:rPr>
                <w:rFonts w:ascii="Arial" w:hAnsi="Arial" w:cs="Arial"/>
                <w:b/>
                <w:sz w:val="18"/>
                <w:szCs w:val="18"/>
              </w:rPr>
            </w:pPr>
          </w:p>
        </w:tc>
        <w:tc>
          <w:tcPr>
            <w:tcW w:w="1990" w:type="dxa"/>
            <w:shd w:val="clear" w:color="auto" w:fill="BFBFBF" w:themeFill="background1" w:themeFillShade="BF"/>
            <w:vAlign w:val="center"/>
          </w:tcPr>
          <w:p w14:paraId="51ACE4E8"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kg/h</w:t>
            </w:r>
          </w:p>
        </w:tc>
        <w:tc>
          <w:tcPr>
            <w:tcW w:w="1559" w:type="dxa"/>
            <w:shd w:val="clear" w:color="auto" w:fill="BFBFBF" w:themeFill="background1" w:themeFillShade="BF"/>
            <w:vAlign w:val="center"/>
          </w:tcPr>
          <w:p w14:paraId="70D675DD"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kg/h</w:t>
            </w:r>
          </w:p>
        </w:tc>
        <w:tc>
          <w:tcPr>
            <w:tcW w:w="1550" w:type="dxa"/>
            <w:shd w:val="clear" w:color="auto" w:fill="BFBFBF" w:themeFill="background1" w:themeFillShade="BF"/>
            <w:vAlign w:val="center"/>
          </w:tcPr>
          <w:p w14:paraId="6E749A77"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mg/Nm</w:t>
            </w:r>
            <w:r w:rsidRPr="003B3D13">
              <w:rPr>
                <w:rFonts w:ascii="Arial" w:hAnsi="Arial" w:cs="Arial"/>
                <w:b/>
                <w:sz w:val="18"/>
                <w:szCs w:val="18"/>
                <w:vertAlign w:val="superscript"/>
              </w:rPr>
              <w:t>3</w:t>
            </w:r>
          </w:p>
        </w:tc>
      </w:tr>
      <w:tr w:rsidR="001441A8" w:rsidRPr="003B3D13" w14:paraId="7C3105AE" w14:textId="77777777" w:rsidTr="00287C9A">
        <w:trPr>
          <w:cantSplit/>
          <w:trHeight w:val="264"/>
          <w:tblHeader/>
          <w:jc w:val="center"/>
        </w:trPr>
        <w:tc>
          <w:tcPr>
            <w:tcW w:w="846" w:type="dxa"/>
            <w:vMerge/>
            <w:shd w:val="clear" w:color="auto" w:fill="BFBFBF" w:themeFill="background1" w:themeFillShade="BF"/>
            <w:vAlign w:val="center"/>
          </w:tcPr>
          <w:p w14:paraId="3BFA586B" w14:textId="77777777" w:rsidR="001441A8" w:rsidRPr="003B3D13" w:rsidRDefault="001441A8" w:rsidP="00227B3D">
            <w:pPr>
              <w:spacing w:after="0" w:line="268" w:lineRule="exact"/>
              <w:jc w:val="center"/>
              <w:rPr>
                <w:rFonts w:ascii="Arial" w:hAnsi="Arial" w:cs="Arial"/>
                <w:b/>
                <w:sz w:val="18"/>
                <w:szCs w:val="18"/>
              </w:rPr>
            </w:pPr>
          </w:p>
        </w:tc>
        <w:tc>
          <w:tcPr>
            <w:tcW w:w="1847" w:type="dxa"/>
            <w:vMerge/>
            <w:shd w:val="clear" w:color="auto" w:fill="BFBFBF" w:themeFill="background1" w:themeFillShade="BF"/>
            <w:vAlign w:val="center"/>
          </w:tcPr>
          <w:p w14:paraId="0E1EE355" w14:textId="77777777" w:rsidR="001441A8" w:rsidRPr="003B3D13" w:rsidRDefault="001441A8" w:rsidP="00227B3D">
            <w:pPr>
              <w:spacing w:after="0" w:line="268" w:lineRule="exact"/>
              <w:jc w:val="center"/>
              <w:rPr>
                <w:rFonts w:ascii="Arial" w:hAnsi="Arial" w:cs="Arial"/>
                <w:b/>
                <w:sz w:val="18"/>
                <w:szCs w:val="18"/>
              </w:rPr>
            </w:pPr>
          </w:p>
        </w:tc>
        <w:tc>
          <w:tcPr>
            <w:tcW w:w="1701" w:type="dxa"/>
            <w:vMerge/>
            <w:shd w:val="clear" w:color="auto" w:fill="BFBFBF" w:themeFill="background1" w:themeFillShade="BF"/>
            <w:vAlign w:val="center"/>
          </w:tcPr>
          <w:p w14:paraId="5203DAEA" w14:textId="77777777" w:rsidR="001441A8" w:rsidRPr="003B3D13" w:rsidRDefault="001441A8" w:rsidP="00227B3D">
            <w:pPr>
              <w:spacing w:after="0" w:line="268" w:lineRule="exact"/>
              <w:jc w:val="center"/>
              <w:rPr>
                <w:rFonts w:ascii="Arial" w:hAnsi="Arial" w:cs="Arial"/>
                <w:b/>
                <w:sz w:val="18"/>
                <w:szCs w:val="18"/>
              </w:rPr>
            </w:pPr>
          </w:p>
        </w:tc>
        <w:tc>
          <w:tcPr>
            <w:tcW w:w="1990" w:type="dxa"/>
            <w:shd w:val="clear" w:color="auto" w:fill="BFBFBF" w:themeFill="background1" w:themeFillShade="BF"/>
            <w:vAlign w:val="center"/>
          </w:tcPr>
          <w:p w14:paraId="78F23532"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 xml:space="preserve">do </w:t>
            </w:r>
            <w:r>
              <w:rPr>
                <w:rFonts w:ascii="Arial" w:hAnsi="Arial" w:cs="Arial"/>
                <w:b/>
                <w:sz w:val="18"/>
                <w:szCs w:val="18"/>
              </w:rPr>
              <w:t>04</w:t>
            </w:r>
            <w:r w:rsidRPr="003B3D13">
              <w:rPr>
                <w:rFonts w:ascii="Arial" w:hAnsi="Arial" w:cs="Arial"/>
                <w:b/>
                <w:sz w:val="18"/>
                <w:szCs w:val="18"/>
              </w:rPr>
              <w:t>.11.2026 r.</w:t>
            </w:r>
          </w:p>
        </w:tc>
        <w:tc>
          <w:tcPr>
            <w:tcW w:w="3109" w:type="dxa"/>
            <w:gridSpan w:val="2"/>
            <w:shd w:val="clear" w:color="auto" w:fill="BFBFBF" w:themeFill="background1" w:themeFillShade="BF"/>
            <w:vAlign w:val="center"/>
          </w:tcPr>
          <w:p w14:paraId="7EEFB878" w14:textId="77777777" w:rsidR="001441A8" w:rsidRPr="003B3D13" w:rsidRDefault="001441A8" w:rsidP="00227B3D">
            <w:pPr>
              <w:spacing w:after="0" w:line="268" w:lineRule="exact"/>
              <w:jc w:val="center"/>
              <w:rPr>
                <w:rFonts w:ascii="Arial" w:hAnsi="Arial" w:cs="Arial"/>
                <w:b/>
                <w:sz w:val="18"/>
                <w:szCs w:val="18"/>
              </w:rPr>
            </w:pPr>
            <w:r>
              <w:rPr>
                <w:rFonts w:ascii="Arial" w:hAnsi="Arial" w:cs="Arial"/>
                <w:b/>
                <w:sz w:val="18"/>
                <w:szCs w:val="18"/>
              </w:rPr>
              <w:t>po</w:t>
            </w:r>
            <w:r w:rsidRPr="003B3D13">
              <w:rPr>
                <w:rFonts w:ascii="Arial" w:hAnsi="Arial" w:cs="Arial"/>
                <w:b/>
                <w:sz w:val="18"/>
                <w:szCs w:val="18"/>
              </w:rPr>
              <w:t xml:space="preserve"> 04.11.2026 r.</w:t>
            </w:r>
          </w:p>
          <w:p w14:paraId="4D84D6CB" w14:textId="77777777" w:rsidR="001441A8" w:rsidRPr="003B3D13" w:rsidRDefault="001441A8" w:rsidP="00227B3D">
            <w:pPr>
              <w:spacing w:after="0" w:line="268" w:lineRule="exact"/>
              <w:jc w:val="center"/>
              <w:rPr>
                <w:rFonts w:ascii="Arial" w:hAnsi="Arial" w:cs="Arial"/>
                <w:b/>
                <w:sz w:val="18"/>
                <w:szCs w:val="18"/>
              </w:rPr>
            </w:pPr>
            <w:r w:rsidRPr="003B3D13">
              <w:rPr>
                <w:rFonts w:ascii="Arial" w:hAnsi="Arial" w:cs="Arial"/>
                <w:b/>
                <w:sz w:val="18"/>
                <w:szCs w:val="18"/>
              </w:rPr>
              <w:t>(zgodnie z konkluzjami BAT)</w:t>
            </w:r>
          </w:p>
        </w:tc>
      </w:tr>
      <w:tr w:rsidR="001441A8" w:rsidRPr="003B3D13" w14:paraId="483509BD" w14:textId="77777777" w:rsidTr="00287C9A">
        <w:trPr>
          <w:cantSplit/>
          <w:trHeight w:val="397"/>
          <w:jc w:val="center"/>
        </w:trPr>
        <w:tc>
          <w:tcPr>
            <w:tcW w:w="846" w:type="dxa"/>
            <w:vMerge w:val="restart"/>
            <w:vAlign w:val="center"/>
          </w:tcPr>
          <w:p w14:paraId="7FB3DF8A"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E</w:t>
            </w:r>
            <w:r>
              <w:rPr>
                <w:rFonts w:ascii="Arial" w:hAnsi="Arial" w:cs="Arial"/>
                <w:sz w:val="18"/>
                <w:szCs w:val="18"/>
              </w:rPr>
              <w:t>-</w:t>
            </w:r>
            <w:r w:rsidRPr="003B3D13">
              <w:rPr>
                <w:rFonts w:ascii="Arial" w:hAnsi="Arial" w:cs="Arial"/>
                <w:sz w:val="18"/>
                <w:szCs w:val="18"/>
              </w:rPr>
              <w:t>1</w:t>
            </w:r>
          </w:p>
        </w:tc>
        <w:tc>
          <w:tcPr>
            <w:tcW w:w="1847" w:type="dxa"/>
            <w:vAlign w:val="center"/>
          </w:tcPr>
          <w:p w14:paraId="3293B0BD" w14:textId="77777777" w:rsidR="001441A8" w:rsidRPr="006B644C" w:rsidRDefault="001441A8" w:rsidP="00227B3D">
            <w:pPr>
              <w:spacing w:after="0" w:line="268" w:lineRule="exact"/>
              <w:rPr>
                <w:rFonts w:ascii="Arial" w:hAnsi="Arial" w:cs="Arial"/>
                <w:sz w:val="18"/>
                <w:szCs w:val="18"/>
                <w:highlight w:val="yellow"/>
                <w:vertAlign w:val="superscript"/>
              </w:rPr>
            </w:pPr>
            <w:r w:rsidRPr="006B644C">
              <w:rPr>
                <w:rFonts w:ascii="Arial" w:hAnsi="Arial" w:cs="Arial"/>
                <w:sz w:val="18"/>
                <w:szCs w:val="18"/>
              </w:rPr>
              <w:t>NO</w:t>
            </w:r>
            <w:r w:rsidRPr="006B644C">
              <w:rPr>
                <w:rFonts w:ascii="Arial" w:hAnsi="Arial" w:cs="Arial"/>
                <w:sz w:val="18"/>
                <w:szCs w:val="18"/>
                <w:vertAlign w:val="subscript"/>
              </w:rPr>
              <w:t>X</w:t>
            </w:r>
            <w:r>
              <w:rPr>
                <w:rFonts w:ascii="Arial" w:hAnsi="Arial" w:cs="Arial"/>
                <w:sz w:val="18"/>
                <w:szCs w:val="18"/>
                <w:vertAlign w:val="subscript"/>
              </w:rPr>
              <w:t xml:space="preserve"> </w:t>
            </w:r>
            <w:r w:rsidRPr="009A5735">
              <w:rPr>
                <w:rFonts w:ascii="Arial" w:hAnsi="Arial" w:cs="Arial"/>
                <w:sz w:val="18"/>
                <w:szCs w:val="18"/>
                <w:vertAlign w:val="superscript"/>
              </w:rPr>
              <w:t>(</w:t>
            </w:r>
            <w:r>
              <w:rPr>
                <w:rFonts w:ascii="Arial" w:hAnsi="Arial" w:cs="Arial"/>
                <w:sz w:val="18"/>
                <w:szCs w:val="18"/>
                <w:vertAlign w:val="superscript"/>
              </w:rPr>
              <w:t>4)</w:t>
            </w:r>
          </w:p>
        </w:tc>
        <w:tc>
          <w:tcPr>
            <w:tcW w:w="1701" w:type="dxa"/>
            <w:vMerge w:val="restart"/>
            <w:vAlign w:val="center"/>
          </w:tcPr>
          <w:p w14:paraId="66F00306"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Podgrzewanie wsadu w piecu przepychowym Walcowni Średniej</w:t>
            </w:r>
          </w:p>
        </w:tc>
        <w:tc>
          <w:tcPr>
            <w:tcW w:w="1990" w:type="dxa"/>
            <w:vAlign w:val="center"/>
          </w:tcPr>
          <w:p w14:paraId="20B0D825"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6,36</w:t>
            </w:r>
          </w:p>
        </w:tc>
        <w:tc>
          <w:tcPr>
            <w:tcW w:w="1559" w:type="dxa"/>
            <w:shd w:val="clear" w:color="auto" w:fill="auto"/>
            <w:vAlign w:val="center"/>
          </w:tcPr>
          <w:p w14:paraId="3B60CA8D" w14:textId="77777777" w:rsidR="001441A8" w:rsidRPr="00E46DBD" w:rsidRDefault="001441A8" w:rsidP="00227B3D">
            <w:pPr>
              <w:spacing w:after="0" w:line="268" w:lineRule="exact"/>
              <w:jc w:val="center"/>
              <w:rPr>
                <w:rFonts w:ascii="Arial" w:hAnsi="Arial" w:cs="Arial"/>
                <w:sz w:val="18"/>
                <w:szCs w:val="18"/>
              </w:rPr>
            </w:pPr>
            <w:r>
              <w:rPr>
                <w:rFonts w:ascii="Arial" w:hAnsi="Arial" w:cs="Arial"/>
                <w:bCs/>
                <w:sz w:val="18"/>
                <w:szCs w:val="18"/>
              </w:rPr>
              <w:t>-</w:t>
            </w:r>
          </w:p>
        </w:tc>
        <w:tc>
          <w:tcPr>
            <w:tcW w:w="1550" w:type="dxa"/>
            <w:shd w:val="clear" w:color="auto" w:fill="auto"/>
            <w:vAlign w:val="center"/>
          </w:tcPr>
          <w:p w14:paraId="0B47452A" w14:textId="77777777" w:rsidR="001441A8" w:rsidRPr="003569E3" w:rsidRDefault="001441A8" w:rsidP="00227B3D">
            <w:pPr>
              <w:spacing w:after="0" w:line="268" w:lineRule="exact"/>
              <w:jc w:val="center"/>
              <w:rPr>
                <w:rFonts w:ascii="Arial" w:hAnsi="Arial" w:cs="Arial"/>
                <w:sz w:val="18"/>
                <w:szCs w:val="18"/>
                <w:vertAlign w:val="superscript"/>
              </w:rPr>
            </w:pPr>
            <w:r w:rsidRPr="003569E3">
              <w:rPr>
                <w:rFonts w:ascii="Arial" w:hAnsi="Arial" w:cs="Arial"/>
                <w:bCs/>
                <w:sz w:val="18"/>
                <w:szCs w:val="18"/>
              </w:rPr>
              <w:t>350</w:t>
            </w:r>
            <w:r w:rsidRPr="003569E3">
              <w:rPr>
                <w:rFonts w:ascii="Arial" w:hAnsi="Arial" w:cs="Arial"/>
                <w:bCs/>
                <w:sz w:val="18"/>
                <w:szCs w:val="18"/>
                <w:vertAlign w:val="superscript"/>
              </w:rPr>
              <w:t xml:space="preserve"> (1), (2)</w:t>
            </w:r>
          </w:p>
        </w:tc>
      </w:tr>
      <w:tr w:rsidR="001441A8" w:rsidRPr="003B3D13" w14:paraId="1985DC06" w14:textId="77777777" w:rsidTr="00287C9A">
        <w:trPr>
          <w:cantSplit/>
          <w:trHeight w:val="397"/>
          <w:jc w:val="center"/>
        </w:trPr>
        <w:tc>
          <w:tcPr>
            <w:tcW w:w="846" w:type="dxa"/>
            <w:vMerge/>
            <w:vAlign w:val="center"/>
          </w:tcPr>
          <w:p w14:paraId="35C37B51"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275E9C3B"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Tlenek węgla</w:t>
            </w:r>
          </w:p>
        </w:tc>
        <w:tc>
          <w:tcPr>
            <w:tcW w:w="1701" w:type="dxa"/>
            <w:vMerge/>
            <w:vAlign w:val="center"/>
          </w:tcPr>
          <w:p w14:paraId="739C5A0C" w14:textId="77777777" w:rsidR="001441A8" w:rsidRPr="003B3D13" w:rsidRDefault="001441A8" w:rsidP="00227B3D">
            <w:pPr>
              <w:spacing w:after="0" w:line="268" w:lineRule="exact"/>
              <w:jc w:val="center"/>
              <w:rPr>
                <w:rFonts w:ascii="Arial" w:hAnsi="Arial" w:cs="Arial"/>
                <w:sz w:val="18"/>
                <w:szCs w:val="18"/>
              </w:rPr>
            </w:pPr>
          </w:p>
        </w:tc>
        <w:tc>
          <w:tcPr>
            <w:tcW w:w="1990" w:type="dxa"/>
            <w:vAlign w:val="center"/>
          </w:tcPr>
          <w:p w14:paraId="50377DA9"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0,358</w:t>
            </w:r>
          </w:p>
        </w:tc>
        <w:tc>
          <w:tcPr>
            <w:tcW w:w="1559" w:type="dxa"/>
            <w:shd w:val="clear" w:color="auto" w:fill="auto"/>
            <w:vAlign w:val="center"/>
          </w:tcPr>
          <w:p w14:paraId="7BDCAD9C" w14:textId="77777777" w:rsidR="001441A8" w:rsidRPr="00E46DBD" w:rsidRDefault="001441A8" w:rsidP="00227B3D">
            <w:pPr>
              <w:spacing w:after="0" w:line="268" w:lineRule="exact"/>
              <w:jc w:val="center"/>
              <w:rPr>
                <w:rFonts w:ascii="Arial" w:hAnsi="Arial" w:cs="Arial"/>
                <w:sz w:val="18"/>
                <w:szCs w:val="18"/>
              </w:rPr>
            </w:pPr>
            <w:r>
              <w:rPr>
                <w:rFonts w:ascii="Arial" w:hAnsi="Arial" w:cs="Arial"/>
                <w:sz w:val="18"/>
                <w:szCs w:val="18"/>
              </w:rPr>
              <w:t>-</w:t>
            </w:r>
          </w:p>
        </w:tc>
        <w:tc>
          <w:tcPr>
            <w:tcW w:w="1550" w:type="dxa"/>
            <w:shd w:val="clear" w:color="auto" w:fill="auto"/>
            <w:vAlign w:val="center"/>
          </w:tcPr>
          <w:p w14:paraId="5BFD251E"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sz w:val="18"/>
                <w:szCs w:val="18"/>
              </w:rPr>
              <w:t xml:space="preserve">23,202 </w:t>
            </w:r>
            <w:r w:rsidRPr="003569E3">
              <w:rPr>
                <w:rFonts w:ascii="Arial" w:hAnsi="Arial" w:cs="Arial"/>
                <w:bCs/>
                <w:sz w:val="18"/>
                <w:szCs w:val="18"/>
                <w:vertAlign w:val="superscript"/>
              </w:rPr>
              <w:t>(1), (2), (5)</w:t>
            </w:r>
          </w:p>
        </w:tc>
      </w:tr>
      <w:tr w:rsidR="001441A8" w:rsidRPr="003B3D13" w14:paraId="699BDE25" w14:textId="77777777" w:rsidTr="00287C9A">
        <w:trPr>
          <w:cantSplit/>
          <w:trHeight w:val="397"/>
          <w:jc w:val="center"/>
        </w:trPr>
        <w:tc>
          <w:tcPr>
            <w:tcW w:w="846" w:type="dxa"/>
            <w:vMerge/>
            <w:vAlign w:val="center"/>
          </w:tcPr>
          <w:p w14:paraId="3F5689C7"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75F06896"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Dwutlenek siarki</w:t>
            </w:r>
          </w:p>
        </w:tc>
        <w:tc>
          <w:tcPr>
            <w:tcW w:w="1701" w:type="dxa"/>
            <w:vMerge/>
            <w:vAlign w:val="center"/>
          </w:tcPr>
          <w:p w14:paraId="22E945C5" w14:textId="77777777" w:rsidR="001441A8" w:rsidRPr="003B3D13" w:rsidRDefault="001441A8" w:rsidP="00227B3D">
            <w:pPr>
              <w:spacing w:after="0" w:line="268" w:lineRule="exact"/>
              <w:jc w:val="center"/>
              <w:rPr>
                <w:rFonts w:ascii="Arial" w:hAnsi="Arial" w:cs="Arial"/>
                <w:sz w:val="18"/>
                <w:szCs w:val="18"/>
              </w:rPr>
            </w:pPr>
          </w:p>
        </w:tc>
        <w:tc>
          <w:tcPr>
            <w:tcW w:w="1990" w:type="dxa"/>
            <w:vAlign w:val="center"/>
          </w:tcPr>
          <w:p w14:paraId="6A265308"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0,106</w:t>
            </w:r>
          </w:p>
        </w:tc>
        <w:tc>
          <w:tcPr>
            <w:tcW w:w="1559" w:type="dxa"/>
            <w:shd w:val="clear" w:color="auto" w:fill="auto"/>
            <w:vAlign w:val="center"/>
          </w:tcPr>
          <w:p w14:paraId="5B4C4A26" w14:textId="77777777" w:rsidR="001441A8" w:rsidRPr="00E46DBD" w:rsidRDefault="001441A8" w:rsidP="00227B3D">
            <w:pPr>
              <w:spacing w:after="0" w:line="268" w:lineRule="exact"/>
              <w:jc w:val="center"/>
              <w:rPr>
                <w:rFonts w:ascii="Arial" w:hAnsi="Arial" w:cs="Arial"/>
                <w:sz w:val="18"/>
                <w:szCs w:val="18"/>
              </w:rPr>
            </w:pPr>
            <w:r w:rsidRPr="00E46DBD">
              <w:rPr>
                <w:rFonts w:ascii="Arial" w:hAnsi="Arial" w:cs="Arial"/>
                <w:sz w:val="18"/>
                <w:szCs w:val="18"/>
              </w:rPr>
              <w:t>0,106</w:t>
            </w:r>
          </w:p>
        </w:tc>
        <w:tc>
          <w:tcPr>
            <w:tcW w:w="1550" w:type="dxa"/>
            <w:shd w:val="clear" w:color="auto" w:fill="auto"/>
            <w:vAlign w:val="center"/>
          </w:tcPr>
          <w:p w14:paraId="18C57165"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sz w:val="18"/>
                <w:szCs w:val="18"/>
              </w:rPr>
              <w:t>-</w:t>
            </w:r>
          </w:p>
        </w:tc>
      </w:tr>
      <w:tr w:rsidR="001441A8" w:rsidRPr="003B3D13" w14:paraId="7239D33B" w14:textId="77777777" w:rsidTr="00287C9A">
        <w:trPr>
          <w:cantSplit/>
          <w:trHeight w:val="397"/>
          <w:jc w:val="center"/>
        </w:trPr>
        <w:tc>
          <w:tcPr>
            <w:tcW w:w="846" w:type="dxa"/>
            <w:vMerge/>
            <w:vAlign w:val="center"/>
          </w:tcPr>
          <w:p w14:paraId="1BA622F6"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4F97F1F6"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ogółem</w:t>
            </w:r>
          </w:p>
        </w:tc>
        <w:tc>
          <w:tcPr>
            <w:tcW w:w="1701" w:type="dxa"/>
            <w:vMerge/>
            <w:vAlign w:val="center"/>
          </w:tcPr>
          <w:p w14:paraId="132A45DC" w14:textId="77777777" w:rsidR="001441A8" w:rsidRPr="003B3D13" w:rsidRDefault="001441A8" w:rsidP="00227B3D">
            <w:pPr>
              <w:spacing w:after="0" w:line="268" w:lineRule="exact"/>
              <w:jc w:val="center"/>
              <w:rPr>
                <w:rFonts w:ascii="Arial" w:hAnsi="Arial" w:cs="Arial"/>
                <w:sz w:val="18"/>
                <w:szCs w:val="18"/>
              </w:rPr>
            </w:pPr>
          </w:p>
        </w:tc>
        <w:tc>
          <w:tcPr>
            <w:tcW w:w="1990" w:type="dxa"/>
            <w:vAlign w:val="center"/>
          </w:tcPr>
          <w:p w14:paraId="57C6B414"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0,066</w:t>
            </w:r>
          </w:p>
        </w:tc>
        <w:tc>
          <w:tcPr>
            <w:tcW w:w="1559" w:type="dxa"/>
            <w:shd w:val="clear" w:color="auto" w:fill="auto"/>
            <w:vAlign w:val="center"/>
          </w:tcPr>
          <w:p w14:paraId="7CF75514" w14:textId="77777777" w:rsidR="001441A8" w:rsidRPr="00E46DBD" w:rsidRDefault="001441A8" w:rsidP="00227B3D">
            <w:pPr>
              <w:spacing w:after="0" w:line="268" w:lineRule="exact"/>
              <w:jc w:val="center"/>
              <w:rPr>
                <w:rFonts w:ascii="Arial" w:hAnsi="Arial" w:cs="Arial"/>
                <w:sz w:val="18"/>
                <w:szCs w:val="18"/>
              </w:rPr>
            </w:pPr>
            <w:r w:rsidRPr="00E46DBD">
              <w:rPr>
                <w:rFonts w:ascii="Arial" w:hAnsi="Arial" w:cs="Arial"/>
                <w:sz w:val="18"/>
                <w:szCs w:val="18"/>
              </w:rPr>
              <w:t>0,066</w:t>
            </w:r>
          </w:p>
        </w:tc>
        <w:tc>
          <w:tcPr>
            <w:tcW w:w="1550" w:type="dxa"/>
            <w:shd w:val="clear" w:color="auto" w:fill="auto"/>
            <w:vAlign w:val="center"/>
          </w:tcPr>
          <w:p w14:paraId="3787DD19"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sz w:val="18"/>
                <w:szCs w:val="18"/>
              </w:rPr>
              <w:t>-</w:t>
            </w:r>
            <w:r w:rsidRPr="003569E3">
              <w:rPr>
                <w:rFonts w:ascii="Arial" w:hAnsi="Arial" w:cs="Arial"/>
                <w:sz w:val="18"/>
                <w:szCs w:val="18"/>
                <w:vertAlign w:val="superscript"/>
              </w:rPr>
              <w:t>3</w:t>
            </w:r>
          </w:p>
        </w:tc>
      </w:tr>
      <w:tr w:rsidR="001441A8" w:rsidRPr="003B3D13" w14:paraId="76CC4B0D" w14:textId="77777777" w:rsidTr="00287C9A">
        <w:trPr>
          <w:cantSplit/>
          <w:trHeight w:val="397"/>
          <w:jc w:val="center"/>
        </w:trPr>
        <w:tc>
          <w:tcPr>
            <w:tcW w:w="846" w:type="dxa"/>
            <w:vMerge/>
            <w:vAlign w:val="center"/>
          </w:tcPr>
          <w:p w14:paraId="2F6985C1"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7E3D18BF"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zawieszony PM10</w:t>
            </w:r>
          </w:p>
        </w:tc>
        <w:tc>
          <w:tcPr>
            <w:tcW w:w="1701" w:type="dxa"/>
            <w:vMerge/>
            <w:vAlign w:val="center"/>
          </w:tcPr>
          <w:p w14:paraId="08EB5D36" w14:textId="77777777" w:rsidR="001441A8" w:rsidRPr="003B3D13" w:rsidRDefault="001441A8" w:rsidP="00227B3D">
            <w:pPr>
              <w:spacing w:after="0" w:line="268" w:lineRule="exact"/>
              <w:jc w:val="center"/>
              <w:rPr>
                <w:rFonts w:ascii="Arial" w:hAnsi="Arial" w:cs="Arial"/>
                <w:sz w:val="18"/>
                <w:szCs w:val="18"/>
              </w:rPr>
            </w:pPr>
          </w:p>
        </w:tc>
        <w:tc>
          <w:tcPr>
            <w:tcW w:w="1990" w:type="dxa"/>
            <w:vAlign w:val="center"/>
          </w:tcPr>
          <w:p w14:paraId="4863A3FA"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0,066</w:t>
            </w:r>
          </w:p>
        </w:tc>
        <w:tc>
          <w:tcPr>
            <w:tcW w:w="1559" w:type="dxa"/>
            <w:shd w:val="clear" w:color="auto" w:fill="auto"/>
            <w:vAlign w:val="center"/>
          </w:tcPr>
          <w:p w14:paraId="319692FA" w14:textId="77777777" w:rsidR="001441A8" w:rsidRPr="00E46DBD" w:rsidRDefault="001441A8" w:rsidP="00227B3D">
            <w:pPr>
              <w:spacing w:after="0" w:line="268" w:lineRule="exact"/>
              <w:jc w:val="center"/>
              <w:rPr>
                <w:rFonts w:ascii="Arial" w:hAnsi="Arial" w:cs="Arial"/>
                <w:sz w:val="18"/>
                <w:szCs w:val="18"/>
              </w:rPr>
            </w:pPr>
            <w:r w:rsidRPr="00E46DBD">
              <w:rPr>
                <w:rFonts w:ascii="Arial" w:hAnsi="Arial" w:cs="Arial"/>
                <w:sz w:val="18"/>
                <w:szCs w:val="18"/>
              </w:rPr>
              <w:t>0,066</w:t>
            </w:r>
          </w:p>
        </w:tc>
        <w:tc>
          <w:tcPr>
            <w:tcW w:w="1550" w:type="dxa"/>
            <w:shd w:val="clear" w:color="auto" w:fill="auto"/>
            <w:vAlign w:val="center"/>
          </w:tcPr>
          <w:p w14:paraId="78913C89"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sz w:val="18"/>
                <w:szCs w:val="18"/>
              </w:rPr>
              <w:t>-</w:t>
            </w:r>
          </w:p>
        </w:tc>
      </w:tr>
      <w:tr w:rsidR="001441A8" w:rsidRPr="003B3D13" w14:paraId="6839D68B" w14:textId="77777777" w:rsidTr="00287C9A">
        <w:trPr>
          <w:cantSplit/>
          <w:trHeight w:val="397"/>
          <w:jc w:val="center"/>
        </w:trPr>
        <w:tc>
          <w:tcPr>
            <w:tcW w:w="846" w:type="dxa"/>
            <w:vMerge w:val="restart"/>
            <w:vAlign w:val="center"/>
          </w:tcPr>
          <w:p w14:paraId="16683886"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E</w:t>
            </w:r>
            <w:r>
              <w:rPr>
                <w:rFonts w:ascii="Arial" w:hAnsi="Arial" w:cs="Arial"/>
                <w:sz w:val="18"/>
                <w:szCs w:val="18"/>
              </w:rPr>
              <w:t>-</w:t>
            </w:r>
            <w:r w:rsidRPr="003B3D13">
              <w:rPr>
                <w:rFonts w:ascii="Arial" w:hAnsi="Arial" w:cs="Arial"/>
                <w:sz w:val="18"/>
                <w:szCs w:val="18"/>
              </w:rPr>
              <w:t>2</w:t>
            </w:r>
          </w:p>
        </w:tc>
        <w:tc>
          <w:tcPr>
            <w:tcW w:w="1847" w:type="dxa"/>
            <w:vAlign w:val="center"/>
          </w:tcPr>
          <w:p w14:paraId="374D1777" w14:textId="77777777" w:rsidR="001441A8" w:rsidRPr="003B3D13" w:rsidRDefault="001441A8" w:rsidP="00227B3D">
            <w:pPr>
              <w:spacing w:after="0" w:line="268" w:lineRule="exact"/>
              <w:rPr>
                <w:rFonts w:ascii="Arial" w:hAnsi="Arial" w:cs="Arial"/>
                <w:sz w:val="18"/>
                <w:szCs w:val="18"/>
              </w:rPr>
            </w:pPr>
            <w:r w:rsidRPr="006B644C">
              <w:rPr>
                <w:rFonts w:ascii="Arial" w:hAnsi="Arial" w:cs="Arial"/>
                <w:sz w:val="18"/>
                <w:szCs w:val="18"/>
              </w:rPr>
              <w:t>NO</w:t>
            </w:r>
            <w:r w:rsidRPr="006B644C">
              <w:rPr>
                <w:rFonts w:ascii="Arial" w:hAnsi="Arial" w:cs="Arial"/>
                <w:sz w:val="18"/>
                <w:szCs w:val="18"/>
                <w:vertAlign w:val="subscript"/>
              </w:rPr>
              <w:t>X</w:t>
            </w:r>
            <w:r>
              <w:rPr>
                <w:rFonts w:ascii="Arial" w:hAnsi="Arial" w:cs="Arial"/>
                <w:sz w:val="18"/>
                <w:szCs w:val="18"/>
                <w:vertAlign w:val="subscript"/>
              </w:rPr>
              <w:t xml:space="preserve"> </w:t>
            </w:r>
            <w:r w:rsidRPr="009A5735">
              <w:rPr>
                <w:rFonts w:ascii="Arial" w:hAnsi="Arial" w:cs="Arial"/>
                <w:sz w:val="18"/>
                <w:szCs w:val="18"/>
                <w:vertAlign w:val="superscript"/>
              </w:rPr>
              <w:t>(</w:t>
            </w:r>
            <w:r>
              <w:rPr>
                <w:rFonts w:ascii="Arial" w:hAnsi="Arial" w:cs="Arial"/>
                <w:sz w:val="18"/>
                <w:szCs w:val="18"/>
                <w:vertAlign w:val="superscript"/>
              </w:rPr>
              <w:t>4)</w:t>
            </w:r>
          </w:p>
        </w:tc>
        <w:tc>
          <w:tcPr>
            <w:tcW w:w="1701" w:type="dxa"/>
            <w:vMerge w:val="restart"/>
            <w:vAlign w:val="center"/>
          </w:tcPr>
          <w:p w14:paraId="2389FF35"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Podgrzewanie wsadu w piecu pokrocznym Walcowni Zgniatacz</w:t>
            </w:r>
          </w:p>
        </w:tc>
        <w:tc>
          <w:tcPr>
            <w:tcW w:w="1990" w:type="dxa"/>
            <w:vAlign w:val="center"/>
          </w:tcPr>
          <w:p w14:paraId="001058F8"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4,533</w:t>
            </w:r>
          </w:p>
        </w:tc>
        <w:tc>
          <w:tcPr>
            <w:tcW w:w="1559" w:type="dxa"/>
            <w:shd w:val="clear" w:color="auto" w:fill="auto"/>
            <w:vAlign w:val="center"/>
          </w:tcPr>
          <w:p w14:paraId="0E31C4DD" w14:textId="77777777" w:rsidR="001441A8" w:rsidRPr="00E46DBD" w:rsidRDefault="001441A8" w:rsidP="00227B3D">
            <w:pPr>
              <w:spacing w:after="0" w:line="268" w:lineRule="exact"/>
              <w:jc w:val="center"/>
              <w:rPr>
                <w:rFonts w:ascii="Arial" w:hAnsi="Arial" w:cs="Arial"/>
                <w:sz w:val="18"/>
                <w:szCs w:val="18"/>
              </w:rPr>
            </w:pPr>
            <w:r>
              <w:rPr>
                <w:rFonts w:ascii="Arial" w:hAnsi="Arial" w:cs="Arial"/>
                <w:bCs/>
                <w:sz w:val="18"/>
                <w:szCs w:val="18"/>
              </w:rPr>
              <w:t>-</w:t>
            </w:r>
          </w:p>
        </w:tc>
        <w:tc>
          <w:tcPr>
            <w:tcW w:w="1550" w:type="dxa"/>
            <w:shd w:val="clear" w:color="auto" w:fill="auto"/>
            <w:vAlign w:val="center"/>
          </w:tcPr>
          <w:p w14:paraId="265A108E"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bCs/>
                <w:sz w:val="18"/>
                <w:szCs w:val="18"/>
              </w:rPr>
              <w:t xml:space="preserve">350 </w:t>
            </w:r>
            <w:r w:rsidRPr="003569E3">
              <w:rPr>
                <w:rFonts w:ascii="Arial" w:hAnsi="Arial" w:cs="Arial"/>
                <w:bCs/>
                <w:sz w:val="18"/>
                <w:szCs w:val="18"/>
                <w:vertAlign w:val="superscript"/>
              </w:rPr>
              <w:t>(1), (2)</w:t>
            </w:r>
          </w:p>
        </w:tc>
      </w:tr>
      <w:tr w:rsidR="001441A8" w:rsidRPr="003B3D13" w14:paraId="04BA99E4" w14:textId="77777777" w:rsidTr="00287C9A">
        <w:trPr>
          <w:cantSplit/>
          <w:trHeight w:val="397"/>
          <w:jc w:val="center"/>
        </w:trPr>
        <w:tc>
          <w:tcPr>
            <w:tcW w:w="846" w:type="dxa"/>
            <w:vMerge/>
            <w:vAlign w:val="center"/>
          </w:tcPr>
          <w:p w14:paraId="0DE87AA6"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2AB5F837"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 xml:space="preserve">Tlenek węgla </w:t>
            </w:r>
          </w:p>
        </w:tc>
        <w:tc>
          <w:tcPr>
            <w:tcW w:w="1701" w:type="dxa"/>
            <w:vMerge/>
            <w:vAlign w:val="center"/>
          </w:tcPr>
          <w:p w14:paraId="22001B84"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792C6001"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0,331</w:t>
            </w:r>
          </w:p>
        </w:tc>
        <w:tc>
          <w:tcPr>
            <w:tcW w:w="1559" w:type="dxa"/>
            <w:shd w:val="clear" w:color="auto" w:fill="auto"/>
            <w:vAlign w:val="center"/>
          </w:tcPr>
          <w:p w14:paraId="366C0A63" w14:textId="77777777" w:rsidR="001441A8" w:rsidRPr="00E46DBD" w:rsidRDefault="001441A8" w:rsidP="00227B3D">
            <w:pPr>
              <w:spacing w:after="0" w:line="268" w:lineRule="exact"/>
              <w:jc w:val="center"/>
              <w:rPr>
                <w:rFonts w:ascii="Arial" w:hAnsi="Arial" w:cs="Arial"/>
                <w:sz w:val="18"/>
                <w:szCs w:val="18"/>
              </w:rPr>
            </w:pPr>
            <w:r>
              <w:rPr>
                <w:rFonts w:ascii="Arial" w:hAnsi="Arial" w:cs="Arial"/>
                <w:sz w:val="18"/>
                <w:szCs w:val="18"/>
              </w:rPr>
              <w:t>-</w:t>
            </w:r>
          </w:p>
        </w:tc>
        <w:tc>
          <w:tcPr>
            <w:tcW w:w="1550" w:type="dxa"/>
            <w:shd w:val="clear" w:color="auto" w:fill="auto"/>
            <w:vAlign w:val="center"/>
          </w:tcPr>
          <w:p w14:paraId="69D753E6" w14:textId="77777777" w:rsidR="001441A8" w:rsidRPr="003569E3" w:rsidRDefault="001441A8" w:rsidP="00227B3D">
            <w:pPr>
              <w:spacing w:after="0" w:line="268" w:lineRule="exact"/>
              <w:jc w:val="center"/>
              <w:rPr>
                <w:rFonts w:ascii="Arial" w:hAnsi="Arial" w:cs="Arial"/>
                <w:sz w:val="18"/>
                <w:szCs w:val="18"/>
              </w:rPr>
            </w:pPr>
            <w:r>
              <w:rPr>
                <w:rFonts w:ascii="Arial" w:hAnsi="Arial" w:cs="Arial"/>
                <w:sz w:val="18"/>
                <w:szCs w:val="18"/>
              </w:rPr>
              <w:t>44,730</w:t>
            </w:r>
            <w:r w:rsidRPr="003569E3">
              <w:rPr>
                <w:rFonts w:ascii="Arial" w:hAnsi="Arial" w:cs="Arial"/>
                <w:sz w:val="18"/>
                <w:szCs w:val="18"/>
              </w:rPr>
              <w:t xml:space="preserve"> </w:t>
            </w:r>
            <w:r w:rsidRPr="003569E3">
              <w:rPr>
                <w:rFonts w:ascii="Arial" w:hAnsi="Arial" w:cs="Arial"/>
                <w:bCs/>
                <w:sz w:val="18"/>
                <w:szCs w:val="18"/>
                <w:vertAlign w:val="superscript"/>
              </w:rPr>
              <w:t>(1), (2), (5)</w:t>
            </w:r>
          </w:p>
        </w:tc>
      </w:tr>
      <w:tr w:rsidR="001441A8" w:rsidRPr="003B3D13" w14:paraId="38422952" w14:textId="77777777" w:rsidTr="00287C9A">
        <w:trPr>
          <w:cantSplit/>
          <w:trHeight w:val="397"/>
          <w:jc w:val="center"/>
        </w:trPr>
        <w:tc>
          <w:tcPr>
            <w:tcW w:w="846" w:type="dxa"/>
            <w:vMerge/>
            <w:vAlign w:val="center"/>
          </w:tcPr>
          <w:p w14:paraId="05AE728F"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106D8A4E"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 xml:space="preserve">Dwutlenek siarki </w:t>
            </w:r>
          </w:p>
        </w:tc>
        <w:tc>
          <w:tcPr>
            <w:tcW w:w="1701" w:type="dxa"/>
            <w:vMerge/>
            <w:vAlign w:val="center"/>
          </w:tcPr>
          <w:p w14:paraId="555F8835"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4CF94A18"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0,134</w:t>
            </w:r>
          </w:p>
        </w:tc>
        <w:tc>
          <w:tcPr>
            <w:tcW w:w="1559" w:type="dxa"/>
            <w:shd w:val="clear" w:color="auto" w:fill="auto"/>
            <w:vAlign w:val="center"/>
          </w:tcPr>
          <w:p w14:paraId="129C69B1" w14:textId="77777777" w:rsidR="001441A8" w:rsidRPr="00E46DBD" w:rsidRDefault="001441A8" w:rsidP="00227B3D">
            <w:pPr>
              <w:spacing w:after="0" w:line="268" w:lineRule="exact"/>
              <w:jc w:val="center"/>
              <w:rPr>
                <w:rFonts w:ascii="Arial" w:hAnsi="Arial" w:cs="Arial"/>
                <w:sz w:val="18"/>
                <w:szCs w:val="18"/>
              </w:rPr>
            </w:pPr>
            <w:r w:rsidRPr="00E46DBD">
              <w:rPr>
                <w:rFonts w:ascii="Arial" w:hAnsi="Arial" w:cs="Arial"/>
                <w:sz w:val="18"/>
                <w:szCs w:val="18"/>
              </w:rPr>
              <w:t>0,134</w:t>
            </w:r>
          </w:p>
        </w:tc>
        <w:tc>
          <w:tcPr>
            <w:tcW w:w="1550" w:type="dxa"/>
            <w:shd w:val="clear" w:color="auto" w:fill="auto"/>
            <w:vAlign w:val="center"/>
          </w:tcPr>
          <w:p w14:paraId="158F5F27" w14:textId="77777777" w:rsidR="001441A8" w:rsidRPr="003569E3" w:rsidRDefault="001441A8" w:rsidP="00227B3D">
            <w:pPr>
              <w:spacing w:after="0" w:line="268" w:lineRule="exact"/>
              <w:jc w:val="center"/>
              <w:rPr>
                <w:rFonts w:ascii="Arial" w:hAnsi="Arial" w:cs="Arial"/>
                <w:sz w:val="18"/>
                <w:szCs w:val="18"/>
              </w:rPr>
            </w:pPr>
            <w:r w:rsidRPr="003569E3">
              <w:rPr>
                <w:rFonts w:ascii="Arial" w:hAnsi="Arial" w:cs="Arial"/>
                <w:sz w:val="18"/>
                <w:szCs w:val="18"/>
              </w:rPr>
              <w:t>-</w:t>
            </w:r>
          </w:p>
        </w:tc>
      </w:tr>
      <w:tr w:rsidR="001441A8" w:rsidRPr="003B3D13" w14:paraId="69760E66" w14:textId="77777777" w:rsidTr="00287C9A">
        <w:trPr>
          <w:cantSplit/>
          <w:trHeight w:val="397"/>
          <w:jc w:val="center"/>
        </w:trPr>
        <w:tc>
          <w:tcPr>
            <w:tcW w:w="846" w:type="dxa"/>
            <w:vMerge/>
            <w:vAlign w:val="center"/>
          </w:tcPr>
          <w:p w14:paraId="5D37F392"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46881E80"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ogółem</w:t>
            </w:r>
          </w:p>
        </w:tc>
        <w:tc>
          <w:tcPr>
            <w:tcW w:w="1701" w:type="dxa"/>
            <w:vMerge/>
            <w:vAlign w:val="center"/>
          </w:tcPr>
          <w:p w14:paraId="6F06F501"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78F225C4"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0,178</w:t>
            </w:r>
          </w:p>
        </w:tc>
        <w:tc>
          <w:tcPr>
            <w:tcW w:w="1559" w:type="dxa"/>
            <w:shd w:val="clear" w:color="auto" w:fill="auto"/>
            <w:vAlign w:val="center"/>
          </w:tcPr>
          <w:p w14:paraId="7C9FBA86" w14:textId="77777777" w:rsidR="001441A8" w:rsidRPr="00E46DBD" w:rsidRDefault="001441A8" w:rsidP="00227B3D">
            <w:pPr>
              <w:spacing w:after="0" w:line="268" w:lineRule="exact"/>
              <w:jc w:val="center"/>
              <w:rPr>
                <w:rFonts w:ascii="Arial" w:hAnsi="Arial" w:cs="Arial"/>
                <w:sz w:val="18"/>
                <w:szCs w:val="18"/>
              </w:rPr>
            </w:pPr>
            <w:r w:rsidRPr="00E46DBD">
              <w:rPr>
                <w:rFonts w:ascii="Arial" w:hAnsi="Arial" w:cs="Arial"/>
                <w:bCs/>
                <w:sz w:val="18"/>
                <w:szCs w:val="18"/>
              </w:rPr>
              <w:t>-</w:t>
            </w:r>
          </w:p>
        </w:tc>
        <w:tc>
          <w:tcPr>
            <w:tcW w:w="1550" w:type="dxa"/>
            <w:shd w:val="clear" w:color="auto" w:fill="auto"/>
            <w:vAlign w:val="center"/>
          </w:tcPr>
          <w:p w14:paraId="16C39D4B" w14:textId="77777777" w:rsidR="001441A8" w:rsidRPr="00A70219" w:rsidRDefault="001441A8" w:rsidP="00227B3D">
            <w:pPr>
              <w:spacing w:after="0" w:line="268" w:lineRule="exact"/>
              <w:jc w:val="center"/>
              <w:rPr>
                <w:rFonts w:ascii="Arial" w:hAnsi="Arial" w:cs="Arial"/>
                <w:sz w:val="18"/>
                <w:szCs w:val="18"/>
              </w:rPr>
            </w:pPr>
            <w:r w:rsidRPr="00A70219">
              <w:rPr>
                <w:rFonts w:ascii="Arial" w:hAnsi="Arial" w:cs="Arial"/>
                <w:bCs/>
                <w:sz w:val="18"/>
                <w:szCs w:val="18"/>
              </w:rPr>
              <w:t>10</w:t>
            </w:r>
            <w:r>
              <w:rPr>
                <w:rFonts w:ascii="Arial" w:hAnsi="Arial" w:cs="Arial"/>
                <w:bCs/>
                <w:sz w:val="18"/>
                <w:szCs w:val="18"/>
              </w:rPr>
              <w:t xml:space="preserve"> </w:t>
            </w:r>
            <w:r>
              <w:rPr>
                <w:rFonts w:ascii="Arial" w:hAnsi="Arial" w:cs="Arial"/>
                <w:bCs/>
                <w:sz w:val="18"/>
                <w:szCs w:val="18"/>
                <w:vertAlign w:val="superscript"/>
              </w:rPr>
              <w:t>(1), (2)</w:t>
            </w:r>
          </w:p>
        </w:tc>
      </w:tr>
      <w:tr w:rsidR="001441A8" w:rsidRPr="003B3D13" w14:paraId="59B506BA" w14:textId="77777777" w:rsidTr="00287C9A">
        <w:trPr>
          <w:cantSplit/>
          <w:trHeight w:val="397"/>
          <w:jc w:val="center"/>
        </w:trPr>
        <w:tc>
          <w:tcPr>
            <w:tcW w:w="846" w:type="dxa"/>
            <w:vMerge/>
            <w:vAlign w:val="center"/>
          </w:tcPr>
          <w:p w14:paraId="71135C2F" w14:textId="77777777" w:rsidR="001441A8" w:rsidRPr="003B3D13" w:rsidRDefault="001441A8" w:rsidP="00227B3D">
            <w:pPr>
              <w:spacing w:after="0" w:line="268" w:lineRule="exact"/>
              <w:jc w:val="center"/>
              <w:rPr>
                <w:rFonts w:ascii="Arial" w:hAnsi="Arial" w:cs="Arial"/>
                <w:sz w:val="18"/>
                <w:szCs w:val="18"/>
              </w:rPr>
            </w:pPr>
          </w:p>
        </w:tc>
        <w:tc>
          <w:tcPr>
            <w:tcW w:w="1847" w:type="dxa"/>
            <w:vAlign w:val="center"/>
          </w:tcPr>
          <w:p w14:paraId="0EC45DF4"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zawieszony PM10</w:t>
            </w:r>
          </w:p>
        </w:tc>
        <w:tc>
          <w:tcPr>
            <w:tcW w:w="1701" w:type="dxa"/>
            <w:vMerge/>
            <w:vAlign w:val="center"/>
          </w:tcPr>
          <w:p w14:paraId="1E551C41"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4229AF72"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0,178</w:t>
            </w:r>
          </w:p>
        </w:tc>
        <w:tc>
          <w:tcPr>
            <w:tcW w:w="1559" w:type="dxa"/>
            <w:shd w:val="clear" w:color="auto" w:fill="auto"/>
            <w:vAlign w:val="center"/>
          </w:tcPr>
          <w:p w14:paraId="543C8D57" w14:textId="77777777" w:rsidR="001441A8" w:rsidRPr="00E46DBD" w:rsidRDefault="001441A8" w:rsidP="00227B3D">
            <w:pPr>
              <w:spacing w:after="0" w:line="268" w:lineRule="exact"/>
              <w:jc w:val="center"/>
              <w:rPr>
                <w:rFonts w:ascii="Arial" w:hAnsi="Arial" w:cs="Arial"/>
                <w:sz w:val="18"/>
                <w:szCs w:val="18"/>
              </w:rPr>
            </w:pPr>
            <w:r w:rsidRPr="003B3D13">
              <w:rPr>
                <w:rFonts w:ascii="Arial" w:hAnsi="Arial" w:cs="Arial"/>
                <w:sz w:val="18"/>
                <w:szCs w:val="18"/>
              </w:rPr>
              <w:t>0,</w:t>
            </w:r>
            <w:r>
              <w:rPr>
                <w:rFonts w:ascii="Arial" w:hAnsi="Arial" w:cs="Arial"/>
                <w:sz w:val="18"/>
                <w:szCs w:val="18"/>
              </w:rPr>
              <w:t>074</w:t>
            </w:r>
          </w:p>
        </w:tc>
        <w:tc>
          <w:tcPr>
            <w:tcW w:w="1550" w:type="dxa"/>
            <w:shd w:val="clear" w:color="auto" w:fill="auto"/>
            <w:vAlign w:val="center"/>
          </w:tcPr>
          <w:p w14:paraId="32073625" w14:textId="77777777" w:rsidR="001441A8" w:rsidRPr="00A70219" w:rsidRDefault="001441A8" w:rsidP="00227B3D">
            <w:pPr>
              <w:spacing w:after="0" w:line="268" w:lineRule="exact"/>
              <w:jc w:val="center"/>
              <w:rPr>
                <w:rFonts w:ascii="Arial" w:hAnsi="Arial" w:cs="Arial"/>
                <w:sz w:val="18"/>
                <w:szCs w:val="18"/>
              </w:rPr>
            </w:pPr>
            <w:r>
              <w:rPr>
                <w:rFonts w:ascii="Arial" w:hAnsi="Arial" w:cs="Arial"/>
                <w:bCs/>
                <w:sz w:val="18"/>
                <w:szCs w:val="18"/>
              </w:rPr>
              <w:t>-</w:t>
            </w:r>
          </w:p>
        </w:tc>
      </w:tr>
      <w:tr w:rsidR="001441A8" w:rsidRPr="003B3D13" w14:paraId="3A9DBCC7" w14:textId="77777777" w:rsidTr="00287C9A">
        <w:trPr>
          <w:cantSplit/>
          <w:trHeight w:val="397"/>
          <w:jc w:val="center"/>
        </w:trPr>
        <w:tc>
          <w:tcPr>
            <w:tcW w:w="846" w:type="dxa"/>
            <w:vMerge w:val="restart"/>
            <w:vAlign w:val="center"/>
          </w:tcPr>
          <w:p w14:paraId="10CFECE2"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E</w:t>
            </w:r>
            <w:r>
              <w:rPr>
                <w:rFonts w:ascii="Arial" w:hAnsi="Arial" w:cs="Arial"/>
                <w:sz w:val="18"/>
                <w:szCs w:val="18"/>
              </w:rPr>
              <w:t>-</w:t>
            </w:r>
            <w:r w:rsidRPr="003B3D13">
              <w:rPr>
                <w:rFonts w:ascii="Arial" w:hAnsi="Arial" w:cs="Arial"/>
                <w:sz w:val="18"/>
                <w:szCs w:val="18"/>
              </w:rPr>
              <w:t>3</w:t>
            </w:r>
          </w:p>
        </w:tc>
        <w:tc>
          <w:tcPr>
            <w:tcW w:w="1847" w:type="dxa"/>
            <w:vAlign w:val="center"/>
          </w:tcPr>
          <w:p w14:paraId="13BF4F61" w14:textId="77777777" w:rsidR="001441A8" w:rsidRPr="003B3D13" w:rsidRDefault="001441A8" w:rsidP="00227B3D">
            <w:pPr>
              <w:spacing w:after="0" w:line="268" w:lineRule="exact"/>
              <w:rPr>
                <w:rFonts w:ascii="Arial" w:hAnsi="Arial" w:cs="Arial"/>
                <w:sz w:val="18"/>
                <w:szCs w:val="18"/>
              </w:rPr>
            </w:pPr>
            <w:r w:rsidRPr="006B644C">
              <w:rPr>
                <w:rFonts w:ascii="Arial" w:hAnsi="Arial" w:cs="Arial"/>
                <w:sz w:val="18"/>
                <w:szCs w:val="18"/>
              </w:rPr>
              <w:t>NO</w:t>
            </w:r>
            <w:r w:rsidRPr="006B644C">
              <w:rPr>
                <w:rFonts w:ascii="Arial" w:hAnsi="Arial" w:cs="Arial"/>
                <w:sz w:val="18"/>
                <w:szCs w:val="18"/>
                <w:vertAlign w:val="subscript"/>
              </w:rPr>
              <w:t>X</w:t>
            </w:r>
            <w:r>
              <w:rPr>
                <w:rFonts w:ascii="Arial" w:hAnsi="Arial" w:cs="Arial"/>
                <w:sz w:val="18"/>
                <w:szCs w:val="18"/>
                <w:vertAlign w:val="subscript"/>
              </w:rPr>
              <w:t xml:space="preserve"> </w:t>
            </w:r>
            <w:r w:rsidRPr="009A5735">
              <w:rPr>
                <w:rFonts w:ascii="Arial" w:hAnsi="Arial" w:cs="Arial"/>
                <w:sz w:val="18"/>
                <w:szCs w:val="18"/>
                <w:vertAlign w:val="superscript"/>
              </w:rPr>
              <w:t>(</w:t>
            </w:r>
            <w:r>
              <w:rPr>
                <w:rFonts w:ascii="Arial" w:hAnsi="Arial" w:cs="Arial"/>
                <w:sz w:val="18"/>
                <w:szCs w:val="18"/>
                <w:vertAlign w:val="superscript"/>
              </w:rPr>
              <w:t>4)</w:t>
            </w:r>
          </w:p>
        </w:tc>
        <w:tc>
          <w:tcPr>
            <w:tcW w:w="1701" w:type="dxa"/>
            <w:vMerge w:val="restart"/>
            <w:vAlign w:val="center"/>
          </w:tcPr>
          <w:p w14:paraId="2D54F556"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Podgrzewanie wsadu w piecu dogrzewczym Walcowni Dużej</w:t>
            </w:r>
          </w:p>
        </w:tc>
        <w:tc>
          <w:tcPr>
            <w:tcW w:w="1990" w:type="dxa"/>
            <w:vAlign w:val="center"/>
          </w:tcPr>
          <w:p w14:paraId="2F54A774"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8,578</w:t>
            </w:r>
          </w:p>
        </w:tc>
        <w:tc>
          <w:tcPr>
            <w:tcW w:w="1559" w:type="dxa"/>
            <w:shd w:val="clear" w:color="auto" w:fill="auto"/>
            <w:vAlign w:val="center"/>
          </w:tcPr>
          <w:p w14:paraId="5DA8E45B" w14:textId="77777777" w:rsidR="001441A8" w:rsidRPr="00E46DBD" w:rsidRDefault="001441A8" w:rsidP="00227B3D">
            <w:pPr>
              <w:spacing w:after="0" w:line="268" w:lineRule="exact"/>
              <w:jc w:val="center"/>
              <w:rPr>
                <w:rFonts w:ascii="Arial" w:hAnsi="Arial" w:cs="Arial"/>
                <w:sz w:val="18"/>
                <w:szCs w:val="18"/>
              </w:rPr>
            </w:pPr>
            <w:r>
              <w:rPr>
                <w:rFonts w:ascii="Arial" w:hAnsi="Arial" w:cs="Arial"/>
                <w:bCs/>
                <w:sz w:val="18"/>
                <w:szCs w:val="18"/>
              </w:rPr>
              <w:t>-</w:t>
            </w:r>
          </w:p>
        </w:tc>
        <w:tc>
          <w:tcPr>
            <w:tcW w:w="1550" w:type="dxa"/>
            <w:shd w:val="clear" w:color="auto" w:fill="auto"/>
            <w:vAlign w:val="center"/>
          </w:tcPr>
          <w:p w14:paraId="334D6162" w14:textId="77777777" w:rsidR="001441A8" w:rsidRPr="0019651E" w:rsidRDefault="001441A8" w:rsidP="00227B3D">
            <w:pPr>
              <w:spacing w:after="0" w:line="268" w:lineRule="exact"/>
              <w:jc w:val="center"/>
              <w:rPr>
                <w:rFonts w:ascii="Arial" w:hAnsi="Arial" w:cs="Arial"/>
                <w:sz w:val="18"/>
                <w:szCs w:val="18"/>
              </w:rPr>
            </w:pPr>
            <w:r w:rsidRPr="0019651E">
              <w:rPr>
                <w:rFonts w:ascii="Arial" w:hAnsi="Arial" w:cs="Arial"/>
                <w:bCs/>
                <w:sz w:val="18"/>
                <w:szCs w:val="18"/>
              </w:rPr>
              <w:t xml:space="preserve">200 </w:t>
            </w:r>
            <w:r w:rsidRPr="0019651E">
              <w:rPr>
                <w:rFonts w:ascii="Arial" w:hAnsi="Arial" w:cs="Arial"/>
                <w:bCs/>
                <w:sz w:val="18"/>
                <w:szCs w:val="18"/>
                <w:vertAlign w:val="superscript"/>
              </w:rPr>
              <w:t>(1), (2)</w:t>
            </w:r>
          </w:p>
        </w:tc>
      </w:tr>
      <w:tr w:rsidR="001441A8" w:rsidRPr="003B3D13" w14:paraId="34450461" w14:textId="77777777" w:rsidTr="00287C9A">
        <w:trPr>
          <w:cantSplit/>
          <w:trHeight w:val="397"/>
          <w:jc w:val="center"/>
        </w:trPr>
        <w:tc>
          <w:tcPr>
            <w:tcW w:w="846" w:type="dxa"/>
            <w:vMerge/>
            <w:vAlign w:val="center"/>
          </w:tcPr>
          <w:p w14:paraId="505FDF68" w14:textId="77777777" w:rsidR="001441A8" w:rsidRPr="003B3D13" w:rsidRDefault="001441A8" w:rsidP="00227B3D">
            <w:pPr>
              <w:spacing w:after="0" w:line="268" w:lineRule="exact"/>
              <w:jc w:val="right"/>
              <w:rPr>
                <w:rFonts w:ascii="Arial" w:hAnsi="Arial" w:cs="Arial"/>
                <w:sz w:val="18"/>
                <w:szCs w:val="18"/>
              </w:rPr>
            </w:pPr>
          </w:p>
        </w:tc>
        <w:tc>
          <w:tcPr>
            <w:tcW w:w="1847" w:type="dxa"/>
            <w:vAlign w:val="center"/>
          </w:tcPr>
          <w:p w14:paraId="090A6CB4"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 xml:space="preserve">Tlenek węgla </w:t>
            </w:r>
          </w:p>
        </w:tc>
        <w:tc>
          <w:tcPr>
            <w:tcW w:w="1701" w:type="dxa"/>
            <w:vMerge/>
            <w:vAlign w:val="center"/>
          </w:tcPr>
          <w:p w14:paraId="6FF8F9A6"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3D8E415A"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0,626</w:t>
            </w:r>
          </w:p>
        </w:tc>
        <w:tc>
          <w:tcPr>
            <w:tcW w:w="1559" w:type="dxa"/>
            <w:shd w:val="clear" w:color="auto" w:fill="auto"/>
            <w:vAlign w:val="center"/>
          </w:tcPr>
          <w:p w14:paraId="156DF0D7" w14:textId="77777777" w:rsidR="001441A8" w:rsidRPr="003B3D13" w:rsidRDefault="001441A8" w:rsidP="00227B3D">
            <w:pPr>
              <w:spacing w:after="0" w:line="268" w:lineRule="exact"/>
              <w:jc w:val="center"/>
              <w:rPr>
                <w:rFonts w:ascii="Arial" w:hAnsi="Arial" w:cs="Arial"/>
                <w:sz w:val="18"/>
                <w:szCs w:val="18"/>
              </w:rPr>
            </w:pPr>
            <w:r>
              <w:rPr>
                <w:rFonts w:ascii="Arial" w:hAnsi="Arial" w:cs="Arial"/>
                <w:sz w:val="18"/>
                <w:szCs w:val="18"/>
              </w:rPr>
              <w:t>-</w:t>
            </w:r>
          </w:p>
        </w:tc>
        <w:tc>
          <w:tcPr>
            <w:tcW w:w="1550" w:type="dxa"/>
            <w:shd w:val="clear" w:color="auto" w:fill="auto"/>
            <w:vAlign w:val="center"/>
          </w:tcPr>
          <w:p w14:paraId="35BD2519" w14:textId="77777777" w:rsidR="001441A8" w:rsidRPr="0019651E" w:rsidRDefault="001441A8" w:rsidP="00227B3D">
            <w:pPr>
              <w:spacing w:after="0" w:line="268" w:lineRule="exact"/>
              <w:jc w:val="center"/>
              <w:rPr>
                <w:rFonts w:ascii="Arial" w:hAnsi="Arial" w:cs="Arial"/>
                <w:sz w:val="18"/>
                <w:szCs w:val="18"/>
              </w:rPr>
            </w:pPr>
            <w:r>
              <w:rPr>
                <w:rFonts w:ascii="Arial" w:hAnsi="Arial" w:cs="Arial"/>
                <w:sz w:val="18"/>
                <w:szCs w:val="18"/>
              </w:rPr>
              <w:t>93,433</w:t>
            </w:r>
            <w:r w:rsidRPr="0019651E">
              <w:rPr>
                <w:rFonts w:ascii="Arial" w:hAnsi="Arial" w:cs="Arial"/>
                <w:sz w:val="18"/>
                <w:szCs w:val="18"/>
              </w:rPr>
              <w:t xml:space="preserve"> </w:t>
            </w:r>
            <w:r w:rsidRPr="0019651E">
              <w:rPr>
                <w:rFonts w:ascii="Arial" w:hAnsi="Arial" w:cs="Arial"/>
                <w:bCs/>
                <w:sz w:val="18"/>
                <w:szCs w:val="18"/>
                <w:vertAlign w:val="superscript"/>
              </w:rPr>
              <w:t>(1), (2), (5)</w:t>
            </w:r>
          </w:p>
        </w:tc>
      </w:tr>
      <w:tr w:rsidR="001441A8" w:rsidRPr="003B3D13" w14:paraId="07C0359B" w14:textId="77777777" w:rsidTr="00287C9A">
        <w:trPr>
          <w:cantSplit/>
          <w:trHeight w:val="397"/>
          <w:jc w:val="center"/>
        </w:trPr>
        <w:tc>
          <w:tcPr>
            <w:tcW w:w="846" w:type="dxa"/>
            <w:vMerge/>
            <w:vAlign w:val="center"/>
          </w:tcPr>
          <w:p w14:paraId="56C5BDFA" w14:textId="77777777" w:rsidR="001441A8" w:rsidRPr="003B3D13" w:rsidRDefault="001441A8" w:rsidP="00227B3D">
            <w:pPr>
              <w:spacing w:after="0" w:line="268" w:lineRule="exact"/>
              <w:jc w:val="right"/>
              <w:rPr>
                <w:rFonts w:ascii="Arial" w:hAnsi="Arial" w:cs="Arial"/>
                <w:sz w:val="18"/>
                <w:szCs w:val="18"/>
              </w:rPr>
            </w:pPr>
          </w:p>
        </w:tc>
        <w:tc>
          <w:tcPr>
            <w:tcW w:w="1847" w:type="dxa"/>
            <w:vAlign w:val="center"/>
          </w:tcPr>
          <w:p w14:paraId="7B15F742"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 xml:space="preserve">Dwutlenek siarki </w:t>
            </w:r>
          </w:p>
        </w:tc>
        <w:tc>
          <w:tcPr>
            <w:tcW w:w="1701" w:type="dxa"/>
            <w:vMerge/>
            <w:vAlign w:val="center"/>
          </w:tcPr>
          <w:p w14:paraId="14BB9E35"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7CB11B36"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0,185</w:t>
            </w:r>
          </w:p>
        </w:tc>
        <w:tc>
          <w:tcPr>
            <w:tcW w:w="1559" w:type="dxa"/>
            <w:shd w:val="clear" w:color="auto" w:fill="auto"/>
            <w:vAlign w:val="center"/>
          </w:tcPr>
          <w:p w14:paraId="316DDD28"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0,185</w:t>
            </w:r>
          </w:p>
        </w:tc>
        <w:tc>
          <w:tcPr>
            <w:tcW w:w="1550" w:type="dxa"/>
            <w:shd w:val="clear" w:color="auto" w:fill="auto"/>
            <w:vAlign w:val="center"/>
          </w:tcPr>
          <w:p w14:paraId="5ECA08CB" w14:textId="77777777" w:rsidR="001441A8" w:rsidRPr="0019651E" w:rsidRDefault="001441A8" w:rsidP="00227B3D">
            <w:pPr>
              <w:spacing w:after="0" w:line="268" w:lineRule="exact"/>
              <w:jc w:val="center"/>
              <w:rPr>
                <w:rFonts w:ascii="Arial" w:hAnsi="Arial" w:cs="Arial"/>
                <w:sz w:val="18"/>
                <w:szCs w:val="18"/>
              </w:rPr>
            </w:pPr>
            <w:r w:rsidRPr="0019651E">
              <w:rPr>
                <w:rFonts w:ascii="Arial" w:hAnsi="Arial" w:cs="Arial"/>
                <w:sz w:val="18"/>
                <w:szCs w:val="18"/>
              </w:rPr>
              <w:t>-</w:t>
            </w:r>
          </w:p>
        </w:tc>
      </w:tr>
      <w:tr w:rsidR="001441A8" w:rsidRPr="003B3D13" w14:paraId="7B527B7B" w14:textId="77777777" w:rsidTr="00287C9A">
        <w:trPr>
          <w:cantSplit/>
          <w:trHeight w:val="397"/>
          <w:jc w:val="center"/>
        </w:trPr>
        <w:tc>
          <w:tcPr>
            <w:tcW w:w="846" w:type="dxa"/>
            <w:vMerge/>
            <w:vAlign w:val="center"/>
          </w:tcPr>
          <w:p w14:paraId="73D53753" w14:textId="77777777" w:rsidR="001441A8" w:rsidRPr="003B3D13" w:rsidRDefault="001441A8" w:rsidP="00227B3D">
            <w:pPr>
              <w:spacing w:after="0" w:line="268" w:lineRule="exact"/>
              <w:jc w:val="right"/>
              <w:rPr>
                <w:rFonts w:ascii="Arial" w:hAnsi="Arial" w:cs="Arial"/>
                <w:sz w:val="18"/>
                <w:szCs w:val="18"/>
              </w:rPr>
            </w:pPr>
          </w:p>
        </w:tc>
        <w:tc>
          <w:tcPr>
            <w:tcW w:w="1847" w:type="dxa"/>
            <w:vAlign w:val="center"/>
          </w:tcPr>
          <w:p w14:paraId="55B857F2"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ogółem</w:t>
            </w:r>
          </w:p>
        </w:tc>
        <w:tc>
          <w:tcPr>
            <w:tcW w:w="1701" w:type="dxa"/>
            <w:vMerge/>
            <w:vAlign w:val="center"/>
          </w:tcPr>
          <w:p w14:paraId="1C12D53A"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198AE4A5"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0,383</w:t>
            </w:r>
          </w:p>
        </w:tc>
        <w:tc>
          <w:tcPr>
            <w:tcW w:w="1559" w:type="dxa"/>
            <w:shd w:val="clear" w:color="auto" w:fill="auto"/>
            <w:vAlign w:val="center"/>
          </w:tcPr>
          <w:p w14:paraId="007247DD" w14:textId="77777777" w:rsidR="001441A8" w:rsidRPr="00A70219" w:rsidRDefault="001441A8" w:rsidP="00227B3D">
            <w:pPr>
              <w:spacing w:after="0" w:line="268" w:lineRule="exact"/>
              <w:jc w:val="center"/>
              <w:rPr>
                <w:rFonts w:ascii="Arial" w:hAnsi="Arial" w:cs="Arial"/>
                <w:sz w:val="18"/>
                <w:szCs w:val="18"/>
              </w:rPr>
            </w:pPr>
            <w:r w:rsidRPr="00A70219">
              <w:rPr>
                <w:rFonts w:ascii="Arial" w:hAnsi="Arial" w:cs="Arial"/>
                <w:bCs/>
                <w:sz w:val="18"/>
                <w:szCs w:val="18"/>
              </w:rPr>
              <w:t>-</w:t>
            </w:r>
          </w:p>
        </w:tc>
        <w:tc>
          <w:tcPr>
            <w:tcW w:w="1550" w:type="dxa"/>
            <w:shd w:val="clear" w:color="auto" w:fill="auto"/>
            <w:vAlign w:val="center"/>
          </w:tcPr>
          <w:p w14:paraId="3B3BAC6C" w14:textId="77777777" w:rsidR="001441A8" w:rsidRPr="00A70219" w:rsidRDefault="001441A8" w:rsidP="00227B3D">
            <w:pPr>
              <w:spacing w:after="0" w:line="268" w:lineRule="exact"/>
              <w:jc w:val="center"/>
              <w:rPr>
                <w:rFonts w:ascii="Arial" w:hAnsi="Arial" w:cs="Arial"/>
                <w:sz w:val="18"/>
                <w:szCs w:val="18"/>
              </w:rPr>
            </w:pPr>
            <w:r w:rsidRPr="00A70219">
              <w:rPr>
                <w:rFonts w:ascii="Arial" w:hAnsi="Arial" w:cs="Arial"/>
                <w:bCs/>
                <w:sz w:val="18"/>
                <w:szCs w:val="18"/>
              </w:rPr>
              <w:t>10</w:t>
            </w:r>
            <w:r>
              <w:rPr>
                <w:rFonts w:ascii="Arial" w:hAnsi="Arial" w:cs="Arial"/>
                <w:bCs/>
                <w:sz w:val="18"/>
                <w:szCs w:val="18"/>
              </w:rPr>
              <w:t xml:space="preserve"> </w:t>
            </w:r>
            <w:r>
              <w:rPr>
                <w:rFonts w:ascii="Arial" w:hAnsi="Arial" w:cs="Arial"/>
                <w:bCs/>
                <w:sz w:val="18"/>
                <w:szCs w:val="18"/>
                <w:vertAlign w:val="superscript"/>
              </w:rPr>
              <w:t>(1), (2)</w:t>
            </w:r>
          </w:p>
        </w:tc>
      </w:tr>
      <w:tr w:rsidR="001441A8" w:rsidRPr="003B3D13" w14:paraId="533C9958" w14:textId="77777777" w:rsidTr="00287C9A">
        <w:trPr>
          <w:cantSplit/>
          <w:trHeight w:val="397"/>
          <w:jc w:val="center"/>
        </w:trPr>
        <w:tc>
          <w:tcPr>
            <w:tcW w:w="846" w:type="dxa"/>
            <w:vMerge/>
            <w:vAlign w:val="center"/>
          </w:tcPr>
          <w:p w14:paraId="26581798" w14:textId="77777777" w:rsidR="001441A8" w:rsidRPr="003B3D13" w:rsidRDefault="001441A8" w:rsidP="00227B3D">
            <w:pPr>
              <w:spacing w:after="0" w:line="268" w:lineRule="exact"/>
              <w:jc w:val="right"/>
              <w:rPr>
                <w:rFonts w:ascii="Arial" w:hAnsi="Arial" w:cs="Arial"/>
                <w:sz w:val="18"/>
                <w:szCs w:val="18"/>
              </w:rPr>
            </w:pPr>
          </w:p>
        </w:tc>
        <w:tc>
          <w:tcPr>
            <w:tcW w:w="1847" w:type="dxa"/>
            <w:vAlign w:val="center"/>
          </w:tcPr>
          <w:p w14:paraId="1C8DEA14" w14:textId="77777777" w:rsidR="001441A8" w:rsidRPr="003B3D13" w:rsidRDefault="001441A8" w:rsidP="00227B3D">
            <w:pPr>
              <w:spacing w:after="0" w:line="268" w:lineRule="exact"/>
              <w:rPr>
                <w:rFonts w:ascii="Arial" w:hAnsi="Arial" w:cs="Arial"/>
                <w:sz w:val="18"/>
                <w:szCs w:val="18"/>
              </w:rPr>
            </w:pPr>
            <w:r w:rsidRPr="003B3D13">
              <w:rPr>
                <w:rFonts w:ascii="Arial" w:hAnsi="Arial" w:cs="Arial"/>
                <w:sz w:val="18"/>
                <w:szCs w:val="18"/>
              </w:rPr>
              <w:t>Pył zawieszony PM10</w:t>
            </w:r>
          </w:p>
        </w:tc>
        <w:tc>
          <w:tcPr>
            <w:tcW w:w="1701" w:type="dxa"/>
            <w:vMerge/>
            <w:vAlign w:val="center"/>
          </w:tcPr>
          <w:p w14:paraId="0B59BC2A" w14:textId="77777777" w:rsidR="001441A8" w:rsidRPr="003B3D13" w:rsidRDefault="001441A8" w:rsidP="00227B3D">
            <w:pPr>
              <w:spacing w:after="0" w:line="268" w:lineRule="exact"/>
              <w:jc w:val="right"/>
              <w:rPr>
                <w:rFonts w:ascii="Arial" w:hAnsi="Arial" w:cs="Arial"/>
                <w:sz w:val="18"/>
                <w:szCs w:val="18"/>
              </w:rPr>
            </w:pPr>
          </w:p>
        </w:tc>
        <w:tc>
          <w:tcPr>
            <w:tcW w:w="1990" w:type="dxa"/>
            <w:vAlign w:val="center"/>
          </w:tcPr>
          <w:p w14:paraId="0C9441E5" w14:textId="77777777" w:rsidR="001441A8" w:rsidRPr="003B3D13" w:rsidRDefault="001441A8" w:rsidP="00227B3D">
            <w:pPr>
              <w:spacing w:after="0" w:line="268" w:lineRule="exact"/>
              <w:jc w:val="center"/>
              <w:rPr>
                <w:rFonts w:ascii="Arial" w:hAnsi="Arial" w:cs="Arial"/>
                <w:sz w:val="18"/>
                <w:szCs w:val="18"/>
              </w:rPr>
            </w:pPr>
            <w:r w:rsidRPr="003B3D13">
              <w:rPr>
                <w:rFonts w:ascii="Arial" w:hAnsi="Arial" w:cs="Arial"/>
                <w:sz w:val="18"/>
                <w:szCs w:val="18"/>
              </w:rPr>
              <w:t>0,383</w:t>
            </w:r>
          </w:p>
        </w:tc>
        <w:tc>
          <w:tcPr>
            <w:tcW w:w="1559" w:type="dxa"/>
            <w:shd w:val="clear" w:color="auto" w:fill="auto"/>
            <w:vAlign w:val="center"/>
          </w:tcPr>
          <w:p w14:paraId="2EB0AF3B" w14:textId="77777777" w:rsidR="001441A8" w:rsidRPr="00A70219" w:rsidRDefault="001441A8" w:rsidP="00227B3D">
            <w:pPr>
              <w:spacing w:after="0" w:line="268" w:lineRule="exact"/>
              <w:jc w:val="center"/>
              <w:rPr>
                <w:rFonts w:ascii="Arial" w:hAnsi="Arial" w:cs="Arial"/>
                <w:sz w:val="18"/>
                <w:szCs w:val="18"/>
              </w:rPr>
            </w:pPr>
            <w:r w:rsidRPr="003B3D13">
              <w:rPr>
                <w:rFonts w:ascii="Arial" w:hAnsi="Arial" w:cs="Arial"/>
                <w:sz w:val="18"/>
                <w:szCs w:val="18"/>
              </w:rPr>
              <w:t>0,</w:t>
            </w:r>
            <w:r>
              <w:rPr>
                <w:rFonts w:ascii="Arial" w:hAnsi="Arial" w:cs="Arial"/>
                <w:sz w:val="18"/>
                <w:szCs w:val="18"/>
              </w:rPr>
              <w:t>067</w:t>
            </w:r>
          </w:p>
        </w:tc>
        <w:tc>
          <w:tcPr>
            <w:tcW w:w="1550" w:type="dxa"/>
            <w:shd w:val="clear" w:color="auto" w:fill="auto"/>
            <w:vAlign w:val="center"/>
          </w:tcPr>
          <w:p w14:paraId="4B3F3762" w14:textId="77777777" w:rsidR="001441A8" w:rsidRPr="00A70219" w:rsidRDefault="001441A8" w:rsidP="00227B3D">
            <w:pPr>
              <w:spacing w:after="0" w:line="268" w:lineRule="exact"/>
              <w:jc w:val="center"/>
              <w:rPr>
                <w:rFonts w:ascii="Arial" w:hAnsi="Arial" w:cs="Arial"/>
                <w:sz w:val="18"/>
                <w:szCs w:val="18"/>
              </w:rPr>
            </w:pPr>
            <w:r>
              <w:rPr>
                <w:rFonts w:ascii="Arial" w:hAnsi="Arial" w:cs="Arial"/>
                <w:bCs/>
                <w:sz w:val="18"/>
                <w:szCs w:val="18"/>
              </w:rPr>
              <w:t>-</w:t>
            </w:r>
          </w:p>
        </w:tc>
      </w:tr>
    </w:tbl>
    <w:p w14:paraId="56D3B0A4" w14:textId="77777777" w:rsidR="001441A8" w:rsidRPr="00D82534" w:rsidRDefault="001441A8" w:rsidP="001441A8">
      <w:pPr>
        <w:pStyle w:val="Arial10i50"/>
        <w:spacing w:before="120" w:line="320" w:lineRule="exact"/>
        <w:ind w:left="142"/>
        <w:rPr>
          <w:rFonts w:cs="Arial"/>
          <w:sz w:val="18"/>
          <w:szCs w:val="18"/>
        </w:rPr>
      </w:pPr>
      <w:r>
        <w:rPr>
          <w:rFonts w:cs="Arial"/>
          <w:sz w:val="18"/>
          <w:szCs w:val="18"/>
          <w:vertAlign w:val="superscript"/>
        </w:rPr>
        <w:t>(</w:t>
      </w:r>
      <w:r w:rsidRPr="00B83F68">
        <w:rPr>
          <w:rFonts w:cs="Arial"/>
          <w:sz w:val="18"/>
          <w:szCs w:val="18"/>
          <w:vertAlign w:val="superscript"/>
        </w:rPr>
        <w:t>1</w:t>
      </w:r>
      <w:r>
        <w:rPr>
          <w:rFonts w:cs="Arial"/>
          <w:sz w:val="18"/>
          <w:szCs w:val="18"/>
          <w:vertAlign w:val="superscript"/>
        </w:rPr>
        <w:t>)</w:t>
      </w:r>
      <w:r w:rsidRPr="00D82534">
        <w:rPr>
          <w:rFonts w:cs="Arial"/>
          <w:sz w:val="18"/>
          <w:szCs w:val="18"/>
        </w:rPr>
        <w:t xml:space="preserve"> - średnia dobowa lub średnia z okresu pobierania próbek</w:t>
      </w:r>
      <w:r>
        <w:rPr>
          <w:rFonts w:cs="Arial"/>
          <w:sz w:val="18"/>
          <w:szCs w:val="18"/>
        </w:rPr>
        <w:t>.</w:t>
      </w:r>
    </w:p>
    <w:p w14:paraId="122C5E18" w14:textId="2093782F" w:rsidR="001441A8" w:rsidRDefault="001441A8" w:rsidP="001441A8">
      <w:pPr>
        <w:pStyle w:val="Arial10i50"/>
        <w:spacing w:line="320" w:lineRule="exact"/>
        <w:ind w:left="142"/>
        <w:rPr>
          <w:rFonts w:cs="Arial"/>
          <w:sz w:val="18"/>
          <w:szCs w:val="18"/>
        </w:rPr>
      </w:pPr>
      <w:r>
        <w:rPr>
          <w:rFonts w:cs="Arial"/>
          <w:sz w:val="18"/>
          <w:szCs w:val="18"/>
          <w:vertAlign w:val="superscript"/>
        </w:rPr>
        <w:t>(2)</w:t>
      </w:r>
      <w:r w:rsidRPr="00D82534">
        <w:rPr>
          <w:rFonts w:cs="Arial"/>
          <w:sz w:val="18"/>
          <w:szCs w:val="18"/>
        </w:rPr>
        <w:t xml:space="preserve"> - stężenie wyrażone jako masa wyemitowanych substancji</w:t>
      </w:r>
      <w:r w:rsidR="00652BA6">
        <w:rPr>
          <w:rFonts w:cs="Arial"/>
          <w:sz w:val="18"/>
          <w:szCs w:val="18"/>
        </w:rPr>
        <w:t>,</w:t>
      </w:r>
      <w:r w:rsidRPr="00D82534">
        <w:rPr>
          <w:rFonts w:cs="Arial"/>
          <w:sz w:val="18"/>
          <w:szCs w:val="18"/>
        </w:rPr>
        <w:t xml:space="preserve"> w objętości gazów odlotowych</w:t>
      </w:r>
      <w:r w:rsidR="00652BA6">
        <w:rPr>
          <w:rFonts w:cs="Arial"/>
          <w:sz w:val="18"/>
          <w:szCs w:val="18"/>
        </w:rPr>
        <w:t>,</w:t>
      </w:r>
      <w:r w:rsidRPr="00D82534">
        <w:rPr>
          <w:rFonts w:cs="Arial"/>
          <w:sz w:val="18"/>
          <w:szCs w:val="18"/>
        </w:rPr>
        <w:t xml:space="preserve"> w warunkach normalnych (gaz suchy o temperaturze 273,15 K i ciśnieniu 101,3 kPa, 3 % obj. tlenu w suchym gazie)</w:t>
      </w:r>
      <w:r w:rsidR="00652BA6">
        <w:rPr>
          <w:rFonts w:cs="Arial"/>
          <w:sz w:val="18"/>
          <w:szCs w:val="18"/>
        </w:rPr>
        <w:t>,</w:t>
      </w:r>
      <w:r w:rsidRPr="00D82534">
        <w:rPr>
          <w:rFonts w:cs="Arial"/>
          <w:sz w:val="18"/>
          <w:szCs w:val="18"/>
        </w:rPr>
        <w:t xml:space="preserve"> wyrażona jednostkami mg/Nm</w:t>
      </w:r>
      <w:r w:rsidRPr="00D82534">
        <w:rPr>
          <w:rFonts w:cs="Arial"/>
          <w:sz w:val="18"/>
          <w:szCs w:val="18"/>
          <w:vertAlign w:val="superscript"/>
        </w:rPr>
        <w:t>3</w:t>
      </w:r>
      <w:r w:rsidRPr="00D82534">
        <w:rPr>
          <w:rFonts w:cs="Arial"/>
          <w:sz w:val="18"/>
          <w:szCs w:val="18"/>
        </w:rPr>
        <w:t>.</w:t>
      </w:r>
    </w:p>
    <w:p w14:paraId="4B228261" w14:textId="77777777" w:rsidR="001441A8" w:rsidRDefault="001441A8" w:rsidP="001441A8">
      <w:pPr>
        <w:pStyle w:val="Arial10i50"/>
        <w:spacing w:line="320" w:lineRule="exact"/>
        <w:ind w:left="142"/>
        <w:rPr>
          <w:rFonts w:cs="Arial"/>
          <w:sz w:val="18"/>
          <w:szCs w:val="18"/>
        </w:rPr>
      </w:pPr>
      <w:r>
        <w:rPr>
          <w:rFonts w:cs="Arial"/>
          <w:sz w:val="18"/>
          <w:szCs w:val="18"/>
          <w:vertAlign w:val="superscript"/>
        </w:rPr>
        <w:t>(3)</w:t>
      </w:r>
      <w:r>
        <w:rPr>
          <w:rFonts w:cs="Arial"/>
          <w:sz w:val="18"/>
          <w:szCs w:val="18"/>
        </w:rPr>
        <w:t xml:space="preserve"> - </w:t>
      </w:r>
      <w:r w:rsidRPr="0016060C">
        <w:rPr>
          <w:rFonts w:cs="Arial"/>
          <w:sz w:val="18"/>
          <w:szCs w:val="18"/>
        </w:rPr>
        <w:t>BAT-AEL nie ma zastosowania, gdy przepływ masowy pyłu nie osiąga poziomu 100 g/h</w:t>
      </w:r>
      <w:r>
        <w:rPr>
          <w:rFonts w:cs="Arial"/>
          <w:sz w:val="18"/>
          <w:szCs w:val="18"/>
        </w:rPr>
        <w:t>.</w:t>
      </w:r>
    </w:p>
    <w:p w14:paraId="05F09DE8" w14:textId="77777777" w:rsidR="001441A8" w:rsidRDefault="001441A8" w:rsidP="001441A8">
      <w:pPr>
        <w:pStyle w:val="Arial10i50"/>
        <w:spacing w:line="320" w:lineRule="exact"/>
        <w:ind w:left="142"/>
        <w:rPr>
          <w:rFonts w:cs="Arial"/>
          <w:sz w:val="18"/>
          <w:szCs w:val="18"/>
        </w:rPr>
      </w:pPr>
      <w:r>
        <w:rPr>
          <w:rFonts w:cs="Arial"/>
          <w:sz w:val="18"/>
          <w:szCs w:val="18"/>
          <w:vertAlign w:val="superscript"/>
        </w:rPr>
        <w:t>(4)</w:t>
      </w:r>
      <w:r>
        <w:rPr>
          <w:rFonts w:cs="Arial"/>
          <w:sz w:val="18"/>
          <w:szCs w:val="18"/>
        </w:rPr>
        <w:t xml:space="preserve"> - </w:t>
      </w:r>
      <w:r w:rsidRPr="006B644C">
        <w:rPr>
          <w:rFonts w:cs="Arial"/>
          <w:sz w:val="18"/>
          <w:szCs w:val="18"/>
        </w:rPr>
        <w:t>Suma tlenku azotu (NO) i dwutlenku azotu (NO</w:t>
      </w:r>
      <w:r w:rsidRPr="006B644C">
        <w:rPr>
          <w:rFonts w:cs="Arial"/>
          <w:sz w:val="18"/>
          <w:szCs w:val="18"/>
          <w:vertAlign w:val="subscript"/>
        </w:rPr>
        <w:t>2</w:t>
      </w:r>
      <w:r w:rsidRPr="006B644C">
        <w:rPr>
          <w:rFonts w:cs="Arial"/>
          <w:sz w:val="18"/>
          <w:szCs w:val="18"/>
        </w:rPr>
        <w:t>), wyrażona jako NO</w:t>
      </w:r>
      <w:r w:rsidRPr="006B644C">
        <w:rPr>
          <w:rFonts w:cs="Arial"/>
          <w:sz w:val="18"/>
          <w:szCs w:val="18"/>
          <w:vertAlign w:val="subscript"/>
        </w:rPr>
        <w:t>2</w:t>
      </w:r>
      <w:r>
        <w:rPr>
          <w:rFonts w:cs="Arial"/>
          <w:sz w:val="18"/>
          <w:szCs w:val="18"/>
        </w:rPr>
        <w:t>.</w:t>
      </w:r>
    </w:p>
    <w:p w14:paraId="7AE67883" w14:textId="77777777" w:rsidR="001441A8" w:rsidRPr="006B644C" w:rsidRDefault="001441A8" w:rsidP="001441A8">
      <w:pPr>
        <w:pStyle w:val="Arial10i50"/>
        <w:spacing w:line="320" w:lineRule="exact"/>
        <w:ind w:left="142"/>
        <w:rPr>
          <w:rFonts w:cs="Arial"/>
          <w:sz w:val="18"/>
          <w:szCs w:val="18"/>
        </w:rPr>
      </w:pPr>
      <w:r>
        <w:rPr>
          <w:rFonts w:cs="Arial"/>
          <w:sz w:val="18"/>
          <w:szCs w:val="18"/>
          <w:vertAlign w:val="superscript"/>
        </w:rPr>
        <w:t>(5)</w:t>
      </w:r>
      <w:r>
        <w:rPr>
          <w:rFonts w:cs="Arial"/>
          <w:sz w:val="18"/>
          <w:szCs w:val="18"/>
        </w:rPr>
        <w:t xml:space="preserve"> - </w:t>
      </w:r>
      <w:r w:rsidRPr="00141C2D">
        <w:rPr>
          <w:rFonts w:cs="Arial"/>
          <w:sz w:val="18"/>
          <w:szCs w:val="18"/>
        </w:rPr>
        <w:t>Wskaźnikowy poziom</w:t>
      </w:r>
      <w:r>
        <w:rPr>
          <w:rFonts w:cs="Arial"/>
          <w:sz w:val="18"/>
          <w:szCs w:val="18"/>
        </w:rPr>
        <w:t xml:space="preserve"> </w:t>
      </w:r>
      <w:r w:rsidRPr="00141C2D">
        <w:rPr>
          <w:rFonts w:cs="Arial"/>
          <w:sz w:val="18"/>
          <w:szCs w:val="18"/>
        </w:rPr>
        <w:t>emisji</w:t>
      </w:r>
      <w:r>
        <w:rPr>
          <w:rFonts w:cs="Arial"/>
          <w:sz w:val="18"/>
          <w:szCs w:val="18"/>
        </w:rPr>
        <w:t>.</w:t>
      </w:r>
    </w:p>
    <w:p w14:paraId="76AA325F" w14:textId="77777777" w:rsidR="001441A8" w:rsidRPr="0033479C" w:rsidRDefault="001441A8" w:rsidP="001441A8">
      <w:pPr>
        <w:spacing w:before="240" w:after="120" w:line="320" w:lineRule="exact"/>
        <w:jc w:val="both"/>
        <w:rPr>
          <w:rFonts w:ascii="Arial" w:hAnsi="Arial" w:cs="Arial"/>
          <w:b/>
          <w:sz w:val="24"/>
          <w:szCs w:val="24"/>
        </w:rPr>
      </w:pPr>
      <w:r w:rsidRPr="0033479C">
        <w:rPr>
          <w:rFonts w:ascii="Arial" w:hAnsi="Arial" w:cs="Arial"/>
          <w:b/>
          <w:sz w:val="24"/>
          <w:szCs w:val="24"/>
        </w:rPr>
        <w:t>2. Roczna dopuszczalna emisja gazów i pyłów z instalacji IPPC.</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7"/>
        <w:gridCol w:w="3488"/>
        <w:gridCol w:w="3316"/>
      </w:tblGrid>
      <w:tr w:rsidR="001441A8" w:rsidRPr="0033479C" w14:paraId="03842AAA" w14:textId="77777777" w:rsidTr="00227B3D">
        <w:trPr>
          <w:cantSplit/>
          <w:trHeight w:val="454"/>
          <w:jc w:val="center"/>
        </w:trPr>
        <w:tc>
          <w:tcPr>
            <w:tcW w:w="2537" w:type="dxa"/>
            <w:vMerge w:val="restart"/>
            <w:shd w:val="clear" w:color="auto" w:fill="BFBFBF" w:themeFill="background1" w:themeFillShade="BF"/>
            <w:vAlign w:val="center"/>
          </w:tcPr>
          <w:p w14:paraId="7A5B5F38" w14:textId="77777777" w:rsidR="001441A8" w:rsidRPr="0033479C" w:rsidRDefault="001441A8" w:rsidP="00227B3D">
            <w:pPr>
              <w:pStyle w:val="Standardowy1"/>
              <w:spacing w:after="0" w:line="320" w:lineRule="exact"/>
              <w:jc w:val="center"/>
              <w:rPr>
                <w:rFonts w:ascii="Arial" w:hAnsi="Arial" w:cs="Arial"/>
                <w:b/>
                <w:color w:val="auto"/>
                <w:sz w:val="18"/>
                <w:szCs w:val="18"/>
              </w:rPr>
            </w:pPr>
            <w:r w:rsidRPr="0033479C">
              <w:rPr>
                <w:rFonts w:ascii="Arial" w:hAnsi="Arial" w:cs="Arial"/>
                <w:b/>
                <w:color w:val="auto"/>
                <w:sz w:val="18"/>
                <w:szCs w:val="18"/>
              </w:rPr>
              <w:t>Nazwa zanieczyszczenia</w:t>
            </w:r>
          </w:p>
        </w:tc>
        <w:tc>
          <w:tcPr>
            <w:tcW w:w="6804" w:type="dxa"/>
            <w:gridSpan w:val="2"/>
            <w:shd w:val="clear" w:color="auto" w:fill="BFBFBF" w:themeFill="background1" w:themeFillShade="BF"/>
            <w:vAlign w:val="center"/>
          </w:tcPr>
          <w:p w14:paraId="1E60D92A" w14:textId="77777777" w:rsidR="001441A8" w:rsidRPr="0033479C" w:rsidRDefault="001441A8" w:rsidP="00227B3D">
            <w:pPr>
              <w:pStyle w:val="Standardowy1"/>
              <w:spacing w:after="0" w:line="320" w:lineRule="exact"/>
              <w:jc w:val="center"/>
              <w:rPr>
                <w:rFonts w:ascii="Arial" w:hAnsi="Arial" w:cs="Arial"/>
                <w:b/>
                <w:color w:val="auto"/>
                <w:sz w:val="18"/>
                <w:szCs w:val="18"/>
              </w:rPr>
            </w:pPr>
            <w:r w:rsidRPr="0033479C">
              <w:rPr>
                <w:rFonts w:ascii="Arial" w:hAnsi="Arial" w:cs="Arial"/>
                <w:b/>
                <w:color w:val="auto"/>
                <w:sz w:val="18"/>
                <w:szCs w:val="18"/>
              </w:rPr>
              <w:t>Sumaryczna roczna wielkość emisji</w:t>
            </w:r>
          </w:p>
          <w:p w14:paraId="0477D071" w14:textId="77777777" w:rsidR="001441A8" w:rsidRPr="0033479C" w:rsidRDefault="001441A8" w:rsidP="00227B3D">
            <w:pPr>
              <w:pStyle w:val="Standardowy1"/>
              <w:spacing w:after="0" w:line="320" w:lineRule="exact"/>
              <w:jc w:val="center"/>
              <w:rPr>
                <w:rFonts w:ascii="Arial" w:hAnsi="Arial" w:cs="Arial"/>
                <w:b/>
                <w:color w:val="auto"/>
                <w:sz w:val="18"/>
                <w:szCs w:val="18"/>
              </w:rPr>
            </w:pPr>
            <w:r w:rsidRPr="0033479C">
              <w:rPr>
                <w:rFonts w:ascii="Arial" w:hAnsi="Arial" w:cs="Arial"/>
                <w:b/>
                <w:color w:val="auto"/>
                <w:sz w:val="18"/>
                <w:szCs w:val="18"/>
              </w:rPr>
              <w:t>Mg/rok</w:t>
            </w:r>
          </w:p>
        </w:tc>
      </w:tr>
      <w:tr w:rsidR="001441A8" w:rsidRPr="0033479C" w14:paraId="33FD988E" w14:textId="77777777" w:rsidTr="00227B3D">
        <w:trPr>
          <w:cantSplit/>
          <w:trHeight w:val="454"/>
          <w:jc w:val="center"/>
        </w:trPr>
        <w:tc>
          <w:tcPr>
            <w:tcW w:w="2537" w:type="dxa"/>
            <w:vMerge/>
            <w:shd w:val="clear" w:color="auto" w:fill="BFBFBF" w:themeFill="background1" w:themeFillShade="BF"/>
            <w:vAlign w:val="center"/>
          </w:tcPr>
          <w:p w14:paraId="0065644C" w14:textId="77777777" w:rsidR="001441A8" w:rsidRPr="0033479C" w:rsidRDefault="001441A8" w:rsidP="00227B3D">
            <w:pPr>
              <w:pStyle w:val="Standardowy1"/>
              <w:spacing w:after="0" w:line="320" w:lineRule="exact"/>
              <w:jc w:val="center"/>
              <w:rPr>
                <w:rFonts w:ascii="Arial" w:hAnsi="Arial" w:cs="Arial"/>
                <w:b/>
                <w:color w:val="auto"/>
                <w:sz w:val="18"/>
                <w:szCs w:val="18"/>
              </w:rPr>
            </w:pPr>
          </w:p>
        </w:tc>
        <w:tc>
          <w:tcPr>
            <w:tcW w:w="3488" w:type="dxa"/>
            <w:shd w:val="clear" w:color="auto" w:fill="BFBFBF" w:themeFill="background1" w:themeFillShade="BF"/>
            <w:vAlign w:val="center"/>
          </w:tcPr>
          <w:p w14:paraId="4CC5755A" w14:textId="77777777" w:rsidR="001441A8" w:rsidRPr="0033479C" w:rsidRDefault="001441A8" w:rsidP="00227B3D">
            <w:pPr>
              <w:spacing w:after="0" w:line="320" w:lineRule="exact"/>
              <w:ind w:right="68"/>
              <w:jc w:val="center"/>
              <w:rPr>
                <w:rFonts w:ascii="Arial" w:hAnsi="Arial" w:cs="Arial"/>
                <w:b/>
                <w:bCs/>
                <w:sz w:val="18"/>
                <w:szCs w:val="18"/>
              </w:rPr>
            </w:pPr>
            <w:r w:rsidRPr="0033479C">
              <w:rPr>
                <w:rFonts w:ascii="Arial" w:hAnsi="Arial" w:cs="Arial"/>
                <w:b/>
                <w:bCs/>
                <w:sz w:val="18"/>
                <w:szCs w:val="18"/>
              </w:rPr>
              <w:t>do 04.11.2026 r.</w:t>
            </w:r>
          </w:p>
        </w:tc>
        <w:tc>
          <w:tcPr>
            <w:tcW w:w="3316" w:type="dxa"/>
            <w:shd w:val="clear" w:color="auto" w:fill="BFBFBF" w:themeFill="background1" w:themeFillShade="BF"/>
            <w:vAlign w:val="center"/>
          </w:tcPr>
          <w:p w14:paraId="4E33CAF3" w14:textId="77777777" w:rsidR="001441A8" w:rsidRPr="0033479C" w:rsidRDefault="001441A8" w:rsidP="00227B3D">
            <w:pPr>
              <w:spacing w:after="0" w:line="320" w:lineRule="exact"/>
              <w:ind w:right="68"/>
              <w:jc w:val="center"/>
              <w:rPr>
                <w:rFonts w:ascii="Arial" w:hAnsi="Arial" w:cs="Arial"/>
                <w:b/>
                <w:bCs/>
                <w:sz w:val="18"/>
                <w:szCs w:val="18"/>
              </w:rPr>
            </w:pPr>
            <w:r w:rsidRPr="0033479C">
              <w:rPr>
                <w:rFonts w:ascii="Arial" w:hAnsi="Arial" w:cs="Arial"/>
                <w:b/>
                <w:bCs/>
                <w:sz w:val="18"/>
                <w:szCs w:val="18"/>
              </w:rPr>
              <w:t>po 04.11.2026 r.</w:t>
            </w:r>
          </w:p>
        </w:tc>
      </w:tr>
      <w:tr w:rsidR="001441A8" w:rsidRPr="0033479C" w14:paraId="1346B97B" w14:textId="77777777" w:rsidTr="00227B3D">
        <w:trPr>
          <w:cantSplit/>
          <w:trHeight w:val="454"/>
          <w:jc w:val="center"/>
        </w:trPr>
        <w:tc>
          <w:tcPr>
            <w:tcW w:w="2537" w:type="dxa"/>
            <w:shd w:val="clear" w:color="auto" w:fill="auto"/>
            <w:vAlign w:val="center"/>
          </w:tcPr>
          <w:p w14:paraId="22D255FB" w14:textId="77777777" w:rsidR="001441A8" w:rsidRPr="0033479C" w:rsidRDefault="001441A8" w:rsidP="00227B3D">
            <w:pPr>
              <w:spacing w:after="0" w:line="320" w:lineRule="exact"/>
              <w:rPr>
                <w:rFonts w:ascii="Arial" w:hAnsi="Arial" w:cs="Arial"/>
                <w:sz w:val="18"/>
                <w:szCs w:val="18"/>
              </w:rPr>
            </w:pPr>
            <w:r w:rsidRPr="0033479C">
              <w:rPr>
                <w:rFonts w:ascii="Arial" w:hAnsi="Arial" w:cs="Arial"/>
                <w:sz w:val="18"/>
                <w:szCs w:val="18"/>
              </w:rPr>
              <w:t>Pył ogółem</w:t>
            </w:r>
          </w:p>
        </w:tc>
        <w:tc>
          <w:tcPr>
            <w:tcW w:w="3488" w:type="dxa"/>
            <w:shd w:val="clear" w:color="auto" w:fill="auto"/>
            <w:vAlign w:val="center"/>
          </w:tcPr>
          <w:p w14:paraId="7A394237"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2,024</w:t>
            </w:r>
          </w:p>
        </w:tc>
        <w:tc>
          <w:tcPr>
            <w:tcW w:w="3316" w:type="dxa"/>
            <w:shd w:val="clear" w:color="auto" w:fill="auto"/>
            <w:vAlign w:val="center"/>
          </w:tcPr>
          <w:p w14:paraId="01AE357D"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0,797</w:t>
            </w:r>
          </w:p>
        </w:tc>
      </w:tr>
      <w:tr w:rsidR="001441A8" w:rsidRPr="0033479C" w14:paraId="128AE7C4" w14:textId="77777777" w:rsidTr="00227B3D">
        <w:trPr>
          <w:cantSplit/>
          <w:trHeight w:val="454"/>
          <w:jc w:val="center"/>
        </w:trPr>
        <w:tc>
          <w:tcPr>
            <w:tcW w:w="2537" w:type="dxa"/>
            <w:shd w:val="clear" w:color="auto" w:fill="auto"/>
            <w:vAlign w:val="center"/>
          </w:tcPr>
          <w:p w14:paraId="1B465896" w14:textId="77777777" w:rsidR="001441A8" w:rsidRPr="0033479C" w:rsidRDefault="001441A8" w:rsidP="00227B3D">
            <w:pPr>
              <w:spacing w:after="0" w:line="320" w:lineRule="exact"/>
              <w:rPr>
                <w:rFonts w:ascii="Arial" w:hAnsi="Arial" w:cs="Arial"/>
                <w:sz w:val="18"/>
                <w:szCs w:val="18"/>
              </w:rPr>
            </w:pPr>
            <w:r w:rsidRPr="0033479C">
              <w:rPr>
                <w:rFonts w:ascii="Arial" w:hAnsi="Arial" w:cs="Arial"/>
                <w:sz w:val="18"/>
                <w:szCs w:val="18"/>
              </w:rPr>
              <w:lastRenderedPageBreak/>
              <w:t>Pył zawieszony PM10</w:t>
            </w:r>
          </w:p>
        </w:tc>
        <w:tc>
          <w:tcPr>
            <w:tcW w:w="3488" w:type="dxa"/>
            <w:shd w:val="clear" w:color="auto" w:fill="auto"/>
            <w:vAlign w:val="center"/>
          </w:tcPr>
          <w:p w14:paraId="74C1461C"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2,024</w:t>
            </w:r>
          </w:p>
        </w:tc>
        <w:tc>
          <w:tcPr>
            <w:tcW w:w="3316" w:type="dxa"/>
            <w:shd w:val="clear" w:color="auto" w:fill="auto"/>
            <w:vAlign w:val="center"/>
          </w:tcPr>
          <w:p w14:paraId="35AB9549"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0,797</w:t>
            </w:r>
          </w:p>
        </w:tc>
      </w:tr>
      <w:tr w:rsidR="001441A8" w:rsidRPr="0033479C" w14:paraId="23CAF6F8" w14:textId="77777777" w:rsidTr="00227B3D">
        <w:trPr>
          <w:cantSplit/>
          <w:trHeight w:val="454"/>
          <w:jc w:val="center"/>
        </w:trPr>
        <w:tc>
          <w:tcPr>
            <w:tcW w:w="2537" w:type="dxa"/>
            <w:shd w:val="clear" w:color="auto" w:fill="auto"/>
            <w:vAlign w:val="center"/>
          </w:tcPr>
          <w:p w14:paraId="75EA004C" w14:textId="77777777" w:rsidR="001441A8" w:rsidRPr="0033479C" w:rsidRDefault="001441A8" w:rsidP="00227B3D">
            <w:pPr>
              <w:spacing w:after="0" w:line="320" w:lineRule="exact"/>
              <w:rPr>
                <w:rFonts w:ascii="Arial" w:hAnsi="Arial" w:cs="Arial"/>
                <w:sz w:val="18"/>
                <w:szCs w:val="18"/>
              </w:rPr>
            </w:pPr>
            <w:r w:rsidRPr="0033479C">
              <w:rPr>
                <w:rFonts w:ascii="Arial" w:hAnsi="Arial" w:cs="Arial"/>
                <w:sz w:val="18"/>
                <w:szCs w:val="18"/>
              </w:rPr>
              <w:t>Dwutlenek siarki</w:t>
            </w:r>
          </w:p>
        </w:tc>
        <w:tc>
          <w:tcPr>
            <w:tcW w:w="3488" w:type="dxa"/>
            <w:shd w:val="clear" w:color="auto" w:fill="auto"/>
            <w:vAlign w:val="center"/>
          </w:tcPr>
          <w:p w14:paraId="2D1A695C"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1,551</w:t>
            </w:r>
          </w:p>
        </w:tc>
        <w:tc>
          <w:tcPr>
            <w:tcW w:w="3316" w:type="dxa"/>
            <w:shd w:val="clear" w:color="auto" w:fill="auto"/>
            <w:vAlign w:val="center"/>
          </w:tcPr>
          <w:p w14:paraId="6948AABD"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1,551</w:t>
            </w:r>
          </w:p>
        </w:tc>
      </w:tr>
      <w:tr w:rsidR="001441A8" w:rsidRPr="0033479C" w14:paraId="7BF595E4" w14:textId="77777777" w:rsidTr="00227B3D">
        <w:trPr>
          <w:cantSplit/>
          <w:trHeight w:val="454"/>
          <w:jc w:val="center"/>
        </w:trPr>
        <w:tc>
          <w:tcPr>
            <w:tcW w:w="2537" w:type="dxa"/>
            <w:shd w:val="clear" w:color="auto" w:fill="auto"/>
            <w:vAlign w:val="center"/>
          </w:tcPr>
          <w:p w14:paraId="3C71478F" w14:textId="77777777" w:rsidR="001441A8" w:rsidRPr="0033479C" w:rsidRDefault="001441A8" w:rsidP="00227B3D">
            <w:pPr>
              <w:spacing w:after="0" w:line="320" w:lineRule="exact"/>
              <w:rPr>
                <w:rFonts w:ascii="Arial" w:hAnsi="Arial" w:cs="Arial"/>
                <w:sz w:val="18"/>
                <w:szCs w:val="18"/>
              </w:rPr>
            </w:pPr>
            <w:r w:rsidRPr="0033479C">
              <w:rPr>
                <w:rFonts w:ascii="Arial" w:hAnsi="Arial" w:cs="Arial"/>
                <w:sz w:val="18"/>
                <w:szCs w:val="18"/>
              </w:rPr>
              <w:t>Dwutlenek azotu</w:t>
            </w:r>
          </w:p>
        </w:tc>
        <w:tc>
          <w:tcPr>
            <w:tcW w:w="3488" w:type="dxa"/>
            <w:shd w:val="clear" w:color="auto" w:fill="auto"/>
            <w:vAlign w:val="center"/>
          </w:tcPr>
          <w:p w14:paraId="60D30D04"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75,427</w:t>
            </w:r>
          </w:p>
        </w:tc>
        <w:tc>
          <w:tcPr>
            <w:tcW w:w="3316" w:type="dxa"/>
            <w:shd w:val="clear" w:color="auto" w:fill="auto"/>
            <w:vAlign w:val="center"/>
          </w:tcPr>
          <w:p w14:paraId="1BA74B04"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43,015</w:t>
            </w:r>
          </w:p>
        </w:tc>
      </w:tr>
      <w:tr w:rsidR="001441A8" w:rsidRPr="0033479C" w14:paraId="43AE9BF8" w14:textId="77777777" w:rsidTr="00227B3D">
        <w:trPr>
          <w:cantSplit/>
          <w:trHeight w:val="454"/>
          <w:jc w:val="center"/>
        </w:trPr>
        <w:tc>
          <w:tcPr>
            <w:tcW w:w="2537" w:type="dxa"/>
            <w:shd w:val="clear" w:color="auto" w:fill="auto"/>
            <w:vAlign w:val="center"/>
          </w:tcPr>
          <w:p w14:paraId="178449EF" w14:textId="77777777" w:rsidR="001441A8" w:rsidRPr="0033479C" w:rsidRDefault="001441A8" w:rsidP="00227B3D">
            <w:pPr>
              <w:spacing w:after="0" w:line="320" w:lineRule="exact"/>
              <w:rPr>
                <w:rFonts w:ascii="Arial" w:hAnsi="Arial" w:cs="Arial"/>
                <w:sz w:val="18"/>
                <w:szCs w:val="18"/>
              </w:rPr>
            </w:pPr>
            <w:r w:rsidRPr="0033479C">
              <w:rPr>
                <w:rFonts w:ascii="Arial" w:hAnsi="Arial" w:cs="Arial"/>
                <w:sz w:val="18"/>
                <w:szCs w:val="18"/>
              </w:rPr>
              <w:t>Tlenek węgla</w:t>
            </w:r>
          </w:p>
        </w:tc>
        <w:tc>
          <w:tcPr>
            <w:tcW w:w="3488" w:type="dxa"/>
            <w:shd w:val="clear" w:color="auto" w:fill="auto"/>
            <w:vAlign w:val="center"/>
          </w:tcPr>
          <w:p w14:paraId="49152446"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4,885</w:t>
            </w:r>
          </w:p>
        </w:tc>
        <w:tc>
          <w:tcPr>
            <w:tcW w:w="3316" w:type="dxa"/>
            <w:shd w:val="clear" w:color="auto" w:fill="auto"/>
            <w:vAlign w:val="center"/>
          </w:tcPr>
          <w:p w14:paraId="4B1D7216" w14:textId="77777777" w:rsidR="001441A8" w:rsidRPr="0033479C" w:rsidRDefault="001441A8" w:rsidP="00227B3D">
            <w:pPr>
              <w:spacing w:after="0" w:line="320" w:lineRule="exact"/>
              <w:jc w:val="center"/>
              <w:rPr>
                <w:rFonts w:ascii="Arial" w:hAnsi="Arial" w:cs="Arial"/>
                <w:sz w:val="18"/>
                <w:szCs w:val="18"/>
              </w:rPr>
            </w:pPr>
            <w:r w:rsidRPr="0033479C">
              <w:rPr>
                <w:rFonts w:ascii="Arial" w:hAnsi="Arial" w:cs="Arial"/>
                <w:sz w:val="18"/>
                <w:szCs w:val="18"/>
              </w:rPr>
              <w:t>4,885</w:t>
            </w:r>
          </w:p>
        </w:tc>
      </w:tr>
    </w:tbl>
    <w:p w14:paraId="1D20FFFA" w14:textId="161ECC72" w:rsidR="00F910C7" w:rsidRPr="0001545F" w:rsidRDefault="001441A8" w:rsidP="0001545F">
      <w:pPr>
        <w:pStyle w:val="Arial10i50"/>
        <w:spacing w:after="240" w:line="320" w:lineRule="exact"/>
        <w:jc w:val="right"/>
        <w:rPr>
          <w:rFonts w:cs="Arial"/>
          <w:sz w:val="24"/>
          <w:szCs w:val="24"/>
        </w:rPr>
      </w:pPr>
      <w:r>
        <w:rPr>
          <w:rFonts w:cs="Arial"/>
          <w:sz w:val="24"/>
          <w:szCs w:val="24"/>
        </w:rPr>
        <w:t>”.</w:t>
      </w:r>
    </w:p>
    <w:p w14:paraId="3DE6EA2E" w14:textId="61247E17" w:rsidR="001441A8" w:rsidRDefault="0001545F" w:rsidP="00247EF6">
      <w:pPr>
        <w:pStyle w:val="Tekstpodstawowywcity"/>
        <w:numPr>
          <w:ilvl w:val="0"/>
          <w:numId w:val="75"/>
        </w:numPr>
        <w:spacing w:after="120" w:line="320" w:lineRule="exact"/>
        <w:ind w:left="1077"/>
        <w:jc w:val="left"/>
        <w:rPr>
          <w:rFonts w:ascii="Arial" w:hAnsi="Arial" w:cs="Arial"/>
          <w:b/>
          <w:i w:val="0"/>
          <w:color w:val="auto"/>
        </w:rPr>
      </w:pPr>
      <w:r>
        <w:rPr>
          <w:rFonts w:ascii="Arial" w:hAnsi="Arial" w:cs="Arial"/>
          <w:b/>
          <w:i w:val="0"/>
          <w:color w:val="auto"/>
        </w:rPr>
        <w:t>C</w:t>
      </w:r>
      <w:r w:rsidR="001441A8">
        <w:rPr>
          <w:rFonts w:ascii="Arial" w:hAnsi="Arial" w:cs="Arial"/>
          <w:b/>
          <w:i w:val="0"/>
          <w:color w:val="auto"/>
        </w:rPr>
        <w:t>zęś</w:t>
      </w:r>
      <w:r>
        <w:rPr>
          <w:rFonts w:ascii="Arial" w:hAnsi="Arial" w:cs="Arial"/>
          <w:b/>
          <w:i w:val="0"/>
          <w:color w:val="auto"/>
        </w:rPr>
        <w:t>ć</w:t>
      </w:r>
      <w:r w:rsidR="00163F59">
        <w:rPr>
          <w:rFonts w:ascii="Arial" w:hAnsi="Arial" w:cs="Arial"/>
          <w:b/>
          <w:i w:val="0"/>
          <w:color w:val="auto"/>
        </w:rPr>
        <w:t xml:space="preserve"> </w:t>
      </w:r>
      <w:r>
        <w:rPr>
          <w:rFonts w:ascii="Arial" w:hAnsi="Arial" w:cs="Arial"/>
          <w:b/>
          <w:i w:val="0"/>
          <w:color w:val="auto"/>
        </w:rPr>
        <w:t>IV</w:t>
      </w:r>
      <w:r w:rsidR="00163F59">
        <w:rPr>
          <w:rFonts w:ascii="Arial" w:hAnsi="Arial" w:cs="Arial"/>
          <w:b/>
          <w:i w:val="0"/>
          <w:color w:val="auto"/>
        </w:rPr>
        <w:t xml:space="preserve">. </w:t>
      </w:r>
      <w:r>
        <w:rPr>
          <w:rFonts w:ascii="Arial" w:hAnsi="Arial" w:cs="Arial"/>
          <w:b/>
          <w:i w:val="0"/>
          <w:color w:val="auto"/>
        </w:rPr>
        <w:t xml:space="preserve">„Warunki odprowadzania ścieków”, </w:t>
      </w:r>
      <w:r w:rsidRPr="0001545F">
        <w:rPr>
          <w:rFonts w:ascii="Arial" w:hAnsi="Arial" w:cs="Arial"/>
          <w:i w:val="0"/>
          <w:color w:val="auto"/>
          <w:u w:val="single"/>
        </w:rPr>
        <w:t>otrzymuje brzmienie:</w:t>
      </w:r>
    </w:p>
    <w:p w14:paraId="180A9B8B" w14:textId="74A52030" w:rsidR="0001545F" w:rsidRPr="00597235" w:rsidRDefault="0001545F" w:rsidP="0001545F">
      <w:pPr>
        <w:spacing w:after="120" w:line="320" w:lineRule="exact"/>
        <w:rPr>
          <w:rFonts w:ascii="Arial" w:hAnsi="Arial" w:cs="Arial"/>
          <w:b/>
          <w:sz w:val="24"/>
          <w:szCs w:val="24"/>
        </w:rPr>
      </w:pPr>
      <w:r>
        <w:rPr>
          <w:rFonts w:ascii="Arial" w:hAnsi="Arial" w:cs="Arial"/>
          <w:b/>
          <w:sz w:val="24"/>
          <w:szCs w:val="24"/>
        </w:rPr>
        <w:t>„</w:t>
      </w:r>
      <w:r w:rsidRPr="00597235">
        <w:rPr>
          <w:rFonts w:ascii="Arial" w:hAnsi="Arial" w:cs="Arial"/>
          <w:b/>
          <w:sz w:val="24"/>
          <w:szCs w:val="24"/>
        </w:rPr>
        <w:t>IV. Warunki wprowadzania ścieków do środowiska</w:t>
      </w:r>
      <w:r w:rsidR="00FD73CD">
        <w:rPr>
          <w:rFonts w:ascii="Arial" w:hAnsi="Arial" w:cs="Arial"/>
          <w:b/>
          <w:sz w:val="24"/>
          <w:szCs w:val="24"/>
        </w:rPr>
        <w:t>.</w:t>
      </w:r>
    </w:p>
    <w:p w14:paraId="49104CEF" w14:textId="2AD14684" w:rsidR="0001545F" w:rsidRPr="0001545F" w:rsidRDefault="0001545F" w:rsidP="0001545F">
      <w:pPr>
        <w:pStyle w:val="WW-Tekstpodstawowy2"/>
        <w:spacing w:after="120" w:line="320" w:lineRule="exact"/>
        <w:jc w:val="left"/>
        <w:rPr>
          <w:rFonts w:ascii="Arial" w:hAnsi="Arial" w:cs="Arial"/>
          <w:b w:val="0"/>
        </w:rPr>
      </w:pPr>
      <w:r w:rsidRPr="0001545F">
        <w:rPr>
          <w:rFonts w:ascii="Arial" w:hAnsi="Arial" w:cs="Arial"/>
          <w:b w:val="0"/>
        </w:rPr>
        <w:t xml:space="preserve">W niniejszym pozwoleniu zintegrowanym </w:t>
      </w:r>
      <w:r w:rsidRPr="0001545F">
        <w:rPr>
          <w:rFonts w:ascii="Arial" w:hAnsi="Arial" w:cs="Arial"/>
          <w:b w:val="0"/>
          <w:u w:val="single"/>
        </w:rPr>
        <w:t>nie ustala się</w:t>
      </w:r>
      <w:r w:rsidRPr="0001545F">
        <w:rPr>
          <w:rFonts w:ascii="Arial" w:hAnsi="Arial" w:cs="Arial"/>
          <w:b w:val="0"/>
        </w:rPr>
        <w:t xml:space="preserve"> warunków wprowadzania ścieków do środowiska, ponieważ ścieki przemysłowe z instalacji IPPC </w:t>
      </w:r>
      <w:r w:rsidRPr="0001545F">
        <w:rPr>
          <w:rFonts w:ascii="Arial" w:hAnsi="Arial" w:cs="Arial"/>
          <w:b w:val="0"/>
          <w:bCs/>
        </w:rPr>
        <w:t>nie będą wprowadzane bezpośrednio do środowiska</w:t>
      </w:r>
      <w:r w:rsidR="00850E02">
        <w:rPr>
          <w:rFonts w:ascii="Arial" w:hAnsi="Arial" w:cs="Arial"/>
          <w:b w:val="0"/>
          <w:bCs/>
        </w:rPr>
        <w:t>.</w:t>
      </w:r>
    </w:p>
    <w:p w14:paraId="50062500" w14:textId="6BA24C0F" w:rsidR="0001545F" w:rsidRPr="0001545F" w:rsidRDefault="0001545F" w:rsidP="0001545F">
      <w:pPr>
        <w:spacing w:after="24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W związku z „emisją pośrednią” ścieków przemysłowych (za pośrednictwem urządzeń kanalizacyjnych podmiotu zewnętrznego) do wód, tj. rzeki Rawy</w:t>
      </w:r>
      <w:r w:rsidR="00FD73CD">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od dnia 5</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 xml:space="preserve">listopada </w:t>
      </w:r>
      <w:r>
        <w:rPr>
          <w:rFonts w:ascii="Arial" w:eastAsia="Times New Roman" w:hAnsi="Arial" w:cs="Arial"/>
          <w:sz w:val="24"/>
          <w:szCs w:val="24"/>
          <w:lang w:eastAsia="pl-PL"/>
        </w:rPr>
        <w:br/>
      </w:r>
      <w:r w:rsidRPr="00597235">
        <w:rPr>
          <w:rFonts w:ascii="Arial" w:eastAsia="Times New Roman" w:hAnsi="Arial" w:cs="Arial"/>
          <w:sz w:val="24"/>
          <w:szCs w:val="24"/>
          <w:lang w:eastAsia="pl-PL"/>
        </w:rPr>
        <w:t xml:space="preserve">2026 r. poziomy emisji ścieków z instalacji do obróbki metali żelaznych poprzez walcowanie na gorąco, </w:t>
      </w:r>
      <w:r w:rsidRPr="00597235">
        <w:rPr>
          <w:rFonts w:ascii="Arial" w:hAnsi="Arial" w:cs="Arial"/>
          <w:sz w:val="24"/>
          <w:szCs w:val="24"/>
        </w:rPr>
        <w:t>(Walcowni Zgniatacz, Walcowni Dużej, Walcowni Średniej)</w:t>
      </w:r>
      <w:r w:rsidRPr="00597235">
        <w:rPr>
          <w:rFonts w:ascii="Arial" w:eastAsia="Times New Roman" w:hAnsi="Arial" w:cs="Arial"/>
          <w:sz w:val="24"/>
          <w:szCs w:val="24"/>
          <w:lang w:eastAsia="pl-PL"/>
        </w:rPr>
        <w:t xml:space="preserve"> zostały ustalone w opisie realizacji BAT 31</w:t>
      </w:r>
      <w:r w:rsidR="00FD73CD">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zamieszczonym w niniejszej decyzji.</w:t>
      </w:r>
      <w:r>
        <w:rPr>
          <w:rFonts w:ascii="Arial" w:eastAsia="Times New Roman" w:hAnsi="Arial" w:cs="Arial"/>
          <w:sz w:val="24"/>
          <w:szCs w:val="24"/>
          <w:lang w:eastAsia="pl-PL"/>
        </w:rPr>
        <w:t>”</w:t>
      </w:r>
    </w:p>
    <w:p w14:paraId="010F248C" w14:textId="39070702" w:rsidR="000160D7" w:rsidRPr="000160D7" w:rsidRDefault="00340A53" w:rsidP="00247EF6">
      <w:pPr>
        <w:pStyle w:val="Tekstpodstawowywcity"/>
        <w:numPr>
          <w:ilvl w:val="0"/>
          <w:numId w:val="75"/>
        </w:numPr>
        <w:spacing w:after="120" w:line="320" w:lineRule="exact"/>
        <w:ind w:left="1077"/>
        <w:jc w:val="left"/>
        <w:rPr>
          <w:rFonts w:ascii="Arial" w:hAnsi="Arial" w:cs="Arial"/>
          <w:b/>
          <w:i w:val="0"/>
          <w:color w:val="auto"/>
        </w:rPr>
      </w:pPr>
      <w:r>
        <w:rPr>
          <w:rFonts w:ascii="Arial" w:hAnsi="Arial" w:cs="Arial"/>
          <w:b/>
          <w:i w:val="0"/>
          <w:color w:val="auto"/>
        </w:rPr>
        <w:t xml:space="preserve">Część VI. </w:t>
      </w:r>
      <w:r w:rsidRPr="00340A53">
        <w:rPr>
          <w:rFonts w:ascii="Arial" w:hAnsi="Arial" w:cs="Arial"/>
          <w:b/>
          <w:i w:val="0"/>
          <w:color w:val="auto"/>
        </w:rPr>
        <w:t>„</w:t>
      </w:r>
      <w:r w:rsidRPr="00340A53">
        <w:rPr>
          <w:rFonts w:ascii="Arial" w:eastAsia="Times New Roman" w:hAnsi="Arial" w:cs="Arial"/>
          <w:b/>
          <w:i w:val="0"/>
        </w:rPr>
        <w:t>Wymagane działania, w tym środki techniczne mające na celu zapobieganie lub ograniczanie emisji. Sposoby osiągania wysokiego poziomu ochrony środowiska jako całości”,</w:t>
      </w:r>
      <w:r>
        <w:rPr>
          <w:rFonts w:ascii="Arial" w:eastAsia="Times New Roman" w:hAnsi="Arial" w:cs="Arial"/>
          <w:b/>
          <w:i w:val="0"/>
        </w:rPr>
        <w:t xml:space="preserve"> </w:t>
      </w:r>
      <w:r w:rsidRPr="00340A53">
        <w:rPr>
          <w:rFonts w:ascii="Arial" w:eastAsia="Times New Roman" w:hAnsi="Arial" w:cs="Arial"/>
          <w:i w:val="0"/>
          <w:u w:val="single"/>
        </w:rPr>
        <w:t>otrzymuje brzmienie:</w:t>
      </w:r>
    </w:p>
    <w:p w14:paraId="75EEA0C4" w14:textId="4C88733C" w:rsidR="000160D7" w:rsidRPr="00F623FB" w:rsidRDefault="000160D7" w:rsidP="000160D7">
      <w:pPr>
        <w:pStyle w:val="Tekstpodstawowywcity"/>
        <w:spacing w:after="120" w:line="320" w:lineRule="exact"/>
        <w:jc w:val="left"/>
        <w:rPr>
          <w:rFonts w:ascii="Arial" w:hAnsi="Arial" w:cs="Arial"/>
          <w:b/>
          <w:i w:val="0"/>
          <w:color w:val="auto"/>
        </w:rPr>
      </w:pPr>
      <w:r w:rsidRPr="00F623FB">
        <w:rPr>
          <w:rFonts w:ascii="Arial" w:hAnsi="Arial" w:cs="Arial"/>
          <w:b/>
          <w:i w:val="0"/>
          <w:color w:val="auto"/>
        </w:rPr>
        <w:t>„</w:t>
      </w:r>
      <w:r>
        <w:rPr>
          <w:rFonts w:ascii="Arial" w:hAnsi="Arial" w:cs="Arial"/>
          <w:b/>
          <w:i w:val="0"/>
          <w:color w:val="auto"/>
        </w:rPr>
        <w:t>VI</w:t>
      </w:r>
      <w:r w:rsidRPr="00F623FB">
        <w:rPr>
          <w:rFonts w:ascii="Arial" w:hAnsi="Arial" w:cs="Arial"/>
          <w:b/>
          <w:i w:val="0"/>
          <w:color w:val="auto"/>
        </w:rPr>
        <w:t xml:space="preserve">. </w:t>
      </w:r>
      <w:r>
        <w:rPr>
          <w:rFonts w:ascii="Arial" w:hAnsi="Arial" w:cs="Arial"/>
          <w:b/>
          <w:i w:val="0"/>
          <w:color w:val="auto"/>
        </w:rPr>
        <w:t xml:space="preserve">Wymagane działania, w tym środki techniczne, mające na celu zapobieganie lub ograniczanie emisji. </w:t>
      </w:r>
      <w:r w:rsidRPr="00F623FB">
        <w:rPr>
          <w:rFonts w:ascii="Arial" w:hAnsi="Arial" w:cs="Arial"/>
          <w:b/>
          <w:i w:val="0"/>
          <w:color w:val="auto"/>
        </w:rPr>
        <w:t xml:space="preserve">Sposoby osiągania wysokiego </w:t>
      </w:r>
      <w:r>
        <w:rPr>
          <w:rFonts w:ascii="Arial" w:hAnsi="Arial" w:cs="Arial"/>
          <w:b/>
          <w:i w:val="0"/>
          <w:color w:val="auto"/>
        </w:rPr>
        <w:t>poziomu</w:t>
      </w:r>
      <w:r w:rsidRPr="00F623FB">
        <w:rPr>
          <w:rFonts w:ascii="Arial" w:hAnsi="Arial" w:cs="Arial"/>
          <w:b/>
          <w:i w:val="0"/>
          <w:color w:val="auto"/>
        </w:rPr>
        <w:t xml:space="preserve"> ochrony środowiska jako całości</w:t>
      </w:r>
      <w:r>
        <w:rPr>
          <w:rFonts w:ascii="Arial" w:hAnsi="Arial" w:cs="Arial"/>
          <w:b/>
          <w:i w:val="0"/>
          <w:color w:val="auto"/>
        </w:rPr>
        <w:t xml:space="preserve"> </w:t>
      </w:r>
      <w:r w:rsidRPr="00F623FB">
        <w:rPr>
          <w:rFonts w:ascii="Arial" w:hAnsi="Arial" w:cs="Arial"/>
          <w:b/>
          <w:i w:val="0"/>
          <w:color w:val="auto"/>
        </w:rPr>
        <w:t>i zapewnienia efektywnego wykorzystania energii.</w:t>
      </w:r>
    </w:p>
    <w:p w14:paraId="5E9A767D" w14:textId="1EC296EA" w:rsidR="000160D7" w:rsidRDefault="000160D7" w:rsidP="00247EF6">
      <w:pPr>
        <w:pStyle w:val="Tekstpodstawowywcity"/>
        <w:spacing w:after="120" w:line="320" w:lineRule="exact"/>
        <w:jc w:val="left"/>
        <w:rPr>
          <w:rFonts w:ascii="Arial" w:hAnsi="Arial" w:cs="Arial"/>
          <w:i w:val="0"/>
          <w:color w:val="auto"/>
        </w:rPr>
      </w:pPr>
      <w:r w:rsidRPr="00F623FB">
        <w:rPr>
          <w:rFonts w:ascii="Arial" w:hAnsi="Arial" w:cs="Arial"/>
          <w:i w:val="0"/>
          <w:color w:val="auto"/>
        </w:rPr>
        <w:t xml:space="preserve">Zastosowano następujące rozwiązania, określone w Decyzji Wykonawczej Komisji (UE) 2022/2110 z dnia 11 października 2022 r. ustanawiającej konkluzje dotyczące najlepszych dostępnych technik (BAT) zgodnie z dyrektywą Parlamentu Europejskiego </w:t>
      </w:r>
      <w:r>
        <w:rPr>
          <w:rFonts w:ascii="Arial" w:hAnsi="Arial" w:cs="Arial"/>
          <w:i w:val="0"/>
          <w:color w:val="auto"/>
        </w:rPr>
        <w:br/>
      </w:r>
      <w:r w:rsidRPr="00F623FB">
        <w:rPr>
          <w:rFonts w:ascii="Arial" w:hAnsi="Arial" w:cs="Arial"/>
          <w:i w:val="0"/>
          <w:color w:val="auto"/>
        </w:rPr>
        <w:t>i Rady 2010/75/UE w sprawie emisji przemysłowych, w odniesieniu do przetwórstwa metali żelaznych:</w:t>
      </w:r>
    </w:p>
    <w:p w14:paraId="7AC155B1" w14:textId="77777777" w:rsidR="000160D7" w:rsidRPr="003451F0" w:rsidRDefault="000160D7" w:rsidP="00960DFE">
      <w:pPr>
        <w:pStyle w:val="Tekstpodstawowywcity"/>
        <w:numPr>
          <w:ilvl w:val="0"/>
          <w:numId w:val="85"/>
        </w:numPr>
        <w:spacing w:after="120" w:line="320" w:lineRule="exact"/>
        <w:ind w:left="357" w:hanging="357"/>
        <w:rPr>
          <w:rFonts w:ascii="Arial" w:hAnsi="Arial" w:cs="Arial"/>
          <w:b/>
          <w:i w:val="0"/>
          <w:color w:val="auto"/>
        </w:rPr>
      </w:pPr>
      <w:r w:rsidRPr="00EB0E33">
        <w:rPr>
          <w:rFonts w:ascii="Arial" w:hAnsi="Arial" w:cs="Arial"/>
          <w:b/>
          <w:i w:val="0"/>
          <w:color w:val="auto"/>
        </w:rPr>
        <w:t>W zakresie ogólnej efektywności środowiskowej:</w:t>
      </w:r>
    </w:p>
    <w:tbl>
      <w:tblPr>
        <w:tblStyle w:val="Tabela-Siatka26"/>
        <w:tblW w:w="0" w:type="auto"/>
        <w:tblLook w:val="04A0" w:firstRow="1" w:lastRow="0" w:firstColumn="1" w:lastColumn="0" w:noHBand="0" w:noVBand="1"/>
      </w:tblPr>
      <w:tblGrid>
        <w:gridCol w:w="987"/>
        <w:gridCol w:w="8214"/>
      </w:tblGrid>
      <w:tr w:rsidR="000160D7" w:rsidRPr="00F71695" w14:paraId="211990F7" w14:textId="77777777" w:rsidTr="00363E57">
        <w:tc>
          <w:tcPr>
            <w:tcW w:w="987" w:type="dxa"/>
            <w:shd w:val="clear" w:color="auto" w:fill="BFBFBF" w:themeFill="background1" w:themeFillShade="BF"/>
            <w:vAlign w:val="center"/>
          </w:tcPr>
          <w:p w14:paraId="66016002" w14:textId="77777777" w:rsidR="000160D7" w:rsidRPr="00EB0E33" w:rsidRDefault="000160D7" w:rsidP="00363E57">
            <w:pPr>
              <w:pStyle w:val="Akapitzlist"/>
              <w:snapToGrid w:val="0"/>
              <w:spacing w:line="268" w:lineRule="exact"/>
              <w:ind w:left="0"/>
              <w:contextualSpacing w:val="0"/>
              <w:jc w:val="left"/>
              <w:rPr>
                <w:rFonts w:ascii="Arial" w:hAnsi="Arial" w:cs="Arial"/>
                <w:b/>
                <w:bCs/>
                <w:sz w:val="18"/>
                <w:szCs w:val="18"/>
              </w:rPr>
            </w:pPr>
            <w:r w:rsidRPr="00EB0E33">
              <w:rPr>
                <w:rFonts w:ascii="Arial" w:hAnsi="Arial" w:cs="Arial"/>
                <w:b/>
                <w:bCs/>
                <w:sz w:val="18"/>
                <w:szCs w:val="18"/>
              </w:rPr>
              <w:t>Nr konkluzji BAT</w:t>
            </w:r>
          </w:p>
        </w:tc>
        <w:tc>
          <w:tcPr>
            <w:tcW w:w="8214" w:type="dxa"/>
            <w:shd w:val="clear" w:color="auto" w:fill="BFBFBF" w:themeFill="background1" w:themeFillShade="BF"/>
            <w:vAlign w:val="center"/>
          </w:tcPr>
          <w:p w14:paraId="5DCD1E8B" w14:textId="77777777" w:rsidR="000160D7" w:rsidRPr="00690F53" w:rsidRDefault="000160D7" w:rsidP="00363E57">
            <w:pPr>
              <w:spacing w:line="320" w:lineRule="exact"/>
              <w:rPr>
                <w:rFonts w:ascii="Arial" w:hAnsi="Arial" w:cs="Arial"/>
                <w:b/>
                <w:bCs/>
                <w:color w:val="000000"/>
                <w:sz w:val="18"/>
                <w:szCs w:val="18"/>
              </w:rPr>
            </w:pPr>
            <w:r w:rsidRPr="00EB0E33">
              <w:rPr>
                <w:rFonts w:ascii="Arial" w:hAnsi="Arial" w:cs="Arial"/>
                <w:b/>
                <w:bCs/>
                <w:color w:val="000000"/>
                <w:sz w:val="18"/>
                <w:szCs w:val="18"/>
              </w:rPr>
              <w:t>Sposób realizacji w instalacji</w:t>
            </w:r>
          </w:p>
        </w:tc>
      </w:tr>
      <w:tr w:rsidR="000160D7" w:rsidRPr="00F71695" w14:paraId="7A7A1101" w14:textId="77777777" w:rsidTr="00363E57">
        <w:tc>
          <w:tcPr>
            <w:tcW w:w="987" w:type="dxa"/>
            <w:shd w:val="clear" w:color="auto" w:fill="auto"/>
            <w:vAlign w:val="center"/>
          </w:tcPr>
          <w:p w14:paraId="6CDB1EBB" w14:textId="77777777" w:rsidR="000160D7" w:rsidRPr="00EB0E33" w:rsidRDefault="000160D7" w:rsidP="00363E57">
            <w:pPr>
              <w:pStyle w:val="Akapitzlist"/>
              <w:snapToGrid w:val="0"/>
              <w:spacing w:line="320" w:lineRule="exact"/>
              <w:ind w:left="0"/>
              <w:contextualSpacing w:val="0"/>
              <w:jc w:val="center"/>
              <w:rPr>
                <w:rFonts w:ascii="Arial" w:hAnsi="Arial" w:cs="Arial"/>
                <w:b/>
                <w:bCs/>
                <w:sz w:val="18"/>
                <w:szCs w:val="18"/>
              </w:rPr>
            </w:pPr>
            <w:r w:rsidRPr="00EB0E33">
              <w:rPr>
                <w:rFonts w:ascii="Arial" w:hAnsi="Arial" w:cs="Arial"/>
                <w:b/>
                <w:bCs/>
                <w:sz w:val="18"/>
                <w:szCs w:val="18"/>
              </w:rPr>
              <w:t>BAT 1</w:t>
            </w:r>
          </w:p>
        </w:tc>
        <w:tc>
          <w:tcPr>
            <w:tcW w:w="8214" w:type="dxa"/>
            <w:shd w:val="clear" w:color="auto" w:fill="auto"/>
          </w:tcPr>
          <w:p w14:paraId="2D36E552" w14:textId="77777777" w:rsidR="000160D7" w:rsidRPr="00690F53" w:rsidRDefault="000160D7" w:rsidP="007E0C11">
            <w:pPr>
              <w:snapToGrid w:val="0"/>
              <w:spacing w:line="268" w:lineRule="exact"/>
              <w:rPr>
                <w:rFonts w:ascii="Arial" w:hAnsi="Arial" w:cs="Arial"/>
                <w:bCs/>
                <w:sz w:val="18"/>
                <w:szCs w:val="18"/>
                <w:u w:val="single"/>
              </w:rPr>
            </w:pPr>
            <w:r w:rsidRPr="00690F53">
              <w:rPr>
                <w:rFonts w:ascii="Arial" w:hAnsi="Arial" w:cs="Arial"/>
                <w:bCs/>
                <w:sz w:val="18"/>
                <w:szCs w:val="18"/>
                <w:u w:val="single"/>
              </w:rPr>
              <w:t>System zarządzania środowiskowego EMS zostanie opracowany i wdrożony do 4 listopada 2026 r.</w:t>
            </w:r>
          </w:p>
          <w:p w14:paraId="2E083828" w14:textId="77777777" w:rsidR="000160D7" w:rsidRPr="00690F53" w:rsidRDefault="000160D7" w:rsidP="007E0C11">
            <w:pPr>
              <w:snapToGrid w:val="0"/>
              <w:spacing w:line="268" w:lineRule="exact"/>
              <w:rPr>
                <w:rFonts w:ascii="Arial" w:hAnsi="Arial" w:cs="Arial"/>
                <w:bCs/>
                <w:sz w:val="18"/>
                <w:szCs w:val="18"/>
              </w:rPr>
            </w:pPr>
            <w:r w:rsidRPr="00690F53">
              <w:rPr>
                <w:rFonts w:ascii="Arial" w:hAnsi="Arial" w:cs="Arial"/>
                <w:bCs/>
                <w:sz w:val="18"/>
                <w:szCs w:val="18"/>
              </w:rPr>
              <w:t>System zarządzania środowiskiem będzie obejmował następujące cechy:</w:t>
            </w:r>
          </w:p>
          <w:p w14:paraId="0C5F274F"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zaangażowanie, przywództwo i odpowiedzialność kierownictwa, w tym kadry kierowniczej najwyższego szczebla, za wdrożenie skutecznego EMS; </w:t>
            </w:r>
          </w:p>
          <w:p w14:paraId="3973ADD5"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analizę obejmującą określenie kontekstu organizacji, określenie potrzeb i oczekiwań zainteresowanych stron, określenie cech instalacji, które wiążą się z możliwym ryzykiem dla środowiska (lub zdrowia ludzkiego), jak również mających zastosowanie wymogów prawnych dotyczących środowiska; </w:t>
            </w:r>
          </w:p>
          <w:p w14:paraId="25E09DB2"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lastRenderedPageBreak/>
              <w:t xml:space="preserve">opracowanie polityki ochrony środowiska, która obejmuje ciągłą poprawę efektywności środowiskowej instalacji; </w:t>
            </w:r>
          </w:p>
          <w:p w14:paraId="350E7CEC"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określenie celów i wskaźników efektywności w odniesieniu do znaczących aspektów środowiskowych, w tym zagwarantowanie zgodności z mającymi zastosowanie wymogami prawnymi; </w:t>
            </w:r>
          </w:p>
          <w:p w14:paraId="07DB399D"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planowanie i wdrażanie niezbędnych procedur i działań (w tym w razie potrzeby działań naprawczych i zapobiegawczych), aby osiągnąć cele środowiskowe i uniknąć ryzyka środowiskowego; </w:t>
            </w:r>
          </w:p>
          <w:p w14:paraId="003DE147"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określenie struktur, ról i obowiązków w odniesieniu do aspektów i celów środowiskowych oraz zapewnienie niezbędnych zasobów finansowych i ludzkich; </w:t>
            </w:r>
          </w:p>
          <w:p w14:paraId="60F81ED5"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zapewnienie niezbędnych kompetencji i świadomości pracowników, których praca może mieć wpływ na efektywność środowiskową danej instalacji (np. przez przekazywanie informacji i szkolenia); </w:t>
            </w:r>
          </w:p>
          <w:p w14:paraId="29C3BA82"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komunikację wewnętrzną i zewnętrzną; </w:t>
            </w:r>
          </w:p>
          <w:p w14:paraId="54D6C905"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wspieranie zaangażowania pracowników w dobre praktyki zarządzania środowiskowego; </w:t>
            </w:r>
          </w:p>
          <w:p w14:paraId="4EEA9CB5"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opracowanie i stosowanie podręcznika zarządzania oraz pisemnych procedur w celu kontroli działalności o znaczącym wpływie na środowisko, jak również odpowiednich zapisów; </w:t>
            </w:r>
          </w:p>
          <w:p w14:paraId="198AA811"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skuteczne planowanie operacyjne i kontrolę procesu; </w:t>
            </w:r>
          </w:p>
          <w:p w14:paraId="775E659F"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wdrożenie odpowiednich programów konserwacji; </w:t>
            </w:r>
          </w:p>
          <w:p w14:paraId="7B6D6F9B"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protokoły gotowości i reagowania na wypadek sytuacji wyjątkowej, w tym zapobieganie niekorzystnemu oddziaływaniu (na środowisko) sytuacji wyjątkowych lub ograniczanie ich negatywnych skutków; </w:t>
            </w:r>
          </w:p>
          <w:p w14:paraId="305F8E69"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w przypadku (ponownego) zaprojektowania (nowej) instalacji lub jej części, uwzględnienie jej wpływu na środowisko w trakcie użytkowania, co obejmuje budowę, konserwację, eksploatację i likwidację; </w:t>
            </w:r>
          </w:p>
          <w:p w14:paraId="5CE72AC9"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wdrożenie programu monitorowania i pomiarów; w razie potrzeby informacje można znaleźć w sprawozdaniu referencyjnym dotyczącym monitorowania emisji do powietrza </w:t>
            </w:r>
            <w:r>
              <w:rPr>
                <w:rFonts w:ascii="Arial" w:hAnsi="Arial" w:cs="Arial"/>
                <w:bCs/>
                <w:sz w:val="18"/>
                <w:szCs w:val="18"/>
              </w:rPr>
              <w:br/>
            </w:r>
            <w:r w:rsidRPr="00EB0E33">
              <w:rPr>
                <w:rFonts w:ascii="Arial" w:hAnsi="Arial" w:cs="Arial"/>
                <w:bCs/>
                <w:sz w:val="18"/>
                <w:szCs w:val="18"/>
              </w:rPr>
              <w:t xml:space="preserve">i wody z instalacji stacjonarnych; </w:t>
            </w:r>
          </w:p>
          <w:p w14:paraId="2B61364A"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regularne stosowanie sektorowej analizy porównawczej; </w:t>
            </w:r>
          </w:p>
          <w:p w14:paraId="4B6C837B"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okresowe niezależne (na tyle, na ile to możliwe) audyty wewnętrzne i okresowe niezależne audyty zewnętrzne w celu oceny efektywności środowiskowej i ustalenia, czy EMS jest zgodny z zaplanowanymi rozwiązaniami i czy odpowiednio go wdrożono i utrzymywano; </w:t>
            </w:r>
          </w:p>
          <w:p w14:paraId="1CFCF448"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ocenę przyczyn niezgodności, wdrażanie działań naprawczych w odpowiedzi na przypadki niezgodności, przegląd skuteczności działań naprawczych oraz ustalenie, czy podobne niezgodności istnieją lub mogą potencjalnie wystąpić; </w:t>
            </w:r>
          </w:p>
          <w:p w14:paraId="2F342588"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 xml:space="preserve">okresowy przegląd EMS przeprowadzany przez kadrę kierowniczą najwyższego szczebla pod kątem jego stałej przydatności, adekwatności i skuteczności; </w:t>
            </w:r>
          </w:p>
          <w:p w14:paraId="7E908ECC" w14:textId="77777777" w:rsidR="000160D7" w:rsidRPr="00EB0E33" w:rsidRDefault="000160D7" w:rsidP="00960DFE">
            <w:pPr>
              <w:pStyle w:val="Akapitzlist"/>
              <w:numPr>
                <w:ilvl w:val="0"/>
                <w:numId w:val="86"/>
              </w:numPr>
              <w:snapToGrid w:val="0"/>
              <w:spacing w:line="268" w:lineRule="exact"/>
              <w:jc w:val="left"/>
              <w:rPr>
                <w:rFonts w:ascii="Arial" w:hAnsi="Arial" w:cs="Arial"/>
                <w:bCs/>
                <w:sz w:val="18"/>
                <w:szCs w:val="18"/>
              </w:rPr>
            </w:pPr>
            <w:r w:rsidRPr="00EB0E33">
              <w:rPr>
                <w:rFonts w:ascii="Arial" w:hAnsi="Arial" w:cs="Arial"/>
                <w:bCs/>
                <w:sz w:val="18"/>
                <w:szCs w:val="18"/>
              </w:rPr>
              <w:t>monitorowanie i uwzględnianie rozwoju czystszych technik.</w:t>
            </w:r>
          </w:p>
          <w:p w14:paraId="0AC31163" w14:textId="5DCE8F45" w:rsidR="000160D7" w:rsidRPr="00EB0E33" w:rsidRDefault="000160D7" w:rsidP="007E0C11">
            <w:pPr>
              <w:pStyle w:val="Akapitzlist"/>
              <w:snapToGrid w:val="0"/>
              <w:spacing w:line="268" w:lineRule="exact"/>
              <w:jc w:val="left"/>
              <w:rPr>
                <w:rFonts w:ascii="Arial" w:hAnsi="Arial" w:cs="Arial"/>
                <w:bCs/>
                <w:sz w:val="18"/>
                <w:szCs w:val="18"/>
              </w:rPr>
            </w:pPr>
            <w:r w:rsidRPr="00EB0E33">
              <w:rPr>
                <w:rFonts w:ascii="Arial" w:hAnsi="Arial" w:cs="Arial"/>
                <w:bCs/>
                <w:sz w:val="18"/>
                <w:szCs w:val="18"/>
              </w:rPr>
              <w:t>W systemie zarządzania środowiskowego zostaną uwzględnione również następujące elementy</w:t>
            </w:r>
            <w:r w:rsidR="00652BA6">
              <w:rPr>
                <w:rFonts w:ascii="Arial" w:hAnsi="Arial" w:cs="Arial"/>
                <w:bCs/>
                <w:sz w:val="18"/>
                <w:szCs w:val="18"/>
              </w:rPr>
              <w:t>;</w:t>
            </w:r>
            <w:r w:rsidRPr="00EB0E33">
              <w:rPr>
                <w:rFonts w:ascii="Arial" w:hAnsi="Arial" w:cs="Arial"/>
                <w:bCs/>
                <w:sz w:val="18"/>
                <w:szCs w:val="18"/>
              </w:rPr>
              <w:t xml:space="preserve"> </w:t>
            </w:r>
          </w:p>
          <w:p w14:paraId="787EBE61" w14:textId="77777777" w:rsidR="000160D7" w:rsidRPr="00EB0E33" w:rsidRDefault="000160D7" w:rsidP="00960DFE">
            <w:pPr>
              <w:pStyle w:val="Akapitzlist"/>
              <w:numPr>
                <w:ilvl w:val="0"/>
                <w:numId w:val="87"/>
              </w:numPr>
              <w:snapToGrid w:val="0"/>
              <w:spacing w:line="268" w:lineRule="exact"/>
              <w:jc w:val="left"/>
              <w:rPr>
                <w:rFonts w:ascii="Arial" w:hAnsi="Arial" w:cs="Arial"/>
                <w:bCs/>
                <w:sz w:val="18"/>
                <w:szCs w:val="18"/>
              </w:rPr>
            </w:pPr>
            <w:r w:rsidRPr="00EB0E33">
              <w:rPr>
                <w:rFonts w:ascii="Arial" w:hAnsi="Arial" w:cs="Arial"/>
                <w:bCs/>
                <w:sz w:val="18"/>
                <w:szCs w:val="18"/>
              </w:rPr>
              <w:t xml:space="preserve">plan racjonalizacji zużycia energii (zob. BAT 10 lit. a)); </w:t>
            </w:r>
          </w:p>
          <w:p w14:paraId="315A9104" w14:textId="77777777" w:rsidR="000160D7" w:rsidRPr="00EB0E33" w:rsidRDefault="000160D7" w:rsidP="00960DFE">
            <w:pPr>
              <w:pStyle w:val="Akapitzlist"/>
              <w:numPr>
                <w:ilvl w:val="0"/>
                <w:numId w:val="87"/>
              </w:numPr>
              <w:snapToGrid w:val="0"/>
              <w:spacing w:line="268" w:lineRule="exact"/>
              <w:jc w:val="left"/>
              <w:rPr>
                <w:rFonts w:ascii="Arial" w:hAnsi="Arial" w:cs="Arial"/>
                <w:bCs/>
                <w:sz w:val="18"/>
                <w:szCs w:val="18"/>
              </w:rPr>
            </w:pPr>
            <w:r w:rsidRPr="00EB0E33">
              <w:rPr>
                <w:rFonts w:ascii="Arial" w:hAnsi="Arial" w:cs="Arial"/>
                <w:bCs/>
                <w:sz w:val="18"/>
                <w:szCs w:val="18"/>
              </w:rPr>
              <w:t>plan gospodarowania pozostałościami (zob. BAT 34 lit. a)).</w:t>
            </w:r>
          </w:p>
        </w:tc>
      </w:tr>
    </w:tbl>
    <w:p w14:paraId="37EB494D" w14:textId="77777777" w:rsidR="000160D7" w:rsidRPr="00F71695" w:rsidRDefault="000160D7" w:rsidP="000160D7">
      <w:pPr>
        <w:pStyle w:val="Tekstpodstawowywcity"/>
        <w:spacing w:line="320" w:lineRule="exact"/>
        <w:rPr>
          <w:rFonts w:ascii="Arial" w:hAnsi="Arial" w:cs="Arial"/>
          <w:i w:val="0"/>
          <w:color w:val="auto"/>
          <w:highlight w:val="yellow"/>
        </w:rPr>
      </w:pPr>
    </w:p>
    <w:p w14:paraId="5867E537" w14:textId="4A91071F" w:rsidR="000160D7" w:rsidRPr="003451F0" w:rsidRDefault="000160D7" w:rsidP="00960DFE">
      <w:pPr>
        <w:pStyle w:val="Akapitzlist"/>
        <w:keepNext/>
        <w:numPr>
          <w:ilvl w:val="0"/>
          <w:numId w:val="85"/>
        </w:numPr>
        <w:shd w:val="clear" w:color="auto" w:fill="FFFFFF" w:themeFill="background1"/>
        <w:spacing w:after="120" w:line="320" w:lineRule="exact"/>
        <w:ind w:left="357" w:hanging="357"/>
        <w:contextualSpacing w:val="0"/>
        <w:jc w:val="left"/>
        <w:rPr>
          <w:rFonts w:ascii="Arial" w:hAnsi="Arial" w:cs="Arial"/>
          <w:b/>
          <w:bCs/>
        </w:rPr>
      </w:pPr>
      <w:r w:rsidRPr="006F3631">
        <w:rPr>
          <w:rFonts w:ascii="Arial" w:hAnsi="Arial" w:cs="Arial"/>
          <w:b/>
          <w:bCs/>
        </w:rPr>
        <w:t>W  zakresie monitorowania</w:t>
      </w:r>
      <w:r w:rsidR="002B494B">
        <w:rPr>
          <w:rFonts w:ascii="Arial" w:hAnsi="Arial" w:cs="Arial"/>
          <w:b/>
          <w:bCs/>
        </w:rPr>
        <w:t>:</w:t>
      </w:r>
    </w:p>
    <w:tbl>
      <w:tblPr>
        <w:tblStyle w:val="Tabela-Siatka"/>
        <w:tblW w:w="5078" w:type="pct"/>
        <w:tblLook w:val="04A0" w:firstRow="1" w:lastRow="0" w:firstColumn="1" w:lastColumn="0" w:noHBand="0" w:noVBand="1"/>
      </w:tblPr>
      <w:tblGrid>
        <w:gridCol w:w="987"/>
        <w:gridCol w:w="8737"/>
      </w:tblGrid>
      <w:tr w:rsidR="000160D7" w:rsidRPr="00F71695" w14:paraId="7EBAB20E" w14:textId="77777777" w:rsidTr="00363E57">
        <w:tc>
          <w:tcPr>
            <w:tcW w:w="500" w:type="pct"/>
            <w:shd w:val="clear" w:color="auto" w:fill="BFBFBF" w:themeFill="background1" w:themeFillShade="BF"/>
          </w:tcPr>
          <w:p w14:paraId="24D14B72" w14:textId="77777777" w:rsidR="000160D7" w:rsidRPr="006F3631" w:rsidRDefault="000160D7" w:rsidP="00363E57">
            <w:pPr>
              <w:pStyle w:val="Akapitzlist"/>
              <w:snapToGrid w:val="0"/>
              <w:spacing w:line="268" w:lineRule="exact"/>
              <w:ind w:left="0"/>
              <w:contextualSpacing w:val="0"/>
              <w:jc w:val="left"/>
              <w:rPr>
                <w:rFonts w:ascii="Arial" w:hAnsi="Arial" w:cs="Arial"/>
                <w:b/>
                <w:bCs/>
                <w:sz w:val="18"/>
                <w:szCs w:val="18"/>
              </w:rPr>
            </w:pPr>
            <w:r w:rsidRPr="006F3631">
              <w:rPr>
                <w:rFonts w:ascii="Arial" w:hAnsi="Arial" w:cs="Arial"/>
                <w:b/>
                <w:bCs/>
                <w:sz w:val="18"/>
                <w:szCs w:val="18"/>
              </w:rPr>
              <w:t>Nr konkluzji BAT</w:t>
            </w:r>
          </w:p>
        </w:tc>
        <w:tc>
          <w:tcPr>
            <w:tcW w:w="4500" w:type="pct"/>
            <w:shd w:val="clear" w:color="auto" w:fill="BFBFBF" w:themeFill="background1" w:themeFillShade="BF"/>
          </w:tcPr>
          <w:p w14:paraId="0C480D70" w14:textId="77777777" w:rsidR="000160D7" w:rsidRDefault="000160D7" w:rsidP="00363E57">
            <w:pPr>
              <w:spacing w:line="268" w:lineRule="exact"/>
              <w:jc w:val="both"/>
              <w:rPr>
                <w:rFonts w:ascii="Arial" w:hAnsi="Arial" w:cs="Arial"/>
                <w:b/>
                <w:bCs/>
                <w:color w:val="000000"/>
                <w:sz w:val="18"/>
                <w:szCs w:val="18"/>
                <w:highlight w:val="yellow"/>
              </w:rPr>
            </w:pPr>
          </w:p>
          <w:p w14:paraId="43383DEE" w14:textId="77777777" w:rsidR="000160D7" w:rsidRPr="006F3631" w:rsidRDefault="000160D7" w:rsidP="00363E57">
            <w:pPr>
              <w:spacing w:line="268" w:lineRule="exact"/>
              <w:jc w:val="both"/>
              <w:rPr>
                <w:rFonts w:ascii="Arial" w:hAnsi="Arial" w:cs="Arial"/>
                <w:b/>
                <w:bCs/>
                <w:color w:val="000000"/>
                <w:sz w:val="18"/>
                <w:szCs w:val="18"/>
              </w:rPr>
            </w:pPr>
            <w:r w:rsidRPr="006F3631">
              <w:rPr>
                <w:rFonts w:ascii="Arial" w:hAnsi="Arial" w:cs="Arial"/>
                <w:b/>
                <w:bCs/>
                <w:color w:val="000000"/>
                <w:sz w:val="18"/>
                <w:szCs w:val="18"/>
              </w:rPr>
              <w:t>Sposób realizacji w instalacji</w:t>
            </w:r>
          </w:p>
          <w:p w14:paraId="5FACAECC" w14:textId="77777777" w:rsidR="000160D7" w:rsidRPr="006F3631" w:rsidRDefault="000160D7" w:rsidP="00363E57">
            <w:pPr>
              <w:pStyle w:val="Akapitzlist"/>
              <w:keepNext/>
              <w:spacing w:line="268" w:lineRule="exact"/>
              <w:ind w:left="0"/>
              <w:contextualSpacing w:val="0"/>
              <w:outlineLvl w:val="8"/>
              <w:rPr>
                <w:rFonts w:ascii="Arial" w:hAnsi="Arial" w:cs="Arial"/>
                <w:b/>
                <w:bCs/>
                <w:sz w:val="18"/>
                <w:szCs w:val="18"/>
                <w:highlight w:val="yellow"/>
              </w:rPr>
            </w:pPr>
          </w:p>
        </w:tc>
      </w:tr>
      <w:tr w:rsidR="000160D7" w:rsidRPr="00F71695" w14:paraId="45A464F0" w14:textId="77777777" w:rsidTr="00363E57">
        <w:tc>
          <w:tcPr>
            <w:tcW w:w="500" w:type="pct"/>
            <w:vAlign w:val="center"/>
          </w:tcPr>
          <w:p w14:paraId="5B4DBD25" w14:textId="77777777" w:rsidR="000160D7" w:rsidRPr="006F3631" w:rsidRDefault="000160D7" w:rsidP="00363E57">
            <w:pPr>
              <w:pStyle w:val="Akapitzlist"/>
              <w:snapToGrid w:val="0"/>
              <w:spacing w:line="268" w:lineRule="exact"/>
              <w:ind w:left="0"/>
              <w:contextualSpacing w:val="0"/>
              <w:jc w:val="left"/>
              <w:rPr>
                <w:rFonts w:ascii="Arial" w:hAnsi="Arial" w:cs="Arial"/>
                <w:b/>
                <w:bCs/>
                <w:sz w:val="18"/>
                <w:szCs w:val="18"/>
              </w:rPr>
            </w:pPr>
            <w:r w:rsidRPr="006F3631">
              <w:rPr>
                <w:rFonts w:ascii="Arial" w:hAnsi="Arial" w:cs="Arial"/>
                <w:b/>
                <w:bCs/>
                <w:sz w:val="18"/>
                <w:szCs w:val="18"/>
              </w:rPr>
              <w:t>BAT 6</w:t>
            </w:r>
          </w:p>
        </w:tc>
        <w:tc>
          <w:tcPr>
            <w:tcW w:w="4500" w:type="pct"/>
          </w:tcPr>
          <w:p w14:paraId="505E0A3C" w14:textId="77777777" w:rsidR="000160D7" w:rsidRPr="006F3631" w:rsidRDefault="000160D7" w:rsidP="00363E57">
            <w:pPr>
              <w:spacing w:before="20" w:after="20" w:line="268" w:lineRule="exact"/>
              <w:jc w:val="both"/>
              <w:rPr>
                <w:rFonts w:ascii="Arial" w:hAnsi="Arial" w:cs="Arial"/>
                <w:bCs/>
                <w:sz w:val="18"/>
                <w:szCs w:val="18"/>
                <w:highlight w:val="yellow"/>
              </w:rPr>
            </w:pPr>
            <w:r w:rsidRPr="006F3631">
              <w:rPr>
                <w:rFonts w:ascii="Arial" w:eastAsia="Book Antiqua" w:hAnsi="Arial" w:cs="Arial"/>
                <w:bCs/>
                <w:color w:val="000000"/>
                <w:sz w:val="18"/>
                <w:szCs w:val="18"/>
              </w:rPr>
              <w:t>Do 4 listopada 2026 r. zostanie wdrożony monitoring zgodny z BAT 6</w:t>
            </w:r>
            <w:r>
              <w:rPr>
                <w:rFonts w:ascii="Arial" w:eastAsia="Book Antiqua" w:hAnsi="Arial" w:cs="Arial"/>
                <w:bCs/>
                <w:color w:val="000000"/>
                <w:sz w:val="18"/>
                <w:szCs w:val="18"/>
              </w:rPr>
              <w:t>,</w:t>
            </w:r>
            <w:r w:rsidRPr="006F3631">
              <w:rPr>
                <w:rFonts w:ascii="Arial" w:eastAsia="Book Antiqua" w:hAnsi="Arial" w:cs="Arial"/>
                <w:bCs/>
                <w:color w:val="000000"/>
                <w:sz w:val="18"/>
                <w:szCs w:val="18"/>
              </w:rPr>
              <w:t xml:space="preserve"> obejmujący:</w:t>
            </w:r>
          </w:p>
          <w:p w14:paraId="42BB78D0" w14:textId="77777777" w:rsidR="000160D7" w:rsidRPr="006F3631" w:rsidRDefault="000160D7" w:rsidP="00960DFE">
            <w:pPr>
              <w:widowControl w:val="0"/>
              <w:numPr>
                <w:ilvl w:val="0"/>
                <w:numId w:val="89"/>
              </w:numPr>
              <w:spacing w:before="60" w:line="268" w:lineRule="exact"/>
              <w:ind w:left="284" w:hanging="283"/>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monitorowanie rocznego zużycia wody, energii i materiałów,</w:t>
            </w:r>
          </w:p>
          <w:p w14:paraId="2D169550" w14:textId="77777777" w:rsidR="000160D7" w:rsidRPr="006F3631" w:rsidRDefault="000160D7" w:rsidP="00960DFE">
            <w:pPr>
              <w:widowControl w:val="0"/>
              <w:numPr>
                <w:ilvl w:val="0"/>
                <w:numId w:val="89"/>
              </w:numPr>
              <w:spacing w:before="60" w:line="268" w:lineRule="exact"/>
              <w:ind w:left="284" w:hanging="283"/>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lastRenderedPageBreak/>
              <w:t>monitorowanie rocznej ilości każdego rodzaju wytworzonych pozostałości i każdego rodzaju odpadów</w:t>
            </w:r>
            <w:r>
              <w:rPr>
                <w:rFonts w:ascii="Arial" w:eastAsia="Book Antiqua" w:hAnsi="Arial" w:cs="Arial"/>
                <w:bCs/>
                <w:color w:val="000000"/>
                <w:sz w:val="18"/>
                <w:szCs w:val="18"/>
                <w:lang w:eastAsia="pl-PL"/>
              </w:rPr>
              <w:t>,</w:t>
            </w:r>
            <w:r w:rsidRPr="006F3631">
              <w:rPr>
                <w:rFonts w:ascii="Arial" w:eastAsia="Book Antiqua" w:hAnsi="Arial" w:cs="Arial"/>
                <w:bCs/>
                <w:color w:val="000000"/>
                <w:sz w:val="18"/>
                <w:szCs w:val="18"/>
                <w:lang w:eastAsia="pl-PL"/>
              </w:rPr>
              <w:t xml:space="preserve"> przekazanych do unieszkodliwiania.</w:t>
            </w:r>
          </w:p>
          <w:p w14:paraId="566AD80E" w14:textId="77777777" w:rsidR="000160D7" w:rsidRPr="006F3631" w:rsidRDefault="000160D7" w:rsidP="00363E57">
            <w:pPr>
              <w:widowControl w:val="0"/>
              <w:spacing w:before="60" w:after="20" w:line="268" w:lineRule="exact"/>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Monitoring realizowany będzie  częstotliwością co najmniej raz w roku.</w:t>
            </w:r>
          </w:p>
          <w:p w14:paraId="5BEF818D" w14:textId="77777777" w:rsidR="000160D7" w:rsidRPr="006F3631" w:rsidRDefault="000160D7" w:rsidP="00363E57">
            <w:pPr>
              <w:widowControl w:val="0"/>
              <w:shd w:val="clear" w:color="auto" w:fill="FFFFFF"/>
              <w:spacing w:before="40" w:after="40" w:line="268" w:lineRule="exact"/>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Ilość wytworzonych odpadów monitorowan</w:t>
            </w:r>
            <w:r>
              <w:rPr>
                <w:rFonts w:ascii="Arial" w:eastAsia="Book Antiqua" w:hAnsi="Arial" w:cs="Arial"/>
                <w:bCs/>
                <w:color w:val="000000"/>
                <w:sz w:val="18"/>
                <w:szCs w:val="18"/>
                <w:lang w:eastAsia="pl-PL"/>
              </w:rPr>
              <w:t>a</w:t>
            </w:r>
            <w:r w:rsidRPr="006F3631">
              <w:rPr>
                <w:rFonts w:ascii="Arial" w:eastAsia="Book Antiqua" w:hAnsi="Arial" w:cs="Arial"/>
                <w:bCs/>
                <w:color w:val="000000"/>
                <w:sz w:val="18"/>
                <w:szCs w:val="18"/>
                <w:lang w:eastAsia="pl-PL"/>
              </w:rPr>
              <w:t xml:space="preserve"> jest za pomocą bazy BDO. Ewidencja ilości wytworzonych odpadów prowadzona jest na bieżąco oraz raz w roku sporządzane jest sprawozdanie.</w:t>
            </w:r>
          </w:p>
          <w:p w14:paraId="0E49F0B7" w14:textId="77777777" w:rsidR="000160D7" w:rsidRPr="006F3631" w:rsidRDefault="000160D7" w:rsidP="00363E57">
            <w:pPr>
              <w:spacing w:line="268" w:lineRule="exact"/>
              <w:rPr>
                <w:rFonts w:ascii="Arial" w:eastAsia="Calibri" w:hAnsi="Arial" w:cs="Arial"/>
                <w:sz w:val="18"/>
                <w:szCs w:val="18"/>
                <w:highlight w:val="yellow"/>
              </w:rPr>
            </w:pPr>
            <w:r w:rsidRPr="006F3631">
              <w:rPr>
                <w:rFonts w:ascii="Arial" w:eastAsia="Times New Roman" w:hAnsi="Arial" w:cs="Arial"/>
                <w:color w:val="000000"/>
                <w:sz w:val="18"/>
                <w:szCs w:val="18"/>
                <w:lang w:eastAsia="pl-PL"/>
              </w:rPr>
              <w:t>Instalacja nie jest źródłem emisji ścieków przemysłowych.</w:t>
            </w:r>
          </w:p>
        </w:tc>
      </w:tr>
      <w:tr w:rsidR="000160D7" w:rsidRPr="00F71695" w14:paraId="189F18E2" w14:textId="77777777" w:rsidTr="00363E57">
        <w:tc>
          <w:tcPr>
            <w:tcW w:w="500" w:type="pct"/>
            <w:vAlign w:val="center"/>
          </w:tcPr>
          <w:p w14:paraId="4EC11777" w14:textId="77777777" w:rsidR="000160D7" w:rsidRPr="006F3631" w:rsidRDefault="000160D7" w:rsidP="00363E57">
            <w:pPr>
              <w:pStyle w:val="Akapitzlist"/>
              <w:snapToGrid w:val="0"/>
              <w:spacing w:line="268" w:lineRule="exact"/>
              <w:ind w:left="0"/>
              <w:contextualSpacing w:val="0"/>
              <w:jc w:val="left"/>
              <w:rPr>
                <w:rFonts w:ascii="Arial" w:hAnsi="Arial" w:cs="Arial"/>
                <w:b/>
                <w:bCs/>
                <w:sz w:val="18"/>
                <w:szCs w:val="18"/>
              </w:rPr>
            </w:pPr>
            <w:r>
              <w:rPr>
                <w:rFonts w:ascii="Arial" w:hAnsi="Arial" w:cs="Arial"/>
                <w:b/>
                <w:bCs/>
                <w:sz w:val="18"/>
                <w:szCs w:val="18"/>
              </w:rPr>
              <w:lastRenderedPageBreak/>
              <w:t>BAT 7</w:t>
            </w:r>
          </w:p>
        </w:tc>
        <w:tc>
          <w:tcPr>
            <w:tcW w:w="4500" w:type="pct"/>
          </w:tcPr>
          <w:p w14:paraId="60AE069F" w14:textId="77777777" w:rsidR="000160D7" w:rsidRPr="006F3631" w:rsidRDefault="000160D7" w:rsidP="00363E57">
            <w:pPr>
              <w:widowControl w:val="0"/>
              <w:spacing w:before="120" w:after="60"/>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W ramach BAT należy monitorować emisje z nagrzewania wsadu (piec przepychowy):</w:t>
            </w:r>
          </w:p>
          <w:tbl>
            <w:tblPr>
              <w:tblW w:w="8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1343"/>
              <w:gridCol w:w="1108"/>
              <w:gridCol w:w="1713"/>
              <w:gridCol w:w="2123"/>
              <w:gridCol w:w="1267"/>
            </w:tblGrid>
            <w:tr w:rsidR="000160D7" w:rsidRPr="006F3631" w14:paraId="6B817C6B" w14:textId="77777777" w:rsidTr="00363E57">
              <w:trPr>
                <w:trHeight w:val="306"/>
                <w:jc w:val="center"/>
              </w:trPr>
              <w:tc>
                <w:tcPr>
                  <w:tcW w:w="337" w:type="dxa"/>
                  <w:shd w:val="clear" w:color="auto" w:fill="auto"/>
                  <w:vAlign w:val="center"/>
                </w:tcPr>
                <w:p w14:paraId="0F40EC2A"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Parametr</w:t>
                  </w:r>
                </w:p>
              </w:tc>
              <w:tc>
                <w:tcPr>
                  <w:tcW w:w="1373" w:type="dxa"/>
                  <w:shd w:val="clear" w:color="auto" w:fill="auto"/>
                  <w:vAlign w:val="center"/>
                </w:tcPr>
                <w:p w14:paraId="48B0B809"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Proces</w:t>
                  </w:r>
                </w:p>
              </w:tc>
              <w:tc>
                <w:tcPr>
                  <w:tcW w:w="1134" w:type="dxa"/>
                  <w:shd w:val="clear" w:color="auto" w:fill="auto"/>
                  <w:vAlign w:val="center"/>
                </w:tcPr>
                <w:p w14:paraId="3E9114A0"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Jednostka</w:t>
                  </w:r>
                </w:p>
              </w:tc>
              <w:tc>
                <w:tcPr>
                  <w:tcW w:w="1845" w:type="dxa"/>
                  <w:shd w:val="clear" w:color="auto" w:fill="auto"/>
                  <w:vAlign w:val="center"/>
                </w:tcPr>
                <w:p w14:paraId="5ED1126B"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Częstotliwość</w:t>
                  </w:r>
                </w:p>
              </w:tc>
              <w:tc>
                <w:tcPr>
                  <w:tcW w:w="2407" w:type="dxa"/>
                  <w:shd w:val="clear" w:color="auto" w:fill="auto"/>
                  <w:vAlign w:val="center"/>
                </w:tcPr>
                <w:p w14:paraId="15BC79FA"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BAT-AEL</w:t>
                  </w:r>
                </w:p>
              </w:tc>
              <w:tc>
                <w:tcPr>
                  <w:tcW w:w="1415" w:type="dxa"/>
                  <w:shd w:val="clear" w:color="auto" w:fill="auto"/>
                  <w:vAlign w:val="center"/>
                </w:tcPr>
                <w:p w14:paraId="7AA01CE5"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Zgodnie </w:t>
                  </w:r>
                  <w:r>
                    <w:rPr>
                      <w:rFonts w:ascii="Arial" w:eastAsia="Book Antiqua" w:hAnsi="Arial" w:cs="Arial"/>
                      <w:bCs/>
                      <w:color w:val="000000"/>
                      <w:sz w:val="18"/>
                      <w:szCs w:val="18"/>
                      <w:lang w:eastAsia="pl-PL"/>
                    </w:rPr>
                    <w:br/>
                  </w:r>
                  <w:r w:rsidRPr="006F3631">
                    <w:rPr>
                      <w:rFonts w:ascii="Arial" w:eastAsia="Book Antiqua" w:hAnsi="Arial" w:cs="Arial"/>
                      <w:bCs/>
                      <w:color w:val="000000"/>
                      <w:sz w:val="18"/>
                      <w:szCs w:val="18"/>
                      <w:lang w:eastAsia="pl-PL"/>
                    </w:rPr>
                    <w:t>z BAT</w:t>
                  </w:r>
                </w:p>
              </w:tc>
            </w:tr>
            <w:tr w:rsidR="000160D7" w:rsidRPr="006F3631" w14:paraId="73E14792" w14:textId="77777777" w:rsidTr="00363E57">
              <w:trPr>
                <w:trHeight w:val="298"/>
                <w:jc w:val="center"/>
              </w:trPr>
              <w:tc>
                <w:tcPr>
                  <w:tcW w:w="337" w:type="dxa"/>
                  <w:shd w:val="clear" w:color="auto" w:fill="auto"/>
                  <w:vAlign w:val="center"/>
                </w:tcPr>
                <w:p w14:paraId="618EFF31"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Pył</w:t>
                  </w:r>
                </w:p>
              </w:tc>
              <w:tc>
                <w:tcPr>
                  <w:tcW w:w="1373" w:type="dxa"/>
                  <w:shd w:val="clear" w:color="auto" w:fill="auto"/>
                  <w:vAlign w:val="center"/>
                </w:tcPr>
                <w:p w14:paraId="45E0F16A"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Nagrzewanie wsadu </w:t>
                  </w:r>
                </w:p>
              </w:tc>
              <w:tc>
                <w:tcPr>
                  <w:tcW w:w="1134" w:type="dxa"/>
                  <w:shd w:val="clear" w:color="auto" w:fill="auto"/>
                  <w:vAlign w:val="center"/>
                </w:tcPr>
                <w:p w14:paraId="619A3796"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mg/Nm</w:t>
                  </w:r>
                  <w:r w:rsidRPr="006F3631">
                    <w:rPr>
                      <w:rFonts w:ascii="Arial" w:eastAsia="Book Antiqua" w:hAnsi="Arial" w:cs="Arial"/>
                      <w:bCs/>
                      <w:color w:val="000000"/>
                      <w:sz w:val="18"/>
                      <w:szCs w:val="18"/>
                      <w:vertAlign w:val="superscript"/>
                      <w:lang w:eastAsia="pl-PL"/>
                    </w:rPr>
                    <w:t>3</w:t>
                  </w:r>
                </w:p>
              </w:tc>
              <w:tc>
                <w:tcPr>
                  <w:tcW w:w="1845" w:type="dxa"/>
                  <w:shd w:val="clear" w:color="auto" w:fill="auto"/>
                  <w:vAlign w:val="center"/>
                </w:tcPr>
                <w:p w14:paraId="74536BA7"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Raz na rok</w:t>
                  </w:r>
                </w:p>
                <w:p w14:paraId="3F55D0AA"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(przepływ &lt; 0,1 kg/h)</w:t>
                  </w:r>
                </w:p>
              </w:tc>
              <w:tc>
                <w:tcPr>
                  <w:tcW w:w="2407" w:type="dxa"/>
                  <w:shd w:val="clear" w:color="auto" w:fill="auto"/>
                  <w:vAlign w:val="center"/>
                </w:tcPr>
                <w:p w14:paraId="5A32F248"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Nie ma zastosowania, gdyż przepływ masowy nie osiąga poziomu 100 g/h</w:t>
                  </w:r>
                </w:p>
              </w:tc>
              <w:tc>
                <w:tcPr>
                  <w:tcW w:w="1415" w:type="dxa"/>
                  <w:shd w:val="clear" w:color="auto" w:fill="auto"/>
                  <w:vAlign w:val="center"/>
                </w:tcPr>
                <w:p w14:paraId="6F859CE7"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BAT 20</w:t>
                  </w:r>
                </w:p>
              </w:tc>
            </w:tr>
            <w:tr w:rsidR="000160D7" w:rsidRPr="006F3631" w14:paraId="3330DEA0" w14:textId="77777777" w:rsidTr="00363E57">
              <w:trPr>
                <w:trHeight w:val="306"/>
                <w:jc w:val="center"/>
              </w:trPr>
              <w:tc>
                <w:tcPr>
                  <w:tcW w:w="337" w:type="dxa"/>
                  <w:shd w:val="clear" w:color="auto" w:fill="auto"/>
                  <w:vAlign w:val="center"/>
                </w:tcPr>
                <w:p w14:paraId="24839D68"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vertAlign w:val="subscript"/>
                      <w:lang w:eastAsia="pl-PL"/>
                    </w:rPr>
                  </w:pPr>
                  <w:r w:rsidRPr="006F3631">
                    <w:rPr>
                      <w:rFonts w:ascii="Arial" w:eastAsia="Book Antiqua" w:hAnsi="Arial" w:cs="Arial"/>
                      <w:bCs/>
                      <w:color w:val="000000"/>
                      <w:sz w:val="18"/>
                      <w:szCs w:val="18"/>
                      <w:lang w:eastAsia="pl-PL"/>
                    </w:rPr>
                    <w:t>SO</w:t>
                  </w:r>
                  <w:r w:rsidRPr="006F3631">
                    <w:rPr>
                      <w:rFonts w:ascii="Arial" w:eastAsia="Book Antiqua" w:hAnsi="Arial" w:cs="Arial"/>
                      <w:bCs/>
                      <w:color w:val="000000"/>
                      <w:sz w:val="18"/>
                      <w:szCs w:val="18"/>
                      <w:vertAlign w:val="subscript"/>
                      <w:lang w:eastAsia="pl-PL"/>
                    </w:rPr>
                    <w:t>2</w:t>
                  </w:r>
                </w:p>
              </w:tc>
              <w:tc>
                <w:tcPr>
                  <w:tcW w:w="1373" w:type="dxa"/>
                  <w:shd w:val="clear" w:color="auto" w:fill="auto"/>
                  <w:vAlign w:val="center"/>
                </w:tcPr>
                <w:p w14:paraId="683A71E0"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Nagrzewanie wsadu </w:t>
                  </w:r>
                  <w:r w:rsidRPr="006F3631">
                    <w:rPr>
                      <w:rFonts w:ascii="Arial" w:eastAsia="Book Antiqua" w:hAnsi="Arial" w:cs="Arial"/>
                      <w:bCs/>
                      <w:color w:val="000000"/>
                      <w:sz w:val="18"/>
                      <w:szCs w:val="18"/>
                      <w:vertAlign w:val="superscript"/>
                      <w:lang w:eastAsia="pl-PL"/>
                    </w:rPr>
                    <w:t>(8)</w:t>
                  </w:r>
                </w:p>
              </w:tc>
              <w:tc>
                <w:tcPr>
                  <w:tcW w:w="1134" w:type="dxa"/>
                  <w:shd w:val="clear" w:color="auto" w:fill="auto"/>
                  <w:vAlign w:val="center"/>
                </w:tcPr>
                <w:p w14:paraId="252F8913"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mg/Nm</w:t>
                  </w:r>
                  <w:r w:rsidRPr="006F3631">
                    <w:rPr>
                      <w:rFonts w:ascii="Arial" w:eastAsia="Book Antiqua" w:hAnsi="Arial" w:cs="Arial"/>
                      <w:bCs/>
                      <w:color w:val="000000"/>
                      <w:sz w:val="18"/>
                      <w:szCs w:val="18"/>
                      <w:vertAlign w:val="superscript"/>
                      <w:lang w:eastAsia="pl-PL"/>
                    </w:rPr>
                    <w:t>3</w:t>
                  </w:r>
                </w:p>
              </w:tc>
              <w:tc>
                <w:tcPr>
                  <w:tcW w:w="1845" w:type="dxa"/>
                  <w:shd w:val="clear" w:color="auto" w:fill="auto"/>
                  <w:vAlign w:val="center"/>
                </w:tcPr>
                <w:p w14:paraId="2BAA6A8E"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Nie ma zastosowania, gdyż jako paliwo wykorzystuje się wyłącznie gaz ziemny</w:t>
                  </w:r>
                </w:p>
              </w:tc>
              <w:tc>
                <w:tcPr>
                  <w:tcW w:w="2407" w:type="dxa"/>
                  <w:shd w:val="clear" w:color="auto" w:fill="auto"/>
                  <w:vAlign w:val="center"/>
                </w:tcPr>
                <w:p w14:paraId="43C69C75"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Nie ma zastosowania, gdyż do nagrzewania wsadu stosuje się 100% gaz ziemny</w:t>
                  </w:r>
                </w:p>
              </w:tc>
              <w:tc>
                <w:tcPr>
                  <w:tcW w:w="1415" w:type="dxa"/>
                  <w:shd w:val="clear" w:color="auto" w:fill="auto"/>
                  <w:vAlign w:val="center"/>
                </w:tcPr>
                <w:p w14:paraId="356D0A4C"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BAT 21</w:t>
                  </w:r>
                </w:p>
              </w:tc>
            </w:tr>
            <w:tr w:rsidR="000160D7" w:rsidRPr="006F3631" w14:paraId="03B859F0" w14:textId="77777777" w:rsidTr="00363E57">
              <w:trPr>
                <w:trHeight w:val="306"/>
                <w:jc w:val="center"/>
              </w:trPr>
              <w:tc>
                <w:tcPr>
                  <w:tcW w:w="337" w:type="dxa"/>
                  <w:shd w:val="clear" w:color="auto" w:fill="auto"/>
                  <w:vAlign w:val="center"/>
                </w:tcPr>
                <w:p w14:paraId="74D971DE"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NO</w:t>
                  </w:r>
                  <w:r w:rsidRPr="006F3631">
                    <w:rPr>
                      <w:rFonts w:ascii="Arial" w:eastAsia="Book Antiqua" w:hAnsi="Arial" w:cs="Arial"/>
                      <w:bCs/>
                      <w:color w:val="000000"/>
                      <w:sz w:val="18"/>
                      <w:szCs w:val="18"/>
                      <w:vertAlign w:val="subscript"/>
                      <w:lang w:eastAsia="pl-PL"/>
                    </w:rPr>
                    <w:t>x</w:t>
                  </w:r>
                  <w:r w:rsidRPr="006F3631">
                    <w:rPr>
                      <w:rFonts w:ascii="Arial" w:eastAsia="Book Antiqua" w:hAnsi="Arial" w:cs="Arial"/>
                      <w:bCs/>
                      <w:color w:val="000000"/>
                      <w:sz w:val="18"/>
                      <w:szCs w:val="18"/>
                      <w:lang w:eastAsia="pl-PL"/>
                    </w:rPr>
                    <w:t xml:space="preserve"> </w:t>
                  </w:r>
                </w:p>
              </w:tc>
              <w:tc>
                <w:tcPr>
                  <w:tcW w:w="1373" w:type="dxa"/>
                  <w:shd w:val="clear" w:color="auto" w:fill="auto"/>
                  <w:vAlign w:val="center"/>
                </w:tcPr>
                <w:p w14:paraId="54F2585E"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Nagrzewanie wsadu </w:t>
                  </w:r>
                  <w:r w:rsidRPr="006F3631">
                    <w:rPr>
                      <w:rFonts w:ascii="Arial" w:eastAsia="Book Antiqua" w:hAnsi="Arial" w:cs="Arial"/>
                      <w:bCs/>
                      <w:color w:val="000000"/>
                      <w:sz w:val="18"/>
                      <w:szCs w:val="18"/>
                      <w:vertAlign w:val="superscript"/>
                      <w:lang w:eastAsia="pl-PL"/>
                    </w:rPr>
                    <w:t>(2)</w:t>
                  </w:r>
                </w:p>
              </w:tc>
              <w:tc>
                <w:tcPr>
                  <w:tcW w:w="1134" w:type="dxa"/>
                  <w:shd w:val="clear" w:color="auto" w:fill="auto"/>
                  <w:vAlign w:val="center"/>
                </w:tcPr>
                <w:p w14:paraId="7034FEC3"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mg/Nm</w:t>
                  </w:r>
                  <w:r w:rsidRPr="006F3631">
                    <w:rPr>
                      <w:rFonts w:ascii="Arial" w:eastAsia="Book Antiqua" w:hAnsi="Arial" w:cs="Arial"/>
                      <w:bCs/>
                      <w:color w:val="000000"/>
                      <w:sz w:val="18"/>
                      <w:szCs w:val="18"/>
                      <w:vertAlign w:val="superscript"/>
                      <w:lang w:eastAsia="pl-PL"/>
                    </w:rPr>
                    <w:t>3</w:t>
                  </w:r>
                </w:p>
              </w:tc>
              <w:tc>
                <w:tcPr>
                  <w:tcW w:w="1845" w:type="dxa"/>
                  <w:shd w:val="clear" w:color="auto" w:fill="auto"/>
                  <w:vAlign w:val="center"/>
                </w:tcPr>
                <w:p w14:paraId="3C1E7F44"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Raz na rok</w:t>
                  </w:r>
                </w:p>
                <w:p w14:paraId="79053A6D"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(przepływ &lt; 1 kg/h)</w:t>
                  </w:r>
                </w:p>
              </w:tc>
              <w:tc>
                <w:tcPr>
                  <w:tcW w:w="2407" w:type="dxa"/>
                  <w:shd w:val="clear" w:color="auto" w:fill="auto"/>
                  <w:vAlign w:val="center"/>
                </w:tcPr>
                <w:p w14:paraId="589F68EC"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100-350</w:t>
                  </w:r>
                </w:p>
              </w:tc>
              <w:tc>
                <w:tcPr>
                  <w:tcW w:w="1415" w:type="dxa"/>
                  <w:shd w:val="clear" w:color="auto" w:fill="auto"/>
                  <w:vAlign w:val="center"/>
                </w:tcPr>
                <w:p w14:paraId="7689135A"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BAT 22</w:t>
                  </w:r>
                </w:p>
              </w:tc>
            </w:tr>
            <w:tr w:rsidR="000160D7" w:rsidRPr="006F3631" w14:paraId="4EEBE2C1" w14:textId="77777777" w:rsidTr="00363E57">
              <w:trPr>
                <w:trHeight w:val="306"/>
                <w:jc w:val="center"/>
              </w:trPr>
              <w:tc>
                <w:tcPr>
                  <w:tcW w:w="337" w:type="dxa"/>
                  <w:shd w:val="clear" w:color="auto" w:fill="auto"/>
                  <w:vAlign w:val="center"/>
                </w:tcPr>
                <w:p w14:paraId="525EF193"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CO</w:t>
                  </w:r>
                </w:p>
              </w:tc>
              <w:tc>
                <w:tcPr>
                  <w:tcW w:w="1373" w:type="dxa"/>
                  <w:shd w:val="clear" w:color="auto" w:fill="auto"/>
                  <w:vAlign w:val="center"/>
                </w:tcPr>
                <w:p w14:paraId="1F6686BF"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Nagrzewanie wsadu </w:t>
                  </w:r>
                  <w:r w:rsidRPr="006F3631">
                    <w:rPr>
                      <w:rFonts w:ascii="Arial" w:eastAsia="Book Antiqua" w:hAnsi="Arial" w:cs="Arial"/>
                      <w:bCs/>
                      <w:color w:val="000000"/>
                      <w:sz w:val="18"/>
                      <w:szCs w:val="18"/>
                      <w:vertAlign w:val="superscript"/>
                      <w:lang w:eastAsia="pl-PL"/>
                    </w:rPr>
                    <w:t>(2)</w:t>
                  </w:r>
                </w:p>
              </w:tc>
              <w:tc>
                <w:tcPr>
                  <w:tcW w:w="1134" w:type="dxa"/>
                  <w:shd w:val="clear" w:color="auto" w:fill="auto"/>
                  <w:vAlign w:val="center"/>
                </w:tcPr>
                <w:p w14:paraId="3B4C07E8"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mg/Nm</w:t>
                  </w:r>
                  <w:r w:rsidRPr="006F3631">
                    <w:rPr>
                      <w:rFonts w:ascii="Arial" w:eastAsia="Book Antiqua" w:hAnsi="Arial" w:cs="Arial"/>
                      <w:bCs/>
                      <w:color w:val="000000"/>
                      <w:sz w:val="18"/>
                      <w:szCs w:val="18"/>
                      <w:vertAlign w:val="superscript"/>
                      <w:lang w:eastAsia="pl-PL"/>
                    </w:rPr>
                    <w:t>3</w:t>
                  </w:r>
                </w:p>
              </w:tc>
              <w:tc>
                <w:tcPr>
                  <w:tcW w:w="1845" w:type="dxa"/>
                  <w:shd w:val="clear" w:color="auto" w:fill="auto"/>
                  <w:vAlign w:val="center"/>
                </w:tcPr>
                <w:p w14:paraId="6ED823CC"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Raz na rok</w:t>
                  </w:r>
                </w:p>
              </w:tc>
              <w:tc>
                <w:tcPr>
                  <w:tcW w:w="2407" w:type="dxa"/>
                  <w:shd w:val="clear" w:color="auto" w:fill="auto"/>
                  <w:vAlign w:val="center"/>
                </w:tcPr>
                <w:p w14:paraId="74E2451D"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 xml:space="preserve">Brak BAT-AEL </w:t>
                  </w:r>
                  <w:r w:rsidRPr="006F3631">
                    <w:rPr>
                      <w:rFonts w:ascii="Arial" w:eastAsia="Book Antiqua" w:hAnsi="Arial" w:cs="Arial"/>
                      <w:bCs/>
                      <w:color w:val="000000"/>
                      <w:sz w:val="18"/>
                      <w:szCs w:val="18"/>
                      <w:lang w:eastAsia="pl-PL"/>
                    </w:rPr>
                    <w:br/>
                    <w:t>(wskaźnikowy poziom emisji 10 -50)</w:t>
                  </w:r>
                </w:p>
              </w:tc>
              <w:tc>
                <w:tcPr>
                  <w:tcW w:w="1415" w:type="dxa"/>
                  <w:shd w:val="clear" w:color="auto" w:fill="auto"/>
                  <w:vAlign w:val="center"/>
                </w:tcPr>
                <w:p w14:paraId="27825B0E" w14:textId="77777777" w:rsidR="000160D7" w:rsidRPr="006F3631" w:rsidRDefault="000160D7" w:rsidP="00363E57">
                  <w:pPr>
                    <w:widowControl w:val="0"/>
                    <w:spacing w:after="0" w:line="240" w:lineRule="auto"/>
                    <w:jc w:val="center"/>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lang w:eastAsia="pl-PL"/>
                    </w:rPr>
                    <w:t>BAT 22</w:t>
                  </w:r>
                </w:p>
              </w:tc>
            </w:tr>
          </w:tbl>
          <w:p w14:paraId="4A66E892" w14:textId="77777777" w:rsidR="000160D7" w:rsidRPr="006F3631" w:rsidRDefault="000160D7" w:rsidP="007E0C11">
            <w:pPr>
              <w:widowControl w:val="0"/>
              <w:spacing w:before="20" w:line="268" w:lineRule="exact"/>
              <w:ind w:left="284" w:hanging="284"/>
              <w:jc w:val="both"/>
              <w:rPr>
                <w:rFonts w:ascii="Arial" w:eastAsia="Book Antiqua" w:hAnsi="Arial" w:cs="Arial"/>
                <w:bCs/>
                <w:color w:val="000000"/>
                <w:sz w:val="18"/>
                <w:szCs w:val="18"/>
                <w:lang w:eastAsia="pl-PL"/>
              </w:rPr>
            </w:pPr>
            <w:r w:rsidRPr="006F3631">
              <w:rPr>
                <w:rFonts w:ascii="Arial" w:eastAsia="Book Antiqua" w:hAnsi="Arial" w:cs="Arial"/>
                <w:bCs/>
                <w:color w:val="000000"/>
                <w:sz w:val="18"/>
                <w:szCs w:val="18"/>
                <w:vertAlign w:val="superscript"/>
                <w:lang w:eastAsia="pl-PL"/>
              </w:rPr>
              <w:t>(2)</w:t>
            </w:r>
            <w:r w:rsidRPr="006F3631">
              <w:rPr>
                <w:rFonts w:ascii="Arial" w:eastAsia="Book Antiqua" w:hAnsi="Arial" w:cs="Arial"/>
                <w:bCs/>
                <w:color w:val="000000"/>
                <w:sz w:val="18"/>
                <w:szCs w:val="18"/>
                <w:lang w:eastAsia="pl-PL"/>
              </w:rPr>
              <w:t xml:space="preserve"> Monitorowanie nie ma zastosowania, gdy wykorzystywana jest wyłącznie energia elektryczna</w:t>
            </w:r>
          </w:p>
          <w:p w14:paraId="68F4F670" w14:textId="77777777" w:rsidR="000160D7" w:rsidRPr="006F3631" w:rsidRDefault="000160D7" w:rsidP="007E0C11">
            <w:pPr>
              <w:spacing w:before="20" w:after="20" w:line="268" w:lineRule="exact"/>
              <w:jc w:val="both"/>
              <w:rPr>
                <w:rFonts w:ascii="Arial" w:eastAsia="Book Antiqua" w:hAnsi="Arial" w:cs="Arial"/>
                <w:bCs/>
                <w:color w:val="000000"/>
                <w:sz w:val="18"/>
                <w:szCs w:val="18"/>
              </w:rPr>
            </w:pPr>
            <w:r>
              <w:rPr>
                <w:rFonts w:ascii="Arial" w:eastAsia="Times New Roman" w:hAnsi="Arial" w:cs="Arial"/>
                <w:color w:val="000000"/>
                <w:sz w:val="18"/>
                <w:szCs w:val="18"/>
                <w:vertAlign w:val="superscript"/>
                <w:lang w:eastAsia="pl-PL"/>
              </w:rPr>
              <w:t>(</w:t>
            </w:r>
            <w:r w:rsidRPr="006F3631">
              <w:rPr>
                <w:rFonts w:ascii="Arial" w:eastAsia="Times New Roman" w:hAnsi="Arial" w:cs="Arial"/>
                <w:color w:val="000000"/>
                <w:sz w:val="18"/>
                <w:szCs w:val="18"/>
                <w:vertAlign w:val="superscript"/>
                <w:lang w:eastAsia="pl-PL"/>
              </w:rPr>
              <w:t>8)</w:t>
            </w:r>
            <w:r w:rsidRPr="006F3631">
              <w:rPr>
                <w:rFonts w:ascii="Arial" w:eastAsia="Times New Roman" w:hAnsi="Arial" w:cs="Arial"/>
                <w:color w:val="000000"/>
                <w:sz w:val="18"/>
                <w:szCs w:val="18"/>
                <w:lang w:eastAsia="pl-PL"/>
              </w:rPr>
              <w:t xml:space="preserve"> Monitorowanie nie ma zastosowania, gdy jako paliwo wykorzystuje się wyłącznie gaz ziemny lub wyłącznie energię elektryczną</w:t>
            </w:r>
          </w:p>
        </w:tc>
      </w:tr>
    </w:tbl>
    <w:p w14:paraId="2A8A42AF" w14:textId="77777777" w:rsidR="000160D7" w:rsidRPr="00247EF6" w:rsidRDefault="000160D7" w:rsidP="00247EF6">
      <w:pPr>
        <w:keepNext/>
        <w:shd w:val="clear" w:color="auto" w:fill="FFFFFF" w:themeFill="background1"/>
        <w:spacing w:after="0" w:line="320" w:lineRule="exact"/>
        <w:outlineLvl w:val="8"/>
        <w:rPr>
          <w:rFonts w:ascii="Arial" w:hAnsi="Arial" w:cs="Arial"/>
          <w:b/>
          <w:bCs/>
          <w:highlight w:val="yellow"/>
        </w:rPr>
      </w:pPr>
    </w:p>
    <w:p w14:paraId="152D1057" w14:textId="6246627C" w:rsidR="000160D7" w:rsidRPr="003451F0" w:rsidRDefault="000160D7" w:rsidP="00960DFE">
      <w:pPr>
        <w:pStyle w:val="Akapitzlist"/>
        <w:keepNext/>
        <w:numPr>
          <w:ilvl w:val="0"/>
          <w:numId w:val="85"/>
        </w:numPr>
        <w:spacing w:after="120" w:line="320" w:lineRule="exact"/>
        <w:ind w:left="357" w:hanging="357"/>
        <w:contextualSpacing w:val="0"/>
        <w:outlineLvl w:val="8"/>
        <w:rPr>
          <w:rFonts w:ascii="Arial" w:hAnsi="Arial" w:cs="Arial"/>
          <w:b/>
          <w:bCs/>
        </w:rPr>
      </w:pPr>
      <w:r w:rsidRPr="0044053E">
        <w:rPr>
          <w:rFonts w:ascii="Arial" w:hAnsi="Arial" w:cs="Arial"/>
          <w:b/>
          <w:bCs/>
        </w:rPr>
        <w:t>W zakresie zapewnienia efektywnego wykorzystania energii</w:t>
      </w:r>
      <w:r w:rsidR="002B494B">
        <w:rPr>
          <w:rFonts w:ascii="Arial" w:hAnsi="Arial" w:cs="Arial"/>
          <w:b/>
          <w:bCs/>
        </w:rPr>
        <w:t>:</w:t>
      </w:r>
    </w:p>
    <w:tbl>
      <w:tblPr>
        <w:tblStyle w:val="Tabela-Siatka26"/>
        <w:tblW w:w="5120" w:type="pct"/>
        <w:tblLook w:val="04A0" w:firstRow="1" w:lastRow="0" w:firstColumn="1" w:lastColumn="0" w:noHBand="0" w:noVBand="1"/>
      </w:tblPr>
      <w:tblGrid>
        <w:gridCol w:w="989"/>
        <w:gridCol w:w="8725"/>
      </w:tblGrid>
      <w:tr w:rsidR="000160D7" w:rsidRPr="00F71695" w14:paraId="5F42B7A0" w14:textId="77777777" w:rsidTr="00363E57">
        <w:trPr>
          <w:trHeight w:val="850"/>
        </w:trPr>
        <w:tc>
          <w:tcPr>
            <w:tcW w:w="509" w:type="pct"/>
            <w:shd w:val="clear" w:color="auto" w:fill="BFBFBF" w:themeFill="background1" w:themeFillShade="BF"/>
            <w:vAlign w:val="center"/>
          </w:tcPr>
          <w:p w14:paraId="7CD88822" w14:textId="77777777" w:rsidR="000160D7" w:rsidRDefault="000160D7" w:rsidP="00363E57">
            <w:pPr>
              <w:spacing w:line="268" w:lineRule="exact"/>
              <w:rPr>
                <w:rFonts w:ascii="Arial" w:hAnsi="Arial" w:cs="Arial"/>
                <w:b/>
                <w:color w:val="000000"/>
                <w:sz w:val="18"/>
                <w:szCs w:val="18"/>
              </w:rPr>
            </w:pPr>
            <w:r w:rsidRPr="0044053E">
              <w:rPr>
                <w:rFonts w:ascii="Arial" w:hAnsi="Arial" w:cs="Arial"/>
                <w:b/>
                <w:color w:val="000000"/>
                <w:sz w:val="18"/>
                <w:szCs w:val="18"/>
              </w:rPr>
              <w:t xml:space="preserve">Nr </w:t>
            </w:r>
          </w:p>
          <w:p w14:paraId="19EB78D7" w14:textId="77777777" w:rsidR="000160D7" w:rsidRPr="0044053E" w:rsidRDefault="000160D7" w:rsidP="00363E57">
            <w:pPr>
              <w:spacing w:line="268" w:lineRule="exact"/>
              <w:rPr>
                <w:rFonts w:ascii="Arial" w:hAnsi="Arial" w:cs="Arial"/>
                <w:b/>
                <w:color w:val="000000"/>
                <w:sz w:val="18"/>
                <w:szCs w:val="18"/>
              </w:rPr>
            </w:pPr>
            <w:r w:rsidRPr="0044053E">
              <w:rPr>
                <w:rFonts w:ascii="Arial" w:hAnsi="Arial" w:cs="Arial"/>
                <w:b/>
                <w:color w:val="000000"/>
                <w:sz w:val="18"/>
                <w:szCs w:val="18"/>
              </w:rPr>
              <w:t>konkluzji BAT</w:t>
            </w:r>
          </w:p>
        </w:tc>
        <w:tc>
          <w:tcPr>
            <w:tcW w:w="4491" w:type="pct"/>
            <w:shd w:val="clear" w:color="auto" w:fill="BFBFBF" w:themeFill="background1" w:themeFillShade="BF"/>
            <w:vAlign w:val="center"/>
          </w:tcPr>
          <w:p w14:paraId="79878693" w14:textId="77777777" w:rsidR="000160D7" w:rsidRPr="00964BEC" w:rsidRDefault="000160D7" w:rsidP="00363E57">
            <w:pPr>
              <w:spacing w:line="268" w:lineRule="exact"/>
              <w:jc w:val="both"/>
              <w:rPr>
                <w:rFonts w:ascii="Arial" w:hAnsi="Arial" w:cs="Arial"/>
                <w:b/>
                <w:bCs/>
                <w:color w:val="000000"/>
                <w:sz w:val="18"/>
                <w:szCs w:val="18"/>
              </w:rPr>
            </w:pPr>
            <w:r w:rsidRPr="0044053E">
              <w:rPr>
                <w:rFonts w:ascii="Arial" w:hAnsi="Arial" w:cs="Arial"/>
                <w:b/>
                <w:bCs/>
                <w:color w:val="000000"/>
                <w:sz w:val="18"/>
                <w:szCs w:val="18"/>
              </w:rPr>
              <w:t>Sposób realizacji w instalacji</w:t>
            </w:r>
          </w:p>
        </w:tc>
      </w:tr>
      <w:tr w:rsidR="000160D7" w:rsidRPr="00F71695" w14:paraId="05E0A6B7" w14:textId="77777777" w:rsidTr="00363E57">
        <w:tc>
          <w:tcPr>
            <w:tcW w:w="509" w:type="pct"/>
            <w:vAlign w:val="center"/>
          </w:tcPr>
          <w:p w14:paraId="1D8B69A4" w14:textId="77777777" w:rsidR="000160D7" w:rsidRPr="0044053E" w:rsidRDefault="000160D7" w:rsidP="00363E57">
            <w:pPr>
              <w:spacing w:line="268" w:lineRule="exact"/>
              <w:jc w:val="both"/>
              <w:rPr>
                <w:rFonts w:ascii="Arial" w:hAnsi="Arial" w:cs="Arial"/>
                <w:b/>
                <w:color w:val="000000"/>
                <w:sz w:val="18"/>
                <w:szCs w:val="18"/>
              </w:rPr>
            </w:pPr>
            <w:r w:rsidRPr="0044053E">
              <w:rPr>
                <w:rFonts w:ascii="Arial" w:hAnsi="Arial" w:cs="Arial"/>
                <w:b/>
                <w:color w:val="000000"/>
                <w:sz w:val="18"/>
                <w:szCs w:val="18"/>
              </w:rPr>
              <w:t>BAT 10</w:t>
            </w:r>
          </w:p>
        </w:tc>
        <w:tc>
          <w:tcPr>
            <w:tcW w:w="4491" w:type="pct"/>
          </w:tcPr>
          <w:p w14:paraId="08607D5E" w14:textId="77777777" w:rsidR="000160D7" w:rsidRPr="0044053E" w:rsidRDefault="000160D7" w:rsidP="00363E57">
            <w:pPr>
              <w:pStyle w:val="Teksttreci30"/>
              <w:shd w:val="clear" w:color="auto" w:fill="auto"/>
              <w:spacing w:before="20" w:after="20" w:line="268" w:lineRule="exact"/>
              <w:ind w:firstLine="0"/>
              <w:jc w:val="both"/>
              <w:rPr>
                <w:rFonts w:ascii="Arial" w:hAnsi="Arial" w:cs="Arial"/>
                <w:b w:val="0"/>
                <w:color w:val="000000"/>
                <w:sz w:val="18"/>
                <w:szCs w:val="18"/>
              </w:rPr>
            </w:pPr>
            <w:r w:rsidRPr="0044053E">
              <w:rPr>
                <w:rFonts w:ascii="Arial" w:hAnsi="Arial" w:cs="Arial"/>
                <w:b w:val="0"/>
                <w:color w:val="000000"/>
                <w:sz w:val="18"/>
                <w:szCs w:val="18"/>
              </w:rPr>
              <w:t>Do 4 listopada 2026 r.</w:t>
            </w:r>
            <w:r>
              <w:rPr>
                <w:rFonts w:ascii="Arial" w:hAnsi="Arial" w:cs="Arial"/>
                <w:b w:val="0"/>
                <w:color w:val="000000"/>
                <w:sz w:val="18"/>
                <w:szCs w:val="18"/>
              </w:rPr>
              <w:t>,</w:t>
            </w:r>
            <w:r w:rsidRPr="0044053E">
              <w:rPr>
                <w:rFonts w:ascii="Arial" w:hAnsi="Arial" w:cs="Arial"/>
                <w:b w:val="0"/>
                <w:color w:val="000000"/>
                <w:sz w:val="18"/>
                <w:szCs w:val="18"/>
              </w:rPr>
              <w:t xml:space="preserve"> w ramach systemu zarządzania środowiskiem EMS</w:t>
            </w:r>
            <w:r>
              <w:rPr>
                <w:rFonts w:ascii="Arial" w:hAnsi="Arial" w:cs="Arial"/>
                <w:b w:val="0"/>
                <w:color w:val="000000"/>
                <w:sz w:val="18"/>
                <w:szCs w:val="18"/>
              </w:rPr>
              <w:t>,</w:t>
            </w:r>
            <w:r w:rsidRPr="0044053E">
              <w:rPr>
                <w:rFonts w:ascii="Arial" w:hAnsi="Arial" w:cs="Arial"/>
                <w:b w:val="0"/>
                <w:color w:val="000000"/>
                <w:sz w:val="18"/>
                <w:szCs w:val="18"/>
              </w:rPr>
              <w:t xml:space="preserve"> zostanie opracowany i wdrożony plan racjonalizacji zużycia energii. </w:t>
            </w:r>
          </w:p>
          <w:p w14:paraId="78B628E1" w14:textId="77777777" w:rsidR="000160D7" w:rsidRPr="0044053E" w:rsidRDefault="000160D7" w:rsidP="00363E57">
            <w:pPr>
              <w:pStyle w:val="Teksttreci30"/>
              <w:shd w:val="clear" w:color="auto" w:fill="auto"/>
              <w:spacing w:before="20" w:after="20" w:line="268" w:lineRule="exact"/>
              <w:ind w:firstLine="0"/>
              <w:jc w:val="both"/>
              <w:rPr>
                <w:rFonts w:ascii="Arial" w:hAnsi="Arial" w:cs="Arial"/>
                <w:b w:val="0"/>
                <w:color w:val="000000"/>
                <w:sz w:val="18"/>
                <w:szCs w:val="18"/>
              </w:rPr>
            </w:pPr>
            <w:r w:rsidRPr="0044053E">
              <w:rPr>
                <w:rFonts w:ascii="Arial" w:hAnsi="Arial" w:cs="Arial"/>
                <w:b w:val="0"/>
                <w:color w:val="000000"/>
                <w:sz w:val="18"/>
                <w:szCs w:val="18"/>
              </w:rPr>
              <w:t>Od 4 listopada 2026 r. sporządzany będzie rejestr bilansu energetycznego (raz w roku).</w:t>
            </w:r>
          </w:p>
          <w:p w14:paraId="7F4B469B" w14:textId="77777777" w:rsidR="000160D7" w:rsidRPr="0044053E" w:rsidRDefault="000160D7" w:rsidP="00363E57">
            <w:pPr>
              <w:spacing w:line="268" w:lineRule="exact"/>
              <w:rPr>
                <w:rFonts w:ascii="Arial" w:eastAsia="Calibri" w:hAnsi="Arial" w:cs="Arial"/>
                <w:sz w:val="18"/>
                <w:szCs w:val="18"/>
                <w:highlight w:val="yellow"/>
              </w:rPr>
            </w:pPr>
            <w:r w:rsidRPr="0044053E">
              <w:rPr>
                <w:rFonts w:ascii="Arial" w:hAnsi="Arial" w:cs="Arial"/>
                <w:color w:val="000000"/>
                <w:sz w:val="18"/>
                <w:szCs w:val="18"/>
              </w:rPr>
              <w:t>Poziom szczegółowości planu racjonalizacji zużycia energii, audytów energetycznych i rejestru bilansu energetycznego będzie zasadniczo zależeć od charakteru, skali i złożoności zespołu urządzeń oraz od rodzajów wykorzystywanych źródeł energii.</w:t>
            </w:r>
          </w:p>
        </w:tc>
      </w:tr>
      <w:tr w:rsidR="000160D7" w:rsidRPr="00F71695" w14:paraId="63CDE776" w14:textId="77777777" w:rsidTr="00363E57">
        <w:tc>
          <w:tcPr>
            <w:tcW w:w="509" w:type="pct"/>
            <w:vAlign w:val="center"/>
          </w:tcPr>
          <w:p w14:paraId="16687E71" w14:textId="77777777" w:rsidR="000160D7" w:rsidRPr="0044053E" w:rsidRDefault="000160D7" w:rsidP="00363E57">
            <w:pPr>
              <w:spacing w:line="268" w:lineRule="exact"/>
              <w:jc w:val="both"/>
              <w:rPr>
                <w:rFonts w:ascii="Arial" w:hAnsi="Arial" w:cs="Arial"/>
                <w:b/>
                <w:color w:val="000000"/>
                <w:sz w:val="18"/>
                <w:szCs w:val="18"/>
                <w:highlight w:val="yellow"/>
              </w:rPr>
            </w:pPr>
            <w:r w:rsidRPr="0044053E">
              <w:rPr>
                <w:rFonts w:ascii="Arial" w:hAnsi="Arial" w:cs="Arial"/>
                <w:b/>
                <w:color w:val="000000"/>
                <w:sz w:val="18"/>
                <w:szCs w:val="18"/>
              </w:rPr>
              <w:t>BAT 11</w:t>
            </w:r>
          </w:p>
        </w:tc>
        <w:tc>
          <w:tcPr>
            <w:tcW w:w="4491" w:type="pct"/>
          </w:tcPr>
          <w:p w14:paraId="41C78539" w14:textId="77777777" w:rsidR="000160D7" w:rsidRPr="0044053E" w:rsidRDefault="000160D7" w:rsidP="007E0C11">
            <w:pPr>
              <w:widowControl w:val="0"/>
              <w:spacing w:line="268" w:lineRule="exact"/>
              <w:jc w:val="both"/>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W instalacji prowadzone jest nagrzewanie wsadu w piecu przepychowym w procesie walcowania na gorąco.</w:t>
            </w:r>
          </w:p>
          <w:p w14:paraId="1E4EC32F" w14:textId="77777777" w:rsidR="000160D7" w:rsidRPr="0044053E" w:rsidRDefault="000160D7" w:rsidP="007E0C11">
            <w:pPr>
              <w:widowControl w:val="0"/>
              <w:spacing w:line="268" w:lineRule="exact"/>
              <w:jc w:val="both"/>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W celu zwiększenia efektywności energetycznej</w:t>
            </w:r>
            <w:r>
              <w:rPr>
                <w:rFonts w:ascii="Arial" w:eastAsia="Book Antiqua" w:hAnsi="Arial" w:cs="Arial"/>
                <w:bCs/>
                <w:color w:val="000000"/>
                <w:sz w:val="18"/>
                <w:szCs w:val="18"/>
                <w:lang w:eastAsia="pl-PL"/>
              </w:rPr>
              <w:t>,</w:t>
            </w:r>
            <w:r w:rsidRPr="0044053E">
              <w:rPr>
                <w:rFonts w:ascii="Arial" w:eastAsia="Book Antiqua" w:hAnsi="Arial" w:cs="Arial"/>
                <w:bCs/>
                <w:color w:val="000000"/>
                <w:sz w:val="18"/>
                <w:szCs w:val="18"/>
                <w:lang w:eastAsia="pl-PL"/>
              </w:rPr>
              <w:t xml:space="preserve"> w ramach BAT</w:t>
            </w:r>
            <w:r>
              <w:rPr>
                <w:rFonts w:ascii="Arial" w:eastAsia="Book Antiqua" w:hAnsi="Arial" w:cs="Arial"/>
                <w:bCs/>
                <w:color w:val="000000"/>
                <w:sz w:val="18"/>
                <w:szCs w:val="18"/>
                <w:lang w:eastAsia="pl-PL"/>
              </w:rPr>
              <w:t>,</w:t>
            </w:r>
            <w:r w:rsidRPr="0044053E">
              <w:rPr>
                <w:rFonts w:ascii="Arial" w:eastAsia="Book Antiqua" w:hAnsi="Arial" w:cs="Arial"/>
                <w:bCs/>
                <w:color w:val="000000"/>
                <w:sz w:val="18"/>
                <w:szCs w:val="18"/>
                <w:lang w:eastAsia="pl-PL"/>
              </w:rPr>
              <w:t xml:space="preserve"> stosowane będą następujące techniki:</w:t>
            </w:r>
          </w:p>
          <w:p w14:paraId="4EA2B5FE" w14:textId="77777777" w:rsidR="000160D7" w:rsidRPr="0044053E" w:rsidRDefault="000160D7" w:rsidP="00960DFE">
            <w:pPr>
              <w:widowControl w:val="0"/>
              <w:numPr>
                <w:ilvl w:val="0"/>
                <w:numId w:val="88"/>
              </w:numPr>
              <w:shd w:val="clear" w:color="auto" w:fill="FFFFFF"/>
              <w:spacing w:line="268" w:lineRule="exact"/>
              <w:ind w:left="316" w:hanging="283"/>
              <w:jc w:val="both"/>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Automatyzacja i sterowanie piecem (technika e) – proces nagrzewania jest optymalizowany za pomocą systemu komputerowego kontrolującego w czasie rzeczywistym kluczowe parametry, takie jak temperatura pieca i wsadu, stosunek powietrza do paliwa oraz ciśnienie w piecu.</w:t>
            </w:r>
          </w:p>
          <w:p w14:paraId="532CBBE5" w14:textId="77777777" w:rsidR="000160D7" w:rsidRPr="0044053E" w:rsidRDefault="000160D7" w:rsidP="00960DFE">
            <w:pPr>
              <w:widowControl w:val="0"/>
              <w:numPr>
                <w:ilvl w:val="0"/>
                <w:numId w:val="88"/>
              </w:numPr>
              <w:shd w:val="clear" w:color="auto" w:fill="FFFFFF"/>
              <w:spacing w:line="268" w:lineRule="exact"/>
              <w:ind w:left="316" w:hanging="283"/>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Optymalizacja spalania (technika d) – środki zastosowane w celu zmaksymalizowania efektywności konwersji energii w piecu, przy jednoczesnym ograniczeniu do minimum emisji. Osiąga się to dzięki zastosowaniu kombinacji technik, w tym dzięki dobremu zaprojektowaniu pieca, optymalizacji temperatury (np. skuteczne mieszanie paliwa i powietrza do spalania) i czasu przebywania w strefie spalania oraz zastosowaniu automatyzacji i systemu sterowania piecem.</w:t>
            </w:r>
          </w:p>
          <w:p w14:paraId="76312C3C" w14:textId="4C4CD7AE" w:rsidR="000160D7" w:rsidRPr="0044053E" w:rsidRDefault="000160D7" w:rsidP="007E0C11">
            <w:pPr>
              <w:widowControl w:val="0"/>
              <w:spacing w:line="268" w:lineRule="exact"/>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 xml:space="preserve">W piecu wykorzystywana jest aparatura kontrolno-pomiarowa, która automatycznie zwiększa lub zmniejsza pobór gazu i powietrza w zależności od żądanej temperatury w poszczególnych strefach pieca. Aparatura służy do pomiaru: temperatury w poszczególnych strefach pieca, temperatury spalin przed i za rekuperatorem, temperatury podgrzanego powietrza, temperatury nagrzewanych kęsisk, poboru gazu </w:t>
            </w:r>
            <w:r>
              <w:rPr>
                <w:rFonts w:ascii="Arial" w:eastAsia="Book Antiqua" w:hAnsi="Arial" w:cs="Arial"/>
                <w:bCs/>
                <w:color w:val="000000"/>
                <w:sz w:val="18"/>
                <w:szCs w:val="18"/>
                <w:lang w:eastAsia="pl-PL"/>
              </w:rPr>
              <w:br/>
            </w:r>
            <w:r w:rsidRPr="0044053E">
              <w:rPr>
                <w:rFonts w:ascii="Arial" w:eastAsia="Book Antiqua" w:hAnsi="Arial" w:cs="Arial"/>
                <w:bCs/>
                <w:color w:val="000000"/>
                <w:sz w:val="18"/>
                <w:szCs w:val="18"/>
                <w:lang w:eastAsia="pl-PL"/>
              </w:rPr>
              <w:lastRenderedPageBreak/>
              <w:t xml:space="preserve">i powietrza przez poszczególne strefy pieca, ciśnienia doprowadzanego gazu i powietrza, ciśnienia </w:t>
            </w:r>
            <w:r w:rsidR="00FD73CD">
              <w:rPr>
                <w:rFonts w:ascii="Arial" w:eastAsia="Book Antiqua" w:hAnsi="Arial" w:cs="Arial"/>
                <w:bCs/>
                <w:color w:val="000000"/>
                <w:sz w:val="18"/>
                <w:szCs w:val="18"/>
                <w:lang w:eastAsia="pl-PL"/>
              </w:rPr>
              <w:br/>
            </w:r>
            <w:r w:rsidRPr="0044053E">
              <w:rPr>
                <w:rFonts w:ascii="Arial" w:eastAsia="Book Antiqua" w:hAnsi="Arial" w:cs="Arial"/>
                <w:bCs/>
                <w:color w:val="000000"/>
                <w:sz w:val="18"/>
                <w:szCs w:val="18"/>
                <w:lang w:eastAsia="pl-PL"/>
              </w:rPr>
              <w:t xml:space="preserve">w piecu. Ponadto piec wyposażony jest w awaryjny układ odcinający dopływ gazu w przypadku zaniku napięcia elektrycznego, zaniku ciśnienia podgrzewanego powietrza, przekroczenia granicznych wahnięć ciśnienia w piecu. </w:t>
            </w:r>
          </w:p>
          <w:p w14:paraId="577AF727" w14:textId="77777777" w:rsidR="000160D7" w:rsidRPr="0044053E" w:rsidRDefault="000160D7" w:rsidP="00960DFE">
            <w:pPr>
              <w:widowControl w:val="0"/>
              <w:numPr>
                <w:ilvl w:val="0"/>
                <w:numId w:val="88"/>
              </w:numPr>
              <w:shd w:val="clear" w:color="auto" w:fill="FFFFFF"/>
              <w:spacing w:line="268" w:lineRule="exact"/>
              <w:ind w:left="316" w:hanging="283"/>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 xml:space="preserve">Wstępne ogrzewanie powietrza do spalania (technika m) oraz wstępne nagrzewanie wsadu (technika k) – spaliny z opalania pieca grzewczego oddają ciepło przed emisją do atmosfery w rekuperatorze. Ciepło z rekuperatora służy do podgrzewania powietrza do spalania gazu w palnikach pieca grzewczego.  </w:t>
            </w:r>
          </w:p>
          <w:p w14:paraId="236868AA" w14:textId="77777777" w:rsidR="000160D7" w:rsidRPr="0044053E" w:rsidRDefault="000160D7" w:rsidP="00363E57">
            <w:pPr>
              <w:widowControl w:val="0"/>
              <w:shd w:val="clear" w:color="auto" w:fill="FFFFFF"/>
              <w:spacing w:before="20" w:after="20" w:line="268" w:lineRule="exact"/>
              <w:ind w:left="316"/>
              <w:jc w:val="both"/>
              <w:rPr>
                <w:rFonts w:ascii="Arial" w:eastAsia="Book Antiqua" w:hAnsi="Arial" w:cs="Arial"/>
                <w:bCs/>
                <w:color w:val="000000"/>
                <w:sz w:val="18"/>
                <w:szCs w:val="18"/>
                <w:lang w:eastAsia="pl-PL"/>
              </w:rPr>
            </w:pPr>
          </w:p>
          <w:p w14:paraId="7783FEE5" w14:textId="77777777" w:rsidR="000160D7" w:rsidRPr="0044053E" w:rsidRDefault="000160D7" w:rsidP="00363E57">
            <w:pPr>
              <w:widowControl w:val="0"/>
              <w:shd w:val="clear" w:color="auto" w:fill="FFFFFF"/>
              <w:spacing w:after="120" w:line="268" w:lineRule="exact"/>
              <w:rPr>
                <w:rFonts w:ascii="Arial" w:eastAsia="Book Antiqua" w:hAnsi="Arial" w:cs="Arial"/>
                <w:b/>
                <w:bCs/>
                <w:color w:val="000000"/>
                <w:sz w:val="18"/>
                <w:szCs w:val="18"/>
                <w:lang w:eastAsia="pl-PL"/>
              </w:rPr>
            </w:pPr>
            <w:r w:rsidRPr="0044053E">
              <w:rPr>
                <w:rFonts w:ascii="Arial" w:eastAsia="Book Antiqua" w:hAnsi="Arial" w:cs="Arial"/>
                <w:b/>
                <w:bCs/>
                <w:color w:val="000000"/>
                <w:sz w:val="18"/>
                <w:szCs w:val="18"/>
                <w:lang w:eastAsia="pl-PL"/>
              </w:rPr>
              <w:t>Tabela 1.1 Poziomy efektywności środowiskowej powiązane z BAT (BAT-AEPL) w odniesieniu do jednostkowego zużycia energii związanego z nagrzewaniem wsadu w procesie walcowania na gorąco</w:t>
            </w:r>
          </w:p>
          <w:tbl>
            <w:tblPr>
              <w:tblW w:w="7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276"/>
              <w:gridCol w:w="1644"/>
              <w:gridCol w:w="1688"/>
            </w:tblGrid>
            <w:tr w:rsidR="000160D7" w:rsidRPr="0044053E" w14:paraId="543A14AF" w14:textId="77777777" w:rsidTr="00363E57">
              <w:trPr>
                <w:trHeight w:val="318"/>
                <w:jc w:val="center"/>
              </w:trPr>
              <w:tc>
                <w:tcPr>
                  <w:tcW w:w="2405" w:type="dxa"/>
                  <w:shd w:val="clear" w:color="auto" w:fill="auto"/>
                  <w:vAlign w:val="center"/>
                </w:tcPr>
                <w:p w14:paraId="1DD69FCA"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Wyroby stalowe na końcu procesu walcowania</w:t>
                  </w:r>
                </w:p>
              </w:tc>
              <w:tc>
                <w:tcPr>
                  <w:tcW w:w="1276" w:type="dxa"/>
                  <w:shd w:val="clear" w:color="auto" w:fill="auto"/>
                  <w:vAlign w:val="center"/>
                </w:tcPr>
                <w:p w14:paraId="4DBCC0F4"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Jednostka</w:t>
                  </w:r>
                </w:p>
              </w:tc>
              <w:tc>
                <w:tcPr>
                  <w:tcW w:w="1644" w:type="dxa"/>
                  <w:shd w:val="clear" w:color="auto" w:fill="auto"/>
                  <w:vAlign w:val="center"/>
                </w:tcPr>
                <w:p w14:paraId="5D432FCC"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BAT-AEPL (średnia roczna)</w:t>
                  </w:r>
                </w:p>
              </w:tc>
              <w:tc>
                <w:tcPr>
                  <w:tcW w:w="1688" w:type="dxa"/>
                  <w:shd w:val="clear" w:color="auto" w:fill="auto"/>
                  <w:vAlign w:val="center"/>
                </w:tcPr>
                <w:p w14:paraId="758D992C"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Spełnienie BAT-AEPL w instalacji</w:t>
                  </w:r>
                </w:p>
              </w:tc>
            </w:tr>
            <w:tr w:rsidR="000160D7" w:rsidRPr="0044053E" w14:paraId="7C679408" w14:textId="77777777" w:rsidTr="00363E57">
              <w:trPr>
                <w:trHeight w:val="329"/>
                <w:jc w:val="center"/>
              </w:trPr>
              <w:tc>
                <w:tcPr>
                  <w:tcW w:w="2405" w:type="dxa"/>
                  <w:shd w:val="clear" w:color="auto" w:fill="auto"/>
                  <w:vAlign w:val="center"/>
                </w:tcPr>
                <w:p w14:paraId="53386666"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Kształtowniki</w:t>
                  </w:r>
                </w:p>
              </w:tc>
              <w:tc>
                <w:tcPr>
                  <w:tcW w:w="1276" w:type="dxa"/>
                  <w:shd w:val="clear" w:color="auto" w:fill="auto"/>
                  <w:vAlign w:val="center"/>
                </w:tcPr>
                <w:p w14:paraId="35BD3551"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MJ/t</w:t>
                  </w:r>
                </w:p>
              </w:tc>
              <w:tc>
                <w:tcPr>
                  <w:tcW w:w="1644" w:type="dxa"/>
                  <w:shd w:val="clear" w:color="auto" w:fill="auto"/>
                  <w:vAlign w:val="center"/>
                </w:tcPr>
                <w:p w14:paraId="36B32B3C" w14:textId="1F2B953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1</w:t>
                  </w:r>
                  <w:r w:rsidR="00652BA6">
                    <w:rPr>
                      <w:rFonts w:ascii="Arial" w:eastAsia="Book Antiqua" w:hAnsi="Arial" w:cs="Arial"/>
                      <w:bCs/>
                      <w:color w:val="000000"/>
                      <w:sz w:val="18"/>
                      <w:szCs w:val="18"/>
                      <w:lang w:eastAsia="pl-PL"/>
                    </w:rPr>
                    <w:t xml:space="preserve"> </w:t>
                  </w:r>
                  <w:r w:rsidRPr="0044053E">
                    <w:rPr>
                      <w:rFonts w:ascii="Arial" w:eastAsia="Book Antiqua" w:hAnsi="Arial" w:cs="Arial"/>
                      <w:bCs/>
                      <w:color w:val="000000"/>
                      <w:sz w:val="18"/>
                      <w:szCs w:val="18"/>
                      <w:lang w:eastAsia="pl-PL"/>
                    </w:rPr>
                    <w:t xml:space="preserve">400 </w:t>
                  </w:r>
                  <w:r w:rsidR="00652BA6">
                    <w:rPr>
                      <w:rFonts w:ascii="Arial" w:eastAsia="Book Antiqua" w:hAnsi="Arial" w:cs="Arial"/>
                      <w:bCs/>
                      <w:color w:val="000000"/>
                      <w:sz w:val="18"/>
                      <w:szCs w:val="18"/>
                      <w:lang w:eastAsia="pl-PL"/>
                    </w:rPr>
                    <w:t>–</w:t>
                  </w:r>
                  <w:r w:rsidRPr="0044053E">
                    <w:rPr>
                      <w:rFonts w:ascii="Arial" w:eastAsia="Book Antiqua" w:hAnsi="Arial" w:cs="Arial"/>
                      <w:bCs/>
                      <w:color w:val="000000"/>
                      <w:sz w:val="18"/>
                      <w:szCs w:val="18"/>
                      <w:lang w:eastAsia="pl-PL"/>
                    </w:rPr>
                    <w:t xml:space="preserve"> 2</w:t>
                  </w:r>
                  <w:r w:rsidR="00652BA6">
                    <w:rPr>
                      <w:rFonts w:ascii="Arial" w:eastAsia="Book Antiqua" w:hAnsi="Arial" w:cs="Arial"/>
                      <w:bCs/>
                      <w:color w:val="000000"/>
                      <w:sz w:val="18"/>
                      <w:szCs w:val="18"/>
                      <w:lang w:eastAsia="pl-PL"/>
                    </w:rPr>
                    <w:t xml:space="preserve"> </w:t>
                  </w:r>
                  <w:r w:rsidRPr="0044053E">
                    <w:rPr>
                      <w:rFonts w:ascii="Arial" w:eastAsia="Book Antiqua" w:hAnsi="Arial" w:cs="Arial"/>
                      <w:bCs/>
                      <w:color w:val="000000"/>
                      <w:sz w:val="18"/>
                      <w:szCs w:val="18"/>
                      <w:lang w:eastAsia="pl-PL"/>
                    </w:rPr>
                    <w:t>200</w:t>
                  </w:r>
                </w:p>
              </w:tc>
              <w:tc>
                <w:tcPr>
                  <w:tcW w:w="1688" w:type="dxa"/>
                  <w:shd w:val="clear" w:color="auto" w:fill="auto"/>
                  <w:vAlign w:val="center"/>
                </w:tcPr>
                <w:p w14:paraId="128E693A" w14:textId="6608342C"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1</w:t>
                  </w:r>
                  <w:r w:rsidR="00652BA6">
                    <w:rPr>
                      <w:rFonts w:ascii="Arial" w:eastAsia="Book Antiqua" w:hAnsi="Arial" w:cs="Arial"/>
                      <w:bCs/>
                      <w:color w:val="000000"/>
                      <w:sz w:val="18"/>
                      <w:szCs w:val="18"/>
                      <w:lang w:eastAsia="pl-PL"/>
                    </w:rPr>
                    <w:t xml:space="preserve"> </w:t>
                  </w:r>
                  <w:r w:rsidRPr="0044053E">
                    <w:rPr>
                      <w:rFonts w:ascii="Arial" w:eastAsia="Book Antiqua" w:hAnsi="Arial" w:cs="Arial"/>
                      <w:bCs/>
                      <w:color w:val="000000"/>
                      <w:sz w:val="18"/>
                      <w:szCs w:val="18"/>
                      <w:lang w:eastAsia="pl-PL"/>
                    </w:rPr>
                    <w:t>492,6</w:t>
                  </w:r>
                </w:p>
              </w:tc>
            </w:tr>
          </w:tbl>
          <w:p w14:paraId="5EA19197" w14:textId="77777777" w:rsidR="000160D7" w:rsidRDefault="000160D7" w:rsidP="00363E57">
            <w:pPr>
              <w:spacing w:line="268" w:lineRule="exact"/>
              <w:rPr>
                <w:rFonts w:ascii="Arial" w:hAnsi="Arial" w:cs="Arial"/>
                <w:sz w:val="18"/>
                <w:szCs w:val="18"/>
                <w:highlight w:val="yellow"/>
              </w:rPr>
            </w:pPr>
          </w:p>
          <w:p w14:paraId="1DA1D0A4" w14:textId="413D1027" w:rsidR="002B494B" w:rsidRPr="0044053E" w:rsidRDefault="002B494B" w:rsidP="00363E57">
            <w:pPr>
              <w:spacing w:line="268" w:lineRule="exact"/>
              <w:rPr>
                <w:rFonts w:ascii="Arial" w:hAnsi="Arial" w:cs="Arial"/>
                <w:sz w:val="18"/>
                <w:szCs w:val="18"/>
                <w:highlight w:val="yellow"/>
              </w:rPr>
            </w:pPr>
          </w:p>
        </w:tc>
      </w:tr>
      <w:tr w:rsidR="000160D7" w:rsidRPr="00F623FB" w14:paraId="5FE581BE" w14:textId="77777777" w:rsidTr="00363E57">
        <w:tc>
          <w:tcPr>
            <w:tcW w:w="509" w:type="pct"/>
            <w:vAlign w:val="center"/>
          </w:tcPr>
          <w:p w14:paraId="6D35896F" w14:textId="77777777" w:rsidR="000160D7" w:rsidRPr="00FF2269" w:rsidRDefault="000160D7" w:rsidP="00363E57">
            <w:pPr>
              <w:spacing w:line="268" w:lineRule="exact"/>
              <w:jc w:val="both"/>
              <w:rPr>
                <w:rFonts w:ascii="Arial" w:hAnsi="Arial" w:cs="Arial"/>
                <w:b/>
                <w:color w:val="000000"/>
                <w:sz w:val="18"/>
                <w:szCs w:val="18"/>
              </w:rPr>
            </w:pPr>
            <w:r w:rsidRPr="0044053E">
              <w:rPr>
                <w:rFonts w:ascii="Arial" w:hAnsi="Arial" w:cs="Arial"/>
                <w:b/>
                <w:color w:val="000000"/>
                <w:sz w:val="18"/>
                <w:szCs w:val="18"/>
              </w:rPr>
              <w:lastRenderedPageBreak/>
              <w:t xml:space="preserve">BAT 39 </w:t>
            </w:r>
          </w:p>
        </w:tc>
        <w:tc>
          <w:tcPr>
            <w:tcW w:w="4491" w:type="pct"/>
          </w:tcPr>
          <w:p w14:paraId="39E652EC" w14:textId="77777777" w:rsidR="000160D7" w:rsidRPr="0044053E" w:rsidRDefault="000160D7" w:rsidP="00363E57">
            <w:pPr>
              <w:widowControl w:val="0"/>
              <w:shd w:val="clear" w:color="auto" w:fill="FFFFFF"/>
              <w:spacing w:after="120" w:line="268" w:lineRule="exact"/>
              <w:rPr>
                <w:rFonts w:ascii="Arial" w:eastAsia="Book Antiqua" w:hAnsi="Arial" w:cs="Arial"/>
                <w:b/>
                <w:bCs/>
                <w:color w:val="000000"/>
                <w:sz w:val="18"/>
                <w:szCs w:val="18"/>
                <w:lang w:eastAsia="pl-PL"/>
              </w:rPr>
            </w:pPr>
            <w:r w:rsidRPr="0044053E">
              <w:rPr>
                <w:rFonts w:ascii="Arial" w:eastAsia="Book Antiqua" w:hAnsi="Arial" w:cs="Arial"/>
                <w:b/>
                <w:bCs/>
                <w:color w:val="000000"/>
                <w:sz w:val="18"/>
                <w:szCs w:val="18"/>
                <w:lang w:eastAsia="pl-PL"/>
              </w:rPr>
              <w:t xml:space="preserve">Tabela 1.22 Poziomy efektywności środowiskowej powiązane z BAT (BAT-AEPL) </w:t>
            </w:r>
            <w:r w:rsidRPr="0044053E">
              <w:rPr>
                <w:rFonts w:ascii="Arial" w:eastAsia="Book Antiqua" w:hAnsi="Arial" w:cs="Arial"/>
                <w:b/>
                <w:bCs/>
                <w:color w:val="000000"/>
                <w:sz w:val="18"/>
                <w:szCs w:val="18"/>
                <w:lang w:eastAsia="pl-PL"/>
              </w:rPr>
              <w:br/>
              <w:t>w odniesieniu do jednostkowego zużycia energii w procesie walcowania</w:t>
            </w:r>
          </w:p>
          <w:tbl>
            <w:tblPr>
              <w:tblW w:w="7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1525"/>
              <w:gridCol w:w="1508"/>
              <w:gridCol w:w="2104"/>
            </w:tblGrid>
            <w:tr w:rsidR="000160D7" w:rsidRPr="0044053E" w14:paraId="0A9911B8" w14:textId="77777777" w:rsidTr="00363E57">
              <w:trPr>
                <w:trHeight w:val="318"/>
                <w:jc w:val="center"/>
              </w:trPr>
              <w:tc>
                <w:tcPr>
                  <w:tcW w:w="2385" w:type="dxa"/>
                  <w:shd w:val="clear" w:color="auto" w:fill="auto"/>
                  <w:vAlign w:val="center"/>
                </w:tcPr>
                <w:p w14:paraId="5407FB47"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Wyroby stalowe na końcu procesu walcowania</w:t>
                  </w:r>
                </w:p>
              </w:tc>
              <w:tc>
                <w:tcPr>
                  <w:tcW w:w="1525" w:type="dxa"/>
                  <w:shd w:val="clear" w:color="auto" w:fill="auto"/>
                  <w:vAlign w:val="center"/>
                </w:tcPr>
                <w:p w14:paraId="513FC0F0"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Jednostka</w:t>
                  </w:r>
                </w:p>
              </w:tc>
              <w:tc>
                <w:tcPr>
                  <w:tcW w:w="1508" w:type="dxa"/>
                  <w:vAlign w:val="center"/>
                </w:tcPr>
                <w:p w14:paraId="15D9917B"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BAT-AEPL (średnia roczna)</w:t>
                  </w:r>
                </w:p>
              </w:tc>
              <w:tc>
                <w:tcPr>
                  <w:tcW w:w="2104" w:type="dxa"/>
                  <w:shd w:val="clear" w:color="auto" w:fill="auto"/>
                  <w:vAlign w:val="center"/>
                </w:tcPr>
                <w:p w14:paraId="56AECA70"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Spełnienie BAT-AEPL w instalacji</w:t>
                  </w:r>
                </w:p>
              </w:tc>
            </w:tr>
            <w:tr w:rsidR="000160D7" w:rsidRPr="0044053E" w14:paraId="2D684985" w14:textId="77777777" w:rsidTr="00363E57">
              <w:trPr>
                <w:trHeight w:val="329"/>
                <w:jc w:val="center"/>
              </w:trPr>
              <w:tc>
                <w:tcPr>
                  <w:tcW w:w="2385" w:type="dxa"/>
                  <w:shd w:val="clear" w:color="auto" w:fill="auto"/>
                  <w:vAlign w:val="center"/>
                </w:tcPr>
                <w:p w14:paraId="2D4969F4"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Kształtowniki</w:t>
                  </w:r>
                </w:p>
              </w:tc>
              <w:tc>
                <w:tcPr>
                  <w:tcW w:w="1525" w:type="dxa"/>
                  <w:shd w:val="clear" w:color="auto" w:fill="auto"/>
                  <w:vAlign w:val="center"/>
                </w:tcPr>
                <w:p w14:paraId="747292A0"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MJ/t</w:t>
                  </w:r>
                </w:p>
              </w:tc>
              <w:tc>
                <w:tcPr>
                  <w:tcW w:w="1508" w:type="dxa"/>
                  <w:vAlign w:val="center"/>
                </w:tcPr>
                <w:p w14:paraId="6A6FEDEC"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100 – 300</w:t>
                  </w:r>
                </w:p>
              </w:tc>
              <w:tc>
                <w:tcPr>
                  <w:tcW w:w="2104" w:type="dxa"/>
                  <w:shd w:val="clear" w:color="auto" w:fill="auto"/>
                  <w:vAlign w:val="center"/>
                </w:tcPr>
                <w:p w14:paraId="630762DB" w14:textId="77777777" w:rsidR="000160D7" w:rsidRPr="0044053E" w:rsidRDefault="000160D7" w:rsidP="00363E57">
                  <w:pPr>
                    <w:widowControl w:val="0"/>
                    <w:spacing w:after="0" w:line="268" w:lineRule="exact"/>
                    <w:jc w:val="center"/>
                    <w:rPr>
                      <w:rFonts w:ascii="Arial" w:eastAsia="Book Antiqua" w:hAnsi="Arial" w:cs="Arial"/>
                      <w:bCs/>
                      <w:color w:val="000000"/>
                      <w:sz w:val="18"/>
                      <w:szCs w:val="18"/>
                      <w:lang w:eastAsia="pl-PL"/>
                    </w:rPr>
                  </w:pPr>
                  <w:r w:rsidRPr="0044053E">
                    <w:rPr>
                      <w:rFonts w:ascii="Arial" w:eastAsia="Book Antiqua" w:hAnsi="Arial" w:cs="Arial"/>
                      <w:bCs/>
                      <w:color w:val="000000"/>
                      <w:sz w:val="18"/>
                      <w:szCs w:val="18"/>
                      <w:lang w:eastAsia="pl-PL"/>
                    </w:rPr>
                    <w:t>211</w:t>
                  </w:r>
                </w:p>
              </w:tc>
            </w:tr>
          </w:tbl>
          <w:p w14:paraId="14D9449E" w14:textId="77777777" w:rsidR="000160D7" w:rsidRDefault="000160D7" w:rsidP="00363E57">
            <w:pPr>
              <w:spacing w:line="268" w:lineRule="exact"/>
              <w:rPr>
                <w:rFonts w:ascii="Arial" w:eastAsia="Calibri" w:hAnsi="Arial" w:cs="Arial"/>
                <w:sz w:val="18"/>
                <w:szCs w:val="18"/>
              </w:rPr>
            </w:pPr>
          </w:p>
          <w:p w14:paraId="6E2A17F2" w14:textId="77777777" w:rsidR="000160D7" w:rsidRPr="0044053E" w:rsidRDefault="000160D7" w:rsidP="00363E57">
            <w:pPr>
              <w:spacing w:line="268" w:lineRule="exact"/>
              <w:rPr>
                <w:rFonts w:ascii="Arial" w:eastAsia="Calibri" w:hAnsi="Arial" w:cs="Arial"/>
                <w:sz w:val="18"/>
                <w:szCs w:val="18"/>
              </w:rPr>
            </w:pPr>
          </w:p>
        </w:tc>
      </w:tr>
    </w:tbl>
    <w:p w14:paraId="192A5C29" w14:textId="1F8FB80B" w:rsidR="000160D7" w:rsidRDefault="000160D7" w:rsidP="00247EF6">
      <w:pPr>
        <w:keepNext/>
        <w:shd w:val="clear" w:color="auto" w:fill="FFFFFF" w:themeFill="background1"/>
        <w:spacing w:before="240" w:after="120" w:line="320" w:lineRule="exact"/>
        <w:rPr>
          <w:rFonts w:ascii="Arial" w:hAnsi="Arial" w:cs="Arial"/>
          <w:b/>
          <w:sz w:val="24"/>
          <w:szCs w:val="24"/>
        </w:rPr>
      </w:pPr>
      <w:r w:rsidRPr="00FF2269">
        <w:rPr>
          <w:rFonts w:ascii="Arial" w:hAnsi="Arial" w:cs="Arial"/>
          <w:b/>
          <w:bCs/>
          <w:sz w:val="24"/>
          <w:szCs w:val="24"/>
        </w:rPr>
        <w:t xml:space="preserve">4. </w:t>
      </w:r>
      <w:r>
        <w:rPr>
          <w:rFonts w:ascii="Arial" w:hAnsi="Arial" w:cs="Arial"/>
          <w:b/>
          <w:bCs/>
          <w:sz w:val="24"/>
          <w:szCs w:val="24"/>
        </w:rPr>
        <w:t xml:space="preserve"> </w:t>
      </w:r>
      <w:r w:rsidRPr="00FF2269">
        <w:rPr>
          <w:rFonts w:ascii="Arial" w:hAnsi="Arial" w:cs="Arial"/>
          <w:b/>
          <w:bCs/>
          <w:sz w:val="24"/>
          <w:szCs w:val="24"/>
        </w:rPr>
        <w:t>W</w:t>
      </w:r>
      <w:r w:rsidRPr="00FF2269">
        <w:rPr>
          <w:rFonts w:ascii="Arial" w:hAnsi="Arial" w:cs="Arial"/>
          <w:b/>
          <w:sz w:val="24"/>
          <w:szCs w:val="24"/>
        </w:rPr>
        <w:t xml:space="preserve"> zakresie gospodarki wodno-ściekowej:</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8646"/>
      </w:tblGrid>
      <w:tr w:rsidR="00247EF6" w:rsidRPr="00247EF6" w14:paraId="084F5023" w14:textId="77777777" w:rsidTr="00CA36D9">
        <w:trPr>
          <w:trHeight w:val="284"/>
          <w:tblHeader/>
        </w:trPr>
        <w:tc>
          <w:tcPr>
            <w:tcW w:w="993" w:type="dxa"/>
            <w:shd w:val="clear" w:color="auto" w:fill="D9D9D9"/>
            <w:vAlign w:val="center"/>
          </w:tcPr>
          <w:p w14:paraId="75C42665" w14:textId="77777777" w:rsidR="00247EF6" w:rsidRPr="00247EF6" w:rsidRDefault="00247EF6" w:rsidP="007E0C11">
            <w:pPr>
              <w:spacing w:after="0" w:line="268" w:lineRule="exact"/>
              <w:rPr>
                <w:rFonts w:ascii="Arial" w:eastAsia="Times New Roman" w:hAnsi="Arial" w:cs="Arial"/>
                <w:b/>
                <w:sz w:val="18"/>
                <w:szCs w:val="18"/>
                <w:lang w:eastAsia="pl-PL" w:bidi="pl-PL"/>
              </w:rPr>
            </w:pPr>
            <w:r w:rsidRPr="00247EF6">
              <w:rPr>
                <w:rFonts w:ascii="Arial" w:eastAsia="Times New Roman" w:hAnsi="Arial" w:cs="Arial"/>
                <w:b/>
                <w:sz w:val="18"/>
                <w:szCs w:val="18"/>
                <w:lang w:eastAsia="pl-PL" w:bidi="pl-PL"/>
              </w:rPr>
              <w:t>Nr konkluzji BAT</w:t>
            </w:r>
          </w:p>
        </w:tc>
        <w:tc>
          <w:tcPr>
            <w:tcW w:w="8646" w:type="dxa"/>
            <w:shd w:val="clear" w:color="auto" w:fill="D9D9D9"/>
            <w:vAlign w:val="center"/>
          </w:tcPr>
          <w:p w14:paraId="75CF651D" w14:textId="77777777" w:rsidR="007E0C11" w:rsidRDefault="007E0C11" w:rsidP="007E0C11">
            <w:pPr>
              <w:spacing w:after="0" w:line="268" w:lineRule="exact"/>
              <w:rPr>
                <w:rFonts w:ascii="Arial" w:eastAsia="Times New Roman" w:hAnsi="Arial" w:cs="Arial"/>
                <w:b/>
                <w:sz w:val="18"/>
                <w:szCs w:val="18"/>
                <w:lang w:eastAsia="pl-PL" w:bidi="pl-PL"/>
              </w:rPr>
            </w:pPr>
          </w:p>
          <w:p w14:paraId="0101E429" w14:textId="2ECFD29C" w:rsidR="00247EF6" w:rsidRPr="00247EF6" w:rsidRDefault="00247EF6" w:rsidP="007E0C11">
            <w:pPr>
              <w:spacing w:after="0" w:line="268" w:lineRule="exact"/>
              <w:rPr>
                <w:rFonts w:ascii="Arial" w:eastAsia="Times New Roman" w:hAnsi="Arial" w:cs="Arial"/>
                <w:b/>
                <w:sz w:val="18"/>
                <w:szCs w:val="18"/>
                <w:lang w:eastAsia="pl-PL"/>
              </w:rPr>
            </w:pPr>
            <w:r w:rsidRPr="00247EF6">
              <w:rPr>
                <w:rFonts w:ascii="Arial" w:eastAsia="Times New Roman" w:hAnsi="Arial" w:cs="Arial"/>
                <w:b/>
                <w:sz w:val="18"/>
                <w:szCs w:val="18"/>
                <w:lang w:eastAsia="pl-PL" w:bidi="pl-PL"/>
              </w:rPr>
              <w:t xml:space="preserve">Sposób realizacji w instalacji </w:t>
            </w:r>
          </w:p>
          <w:p w14:paraId="409AA8ED" w14:textId="77777777" w:rsidR="00247EF6" w:rsidRPr="00247EF6" w:rsidRDefault="00247EF6" w:rsidP="007E0C11">
            <w:pPr>
              <w:spacing w:after="0" w:line="268" w:lineRule="exact"/>
              <w:rPr>
                <w:rFonts w:ascii="Arial" w:eastAsia="Times New Roman" w:hAnsi="Arial" w:cs="Arial"/>
                <w:b/>
                <w:sz w:val="18"/>
                <w:szCs w:val="18"/>
                <w:lang w:eastAsia="pl-PL" w:bidi="pl-PL"/>
              </w:rPr>
            </w:pPr>
          </w:p>
        </w:tc>
      </w:tr>
      <w:tr w:rsidR="00247EF6" w:rsidRPr="00247EF6" w14:paraId="79730D9E" w14:textId="77777777" w:rsidTr="007E0C11">
        <w:trPr>
          <w:trHeight w:val="284"/>
        </w:trPr>
        <w:tc>
          <w:tcPr>
            <w:tcW w:w="993" w:type="dxa"/>
            <w:shd w:val="clear" w:color="auto" w:fill="FFFFFF"/>
            <w:vAlign w:val="center"/>
          </w:tcPr>
          <w:p w14:paraId="65C20AF5" w14:textId="101E8877" w:rsidR="00247EF6" w:rsidRPr="007E0C11" w:rsidRDefault="00247EF6" w:rsidP="007E0C11">
            <w:pPr>
              <w:spacing w:after="0" w:line="320" w:lineRule="exact"/>
              <w:rPr>
                <w:rFonts w:ascii="Arial" w:eastAsia="Times New Roman" w:hAnsi="Arial" w:cs="Arial"/>
                <w:b/>
                <w:sz w:val="18"/>
                <w:szCs w:val="18"/>
                <w:lang w:eastAsia="pl-PL" w:bidi="pl-PL"/>
              </w:rPr>
            </w:pPr>
            <w:r w:rsidRPr="007E0C11">
              <w:rPr>
                <w:rFonts w:ascii="Arial" w:eastAsia="Times New Roman" w:hAnsi="Arial" w:cs="Arial"/>
                <w:b/>
                <w:sz w:val="18"/>
                <w:szCs w:val="18"/>
                <w:lang w:eastAsia="pl-PL" w:bidi="pl-PL"/>
              </w:rPr>
              <w:t>BAT</w:t>
            </w:r>
            <w:r w:rsidR="007E0C11">
              <w:rPr>
                <w:rFonts w:ascii="Arial" w:eastAsia="Times New Roman" w:hAnsi="Arial" w:cs="Arial"/>
                <w:b/>
                <w:sz w:val="18"/>
                <w:szCs w:val="18"/>
                <w:lang w:eastAsia="pl-PL" w:bidi="pl-PL"/>
              </w:rPr>
              <w:t xml:space="preserve"> </w:t>
            </w:r>
            <w:r w:rsidRPr="007E0C11">
              <w:rPr>
                <w:rFonts w:ascii="Arial" w:eastAsia="Times New Roman" w:hAnsi="Arial" w:cs="Arial"/>
                <w:b/>
                <w:sz w:val="18"/>
                <w:szCs w:val="18"/>
                <w:lang w:eastAsia="pl-PL" w:bidi="pl-PL"/>
              </w:rPr>
              <w:t>1</w:t>
            </w:r>
          </w:p>
        </w:tc>
        <w:tc>
          <w:tcPr>
            <w:tcW w:w="8646" w:type="dxa"/>
            <w:shd w:val="clear" w:color="auto" w:fill="FFFFFF"/>
            <w:vAlign w:val="bottom"/>
          </w:tcPr>
          <w:p w14:paraId="1BC45676" w14:textId="17F6B673" w:rsidR="00247EF6" w:rsidRPr="00247EF6" w:rsidRDefault="00247EF6" w:rsidP="007E0C11">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ArcelorMittal Poland S.A. wdrożył System Zarządzania Środowiskowego w ramach Zintegrowanego Systemu Zarzadzania.</w:t>
            </w:r>
          </w:p>
          <w:p w14:paraId="56359ED8" w14:textId="77777777" w:rsidR="00247EF6" w:rsidRPr="00247EF6" w:rsidRDefault="00247EF6" w:rsidP="007E0C11">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 xml:space="preserve">XV. W ramach Zintegrowanego Systemu Zarzadzania wdrożone są procedury monitorowania i pomiarów emisji pośredniej ścieków przemysłowych z instalacji do wód. </w:t>
            </w:r>
          </w:p>
          <w:p w14:paraId="621BA43A" w14:textId="77777777" w:rsidR="00247EF6" w:rsidRPr="00247EF6" w:rsidRDefault="00247EF6" w:rsidP="007E0C11">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XXI. Wykaz strumieni ścieków jest prowadzony jako część dokumentacji w ramach Zintegrowanego Systemu Zarzadzania.</w:t>
            </w:r>
          </w:p>
          <w:p w14:paraId="59782427" w14:textId="77777777" w:rsidR="00247EF6" w:rsidRPr="00247EF6" w:rsidRDefault="00247EF6" w:rsidP="007E0C11">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 xml:space="preserve">XXVI. Plan Gospodarowania Wodą funkcjonuje jako część dokumentacji w ramach Zintegrowanego Systemu Zarzadzania. </w:t>
            </w:r>
          </w:p>
          <w:p w14:paraId="710FD943" w14:textId="3AFB0E58" w:rsidR="00247EF6" w:rsidRPr="00247EF6" w:rsidRDefault="00247EF6" w:rsidP="007E0C11">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 xml:space="preserve">Zakład w ramach planu gospodarowania wodą monitoruje zużycie wody, posiada schematy przepływu </w:t>
            </w:r>
            <w:r w:rsidR="00FD73CD">
              <w:rPr>
                <w:rFonts w:ascii="Arial" w:eastAsia="Times New Roman" w:hAnsi="Arial" w:cs="Arial"/>
                <w:iCs/>
                <w:sz w:val="18"/>
                <w:szCs w:val="18"/>
                <w:lang w:eastAsia="pl-PL"/>
              </w:rPr>
              <w:br/>
            </w:r>
            <w:r w:rsidRPr="00247EF6">
              <w:rPr>
                <w:rFonts w:ascii="Arial" w:eastAsia="Times New Roman" w:hAnsi="Arial" w:cs="Arial"/>
                <w:iCs/>
                <w:sz w:val="18"/>
                <w:szCs w:val="18"/>
                <w:lang w:eastAsia="pl-PL"/>
              </w:rPr>
              <w:t>i wykonuje bilans zużycia na poszczególnych elementach instalacji. W ramach planu gospodarowania wodą ustalane są cele obejmujące ograniczenie zużycia wody i wdrażane działania służące ich realizacji.</w:t>
            </w:r>
          </w:p>
          <w:p w14:paraId="080ECB2A" w14:textId="77777777" w:rsidR="00247EF6" w:rsidRPr="00247EF6" w:rsidRDefault="00247EF6" w:rsidP="007E0C11">
            <w:pPr>
              <w:spacing w:after="0" w:line="268" w:lineRule="exact"/>
              <w:rPr>
                <w:rFonts w:ascii="Arial" w:eastAsia="Times New Roman" w:hAnsi="Arial" w:cs="Arial"/>
                <w:sz w:val="18"/>
                <w:szCs w:val="18"/>
                <w:lang w:eastAsia="pl-PL"/>
              </w:rPr>
            </w:pPr>
          </w:p>
          <w:p w14:paraId="3A94CC6C" w14:textId="77777777" w:rsidR="00247EF6" w:rsidRPr="00247EF6" w:rsidRDefault="00247EF6" w:rsidP="007E0C11">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Od dnia 5 listopada 2026 r. instalacja IPPC – Walcownia Gorąca winna spełniać wymogi konkluzji BAT 1 punkt XV, XXI i XXVI.</w:t>
            </w:r>
          </w:p>
        </w:tc>
      </w:tr>
      <w:tr w:rsidR="00247EF6" w:rsidRPr="00247EF6" w14:paraId="238ACAB6" w14:textId="77777777" w:rsidTr="00076517">
        <w:trPr>
          <w:trHeight w:val="284"/>
        </w:trPr>
        <w:tc>
          <w:tcPr>
            <w:tcW w:w="993" w:type="dxa"/>
            <w:shd w:val="clear" w:color="auto" w:fill="FFFFFF"/>
            <w:vAlign w:val="center"/>
          </w:tcPr>
          <w:p w14:paraId="4DDE640D" w14:textId="06234AE3" w:rsidR="00247EF6" w:rsidRPr="00076517" w:rsidRDefault="00247EF6" w:rsidP="00076517">
            <w:pPr>
              <w:spacing w:after="0" w:line="320" w:lineRule="exact"/>
              <w:rPr>
                <w:rFonts w:ascii="Arial" w:eastAsia="Times New Roman" w:hAnsi="Arial" w:cs="Arial"/>
                <w:b/>
                <w:sz w:val="18"/>
                <w:szCs w:val="18"/>
                <w:lang w:eastAsia="pl-PL" w:bidi="pl-PL"/>
              </w:rPr>
            </w:pPr>
            <w:r w:rsidRPr="00076517">
              <w:rPr>
                <w:rFonts w:ascii="Arial" w:eastAsia="Times New Roman" w:hAnsi="Arial" w:cs="Arial"/>
                <w:b/>
                <w:sz w:val="18"/>
                <w:szCs w:val="18"/>
                <w:lang w:eastAsia="pl-PL" w:bidi="pl-PL"/>
              </w:rPr>
              <w:t>BAT</w:t>
            </w:r>
            <w:r w:rsidR="00076517">
              <w:rPr>
                <w:rFonts w:ascii="Arial" w:eastAsia="Times New Roman" w:hAnsi="Arial" w:cs="Arial"/>
                <w:b/>
                <w:sz w:val="18"/>
                <w:szCs w:val="18"/>
                <w:lang w:eastAsia="pl-PL" w:bidi="pl-PL"/>
              </w:rPr>
              <w:t xml:space="preserve"> </w:t>
            </w:r>
            <w:r w:rsidRPr="00076517">
              <w:rPr>
                <w:rFonts w:ascii="Arial" w:eastAsia="Times New Roman" w:hAnsi="Arial" w:cs="Arial"/>
                <w:b/>
                <w:sz w:val="18"/>
                <w:szCs w:val="18"/>
                <w:lang w:eastAsia="pl-PL" w:bidi="pl-PL"/>
              </w:rPr>
              <w:t>2</w:t>
            </w:r>
          </w:p>
        </w:tc>
        <w:tc>
          <w:tcPr>
            <w:tcW w:w="8646" w:type="dxa"/>
            <w:shd w:val="clear" w:color="auto" w:fill="FFFFFF"/>
            <w:vAlign w:val="bottom"/>
          </w:tcPr>
          <w:p w14:paraId="6F8EEAF0" w14:textId="7E627208" w:rsidR="00247EF6" w:rsidRDefault="00247EF6" w:rsidP="000E0E45">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 xml:space="preserve">ArcelorMittal Poland S.A. Oddział Huta Królewska w Chorzowie prowadzi w ramach Zintegrowanego Systemu Zarządzania wykaz strumieni ścieków. </w:t>
            </w:r>
          </w:p>
          <w:p w14:paraId="21BDA0EF" w14:textId="77777777" w:rsidR="00EE5ED9" w:rsidRPr="00247EF6" w:rsidRDefault="00EE5ED9" w:rsidP="000E0E45">
            <w:pPr>
              <w:spacing w:after="0" w:line="268" w:lineRule="exact"/>
              <w:rPr>
                <w:rFonts w:ascii="Arial" w:eastAsia="Times New Roman" w:hAnsi="Arial" w:cs="Arial"/>
                <w:bCs/>
                <w:sz w:val="18"/>
                <w:szCs w:val="18"/>
                <w:lang w:eastAsia="pl-PL"/>
              </w:rPr>
            </w:pPr>
          </w:p>
          <w:p w14:paraId="58D7E6CE" w14:textId="77777777" w:rsidR="00247EF6" w:rsidRPr="00247EF6" w:rsidRDefault="00247EF6" w:rsidP="000E0E45">
            <w:pPr>
              <w:spacing w:after="0" w:line="268" w:lineRule="exact"/>
              <w:rPr>
                <w:rFonts w:ascii="Arial" w:eastAsia="Times New Roman" w:hAnsi="Arial" w:cs="Arial"/>
                <w:sz w:val="18"/>
                <w:szCs w:val="18"/>
                <w:u w:val="single"/>
                <w:lang w:eastAsia="pl-PL"/>
              </w:rPr>
            </w:pPr>
            <w:r w:rsidRPr="00247EF6">
              <w:rPr>
                <w:rFonts w:ascii="Arial" w:eastAsia="Times New Roman" w:hAnsi="Arial" w:cs="Arial"/>
                <w:sz w:val="18"/>
                <w:szCs w:val="18"/>
                <w:u w:val="single"/>
                <w:lang w:eastAsia="pl-PL"/>
              </w:rPr>
              <w:t>Wykaz strumieni ścieków obejmuje:</w:t>
            </w:r>
          </w:p>
          <w:p w14:paraId="6DBE6325" w14:textId="77777777" w:rsidR="00247EF6" w:rsidRPr="00247EF6" w:rsidRDefault="00247EF6" w:rsidP="000E0E45">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i) informacje na temat procesów produkcyjnych, w tym:</w:t>
            </w:r>
          </w:p>
          <w:p w14:paraId="3BEE7B60" w14:textId="77777777" w:rsidR="00247EF6" w:rsidRPr="00247EF6" w:rsidRDefault="00247EF6" w:rsidP="000E0E45">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lastRenderedPageBreak/>
              <w:t>b/ opis technik oraz metod oczyszczania ścieków – jest zawarty we wniosku o wydanie pozwolenia zintegrowanego,</w:t>
            </w:r>
          </w:p>
          <w:p w14:paraId="46FFF24F" w14:textId="77777777" w:rsidR="00247EF6" w:rsidRPr="00247EF6" w:rsidRDefault="00247EF6" w:rsidP="000E0E45">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 xml:space="preserve">ii) prowadzący instalację gromadzi informacje na temat właściwości strumieni ścieków w zakresie ilości odprowadzanych ścieków oraz stężeń zanieczyszczeń w ściekach. </w:t>
            </w:r>
          </w:p>
          <w:p w14:paraId="63FF91C5" w14:textId="77777777" w:rsidR="00247EF6" w:rsidRPr="00247EF6" w:rsidRDefault="00247EF6" w:rsidP="000E0E45">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a/ w ramach analiz ścieków badane są m.in. odczyn pH, temperatura ścieków,</w:t>
            </w:r>
          </w:p>
          <w:p w14:paraId="5E8820EF" w14:textId="77777777" w:rsidR="00247EF6" w:rsidRPr="00247EF6" w:rsidRDefault="00247EF6" w:rsidP="000E0E45">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b/ w ramach analiz ścieków badane są stężenia poszczególnych zanieczyszczeń.</w:t>
            </w:r>
          </w:p>
          <w:p w14:paraId="27646005" w14:textId="77777777" w:rsidR="00247EF6" w:rsidRPr="00247EF6" w:rsidRDefault="00247EF6" w:rsidP="000E0E45">
            <w:pPr>
              <w:spacing w:after="0" w:line="268" w:lineRule="exact"/>
              <w:rPr>
                <w:rFonts w:ascii="Arial" w:eastAsia="Times New Roman" w:hAnsi="Arial" w:cs="Arial"/>
                <w:sz w:val="18"/>
                <w:szCs w:val="18"/>
                <w:lang w:eastAsia="pl-PL" w:bidi="pl-PL"/>
              </w:rPr>
            </w:pPr>
          </w:p>
          <w:p w14:paraId="19EC9131" w14:textId="260633E6" w:rsidR="00247EF6" w:rsidRPr="00247EF6" w:rsidRDefault="00247EF6" w:rsidP="000E0E45">
            <w:p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rPr>
              <w:t>Od dnia 5 listopada 2026 r. instalacja IPPC – Walcownia Gorąca winna spełniać wymogi konkluzji BAT 2 punkt i) lit. b) oraz punkt ii).</w:t>
            </w:r>
          </w:p>
        </w:tc>
      </w:tr>
      <w:tr w:rsidR="00247EF6" w:rsidRPr="00247EF6" w14:paraId="2BF21E53" w14:textId="77777777" w:rsidTr="00EE5ED9">
        <w:trPr>
          <w:trHeight w:val="284"/>
        </w:trPr>
        <w:tc>
          <w:tcPr>
            <w:tcW w:w="993" w:type="dxa"/>
            <w:shd w:val="clear" w:color="auto" w:fill="FFFFFF"/>
            <w:vAlign w:val="center"/>
          </w:tcPr>
          <w:p w14:paraId="1E8F6DA7" w14:textId="71E7B441" w:rsidR="00247EF6" w:rsidRPr="00EE5ED9" w:rsidRDefault="00247EF6" w:rsidP="00247EF6">
            <w:pPr>
              <w:spacing w:after="240" w:line="320" w:lineRule="exact"/>
              <w:rPr>
                <w:rFonts w:ascii="Arial" w:eastAsia="Times New Roman" w:hAnsi="Arial" w:cs="Arial"/>
                <w:b/>
                <w:sz w:val="18"/>
                <w:szCs w:val="18"/>
                <w:lang w:eastAsia="pl-PL" w:bidi="pl-PL"/>
              </w:rPr>
            </w:pPr>
            <w:r w:rsidRPr="00EE5ED9">
              <w:rPr>
                <w:rFonts w:ascii="Arial" w:eastAsia="Times New Roman" w:hAnsi="Arial" w:cs="Arial"/>
                <w:b/>
                <w:sz w:val="18"/>
                <w:szCs w:val="18"/>
                <w:lang w:eastAsia="pl-PL" w:bidi="pl-PL"/>
              </w:rPr>
              <w:lastRenderedPageBreak/>
              <w:t>BAT</w:t>
            </w:r>
            <w:r w:rsidR="00EE5ED9">
              <w:rPr>
                <w:rFonts w:ascii="Arial" w:eastAsia="Times New Roman" w:hAnsi="Arial" w:cs="Arial"/>
                <w:b/>
                <w:sz w:val="18"/>
                <w:szCs w:val="18"/>
                <w:lang w:eastAsia="pl-PL" w:bidi="pl-PL"/>
              </w:rPr>
              <w:t xml:space="preserve"> </w:t>
            </w:r>
            <w:r w:rsidRPr="00EE5ED9">
              <w:rPr>
                <w:rFonts w:ascii="Arial" w:eastAsia="Times New Roman" w:hAnsi="Arial" w:cs="Arial"/>
                <w:b/>
                <w:sz w:val="18"/>
                <w:szCs w:val="18"/>
                <w:lang w:eastAsia="pl-PL" w:bidi="pl-PL"/>
              </w:rPr>
              <w:t>6</w:t>
            </w:r>
          </w:p>
        </w:tc>
        <w:tc>
          <w:tcPr>
            <w:tcW w:w="8646" w:type="dxa"/>
            <w:shd w:val="clear" w:color="auto" w:fill="FFFFFF"/>
            <w:vAlign w:val="bottom"/>
          </w:tcPr>
          <w:p w14:paraId="7DA8BD75" w14:textId="77777777" w:rsidR="00247EF6" w:rsidRPr="00247EF6" w:rsidRDefault="00247EF6" w:rsidP="00EE5ED9">
            <w:p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bidi="pl-PL"/>
              </w:rPr>
              <w:t>ArcelorMittal Poland S.A. Oddział Huta Królewska w Chorzowie prowadzi monitoring:</w:t>
            </w:r>
          </w:p>
          <w:p w14:paraId="4D7930F5" w14:textId="77777777" w:rsidR="00247EF6" w:rsidRPr="00247EF6" w:rsidRDefault="00247EF6" w:rsidP="00960DFE">
            <w:pPr>
              <w:numPr>
                <w:ilvl w:val="0"/>
                <w:numId w:val="77"/>
              </w:num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bidi="pl-PL"/>
              </w:rPr>
              <w:t>zużycia wody,</w:t>
            </w:r>
          </w:p>
          <w:p w14:paraId="3D57FFCB" w14:textId="446DA698" w:rsidR="00247EF6" w:rsidRDefault="00247EF6" w:rsidP="00960DFE">
            <w:pPr>
              <w:numPr>
                <w:ilvl w:val="0"/>
                <w:numId w:val="77"/>
              </w:num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bidi="pl-PL"/>
              </w:rPr>
              <w:t>wytwarzania ścieków.</w:t>
            </w:r>
          </w:p>
          <w:p w14:paraId="3D9CDC8D" w14:textId="77777777" w:rsidR="00EE5ED9" w:rsidRPr="00247EF6" w:rsidRDefault="00EE5ED9" w:rsidP="00EE5ED9">
            <w:pPr>
              <w:spacing w:after="0" w:line="268" w:lineRule="exact"/>
              <w:ind w:left="360"/>
              <w:rPr>
                <w:rFonts w:ascii="Arial" w:eastAsia="Times New Roman" w:hAnsi="Arial" w:cs="Arial"/>
                <w:sz w:val="18"/>
                <w:szCs w:val="18"/>
                <w:lang w:eastAsia="pl-PL" w:bidi="pl-PL"/>
              </w:rPr>
            </w:pPr>
          </w:p>
          <w:p w14:paraId="73FCF1F3" w14:textId="6BAD36E5" w:rsidR="00247EF6" w:rsidRPr="00247EF6" w:rsidRDefault="00247EF6" w:rsidP="00EE5ED9">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Monitoring zużycia wody</w:t>
            </w:r>
            <w:r w:rsidR="00FD73CD">
              <w:rPr>
                <w:rFonts w:ascii="Arial" w:eastAsia="Times New Roman" w:hAnsi="Arial" w:cs="Arial"/>
                <w:iCs/>
                <w:sz w:val="18"/>
                <w:szCs w:val="18"/>
                <w:lang w:eastAsia="pl-PL"/>
              </w:rPr>
              <w:t>,</w:t>
            </w:r>
            <w:r w:rsidRPr="00247EF6">
              <w:rPr>
                <w:rFonts w:ascii="Arial" w:eastAsia="Times New Roman" w:hAnsi="Arial" w:cs="Arial"/>
                <w:iCs/>
                <w:sz w:val="18"/>
                <w:szCs w:val="18"/>
                <w:lang w:eastAsia="pl-PL"/>
              </w:rPr>
              <w:t xml:space="preserve"> jak i ilości ścieków</w:t>
            </w:r>
            <w:r w:rsidR="00FD73CD">
              <w:rPr>
                <w:rFonts w:ascii="Arial" w:eastAsia="Times New Roman" w:hAnsi="Arial" w:cs="Arial"/>
                <w:iCs/>
                <w:sz w:val="18"/>
                <w:szCs w:val="18"/>
                <w:lang w:eastAsia="pl-PL"/>
              </w:rPr>
              <w:t>,</w:t>
            </w:r>
            <w:r w:rsidRPr="00247EF6">
              <w:rPr>
                <w:rFonts w:ascii="Arial" w:eastAsia="Times New Roman" w:hAnsi="Arial" w:cs="Arial"/>
                <w:iCs/>
                <w:sz w:val="18"/>
                <w:szCs w:val="18"/>
                <w:lang w:eastAsia="pl-PL"/>
              </w:rPr>
              <w:t xml:space="preserve"> będzie prowadzony na poziomie instalacji IPPC osobno dla Walcowni Zgniatacz, Walcowni Dużej oraz Średniej. Będzie prowadzony również osobny monitoring dla wody wykorzystywanej do celów technologicznych oraz do celów bytowych. </w:t>
            </w:r>
          </w:p>
          <w:p w14:paraId="49DAE3FF" w14:textId="6F1FDCE2" w:rsidR="00247EF6" w:rsidRDefault="00247EF6" w:rsidP="00EE5ED9">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Monitoring zużycia wody dla celów technologicznych i odprowadzanych ścieków przemysłowych będzie dotyczył niezależnie instalacji Walcowni Zgniatacz, Walcowni Dużej oraz Średniej</w:t>
            </w:r>
            <w:r w:rsidR="00FD73CD">
              <w:rPr>
                <w:rFonts w:ascii="Arial" w:eastAsia="Times New Roman" w:hAnsi="Arial" w:cs="Arial"/>
                <w:iCs/>
                <w:sz w:val="18"/>
                <w:szCs w:val="18"/>
                <w:lang w:eastAsia="pl-PL"/>
              </w:rPr>
              <w:t>,</w:t>
            </w:r>
            <w:r w:rsidRPr="00247EF6">
              <w:rPr>
                <w:rFonts w:ascii="Arial" w:eastAsia="Times New Roman" w:hAnsi="Arial" w:cs="Arial"/>
                <w:iCs/>
                <w:sz w:val="18"/>
                <w:szCs w:val="18"/>
                <w:lang w:eastAsia="pl-PL"/>
              </w:rPr>
              <w:t xml:space="preserve"> bez uwzględnienia wody do celów bytowych i ścieków bytowych.</w:t>
            </w:r>
          </w:p>
          <w:p w14:paraId="54202E89" w14:textId="77777777" w:rsidR="00EE5ED9" w:rsidRPr="00247EF6" w:rsidRDefault="00EE5ED9" w:rsidP="00EE5ED9">
            <w:pPr>
              <w:spacing w:after="0" w:line="268" w:lineRule="exact"/>
              <w:rPr>
                <w:rFonts w:ascii="Arial" w:eastAsia="Times New Roman" w:hAnsi="Arial" w:cs="Arial"/>
                <w:iCs/>
                <w:sz w:val="18"/>
                <w:szCs w:val="18"/>
                <w:lang w:eastAsia="pl-PL"/>
              </w:rPr>
            </w:pPr>
          </w:p>
          <w:p w14:paraId="07BAFFC0" w14:textId="76C1B8C6" w:rsidR="00247EF6" w:rsidRPr="00247EF6" w:rsidRDefault="00247EF6" w:rsidP="00EE5ED9">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Od dnia 5 listopada 2026 r. instalacja IPPC – Walcownia Gorąca winna s</w:t>
            </w:r>
            <w:r w:rsidR="00EE5ED9">
              <w:rPr>
                <w:rFonts w:ascii="Arial" w:eastAsia="Times New Roman" w:hAnsi="Arial" w:cs="Arial"/>
                <w:sz w:val="18"/>
                <w:szCs w:val="18"/>
                <w:lang w:eastAsia="pl-PL"/>
              </w:rPr>
              <w:t>pełniać wymogi konkluzji BAT 6.</w:t>
            </w:r>
          </w:p>
        </w:tc>
      </w:tr>
      <w:tr w:rsidR="00247EF6" w:rsidRPr="00247EF6" w14:paraId="33E308C3" w14:textId="77777777" w:rsidTr="00F7452B">
        <w:trPr>
          <w:trHeight w:val="284"/>
        </w:trPr>
        <w:tc>
          <w:tcPr>
            <w:tcW w:w="993" w:type="dxa"/>
            <w:shd w:val="clear" w:color="auto" w:fill="FFFFFF"/>
            <w:vAlign w:val="center"/>
          </w:tcPr>
          <w:p w14:paraId="02822B20" w14:textId="7EAEC432" w:rsidR="00247EF6" w:rsidRPr="00F7452B" w:rsidRDefault="00247EF6" w:rsidP="00247EF6">
            <w:pPr>
              <w:spacing w:after="240" w:line="320" w:lineRule="exact"/>
              <w:rPr>
                <w:rFonts w:ascii="Arial" w:eastAsia="Times New Roman" w:hAnsi="Arial" w:cs="Arial"/>
                <w:b/>
                <w:sz w:val="18"/>
                <w:szCs w:val="18"/>
                <w:lang w:eastAsia="pl-PL" w:bidi="pl-PL"/>
              </w:rPr>
            </w:pPr>
            <w:r w:rsidRPr="00F7452B">
              <w:rPr>
                <w:rFonts w:ascii="Arial" w:eastAsia="Times New Roman" w:hAnsi="Arial" w:cs="Arial"/>
                <w:b/>
                <w:sz w:val="18"/>
                <w:szCs w:val="18"/>
                <w:lang w:eastAsia="pl-PL" w:bidi="pl-PL"/>
              </w:rPr>
              <w:t>BAT</w:t>
            </w:r>
            <w:r w:rsidR="00F7452B">
              <w:rPr>
                <w:rFonts w:ascii="Arial" w:eastAsia="Times New Roman" w:hAnsi="Arial" w:cs="Arial"/>
                <w:b/>
                <w:sz w:val="18"/>
                <w:szCs w:val="18"/>
                <w:lang w:eastAsia="pl-PL" w:bidi="pl-PL"/>
              </w:rPr>
              <w:t xml:space="preserve"> </w:t>
            </w:r>
            <w:r w:rsidRPr="00F7452B">
              <w:rPr>
                <w:rFonts w:ascii="Arial" w:eastAsia="Times New Roman" w:hAnsi="Arial" w:cs="Arial"/>
                <w:b/>
                <w:sz w:val="18"/>
                <w:szCs w:val="18"/>
                <w:lang w:eastAsia="pl-PL" w:bidi="pl-PL"/>
              </w:rPr>
              <w:t>8</w:t>
            </w:r>
          </w:p>
        </w:tc>
        <w:tc>
          <w:tcPr>
            <w:tcW w:w="8646" w:type="dxa"/>
            <w:shd w:val="clear" w:color="auto" w:fill="FFFFFF"/>
            <w:vAlign w:val="bottom"/>
          </w:tcPr>
          <w:p w14:paraId="301BDE6A"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bCs/>
                <w:sz w:val="18"/>
                <w:szCs w:val="18"/>
                <w:lang w:eastAsia="pl-PL"/>
              </w:rPr>
              <w:t>Praca instalacji</w:t>
            </w:r>
            <w:r w:rsidRPr="00247EF6">
              <w:rPr>
                <w:rFonts w:ascii="Arial" w:eastAsia="Times New Roman" w:hAnsi="Arial" w:cs="Arial"/>
                <w:sz w:val="18"/>
                <w:szCs w:val="18"/>
                <w:lang w:eastAsia="pl-PL"/>
              </w:rPr>
              <w:t xml:space="preserve"> do obróbki metali żelaznych poprzez walcowanie na gorąco (Walcowni Zgniatacz, Walcowni Dużej, Walcowni Średniej) </w:t>
            </w:r>
            <w:r w:rsidRPr="00247EF6">
              <w:rPr>
                <w:rFonts w:ascii="Arial" w:eastAsia="Times New Roman" w:hAnsi="Arial" w:cs="Arial"/>
                <w:bCs/>
                <w:sz w:val="18"/>
                <w:szCs w:val="18"/>
                <w:lang w:eastAsia="pl-PL"/>
              </w:rPr>
              <w:t xml:space="preserve">– </w:t>
            </w:r>
            <w:r w:rsidRPr="00247EF6">
              <w:rPr>
                <w:rFonts w:ascii="Arial" w:eastAsia="Times New Roman" w:hAnsi="Arial" w:cs="Arial"/>
                <w:sz w:val="18"/>
                <w:szCs w:val="18"/>
                <w:lang w:eastAsia="pl-PL"/>
              </w:rPr>
              <w:t xml:space="preserve">będzie się wiązała z emisją „pośrednią” ścieków przemysłowych do wód, tj. do rzeki Rawy, </w:t>
            </w:r>
            <w:r w:rsidRPr="00247EF6">
              <w:rPr>
                <w:rFonts w:ascii="Arial" w:eastAsia="Times New Roman" w:hAnsi="Arial" w:cs="Arial"/>
                <w:bCs/>
                <w:sz w:val="18"/>
                <w:szCs w:val="18"/>
                <w:lang w:eastAsia="pl-PL"/>
              </w:rPr>
              <w:t xml:space="preserve">za pośrednictwem urządzeń kanalizacyjnych podmiotu zewnętrznego, tj. </w:t>
            </w:r>
            <w:r w:rsidRPr="00247EF6">
              <w:rPr>
                <w:rFonts w:ascii="Arial" w:eastAsia="Times New Roman" w:hAnsi="Arial" w:cs="Arial"/>
                <w:sz w:val="18"/>
                <w:szCs w:val="18"/>
                <w:lang w:eastAsia="pl-PL"/>
              </w:rPr>
              <w:t xml:space="preserve">Chorzowsko-Świętochłowickiego Przedsiębiorstwa Wodociągów i Kanalizacji Sp. z o.o. </w:t>
            </w:r>
          </w:p>
          <w:p w14:paraId="38305563"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Prowadzący instalację będzie prowadził monitoring zrzutu pośredniego ścieków przemysłowych do odbiornika wodnego, w zakresie substancji zidentyfikowanych jako istotne w wykazie ścieków, o którym mowa w BAT 8, tj.:</w:t>
            </w:r>
          </w:p>
          <w:p w14:paraId="31487861" w14:textId="77777777" w:rsidR="00247EF6" w:rsidRPr="00247EF6" w:rsidRDefault="00247EF6" w:rsidP="00960DFE">
            <w:pPr>
              <w:numPr>
                <w:ilvl w:val="0"/>
                <w:numId w:val="77"/>
              </w:num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Indeks oleju węglowodorowego (węglowodory ropopochodne) – z częstotliwością raz na miesiąc zgodnie z normą EN ISO 9377-2;</w:t>
            </w:r>
          </w:p>
          <w:p w14:paraId="443EEAAB" w14:textId="77777777" w:rsidR="00247EF6" w:rsidRPr="00247EF6" w:rsidRDefault="00247EF6" w:rsidP="00960DFE">
            <w:pPr>
              <w:numPr>
                <w:ilvl w:val="0"/>
                <w:numId w:val="77"/>
              </w:num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Żelazo (Fe) – z częstotliwością raz na miesiąc zgodnie z normą EN (np. EN ISO 11885, EN ISO 15586, EN ISO 17294-2);</w:t>
            </w:r>
          </w:p>
          <w:p w14:paraId="3CBD7C43" w14:textId="77777777" w:rsidR="00247EF6" w:rsidRPr="00247EF6" w:rsidRDefault="00247EF6" w:rsidP="00960DFE">
            <w:pPr>
              <w:numPr>
                <w:ilvl w:val="0"/>
                <w:numId w:val="77"/>
              </w:num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Nikiel (Ni) - z częstotliwością raz na miesiąc zgodnie z normą EN (np. EN ISO 11885, EN ISO 15586, EN ISO 17294-2);</w:t>
            </w:r>
          </w:p>
          <w:p w14:paraId="4C54DD85" w14:textId="77777777" w:rsidR="00247EF6" w:rsidRPr="00247EF6" w:rsidRDefault="00247EF6" w:rsidP="00960DFE">
            <w:pPr>
              <w:numPr>
                <w:ilvl w:val="0"/>
                <w:numId w:val="77"/>
              </w:num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Cynk (Zn) - z częstotliwością raz na miesiąc zgodnie z normą EN (np. EN ISO 11885, EN ISO 15586, EN ISO 17294-2);</w:t>
            </w:r>
          </w:p>
          <w:p w14:paraId="6EC32695" w14:textId="62885A28" w:rsidR="00247EF6" w:rsidRDefault="00247EF6" w:rsidP="00960DFE">
            <w:pPr>
              <w:numPr>
                <w:ilvl w:val="0"/>
                <w:numId w:val="77"/>
              </w:num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Ołów (Pb) - z częstotliwością raz na miesiąc zgodnie z normą EN (np. EN ISO 11885, EN ISO 15586, EN ISO 17294-2).</w:t>
            </w:r>
          </w:p>
          <w:p w14:paraId="23F7A74B" w14:textId="77777777" w:rsidR="00F7452B" w:rsidRPr="00247EF6" w:rsidRDefault="00F7452B" w:rsidP="00F7452B">
            <w:pPr>
              <w:spacing w:after="0" w:line="268" w:lineRule="exact"/>
              <w:ind w:left="360"/>
              <w:rPr>
                <w:rFonts w:ascii="Arial" w:eastAsia="Times New Roman" w:hAnsi="Arial" w:cs="Arial"/>
                <w:bCs/>
                <w:sz w:val="18"/>
                <w:szCs w:val="18"/>
                <w:lang w:eastAsia="pl-PL"/>
              </w:rPr>
            </w:pPr>
          </w:p>
          <w:p w14:paraId="4FAC1837" w14:textId="3469C74F"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Ze względu na stosowane surowce, procesy oraz wykorzystane materiały, substancje takie jak:</w:t>
            </w:r>
            <w:r w:rsidRPr="00247EF6">
              <w:rPr>
                <w:rFonts w:ascii="Arial" w:eastAsia="Times New Roman" w:hAnsi="Arial" w:cs="Arial"/>
                <w:b/>
                <w:sz w:val="18"/>
                <w:szCs w:val="18"/>
                <w:lang w:eastAsia="pl-PL"/>
              </w:rPr>
              <w:t xml:space="preserve"> </w:t>
            </w:r>
            <w:r w:rsidRPr="00247EF6">
              <w:rPr>
                <w:rFonts w:ascii="Arial" w:eastAsia="Times New Roman" w:hAnsi="Arial" w:cs="Arial"/>
                <w:sz w:val="18"/>
                <w:szCs w:val="18"/>
                <w:lang w:eastAsia="pl-PL"/>
              </w:rPr>
              <w:t xml:space="preserve">kadm (Cd), chrom (Cr), rtęć (Hg) </w:t>
            </w:r>
            <w:r w:rsidRPr="00247EF6">
              <w:rPr>
                <w:rFonts w:ascii="Arial" w:eastAsia="Times New Roman" w:hAnsi="Arial" w:cs="Arial"/>
                <w:bCs/>
                <w:sz w:val="18"/>
                <w:szCs w:val="18"/>
                <w:lang w:eastAsia="pl-PL"/>
              </w:rPr>
              <w:t xml:space="preserve">nie zostały zidentyfikowane jako istotne w strumieniu ścieków przemysłowych </w:t>
            </w:r>
            <w:r w:rsidR="00FD73CD">
              <w:rPr>
                <w:rFonts w:ascii="Arial" w:eastAsia="Times New Roman" w:hAnsi="Arial" w:cs="Arial"/>
                <w:bCs/>
                <w:sz w:val="18"/>
                <w:szCs w:val="18"/>
                <w:lang w:eastAsia="pl-PL"/>
              </w:rPr>
              <w:br/>
            </w:r>
            <w:r w:rsidRPr="00247EF6">
              <w:rPr>
                <w:rFonts w:ascii="Arial" w:eastAsia="Times New Roman" w:hAnsi="Arial" w:cs="Arial"/>
                <w:bCs/>
                <w:sz w:val="18"/>
                <w:szCs w:val="18"/>
                <w:lang w:eastAsia="pl-PL"/>
              </w:rPr>
              <w:t xml:space="preserve">z instalacji do </w:t>
            </w:r>
            <w:r w:rsidRPr="00247EF6">
              <w:rPr>
                <w:rFonts w:ascii="Arial" w:eastAsia="Times New Roman" w:hAnsi="Arial" w:cs="Arial"/>
                <w:sz w:val="18"/>
                <w:szCs w:val="18"/>
                <w:lang w:eastAsia="pl-PL"/>
              </w:rPr>
              <w:t>obróbki metali żelaznych poprzez walcowanie na gorąco (Walcowni Zgniatacz, Walcowni Dużej, Walcowni Średniej)</w:t>
            </w:r>
            <w:r w:rsidRPr="00247EF6">
              <w:rPr>
                <w:rFonts w:ascii="Arial" w:eastAsia="Times New Roman" w:hAnsi="Arial" w:cs="Arial"/>
                <w:bCs/>
                <w:sz w:val="18"/>
                <w:szCs w:val="18"/>
                <w:lang w:eastAsia="pl-PL"/>
              </w:rPr>
              <w:t>.</w:t>
            </w:r>
          </w:p>
          <w:p w14:paraId="1829DA03" w14:textId="77777777" w:rsidR="00247EF6" w:rsidRPr="00247EF6" w:rsidRDefault="00247EF6" w:rsidP="00F7452B">
            <w:pPr>
              <w:spacing w:after="0" w:line="268" w:lineRule="exact"/>
              <w:rPr>
                <w:rFonts w:ascii="Arial" w:eastAsia="Times New Roman" w:hAnsi="Arial" w:cs="Arial"/>
                <w:b/>
                <w:sz w:val="18"/>
                <w:szCs w:val="18"/>
                <w:lang w:eastAsia="pl-PL"/>
              </w:rPr>
            </w:pPr>
            <w:r w:rsidRPr="00247EF6">
              <w:rPr>
                <w:rFonts w:ascii="Arial" w:eastAsia="Times New Roman" w:hAnsi="Arial" w:cs="Arial"/>
                <w:sz w:val="18"/>
                <w:szCs w:val="18"/>
                <w:lang w:eastAsia="pl-PL"/>
              </w:rPr>
              <w:t>Lokalizacja miejsca poboru prób:</w:t>
            </w:r>
          </w:p>
          <w:p w14:paraId="189D6B60"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 współrzędne geodezyjne X:270225,64;  Y:496979,76;</w:t>
            </w:r>
          </w:p>
          <w:p w14:paraId="6A2D03E2"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 działka nr 655/88 (gmina Chorzów).</w:t>
            </w:r>
          </w:p>
          <w:p w14:paraId="5BFAF647" w14:textId="77777777" w:rsidR="00247EF6" w:rsidRPr="00247EF6" w:rsidRDefault="00247EF6" w:rsidP="00F7452B">
            <w:pPr>
              <w:spacing w:after="0" w:line="268" w:lineRule="exact"/>
              <w:rPr>
                <w:rFonts w:ascii="Arial" w:eastAsia="Times New Roman" w:hAnsi="Arial" w:cs="Arial"/>
                <w:sz w:val="18"/>
                <w:szCs w:val="18"/>
                <w:lang w:eastAsia="pl-PL"/>
              </w:rPr>
            </w:pPr>
          </w:p>
          <w:p w14:paraId="79BF1DB1" w14:textId="17B60BE4" w:rsidR="00247EF6" w:rsidRPr="00247EF6" w:rsidRDefault="00247EF6" w:rsidP="00F7452B">
            <w:p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rPr>
              <w:t>Od dnia 5 listopada 2026 r. instalacja IPPC –</w:t>
            </w:r>
            <w:r w:rsidRPr="00247EF6">
              <w:rPr>
                <w:rFonts w:ascii="Arial" w:eastAsia="Times New Roman" w:hAnsi="Arial" w:cs="Arial"/>
                <w:bCs/>
                <w:sz w:val="18"/>
                <w:szCs w:val="18"/>
                <w:lang w:eastAsia="pl-PL"/>
              </w:rPr>
              <w:t xml:space="preserve"> do </w:t>
            </w:r>
            <w:r w:rsidRPr="00247EF6">
              <w:rPr>
                <w:rFonts w:ascii="Arial" w:eastAsia="Times New Roman" w:hAnsi="Arial" w:cs="Arial"/>
                <w:sz w:val="18"/>
                <w:szCs w:val="18"/>
                <w:lang w:eastAsia="pl-PL"/>
              </w:rPr>
              <w:t>obróbki metali żelaznych poprzez walcowanie na gorąco (Walcowni Zgniatacz, Walcowni Dużej, Walcowni Średniej)</w:t>
            </w:r>
            <w:r w:rsidRPr="00247EF6">
              <w:rPr>
                <w:rFonts w:ascii="Arial" w:eastAsia="Times New Roman" w:hAnsi="Arial" w:cs="Arial"/>
                <w:bCs/>
                <w:sz w:val="18"/>
                <w:szCs w:val="18"/>
                <w:lang w:eastAsia="pl-PL"/>
              </w:rPr>
              <w:t xml:space="preserve"> </w:t>
            </w:r>
            <w:r w:rsidRPr="00247EF6">
              <w:rPr>
                <w:rFonts w:ascii="Arial" w:eastAsia="Times New Roman" w:hAnsi="Arial" w:cs="Arial"/>
                <w:sz w:val="18"/>
                <w:szCs w:val="18"/>
                <w:lang w:eastAsia="pl-PL"/>
              </w:rPr>
              <w:t>winna spełniać wymogi konkluzji BAT 8.</w:t>
            </w:r>
          </w:p>
        </w:tc>
      </w:tr>
      <w:tr w:rsidR="00247EF6" w:rsidRPr="00247EF6" w14:paraId="37F018CD" w14:textId="77777777" w:rsidTr="00B16A38">
        <w:trPr>
          <w:trHeight w:val="284"/>
        </w:trPr>
        <w:tc>
          <w:tcPr>
            <w:tcW w:w="993" w:type="dxa"/>
            <w:shd w:val="clear" w:color="auto" w:fill="FFFFFF"/>
            <w:vAlign w:val="center"/>
          </w:tcPr>
          <w:p w14:paraId="27D3E540" w14:textId="6505F036" w:rsidR="00247EF6" w:rsidRPr="00B16A38" w:rsidRDefault="00247EF6" w:rsidP="00B16A38">
            <w:pPr>
              <w:spacing w:after="0" w:line="320" w:lineRule="exact"/>
              <w:rPr>
                <w:rFonts w:ascii="Arial" w:eastAsia="Times New Roman" w:hAnsi="Arial" w:cs="Arial"/>
                <w:b/>
                <w:sz w:val="18"/>
                <w:szCs w:val="18"/>
                <w:lang w:eastAsia="pl-PL" w:bidi="pl-PL"/>
              </w:rPr>
            </w:pPr>
            <w:r w:rsidRPr="00B16A38">
              <w:rPr>
                <w:rFonts w:ascii="Arial" w:eastAsia="Times New Roman" w:hAnsi="Arial" w:cs="Arial"/>
                <w:b/>
                <w:sz w:val="18"/>
                <w:szCs w:val="18"/>
                <w:lang w:eastAsia="pl-PL" w:bidi="pl-PL"/>
              </w:rPr>
              <w:lastRenderedPageBreak/>
              <w:t>BAT</w:t>
            </w:r>
            <w:r w:rsidR="00B16A38">
              <w:rPr>
                <w:rFonts w:ascii="Arial" w:eastAsia="Times New Roman" w:hAnsi="Arial" w:cs="Arial"/>
                <w:b/>
                <w:sz w:val="18"/>
                <w:szCs w:val="18"/>
                <w:lang w:eastAsia="pl-PL" w:bidi="pl-PL"/>
              </w:rPr>
              <w:t xml:space="preserve"> </w:t>
            </w:r>
            <w:r w:rsidRPr="00B16A38">
              <w:rPr>
                <w:rFonts w:ascii="Arial" w:eastAsia="Times New Roman" w:hAnsi="Arial" w:cs="Arial"/>
                <w:b/>
                <w:sz w:val="18"/>
                <w:szCs w:val="18"/>
                <w:lang w:eastAsia="pl-PL" w:bidi="pl-PL"/>
              </w:rPr>
              <w:t>19</w:t>
            </w:r>
          </w:p>
        </w:tc>
        <w:tc>
          <w:tcPr>
            <w:tcW w:w="8646" w:type="dxa"/>
            <w:shd w:val="clear" w:color="auto" w:fill="FFFFFF"/>
            <w:vAlign w:val="bottom"/>
          </w:tcPr>
          <w:p w14:paraId="567E88C3"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W</w:t>
            </w:r>
            <w:r w:rsidRPr="00247EF6">
              <w:rPr>
                <w:rFonts w:ascii="Arial" w:eastAsia="Times New Roman" w:hAnsi="Arial" w:cs="Arial"/>
                <w:bCs/>
                <w:sz w:val="18"/>
                <w:szCs w:val="18"/>
                <w:lang w:eastAsia="pl-PL"/>
              </w:rPr>
              <w:t xml:space="preserve"> instalacji IPPC – Walcowni Gorącej</w:t>
            </w:r>
            <w:r w:rsidRPr="00247EF6">
              <w:rPr>
                <w:rFonts w:ascii="Arial" w:eastAsia="Times New Roman" w:hAnsi="Arial" w:cs="Arial"/>
                <w:sz w:val="18"/>
                <w:szCs w:val="18"/>
                <w:lang w:eastAsia="pl-PL"/>
              </w:rPr>
              <w:t xml:space="preserve"> stosuje się następujące techniki: </w:t>
            </w:r>
          </w:p>
          <w:p w14:paraId="4F517702" w14:textId="77777777" w:rsidR="00247EF6" w:rsidRPr="00247EF6" w:rsidRDefault="00247EF6" w:rsidP="00F7452B">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 xml:space="preserve">a) </w:t>
            </w:r>
            <w:r w:rsidRPr="00247EF6">
              <w:rPr>
                <w:rFonts w:ascii="Arial" w:eastAsia="Times New Roman" w:hAnsi="Arial" w:cs="Arial"/>
                <w:bCs/>
                <w:i/>
                <w:sz w:val="18"/>
                <w:szCs w:val="18"/>
                <w:lang w:eastAsia="pl-PL"/>
              </w:rPr>
              <w:t>Plan gospodarowania wodą i audyty gospodarki wodnej</w:t>
            </w:r>
            <w:r w:rsidRPr="00247EF6">
              <w:rPr>
                <w:rFonts w:ascii="Arial" w:eastAsia="Times New Roman" w:hAnsi="Arial" w:cs="Arial"/>
                <w:bCs/>
                <w:sz w:val="18"/>
                <w:szCs w:val="18"/>
                <w:lang w:eastAsia="pl-PL"/>
              </w:rPr>
              <w:t xml:space="preserve"> </w:t>
            </w:r>
          </w:p>
          <w:p w14:paraId="034F5D39" w14:textId="77777777" w:rsidR="00247EF6" w:rsidRPr="00247EF6" w:rsidRDefault="00247EF6" w:rsidP="00F7452B">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Plan Gospodarowania Wodą funkcjonuje jako część dokumentacji w ramach Zintegrowanego Systemu Zarzadzania Środowiskiem.</w:t>
            </w:r>
          </w:p>
          <w:p w14:paraId="16B810DA" w14:textId="590FE941" w:rsidR="00247EF6" w:rsidRPr="00247EF6" w:rsidRDefault="00247EF6" w:rsidP="00F7452B">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 xml:space="preserve">Plan gospodarowania wodą funkcjonuje jako część dokumentacji Zintegrowanego Systemu Zarządzania Środowiskiem. Plan jest na bieżąco aktualizowany, zawiera informacje o stanie aktualnym oraz celach </w:t>
            </w:r>
            <w:r w:rsidR="00FD73CD">
              <w:rPr>
                <w:rFonts w:ascii="Arial" w:eastAsia="Times New Roman" w:hAnsi="Arial" w:cs="Arial"/>
                <w:iCs/>
                <w:sz w:val="18"/>
                <w:szCs w:val="18"/>
                <w:lang w:eastAsia="pl-PL"/>
              </w:rPr>
              <w:br/>
            </w:r>
            <w:r w:rsidRPr="00247EF6">
              <w:rPr>
                <w:rFonts w:ascii="Arial" w:eastAsia="Times New Roman" w:hAnsi="Arial" w:cs="Arial"/>
                <w:iCs/>
                <w:sz w:val="18"/>
                <w:szCs w:val="18"/>
                <w:lang w:eastAsia="pl-PL"/>
              </w:rPr>
              <w:t>i działaniach służących zmniejszaniu zużycia wody i optymalizacji procesów technologicznych w zakresie dotyczącym zużycia wody. Audyty gospodarki wodnej będą prowadzone w ramach ogólnych audytów wewnętrznych. Audyty będą prowadzone zgodnie z wymaganiami BAT z częstotliwością raz w roku.</w:t>
            </w:r>
          </w:p>
          <w:p w14:paraId="2E6B3711" w14:textId="77777777" w:rsidR="00247EF6" w:rsidRPr="00247EF6" w:rsidRDefault="00247EF6" w:rsidP="00B16A38">
            <w:pPr>
              <w:spacing w:after="0" w:line="268" w:lineRule="exact"/>
              <w:rPr>
                <w:rFonts w:ascii="Arial" w:eastAsia="Times New Roman" w:hAnsi="Arial" w:cs="Arial"/>
                <w:bCs/>
                <w:i/>
                <w:sz w:val="18"/>
                <w:szCs w:val="18"/>
                <w:lang w:eastAsia="pl-PL"/>
              </w:rPr>
            </w:pPr>
            <w:r w:rsidRPr="00247EF6">
              <w:rPr>
                <w:rFonts w:ascii="Arial" w:eastAsia="Times New Roman" w:hAnsi="Arial" w:cs="Arial"/>
                <w:bCs/>
                <w:sz w:val="18"/>
                <w:szCs w:val="18"/>
                <w:lang w:eastAsia="pl-PL"/>
              </w:rPr>
              <w:t xml:space="preserve">b) </w:t>
            </w:r>
            <w:r w:rsidRPr="00247EF6">
              <w:rPr>
                <w:rFonts w:ascii="Arial" w:eastAsia="Times New Roman" w:hAnsi="Arial" w:cs="Arial"/>
                <w:bCs/>
                <w:i/>
                <w:sz w:val="18"/>
                <w:szCs w:val="18"/>
                <w:lang w:eastAsia="pl-PL"/>
              </w:rPr>
              <w:t>Rozdzielenie strumieni wody</w:t>
            </w:r>
          </w:p>
          <w:p w14:paraId="622C56AC" w14:textId="52744E5C" w:rsidR="00247EF6" w:rsidRPr="00247EF6" w:rsidRDefault="00247EF6" w:rsidP="00B16A38">
            <w:pPr>
              <w:spacing w:after="0" w:line="268" w:lineRule="exact"/>
              <w:rPr>
                <w:rFonts w:ascii="Arial" w:eastAsia="Times New Roman" w:hAnsi="Arial" w:cs="Arial"/>
                <w:bCs/>
                <w:sz w:val="18"/>
                <w:szCs w:val="18"/>
                <w:lang w:eastAsia="pl-PL"/>
              </w:rPr>
            </w:pPr>
            <w:r w:rsidRPr="00247EF6">
              <w:rPr>
                <w:rFonts w:ascii="Arial" w:eastAsia="Times New Roman" w:hAnsi="Arial" w:cs="Arial"/>
                <w:sz w:val="18"/>
                <w:szCs w:val="18"/>
                <w:lang w:eastAsia="pl-PL"/>
              </w:rPr>
              <w:t xml:space="preserve">Ścieki stanowiące mieszaninę strumieni ścieków przemysłowych, ścieków bytowych oraz wód opadowych </w:t>
            </w:r>
            <w:r w:rsidR="00FD73CD">
              <w:rPr>
                <w:rFonts w:ascii="Arial" w:eastAsia="Times New Roman" w:hAnsi="Arial" w:cs="Arial"/>
                <w:sz w:val="18"/>
                <w:szCs w:val="18"/>
                <w:lang w:eastAsia="pl-PL"/>
              </w:rPr>
              <w:br/>
            </w:r>
            <w:r w:rsidRPr="00247EF6">
              <w:rPr>
                <w:rFonts w:ascii="Arial" w:eastAsia="Times New Roman" w:hAnsi="Arial" w:cs="Arial"/>
                <w:sz w:val="18"/>
                <w:szCs w:val="18"/>
                <w:lang w:eastAsia="pl-PL"/>
              </w:rPr>
              <w:t>i roztopowych odprowadzane są zgodnie z umową do urządzeń kanalizacyjnych Chorzowsko-Świętochłowickiego Przedsiębiorstwa Wodociągów i Kanalizacji Sp. z o.o.</w:t>
            </w:r>
          </w:p>
          <w:p w14:paraId="5A05F9F8" w14:textId="77777777" w:rsidR="00247EF6" w:rsidRPr="00247EF6" w:rsidRDefault="00247EF6" w:rsidP="00B16A38">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Ze względu na istniejący zespół urządzeń i zastosowane już rozwiązania gospodarki wodno-ściekowej na terenie Huty Królewskiej, możliwość całkowitego rozdziału ścieków i wód jest niemożliwa.</w:t>
            </w:r>
          </w:p>
          <w:p w14:paraId="3253981B" w14:textId="77777777" w:rsidR="00247EF6" w:rsidRPr="00247EF6" w:rsidRDefault="00247EF6" w:rsidP="00B16A38">
            <w:pPr>
              <w:spacing w:after="0" w:line="268" w:lineRule="exact"/>
              <w:rPr>
                <w:rFonts w:ascii="Arial" w:eastAsia="Times New Roman" w:hAnsi="Arial" w:cs="Arial"/>
                <w:bCs/>
                <w:i/>
                <w:sz w:val="18"/>
                <w:szCs w:val="18"/>
                <w:lang w:eastAsia="pl-PL"/>
              </w:rPr>
            </w:pPr>
            <w:r w:rsidRPr="00247EF6">
              <w:rPr>
                <w:rFonts w:ascii="Arial" w:eastAsia="Times New Roman" w:hAnsi="Arial" w:cs="Arial"/>
                <w:bCs/>
                <w:sz w:val="18"/>
                <w:szCs w:val="18"/>
                <w:lang w:eastAsia="pl-PL"/>
              </w:rPr>
              <w:t xml:space="preserve">c) </w:t>
            </w:r>
            <w:r w:rsidRPr="00247EF6">
              <w:rPr>
                <w:rFonts w:ascii="Arial" w:eastAsia="Times New Roman" w:hAnsi="Arial" w:cs="Arial"/>
                <w:bCs/>
                <w:i/>
                <w:sz w:val="18"/>
                <w:szCs w:val="18"/>
                <w:lang w:eastAsia="pl-PL"/>
              </w:rPr>
              <w:t>Minimalizacja zanieczyszczenia wody procesowej węglowodorami</w:t>
            </w:r>
          </w:p>
          <w:p w14:paraId="4BFF04B2" w14:textId="52EF00E7" w:rsidR="00247EF6" w:rsidRPr="00247EF6" w:rsidRDefault="00247EF6" w:rsidP="00B16A38">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 xml:space="preserve">Ograniczanie zanieczyszczenia wody procesowej olejami i smarami jest minimalizowane dzięki przeprowadzaniu regularnych kontroli i zapobiegawczej konserwacji uszczelek pomp, rurociągów, łożysk </w:t>
            </w:r>
            <w:r w:rsidR="00FD73CD">
              <w:rPr>
                <w:rFonts w:ascii="Arial" w:eastAsia="Times New Roman" w:hAnsi="Arial" w:cs="Arial"/>
                <w:bCs/>
                <w:sz w:val="18"/>
                <w:szCs w:val="18"/>
                <w:lang w:eastAsia="pl-PL"/>
              </w:rPr>
              <w:br/>
            </w:r>
            <w:r w:rsidRPr="00247EF6">
              <w:rPr>
                <w:rFonts w:ascii="Arial" w:eastAsia="Times New Roman" w:hAnsi="Arial" w:cs="Arial"/>
                <w:bCs/>
                <w:sz w:val="18"/>
                <w:szCs w:val="18"/>
                <w:lang w:eastAsia="pl-PL"/>
              </w:rPr>
              <w:t>i walców roboczych.</w:t>
            </w:r>
          </w:p>
          <w:p w14:paraId="1164060C" w14:textId="77777777" w:rsidR="00247EF6" w:rsidRPr="00247EF6" w:rsidRDefault="00247EF6" w:rsidP="00B16A38">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 xml:space="preserve">d) </w:t>
            </w:r>
            <w:r w:rsidRPr="00247EF6">
              <w:rPr>
                <w:rFonts w:ascii="Arial" w:eastAsia="Times New Roman" w:hAnsi="Arial" w:cs="Arial"/>
                <w:bCs/>
                <w:i/>
                <w:sz w:val="18"/>
                <w:szCs w:val="18"/>
                <w:lang w:eastAsia="pl-PL"/>
              </w:rPr>
              <w:t>Ponowne wykorzystanie lub recykling wody</w:t>
            </w:r>
          </w:p>
          <w:p w14:paraId="4548A49E" w14:textId="77777777" w:rsidR="00247EF6" w:rsidRPr="00247EF6" w:rsidRDefault="00247EF6" w:rsidP="00B16A38">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 xml:space="preserve">Na terenie zakładu funkcjonują dwa obiegi wody, które funkcjonują w trybie zamkniętym: obieg wody chłodzącej oraz wody hydrocyklonowej. </w:t>
            </w:r>
          </w:p>
          <w:p w14:paraId="159FE6A2" w14:textId="77777777" w:rsidR="00247EF6" w:rsidRPr="00247EF6" w:rsidRDefault="00247EF6" w:rsidP="00B16A38">
            <w:pPr>
              <w:spacing w:after="0" w:line="268" w:lineRule="exact"/>
              <w:rPr>
                <w:rFonts w:ascii="Arial" w:eastAsia="Times New Roman" w:hAnsi="Arial" w:cs="Arial"/>
                <w:i/>
                <w:sz w:val="18"/>
                <w:szCs w:val="18"/>
                <w:lang w:eastAsia="pl-PL"/>
              </w:rPr>
            </w:pPr>
            <w:r w:rsidRPr="00247EF6">
              <w:rPr>
                <w:rFonts w:ascii="Arial" w:eastAsia="Times New Roman" w:hAnsi="Arial" w:cs="Arial"/>
                <w:sz w:val="18"/>
                <w:szCs w:val="18"/>
                <w:lang w:eastAsia="pl-PL"/>
              </w:rPr>
              <w:t xml:space="preserve">g) </w:t>
            </w:r>
            <w:r w:rsidRPr="00247EF6">
              <w:rPr>
                <w:rFonts w:ascii="Arial" w:eastAsia="Times New Roman" w:hAnsi="Arial" w:cs="Arial"/>
                <w:i/>
                <w:sz w:val="18"/>
                <w:szCs w:val="18"/>
                <w:lang w:eastAsia="pl-PL"/>
              </w:rPr>
              <w:t>Oczyszczanie i ponowne użycie wody procesowej zawierającej olej i zgorzelinę w procesie walcowania na gorąco</w:t>
            </w:r>
          </w:p>
          <w:p w14:paraId="325F8F39" w14:textId="77777777" w:rsidR="00247EF6" w:rsidRPr="00247EF6" w:rsidRDefault="00247EF6" w:rsidP="00B16A38">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 xml:space="preserve">Na terenie zakładu funkcjonuje w trybie zamkniętym obieg wody hydrocyklonowej. </w:t>
            </w:r>
          </w:p>
          <w:p w14:paraId="1706444B" w14:textId="77777777" w:rsidR="00247EF6" w:rsidRPr="00247EF6" w:rsidRDefault="00247EF6" w:rsidP="00B16A38">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W ramach obiegu wody hydrocyklonowej, zanieczyszczona woda z walcowni doprowadzana jest zamkniętym kanałem zgorzelinowym z zainstalowaną na wlocie kratą zatrzymującą większe zanieczyszczenia. Hydrocyklon stanowi pierwszy stopień oczyszczania wód walcowniczych. Oczyszczona woda osiąga parametry umożliwiające jej ponowne wykorzystanie i jest zawracana jest na walcownię.</w:t>
            </w:r>
          </w:p>
          <w:p w14:paraId="2679CD3A" w14:textId="77777777" w:rsidR="00247EF6" w:rsidRPr="00247EF6" w:rsidRDefault="00247EF6" w:rsidP="00B16A38">
            <w:pPr>
              <w:spacing w:after="0" w:line="268" w:lineRule="exact"/>
              <w:rPr>
                <w:rFonts w:ascii="Arial" w:eastAsia="Times New Roman" w:hAnsi="Arial" w:cs="Arial"/>
                <w:i/>
                <w:sz w:val="18"/>
                <w:szCs w:val="18"/>
                <w:u w:val="single"/>
                <w:lang w:eastAsia="pl-PL"/>
              </w:rPr>
            </w:pPr>
            <w:r w:rsidRPr="00247EF6">
              <w:rPr>
                <w:rFonts w:ascii="Arial" w:eastAsia="Times New Roman" w:hAnsi="Arial" w:cs="Arial"/>
                <w:i/>
                <w:sz w:val="18"/>
                <w:szCs w:val="18"/>
                <w:u w:val="single"/>
                <w:lang w:eastAsia="pl-PL"/>
              </w:rPr>
              <w:t xml:space="preserve">Poziomy efektywności środowiskowej powiązane z BAT (BAT-AEPL) w odniesieniu do jednostkowego zużycia wody </w:t>
            </w:r>
            <w:r w:rsidRPr="00247EF6">
              <w:rPr>
                <w:rFonts w:ascii="Arial" w:eastAsia="Times New Roman" w:hAnsi="Arial" w:cs="Arial"/>
                <w:sz w:val="18"/>
                <w:szCs w:val="18"/>
                <w:u w:val="single"/>
                <w:lang w:eastAsia="pl-PL"/>
              </w:rPr>
              <w:t>(BAT 19 Tabela 1.6)</w:t>
            </w:r>
          </w:p>
          <w:p w14:paraId="29C2E63D" w14:textId="77777777" w:rsidR="00247EF6" w:rsidRPr="00247EF6" w:rsidRDefault="00247EF6" w:rsidP="00B16A38">
            <w:pPr>
              <w:spacing w:after="0" w:line="268" w:lineRule="exact"/>
              <w:rPr>
                <w:rFonts w:ascii="Arial" w:eastAsia="Times New Roman" w:hAnsi="Arial" w:cs="Arial"/>
                <w:bCs/>
                <w:sz w:val="18"/>
                <w:szCs w:val="18"/>
                <w:lang w:eastAsia="pl-PL"/>
              </w:rPr>
            </w:pPr>
            <w:r w:rsidRPr="00247EF6">
              <w:rPr>
                <w:rFonts w:ascii="Arial" w:eastAsia="Times New Roman" w:hAnsi="Arial" w:cs="Arial"/>
                <w:bCs/>
                <w:sz w:val="18"/>
                <w:szCs w:val="18"/>
                <w:lang w:eastAsia="pl-PL"/>
              </w:rPr>
              <w:t>Poziom efektywności środowiskowej w odniesieniu do jednostkowego zużycia wody dla procesów walcowania na gorąco zgodnie z BAT powinien wynosić 0,5-5 m</w:t>
            </w:r>
            <w:r w:rsidRPr="00247EF6">
              <w:rPr>
                <w:rFonts w:ascii="Arial" w:eastAsia="Times New Roman" w:hAnsi="Arial" w:cs="Arial"/>
                <w:bCs/>
                <w:sz w:val="18"/>
                <w:szCs w:val="18"/>
                <w:vertAlign w:val="superscript"/>
                <w:lang w:eastAsia="pl-PL"/>
              </w:rPr>
              <w:t>3</w:t>
            </w:r>
            <w:r w:rsidRPr="00247EF6">
              <w:rPr>
                <w:rFonts w:ascii="Arial" w:eastAsia="Times New Roman" w:hAnsi="Arial" w:cs="Arial"/>
                <w:bCs/>
                <w:sz w:val="18"/>
                <w:szCs w:val="18"/>
                <w:lang w:eastAsia="pl-PL"/>
              </w:rPr>
              <w:t xml:space="preserve">/tonę. </w:t>
            </w:r>
          </w:p>
          <w:p w14:paraId="35078688" w14:textId="77777777" w:rsidR="00247EF6" w:rsidRPr="00247EF6" w:rsidRDefault="00247EF6" w:rsidP="00B16A38">
            <w:pPr>
              <w:spacing w:after="0" w:line="268" w:lineRule="exact"/>
              <w:rPr>
                <w:rFonts w:ascii="Arial" w:eastAsia="Times New Roman" w:hAnsi="Arial" w:cs="Arial"/>
                <w:sz w:val="18"/>
                <w:szCs w:val="18"/>
                <w:lang w:eastAsia="pl-PL"/>
              </w:rPr>
            </w:pPr>
          </w:p>
          <w:p w14:paraId="0D0946DC" w14:textId="30D94AEB" w:rsidR="00247EF6" w:rsidRPr="00247EF6" w:rsidRDefault="00247EF6" w:rsidP="00B16A38">
            <w:pPr>
              <w:spacing w:after="0" w:line="268" w:lineRule="exact"/>
              <w:rPr>
                <w:rFonts w:ascii="Arial" w:eastAsia="Times New Roman" w:hAnsi="Arial" w:cs="Arial"/>
                <w:sz w:val="18"/>
                <w:szCs w:val="18"/>
                <w:lang w:eastAsia="pl-PL" w:bidi="pl-PL"/>
              </w:rPr>
            </w:pPr>
            <w:r w:rsidRPr="00247EF6">
              <w:rPr>
                <w:rFonts w:ascii="Arial" w:eastAsia="Times New Roman" w:hAnsi="Arial" w:cs="Arial"/>
                <w:sz w:val="18"/>
                <w:szCs w:val="18"/>
                <w:lang w:eastAsia="pl-PL"/>
              </w:rPr>
              <w:t>Od dnia 5 listopada 2026 r. instalacja winna spełniać wymogi konkluzji BAT 19.</w:t>
            </w:r>
          </w:p>
        </w:tc>
      </w:tr>
      <w:tr w:rsidR="00247EF6" w:rsidRPr="00247EF6" w14:paraId="118BCD71" w14:textId="77777777" w:rsidTr="00012A7D">
        <w:trPr>
          <w:trHeight w:val="284"/>
        </w:trPr>
        <w:tc>
          <w:tcPr>
            <w:tcW w:w="993" w:type="dxa"/>
            <w:shd w:val="clear" w:color="auto" w:fill="FFFFFF"/>
            <w:vAlign w:val="center"/>
          </w:tcPr>
          <w:p w14:paraId="10F430C4" w14:textId="77777777" w:rsidR="00247EF6" w:rsidRPr="00012A7D" w:rsidRDefault="00247EF6" w:rsidP="00012A7D">
            <w:pPr>
              <w:spacing w:after="0" w:line="320" w:lineRule="exact"/>
              <w:rPr>
                <w:rFonts w:ascii="Arial" w:eastAsia="Times New Roman" w:hAnsi="Arial" w:cs="Arial"/>
                <w:b/>
                <w:sz w:val="18"/>
                <w:szCs w:val="18"/>
                <w:lang w:eastAsia="pl-PL" w:bidi="pl-PL"/>
              </w:rPr>
            </w:pPr>
            <w:r w:rsidRPr="00012A7D">
              <w:rPr>
                <w:rFonts w:ascii="Arial" w:eastAsia="Times New Roman" w:hAnsi="Arial" w:cs="Arial"/>
                <w:b/>
                <w:sz w:val="18"/>
                <w:szCs w:val="18"/>
                <w:lang w:eastAsia="pl-PL" w:bidi="pl-PL"/>
              </w:rPr>
              <w:t>BAT30</w:t>
            </w:r>
          </w:p>
        </w:tc>
        <w:tc>
          <w:tcPr>
            <w:tcW w:w="8646" w:type="dxa"/>
            <w:shd w:val="clear" w:color="auto" w:fill="FFFFFF"/>
            <w:vAlign w:val="bottom"/>
          </w:tcPr>
          <w:p w14:paraId="204A5A06" w14:textId="0DAB0436" w:rsidR="00247EF6" w:rsidRPr="00247EF6" w:rsidRDefault="00247EF6" w:rsidP="00012A7D">
            <w:pPr>
              <w:spacing w:after="0" w:line="268" w:lineRule="exact"/>
              <w:rPr>
                <w:rFonts w:ascii="Arial" w:eastAsia="Times New Roman" w:hAnsi="Arial" w:cs="Arial"/>
                <w:iCs/>
                <w:sz w:val="18"/>
                <w:szCs w:val="18"/>
                <w:lang w:eastAsia="pl-PL"/>
              </w:rPr>
            </w:pPr>
            <w:r w:rsidRPr="00247EF6">
              <w:rPr>
                <w:rFonts w:ascii="Arial" w:eastAsia="Times New Roman" w:hAnsi="Arial" w:cs="Arial"/>
                <w:iCs/>
                <w:sz w:val="18"/>
                <w:szCs w:val="18"/>
                <w:lang w:eastAsia="pl-PL"/>
              </w:rPr>
              <w:t>Zanieczyszczenie wody olejami lub smarem może nastąpić w trakcie procesów produkcyjnych. Z tego powodu, zużyte wody trafiają do zakładowej oczyszczalni mechanicznej gdzie zanieczyszczenia olejem lub smarem zbierają się na powierzchni zbiornika i są mechanicznie zbierane do pojemników na zużyte oleje</w:t>
            </w:r>
            <w:r w:rsidR="00012A7D">
              <w:rPr>
                <w:rFonts w:ascii="Arial" w:eastAsia="Times New Roman" w:hAnsi="Arial" w:cs="Arial"/>
                <w:iCs/>
                <w:sz w:val="18"/>
                <w:szCs w:val="18"/>
                <w:lang w:eastAsia="pl-PL"/>
              </w:rPr>
              <w:br/>
            </w:r>
            <w:r w:rsidRPr="00247EF6">
              <w:rPr>
                <w:rFonts w:ascii="Arial" w:eastAsia="Times New Roman" w:hAnsi="Arial" w:cs="Arial"/>
                <w:iCs/>
                <w:sz w:val="18"/>
                <w:szCs w:val="18"/>
                <w:lang w:eastAsia="pl-PL"/>
              </w:rPr>
              <w:t xml:space="preserve"> i przekazywane do utylizacji. Faza olejowa jest oddzielana mechanicznie od fazy wodnej.</w:t>
            </w:r>
          </w:p>
          <w:p w14:paraId="5F6C602F" w14:textId="77777777" w:rsidR="00247EF6" w:rsidRPr="00247EF6" w:rsidRDefault="00247EF6" w:rsidP="00012A7D">
            <w:pPr>
              <w:spacing w:after="0" w:line="268" w:lineRule="exact"/>
              <w:rPr>
                <w:rFonts w:ascii="Arial" w:eastAsia="Times New Roman" w:hAnsi="Arial" w:cs="Arial"/>
                <w:sz w:val="18"/>
                <w:szCs w:val="18"/>
                <w:lang w:eastAsia="pl-PL" w:bidi="pl-PL"/>
              </w:rPr>
            </w:pPr>
          </w:p>
          <w:p w14:paraId="776C51D2" w14:textId="3B203249" w:rsidR="00247EF6" w:rsidRPr="00247EF6"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Od dnia 5 listopada 2026 r. instalacja IPPC winna sp</w:t>
            </w:r>
            <w:r w:rsidR="00012A7D">
              <w:rPr>
                <w:rFonts w:ascii="Arial" w:eastAsia="Times New Roman" w:hAnsi="Arial" w:cs="Arial"/>
                <w:sz w:val="18"/>
                <w:szCs w:val="18"/>
                <w:lang w:eastAsia="pl-PL"/>
              </w:rPr>
              <w:t>ełniać wymogi konkluzji BAT 30.</w:t>
            </w:r>
          </w:p>
        </w:tc>
      </w:tr>
      <w:tr w:rsidR="00247EF6" w:rsidRPr="00247EF6" w14:paraId="2C3B4150" w14:textId="77777777" w:rsidTr="00012A7D">
        <w:trPr>
          <w:trHeight w:val="284"/>
        </w:trPr>
        <w:tc>
          <w:tcPr>
            <w:tcW w:w="993" w:type="dxa"/>
            <w:shd w:val="clear" w:color="auto" w:fill="FFFFFF"/>
            <w:vAlign w:val="center"/>
          </w:tcPr>
          <w:p w14:paraId="3B552E1C" w14:textId="5A7CE95F" w:rsidR="00247EF6" w:rsidRPr="00012A7D" w:rsidRDefault="00247EF6" w:rsidP="00012A7D">
            <w:pPr>
              <w:spacing w:after="0" w:line="320" w:lineRule="exact"/>
              <w:rPr>
                <w:rFonts w:ascii="Arial" w:eastAsia="Times New Roman" w:hAnsi="Arial" w:cs="Arial"/>
                <w:b/>
                <w:sz w:val="18"/>
                <w:szCs w:val="18"/>
                <w:lang w:eastAsia="pl-PL" w:bidi="pl-PL"/>
              </w:rPr>
            </w:pPr>
            <w:r w:rsidRPr="00012A7D">
              <w:rPr>
                <w:rFonts w:ascii="Arial" w:eastAsia="Times New Roman" w:hAnsi="Arial" w:cs="Arial"/>
                <w:b/>
                <w:sz w:val="18"/>
                <w:szCs w:val="18"/>
                <w:lang w:eastAsia="pl-PL" w:bidi="pl-PL"/>
              </w:rPr>
              <w:t>BAT</w:t>
            </w:r>
            <w:r w:rsidR="00012A7D">
              <w:rPr>
                <w:rFonts w:ascii="Arial" w:eastAsia="Times New Roman" w:hAnsi="Arial" w:cs="Arial"/>
                <w:b/>
                <w:sz w:val="18"/>
                <w:szCs w:val="18"/>
                <w:lang w:eastAsia="pl-PL" w:bidi="pl-PL"/>
              </w:rPr>
              <w:t xml:space="preserve"> </w:t>
            </w:r>
            <w:r w:rsidRPr="00012A7D">
              <w:rPr>
                <w:rFonts w:ascii="Arial" w:eastAsia="Times New Roman" w:hAnsi="Arial" w:cs="Arial"/>
                <w:b/>
                <w:sz w:val="18"/>
                <w:szCs w:val="18"/>
                <w:lang w:eastAsia="pl-PL" w:bidi="pl-PL"/>
              </w:rPr>
              <w:t>31</w:t>
            </w:r>
          </w:p>
        </w:tc>
        <w:tc>
          <w:tcPr>
            <w:tcW w:w="8646" w:type="dxa"/>
            <w:shd w:val="clear" w:color="auto" w:fill="FFFFFF"/>
            <w:vAlign w:val="bottom"/>
          </w:tcPr>
          <w:p w14:paraId="328AEF86" w14:textId="360283D2" w:rsidR="00247EF6" w:rsidRPr="00247EF6"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 xml:space="preserve">W celu ograniczenia emisji do wody, ścieki z instalacji IPPC – </w:t>
            </w:r>
            <w:r w:rsidRPr="00247EF6">
              <w:rPr>
                <w:rFonts w:ascii="Arial" w:eastAsia="Times New Roman" w:hAnsi="Arial" w:cs="Arial"/>
                <w:bCs/>
                <w:sz w:val="18"/>
                <w:szCs w:val="18"/>
                <w:lang w:eastAsia="pl-PL"/>
              </w:rPr>
              <w:t>do </w:t>
            </w:r>
            <w:r w:rsidRPr="00247EF6">
              <w:rPr>
                <w:rFonts w:ascii="Arial" w:eastAsia="Times New Roman" w:hAnsi="Arial" w:cs="Arial"/>
                <w:sz w:val="18"/>
                <w:szCs w:val="18"/>
                <w:lang w:eastAsia="pl-PL"/>
              </w:rPr>
              <w:t xml:space="preserve">obróbki metali żelaznych poprzez walcowanie na gorąco (Walcowni Zgniatacz, Walcowni Dużej, Walcowni Średniej) oczyszczane są </w:t>
            </w:r>
            <w:r w:rsidR="00FD73CD">
              <w:rPr>
                <w:rFonts w:ascii="Arial" w:eastAsia="Times New Roman" w:hAnsi="Arial" w:cs="Arial"/>
                <w:sz w:val="18"/>
                <w:szCs w:val="18"/>
                <w:lang w:eastAsia="pl-PL"/>
              </w:rPr>
              <w:br/>
            </w:r>
            <w:r w:rsidRPr="00247EF6">
              <w:rPr>
                <w:rFonts w:ascii="Arial" w:eastAsia="Times New Roman" w:hAnsi="Arial" w:cs="Arial"/>
                <w:sz w:val="18"/>
                <w:szCs w:val="18"/>
                <w:lang w:eastAsia="pl-PL"/>
              </w:rPr>
              <w:t>w następujący sposób:</w:t>
            </w:r>
          </w:p>
          <w:p w14:paraId="1713BC6D" w14:textId="77777777" w:rsidR="00247EF6" w:rsidRPr="00247EF6" w:rsidRDefault="00247EF6" w:rsidP="00960DFE">
            <w:pPr>
              <w:numPr>
                <w:ilvl w:val="0"/>
                <w:numId w:val="78"/>
              </w:numPr>
              <w:spacing w:after="0" w:line="268" w:lineRule="exact"/>
              <w:rPr>
                <w:rFonts w:ascii="Arial" w:eastAsia="Times New Roman" w:hAnsi="Arial" w:cs="Arial"/>
                <w:sz w:val="18"/>
                <w:szCs w:val="18"/>
                <w:lang w:eastAsia="pl-PL"/>
              </w:rPr>
            </w:pPr>
            <w:r w:rsidRPr="00247EF6">
              <w:rPr>
                <w:rFonts w:ascii="Arial" w:eastAsia="Times New Roman" w:hAnsi="Arial" w:cs="Arial"/>
                <w:i/>
                <w:sz w:val="18"/>
                <w:szCs w:val="18"/>
                <w:lang w:eastAsia="pl-PL"/>
              </w:rPr>
              <w:t>Wyrównanie (ujednorodnienie) strumienia ścieków</w:t>
            </w:r>
          </w:p>
          <w:p w14:paraId="3ABD8EBC" w14:textId="5DEE50EC" w:rsidR="00247EF6" w:rsidRPr="00247EF6" w:rsidRDefault="00247EF6" w:rsidP="00850E02">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W zakładowej mechanicznej oczyszczalni ścieków następuje wyrównywanie i uśrednianie ścieków.</w:t>
            </w:r>
          </w:p>
          <w:p w14:paraId="15199D7D" w14:textId="77777777" w:rsidR="00247EF6" w:rsidRPr="00247EF6" w:rsidRDefault="00247EF6" w:rsidP="00960DFE">
            <w:pPr>
              <w:numPr>
                <w:ilvl w:val="0"/>
                <w:numId w:val="78"/>
              </w:numPr>
              <w:spacing w:after="0" w:line="268" w:lineRule="exact"/>
              <w:rPr>
                <w:rFonts w:ascii="Arial" w:eastAsia="Times New Roman" w:hAnsi="Arial" w:cs="Arial"/>
                <w:sz w:val="18"/>
                <w:szCs w:val="18"/>
                <w:lang w:eastAsia="pl-PL"/>
              </w:rPr>
            </w:pPr>
            <w:r w:rsidRPr="00247EF6">
              <w:rPr>
                <w:rFonts w:ascii="Arial" w:eastAsia="Times New Roman" w:hAnsi="Arial" w:cs="Arial"/>
                <w:i/>
                <w:sz w:val="18"/>
                <w:szCs w:val="18"/>
                <w:lang w:eastAsia="pl-PL"/>
              </w:rPr>
              <w:t xml:space="preserve">Oddzielanie fizyczne </w:t>
            </w:r>
          </w:p>
          <w:p w14:paraId="12BB7A10" w14:textId="77777777" w:rsidR="00247EF6" w:rsidRPr="00247EF6"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lastRenderedPageBreak/>
              <w:t>Rozdzielanie fizyczne - z wykorzystaniem krat, sit, piaskowników, osadników wstępnych i separacji magnetycznej; oddzielenie frakcji stałych na kratach oraz osadów i szlamów w osadnikach; rozdzielanie faz oleju i wody w osadniku wstępnym.</w:t>
            </w:r>
          </w:p>
          <w:p w14:paraId="0A96A6CD" w14:textId="77777777" w:rsidR="00247EF6" w:rsidRPr="00247EF6" w:rsidRDefault="00247EF6" w:rsidP="00960DFE">
            <w:pPr>
              <w:numPr>
                <w:ilvl w:val="0"/>
                <w:numId w:val="78"/>
              </w:numPr>
              <w:spacing w:after="0" w:line="268" w:lineRule="exact"/>
              <w:rPr>
                <w:rFonts w:ascii="Arial" w:eastAsia="Times New Roman" w:hAnsi="Arial" w:cs="Arial"/>
                <w:i/>
                <w:sz w:val="18"/>
                <w:szCs w:val="18"/>
                <w:lang w:eastAsia="pl-PL"/>
              </w:rPr>
            </w:pPr>
            <w:r w:rsidRPr="00247EF6">
              <w:rPr>
                <w:rFonts w:ascii="Arial" w:eastAsia="Times New Roman" w:hAnsi="Arial" w:cs="Arial"/>
                <w:i/>
                <w:sz w:val="18"/>
                <w:szCs w:val="18"/>
                <w:lang w:eastAsia="pl-PL"/>
              </w:rPr>
              <w:t>Sedymentacja</w:t>
            </w:r>
          </w:p>
          <w:p w14:paraId="5089BA66" w14:textId="77777777" w:rsidR="00247EF6" w:rsidRPr="00247EF6" w:rsidRDefault="00247EF6" w:rsidP="00012A7D">
            <w:pPr>
              <w:spacing w:after="0" w:line="268" w:lineRule="exact"/>
              <w:rPr>
                <w:rFonts w:ascii="Arial" w:eastAsia="Times New Roman" w:hAnsi="Arial" w:cs="Arial"/>
                <w:i/>
                <w:sz w:val="18"/>
                <w:szCs w:val="18"/>
                <w:lang w:eastAsia="pl-PL"/>
              </w:rPr>
            </w:pPr>
            <w:r w:rsidRPr="00247EF6">
              <w:rPr>
                <w:rFonts w:ascii="Arial" w:eastAsia="Times New Roman" w:hAnsi="Arial" w:cs="Arial"/>
                <w:iCs/>
                <w:sz w:val="18"/>
                <w:szCs w:val="18"/>
                <w:lang w:eastAsia="pl-PL"/>
              </w:rPr>
              <w:t xml:space="preserve">Oddzielanie frakcji stałych (szlamów) następuje w osadniku wstępnym oraz wtórnym zakładowej mechanicznej oczyszczalni ścieków. </w:t>
            </w:r>
          </w:p>
          <w:p w14:paraId="3D369690" w14:textId="5483E8B4" w:rsidR="00247EF6" w:rsidRPr="00247EF6" w:rsidRDefault="00247EF6" w:rsidP="00012A7D">
            <w:pPr>
              <w:spacing w:after="0" w:line="268" w:lineRule="exact"/>
              <w:rPr>
                <w:rFonts w:ascii="Arial" w:eastAsia="Times New Roman" w:hAnsi="Arial" w:cs="Arial"/>
                <w:i/>
                <w:iCs/>
                <w:sz w:val="18"/>
                <w:szCs w:val="18"/>
                <w:lang w:eastAsia="pl-PL"/>
              </w:rPr>
            </w:pPr>
            <w:r w:rsidRPr="00247EF6">
              <w:rPr>
                <w:rFonts w:ascii="Arial" w:eastAsia="Times New Roman" w:hAnsi="Arial" w:cs="Arial"/>
                <w:iCs/>
                <w:sz w:val="18"/>
                <w:szCs w:val="18"/>
                <w:lang w:eastAsia="pl-PL"/>
              </w:rPr>
              <w:t xml:space="preserve">W celu oczyszczania ścieków stosuje się procesy dostosowane do zanieczyszczeń zawartych w ściekach. W przypadku Huty Królewskiej w Chorzowie są to głównie zawiesiny, żelazo ogólne oraz węglowodory ropopochodne. Do usuwania tych zanieczyszczeń stosowne są procesy wymienione w BAT 31 lit. c) </w:t>
            </w:r>
            <w:r w:rsidRPr="00247EF6">
              <w:rPr>
                <w:rFonts w:ascii="Arial" w:eastAsia="Times New Roman" w:hAnsi="Arial" w:cs="Arial"/>
                <w:i/>
                <w:iCs/>
                <w:sz w:val="18"/>
                <w:szCs w:val="18"/>
                <w:lang w:eastAsia="pl-PL"/>
              </w:rPr>
              <w:t xml:space="preserve">Oddzielanie fizyczne </w:t>
            </w:r>
            <w:r w:rsidRPr="00247EF6">
              <w:rPr>
                <w:rFonts w:ascii="Arial" w:eastAsia="Times New Roman" w:hAnsi="Arial" w:cs="Arial"/>
                <w:iCs/>
                <w:sz w:val="18"/>
                <w:szCs w:val="18"/>
                <w:lang w:eastAsia="pl-PL"/>
              </w:rPr>
              <w:t xml:space="preserve">i lit. j) </w:t>
            </w:r>
            <w:r w:rsidRPr="00247EF6">
              <w:rPr>
                <w:rFonts w:ascii="Arial" w:eastAsia="Times New Roman" w:hAnsi="Arial" w:cs="Arial"/>
                <w:i/>
                <w:iCs/>
                <w:sz w:val="18"/>
                <w:szCs w:val="18"/>
                <w:lang w:eastAsia="pl-PL"/>
              </w:rPr>
              <w:t>Sedymentacja.</w:t>
            </w:r>
          </w:p>
          <w:p w14:paraId="723AEF4C" w14:textId="77777777" w:rsidR="00247EF6" w:rsidRPr="00247EF6"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bCs/>
                <w:sz w:val="18"/>
                <w:szCs w:val="18"/>
                <w:lang w:eastAsia="pl-PL"/>
              </w:rPr>
              <w:t>Praca instalacji</w:t>
            </w:r>
            <w:r w:rsidRPr="00247EF6">
              <w:rPr>
                <w:rFonts w:ascii="Arial" w:eastAsia="Times New Roman" w:hAnsi="Arial" w:cs="Arial"/>
                <w:sz w:val="18"/>
                <w:szCs w:val="18"/>
                <w:lang w:eastAsia="pl-PL"/>
              </w:rPr>
              <w:t xml:space="preserve"> do obróbki metali żelaznych poprzez walcowanie na gorąco (Walcowni Zgniatacz, Walcowni Dużej, Walcowni Średniej) </w:t>
            </w:r>
            <w:r w:rsidRPr="00247EF6">
              <w:rPr>
                <w:rFonts w:ascii="Arial" w:eastAsia="Times New Roman" w:hAnsi="Arial" w:cs="Arial"/>
                <w:bCs/>
                <w:sz w:val="18"/>
                <w:szCs w:val="18"/>
                <w:lang w:eastAsia="pl-PL"/>
              </w:rPr>
              <w:t xml:space="preserve">– </w:t>
            </w:r>
            <w:r w:rsidRPr="00247EF6">
              <w:rPr>
                <w:rFonts w:ascii="Arial" w:eastAsia="Times New Roman" w:hAnsi="Arial" w:cs="Arial"/>
                <w:sz w:val="18"/>
                <w:szCs w:val="18"/>
                <w:lang w:eastAsia="pl-PL"/>
              </w:rPr>
              <w:t xml:space="preserve">będzie się wiązała z emisją „pośrednią” ścieków przemysłowych do wód, tj. do rzeki Rawy, </w:t>
            </w:r>
            <w:r w:rsidRPr="00247EF6">
              <w:rPr>
                <w:rFonts w:ascii="Arial" w:eastAsia="Times New Roman" w:hAnsi="Arial" w:cs="Arial"/>
                <w:bCs/>
                <w:sz w:val="18"/>
                <w:szCs w:val="18"/>
                <w:lang w:eastAsia="pl-PL"/>
              </w:rPr>
              <w:t xml:space="preserve">za pośrednictwem urządzeń kanalizacyjnych podmiotu zewnętrznego, tj. </w:t>
            </w:r>
            <w:r w:rsidRPr="00247EF6">
              <w:rPr>
                <w:rFonts w:ascii="Arial" w:eastAsia="Times New Roman" w:hAnsi="Arial" w:cs="Arial"/>
                <w:sz w:val="18"/>
                <w:szCs w:val="18"/>
                <w:lang w:eastAsia="pl-PL"/>
              </w:rPr>
              <w:t xml:space="preserve">Chorzowsko-Świętochłowickiego Przedsiębiorstwa Wodociągów i Kanalizacji Sp. z o.o. </w:t>
            </w:r>
          </w:p>
          <w:p w14:paraId="59FB2068" w14:textId="77777777" w:rsidR="00247EF6" w:rsidRPr="00247EF6" w:rsidRDefault="00247EF6" w:rsidP="00012A7D">
            <w:pPr>
              <w:spacing w:after="0" w:line="268" w:lineRule="exact"/>
              <w:rPr>
                <w:rFonts w:ascii="Arial" w:eastAsia="Times New Roman" w:hAnsi="Arial" w:cs="Arial"/>
                <w:sz w:val="18"/>
                <w:szCs w:val="18"/>
                <w:u w:val="single"/>
                <w:lang w:eastAsia="pl-PL"/>
              </w:rPr>
            </w:pPr>
            <w:r w:rsidRPr="00247EF6">
              <w:rPr>
                <w:rFonts w:ascii="Arial" w:eastAsia="Times New Roman" w:hAnsi="Arial" w:cs="Arial"/>
                <w:sz w:val="18"/>
                <w:szCs w:val="18"/>
                <w:u w:val="single"/>
                <w:lang w:eastAsia="pl-PL"/>
              </w:rPr>
              <w:t>W pozwoleniu zintegrowanym określa się następujące poziomy emisji powiązane z najlepszymi dostępnymi technikami (BAT AEL) w odniesieniu do zrzutu pośredniego do odbiornika wodnego ścieków przemysłowych z instalacji IPPC – do obróbki metali żelaznych poprzez walcowanie na gorąco (Walcowni Zgniatacz, Walcowni Dużej, Walcowni Średniej), w punkcie, w którym emisja opuszcza instalację, tj.:</w:t>
            </w:r>
          </w:p>
          <w:p w14:paraId="121721E8" w14:textId="77777777" w:rsidR="00247EF6" w:rsidRPr="00247EF6" w:rsidRDefault="00247EF6" w:rsidP="00960DFE">
            <w:pPr>
              <w:numPr>
                <w:ilvl w:val="0"/>
                <w:numId w:val="76"/>
              </w:num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indeks oleju węglowodorowego (HOI) – 0,5 - 4 mg/l</w:t>
            </w:r>
          </w:p>
          <w:p w14:paraId="1C7C78E1" w14:textId="77777777" w:rsidR="00247EF6" w:rsidRPr="00247EF6" w:rsidRDefault="00247EF6" w:rsidP="00960DFE">
            <w:pPr>
              <w:numPr>
                <w:ilvl w:val="0"/>
                <w:numId w:val="76"/>
              </w:num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żelazo (Fe)</w:t>
            </w:r>
            <w:r w:rsidRPr="00247EF6">
              <w:rPr>
                <w:rFonts w:ascii="Arial" w:eastAsia="Times New Roman" w:hAnsi="Arial" w:cs="Arial"/>
                <w:bCs/>
                <w:sz w:val="18"/>
                <w:szCs w:val="18"/>
                <w:lang w:eastAsia="pl-PL"/>
              </w:rPr>
              <w:t xml:space="preserve"> 1 - 5 mg/l</w:t>
            </w:r>
          </w:p>
          <w:p w14:paraId="6E362108" w14:textId="77777777" w:rsidR="00247EF6" w:rsidRPr="00247EF6" w:rsidRDefault="00247EF6" w:rsidP="00960DFE">
            <w:pPr>
              <w:numPr>
                <w:ilvl w:val="0"/>
                <w:numId w:val="76"/>
              </w:numPr>
              <w:spacing w:after="0" w:line="268" w:lineRule="exact"/>
              <w:rPr>
                <w:rFonts w:ascii="Arial" w:eastAsia="Times New Roman" w:hAnsi="Arial" w:cs="Arial"/>
                <w:sz w:val="18"/>
                <w:szCs w:val="18"/>
                <w:lang w:eastAsia="pl-PL"/>
              </w:rPr>
            </w:pPr>
            <w:r w:rsidRPr="00247EF6">
              <w:rPr>
                <w:rFonts w:ascii="Arial" w:eastAsia="Times New Roman" w:hAnsi="Arial" w:cs="Arial"/>
                <w:bCs/>
                <w:sz w:val="18"/>
                <w:szCs w:val="18"/>
                <w:lang w:eastAsia="pl-PL"/>
              </w:rPr>
              <w:t>nikiel (Ni) 0,01 – 0,2 mg/l</w:t>
            </w:r>
          </w:p>
          <w:p w14:paraId="2D9E332F" w14:textId="77777777" w:rsidR="00247EF6" w:rsidRPr="00247EF6" w:rsidRDefault="00247EF6" w:rsidP="00960DFE">
            <w:pPr>
              <w:numPr>
                <w:ilvl w:val="0"/>
                <w:numId w:val="76"/>
              </w:numPr>
              <w:spacing w:after="0" w:line="268" w:lineRule="exact"/>
              <w:rPr>
                <w:rFonts w:ascii="Arial" w:eastAsia="Times New Roman" w:hAnsi="Arial" w:cs="Arial"/>
                <w:sz w:val="18"/>
                <w:szCs w:val="18"/>
                <w:lang w:eastAsia="pl-PL"/>
              </w:rPr>
            </w:pPr>
            <w:r w:rsidRPr="00247EF6">
              <w:rPr>
                <w:rFonts w:ascii="Arial" w:eastAsia="Times New Roman" w:hAnsi="Arial" w:cs="Arial"/>
                <w:bCs/>
                <w:sz w:val="18"/>
                <w:szCs w:val="18"/>
                <w:lang w:eastAsia="pl-PL"/>
              </w:rPr>
              <w:t>cynk (Zn) 0,05 - 1 mg/l</w:t>
            </w:r>
          </w:p>
          <w:p w14:paraId="291E4E8B" w14:textId="77777777" w:rsidR="00247EF6" w:rsidRPr="00247EF6" w:rsidRDefault="00247EF6" w:rsidP="00960DFE">
            <w:pPr>
              <w:numPr>
                <w:ilvl w:val="0"/>
                <w:numId w:val="76"/>
              </w:numPr>
              <w:spacing w:after="0" w:line="268" w:lineRule="exact"/>
              <w:rPr>
                <w:rFonts w:ascii="Arial" w:eastAsia="Times New Roman" w:hAnsi="Arial" w:cs="Arial"/>
                <w:sz w:val="18"/>
                <w:szCs w:val="18"/>
                <w:lang w:eastAsia="pl-PL"/>
              </w:rPr>
            </w:pPr>
            <w:r w:rsidRPr="00247EF6">
              <w:rPr>
                <w:rFonts w:ascii="Arial" w:eastAsia="Times New Roman" w:hAnsi="Arial" w:cs="Arial"/>
                <w:bCs/>
                <w:sz w:val="18"/>
                <w:szCs w:val="18"/>
                <w:lang w:eastAsia="pl-PL"/>
              </w:rPr>
              <w:t xml:space="preserve">ołów (Pb) 5 - 20 </w:t>
            </w:r>
            <w:r w:rsidRPr="00247EF6">
              <w:rPr>
                <w:rFonts w:ascii="Arial" w:eastAsia="Times New Roman" w:hAnsi="Arial" w:cs="Arial"/>
                <w:sz w:val="18"/>
                <w:szCs w:val="18"/>
                <w:lang w:eastAsia="pl-PL"/>
              </w:rPr>
              <w:t>µg/l</w:t>
            </w:r>
          </w:p>
          <w:p w14:paraId="0AB7F461" w14:textId="63C669FA" w:rsidR="00247EF6" w:rsidRPr="00247EF6"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Ze względu na stosowane surowce, procesy oraz wykorzystane materiały, substancje takie jak:</w:t>
            </w:r>
            <w:r w:rsidRPr="00247EF6">
              <w:rPr>
                <w:rFonts w:ascii="Arial" w:eastAsia="Times New Roman" w:hAnsi="Arial" w:cs="Arial"/>
                <w:b/>
                <w:sz w:val="18"/>
                <w:szCs w:val="18"/>
                <w:lang w:eastAsia="pl-PL"/>
              </w:rPr>
              <w:t xml:space="preserve"> </w:t>
            </w:r>
            <w:r w:rsidRPr="00247EF6">
              <w:rPr>
                <w:rFonts w:ascii="Arial" w:eastAsia="Times New Roman" w:hAnsi="Arial" w:cs="Arial"/>
                <w:sz w:val="18"/>
                <w:szCs w:val="18"/>
                <w:lang w:eastAsia="pl-PL"/>
              </w:rPr>
              <w:t xml:space="preserve">kadm (Cd), chrom (Cr), rtęć (Hg) </w:t>
            </w:r>
            <w:r w:rsidRPr="00247EF6">
              <w:rPr>
                <w:rFonts w:ascii="Arial" w:eastAsia="Times New Roman" w:hAnsi="Arial" w:cs="Arial"/>
                <w:bCs/>
                <w:sz w:val="18"/>
                <w:szCs w:val="18"/>
                <w:lang w:eastAsia="pl-PL"/>
              </w:rPr>
              <w:t xml:space="preserve">nie zostały zidentyfikowane jako istotne w strumieniu ścieków przemysłowych </w:t>
            </w:r>
            <w:r w:rsidR="00652BA6">
              <w:rPr>
                <w:rFonts w:ascii="Arial" w:eastAsia="Times New Roman" w:hAnsi="Arial" w:cs="Arial"/>
                <w:bCs/>
                <w:sz w:val="18"/>
                <w:szCs w:val="18"/>
                <w:lang w:eastAsia="pl-PL"/>
              </w:rPr>
              <w:br/>
            </w:r>
            <w:r w:rsidRPr="00247EF6">
              <w:rPr>
                <w:rFonts w:ascii="Arial" w:eastAsia="Times New Roman" w:hAnsi="Arial" w:cs="Arial"/>
                <w:bCs/>
                <w:sz w:val="18"/>
                <w:szCs w:val="18"/>
                <w:lang w:eastAsia="pl-PL"/>
              </w:rPr>
              <w:t xml:space="preserve">z instalacji do </w:t>
            </w:r>
            <w:r w:rsidRPr="00247EF6">
              <w:rPr>
                <w:rFonts w:ascii="Arial" w:eastAsia="Times New Roman" w:hAnsi="Arial" w:cs="Arial"/>
                <w:sz w:val="18"/>
                <w:szCs w:val="18"/>
                <w:lang w:eastAsia="pl-PL"/>
              </w:rPr>
              <w:t>obróbki metali żelaznych poprzez walcowanie na gorąco (Walcowni Zgniatacz, Walcowni Dużej, Walcowni Średniej)</w:t>
            </w:r>
            <w:r w:rsidRPr="00247EF6">
              <w:rPr>
                <w:rFonts w:ascii="Arial" w:eastAsia="Times New Roman" w:hAnsi="Arial" w:cs="Arial"/>
                <w:bCs/>
                <w:sz w:val="18"/>
                <w:szCs w:val="18"/>
                <w:lang w:eastAsia="pl-PL"/>
              </w:rPr>
              <w:t>.</w:t>
            </w:r>
          </w:p>
          <w:p w14:paraId="4E26E476" w14:textId="77777777" w:rsidR="00247EF6" w:rsidRPr="00247EF6" w:rsidRDefault="00247EF6" w:rsidP="00012A7D">
            <w:pPr>
              <w:spacing w:after="0" w:line="268" w:lineRule="exact"/>
              <w:rPr>
                <w:rFonts w:ascii="Arial" w:eastAsia="Times New Roman" w:hAnsi="Arial" w:cs="Arial"/>
                <w:b/>
                <w:sz w:val="18"/>
                <w:szCs w:val="18"/>
                <w:lang w:eastAsia="pl-PL"/>
              </w:rPr>
            </w:pPr>
          </w:p>
          <w:p w14:paraId="2B8BC618" w14:textId="593A4406" w:rsidR="00247EF6" w:rsidRPr="00012A7D" w:rsidRDefault="00247EF6" w:rsidP="00012A7D">
            <w:pPr>
              <w:spacing w:after="0" w:line="268" w:lineRule="exact"/>
              <w:rPr>
                <w:rFonts w:ascii="Arial" w:eastAsia="Times New Roman" w:hAnsi="Arial" w:cs="Arial"/>
                <w:sz w:val="18"/>
                <w:szCs w:val="18"/>
                <w:lang w:eastAsia="pl-PL"/>
              </w:rPr>
            </w:pPr>
            <w:r w:rsidRPr="00247EF6">
              <w:rPr>
                <w:rFonts w:ascii="Arial" w:eastAsia="Times New Roman" w:hAnsi="Arial" w:cs="Arial"/>
                <w:sz w:val="18"/>
                <w:szCs w:val="18"/>
                <w:lang w:eastAsia="pl-PL"/>
              </w:rPr>
              <w:t>Od dnia 5 listopada 2026 r. instalacja IPPC – do obróbki metali żelaznych poprzez walcowanie na gorąco (Walcowni Zgniatacz, Walcowni Dużej, Walcowni Średniej)</w:t>
            </w:r>
            <w:r w:rsidRPr="00247EF6">
              <w:rPr>
                <w:rFonts w:ascii="Arial" w:eastAsia="Times New Roman" w:hAnsi="Arial" w:cs="Arial"/>
                <w:bCs/>
                <w:sz w:val="18"/>
                <w:szCs w:val="18"/>
                <w:lang w:eastAsia="pl-PL"/>
              </w:rPr>
              <w:t xml:space="preserve"> </w:t>
            </w:r>
            <w:r w:rsidRPr="00247EF6">
              <w:rPr>
                <w:rFonts w:ascii="Arial" w:eastAsia="Times New Roman" w:hAnsi="Arial" w:cs="Arial"/>
                <w:sz w:val="18"/>
                <w:szCs w:val="18"/>
                <w:lang w:eastAsia="pl-PL"/>
              </w:rPr>
              <w:t>winna sp</w:t>
            </w:r>
            <w:r w:rsidR="00012A7D">
              <w:rPr>
                <w:rFonts w:ascii="Arial" w:eastAsia="Times New Roman" w:hAnsi="Arial" w:cs="Arial"/>
                <w:sz w:val="18"/>
                <w:szCs w:val="18"/>
                <w:lang w:eastAsia="pl-PL"/>
              </w:rPr>
              <w:t>ełniać wymogi konkluzji BAT 31.</w:t>
            </w:r>
          </w:p>
        </w:tc>
      </w:tr>
    </w:tbl>
    <w:p w14:paraId="54917EC1" w14:textId="1A30506C" w:rsidR="00340A53" w:rsidRPr="000160D7" w:rsidRDefault="000160D7" w:rsidP="00247EF6">
      <w:pPr>
        <w:widowControl w:val="0"/>
        <w:suppressAutoHyphens/>
        <w:spacing w:before="240" w:after="120" w:line="320" w:lineRule="exact"/>
        <w:rPr>
          <w:rFonts w:ascii="Arial" w:eastAsia="Lucida Sans Unicode" w:hAnsi="Arial" w:cs="Arial"/>
          <w:b/>
          <w:color w:val="000000"/>
          <w:kern w:val="1"/>
          <w:sz w:val="24"/>
          <w:szCs w:val="24"/>
        </w:rPr>
      </w:pPr>
      <w:r w:rsidRPr="00964BEC">
        <w:rPr>
          <w:rFonts w:ascii="Arial" w:eastAsia="Lucida Sans Unicode" w:hAnsi="Arial" w:cs="Arial"/>
          <w:b/>
          <w:color w:val="000000"/>
          <w:kern w:val="1"/>
          <w:sz w:val="24"/>
          <w:szCs w:val="24"/>
        </w:rPr>
        <w:lastRenderedPageBreak/>
        <w:t>5.  W zakresie emisji do powietrza: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340A53" w:rsidRPr="00340A53" w14:paraId="230077AB" w14:textId="77777777" w:rsidTr="00CA36D9">
        <w:tc>
          <w:tcPr>
            <w:tcW w:w="1134" w:type="dxa"/>
            <w:tcBorders>
              <w:bottom w:val="single" w:sz="4" w:space="0" w:color="auto"/>
            </w:tcBorders>
            <w:shd w:val="clear" w:color="auto" w:fill="BFBFBF" w:themeFill="background1" w:themeFillShade="BF"/>
          </w:tcPr>
          <w:p w14:paraId="6CB88EA6"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Nr konkluzji BAT</w:t>
            </w:r>
          </w:p>
        </w:tc>
        <w:tc>
          <w:tcPr>
            <w:tcW w:w="8505" w:type="dxa"/>
            <w:tcBorders>
              <w:bottom w:val="single" w:sz="4" w:space="0" w:color="auto"/>
            </w:tcBorders>
            <w:shd w:val="clear" w:color="auto" w:fill="BFBFBF" w:themeFill="background1" w:themeFillShade="BF"/>
            <w:vAlign w:val="center"/>
          </w:tcPr>
          <w:p w14:paraId="7F455CA7" w14:textId="72784F87" w:rsidR="00340A53" w:rsidRPr="00340A53" w:rsidRDefault="00340A53" w:rsidP="00653FE4">
            <w:pPr>
              <w:spacing w:after="0" w:line="320" w:lineRule="exact"/>
              <w:rPr>
                <w:rFonts w:ascii="Arial" w:eastAsia="Calibri" w:hAnsi="Arial" w:cs="Arial"/>
                <w:b/>
                <w:sz w:val="18"/>
                <w:szCs w:val="18"/>
              </w:rPr>
            </w:pPr>
            <w:r w:rsidRPr="00340A53">
              <w:rPr>
                <w:rFonts w:ascii="Arial" w:eastAsia="Times New Roman" w:hAnsi="Arial" w:cs="Arial"/>
                <w:b/>
                <w:sz w:val="18"/>
                <w:szCs w:val="18"/>
                <w:lang w:eastAsia="pl-PL"/>
              </w:rPr>
              <w:t xml:space="preserve">Sposób realizacji w instalacji </w:t>
            </w:r>
          </w:p>
        </w:tc>
      </w:tr>
      <w:tr w:rsidR="00340A53" w:rsidRPr="00340A53" w14:paraId="63A4BCD0" w14:textId="77777777" w:rsidTr="00CA36D9">
        <w:tc>
          <w:tcPr>
            <w:tcW w:w="1134" w:type="dxa"/>
            <w:shd w:val="clear" w:color="auto" w:fill="auto"/>
            <w:vAlign w:val="center"/>
          </w:tcPr>
          <w:p w14:paraId="46FBB9D6" w14:textId="21A7B0EC"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BAT 2</w:t>
            </w:r>
          </w:p>
        </w:tc>
        <w:tc>
          <w:tcPr>
            <w:tcW w:w="8505" w:type="dxa"/>
            <w:shd w:val="clear" w:color="auto" w:fill="auto"/>
            <w:vAlign w:val="center"/>
          </w:tcPr>
          <w:p w14:paraId="421528D3" w14:textId="0E356698" w:rsidR="00340A53" w:rsidRPr="00340A53" w:rsidRDefault="00340A53" w:rsidP="00653FE4">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ArcelorMittal Poland S.A Oddział Huta Królewska w Chorzowie na bieżąco prowadzi</w:t>
            </w:r>
            <w:r w:rsidR="00FD73CD">
              <w:rPr>
                <w:rFonts w:ascii="Arial" w:eastAsia="Times New Roman" w:hAnsi="Arial" w:cs="Arial"/>
                <w:sz w:val="18"/>
                <w:szCs w:val="18"/>
                <w:lang w:eastAsia="pl-PL"/>
              </w:rPr>
              <w:t>,</w:t>
            </w:r>
            <w:r w:rsidRPr="00340A53">
              <w:rPr>
                <w:rFonts w:ascii="Arial" w:eastAsia="Times New Roman" w:hAnsi="Arial" w:cs="Arial"/>
                <w:sz w:val="18"/>
                <w:szCs w:val="18"/>
                <w:lang w:eastAsia="pl-PL"/>
              </w:rPr>
              <w:t xml:space="preserve"> w ramach Zintegrowanego Systemu Zarządzania</w:t>
            </w:r>
            <w:r w:rsidR="00FD73CD">
              <w:rPr>
                <w:rFonts w:ascii="Arial" w:eastAsia="Times New Roman" w:hAnsi="Arial" w:cs="Arial"/>
                <w:sz w:val="18"/>
                <w:szCs w:val="18"/>
                <w:lang w:eastAsia="pl-PL"/>
              </w:rPr>
              <w:t>,</w:t>
            </w:r>
            <w:r w:rsidRPr="00340A53">
              <w:rPr>
                <w:rFonts w:ascii="Arial" w:eastAsia="Times New Roman" w:hAnsi="Arial" w:cs="Arial"/>
                <w:sz w:val="18"/>
                <w:szCs w:val="18"/>
                <w:lang w:eastAsia="pl-PL"/>
              </w:rPr>
              <w:t xml:space="preserve"> wykaz prowadzonych procesów technologicznych, stosowanych substancji i preparatów, wielkości i charakterystyki zrzucanych ścieków oraz strumieni gazów odlotowych. Wdrożony system zawiera:</w:t>
            </w:r>
          </w:p>
          <w:p w14:paraId="40CBF793" w14:textId="77777777" w:rsidR="00340A53" w:rsidRPr="00340A53" w:rsidRDefault="00340A53" w:rsidP="00653FE4">
            <w:pPr>
              <w:spacing w:before="120" w:after="120" w:line="268" w:lineRule="exact"/>
              <w:ind w:left="348" w:hanging="348"/>
              <w:rPr>
                <w:rFonts w:ascii="Arial" w:eastAsia="Times New Roman" w:hAnsi="Arial" w:cs="Arial"/>
                <w:sz w:val="18"/>
                <w:szCs w:val="18"/>
                <w:lang w:eastAsia="pl-PL"/>
              </w:rPr>
            </w:pPr>
            <w:r w:rsidRPr="00340A53">
              <w:rPr>
                <w:rFonts w:ascii="Arial" w:eastAsia="Times New Roman" w:hAnsi="Arial" w:cs="Arial"/>
                <w:sz w:val="18"/>
                <w:szCs w:val="18"/>
                <w:lang w:eastAsia="pl-PL"/>
              </w:rPr>
              <w:t>(iv) - prowadzący instalacje dokonuje pomiarów emisji zanieczyszczeń pyłowo-gazowych, sprawozdania z pomiarów zawierają dane dotyczące wielkości przepływu, temperatury gazów odlotowych, stężeń pyłu, NO</w:t>
            </w:r>
            <w:r w:rsidRPr="00340A53">
              <w:rPr>
                <w:rFonts w:ascii="Arial" w:eastAsia="Times New Roman" w:hAnsi="Arial" w:cs="Arial"/>
                <w:sz w:val="18"/>
                <w:szCs w:val="18"/>
                <w:vertAlign w:val="subscript"/>
                <w:lang w:eastAsia="pl-PL"/>
              </w:rPr>
              <w:t>X</w:t>
            </w:r>
            <w:r w:rsidRPr="00340A53">
              <w:rPr>
                <w:rFonts w:ascii="Arial" w:eastAsia="Times New Roman" w:hAnsi="Arial" w:cs="Arial"/>
                <w:sz w:val="18"/>
                <w:szCs w:val="18"/>
                <w:lang w:eastAsia="pl-PL"/>
              </w:rPr>
              <w:t>, SO</w:t>
            </w:r>
            <w:r w:rsidRPr="00340A53">
              <w:rPr>
                <w:rFonts w:ascii="Arial" w:eastAsia="Times New Roman" w:hAnsi="Arial" w:cs="Arial"/>
                <w:sz w:val="18"/>
                <w:szCs w:val="18"/>
                <w:vertAlign w:val="subscript"/>
                <w:lang w:eastAsia="pl-PL"/>
              </w:rPr>
              <w:t>2</w:t>
            </w:r>
            <w:r w:rsidRPr="00340A53">
              <w:rPr>
                <w:rFonts w:ascii="Arial" w:eastAsia="Times New Roman" w:hAnsi="Arial" w:cs="Arial"/>
                <w:sz w:val="18"/>
                <w:szCs w:val="18"/>
                <w:lang w:eastAsia="pl-PL"/>
              </w:rPr>
              <w:t>, CO, Ni, Pb oraz wielkości emisji w kg/h. Gazy odlotowe nie są oczyszczane.</w:t>
            </w:r>
          </w:p>
          <w:p w14:paraId="6BE5A2D5" w14:textId="77777777" w:rsidR="00340A53" w:rsidRPr="00340A53" w:rsidRDefault="00340A53" w:rsidP="00653FE4">
            <w:pPr>
              <w:spacing w:before="120" w:after="120" w:line="268" w:lineRule="exact"/>
              <w:rPr>
                <w:rFonts w:ascii="Arial" w:eastAsia="Times New Roman" w:hAnsi="Arial" w:cs="Arial"/>
                <w:b/>
                <w:sz w:val="18"/>
                <w:szCs w:val="18"/>
                <w:lang w:eastAsia="pl-PL"/>
              </w:rPr>
            </w:pPr>
            <w:r w:rsidRPr="00340A53">
              <w:rPr>
                <w:rFonts w:ascii="Arial" w:hAnsi="Arial" w:cs="Arial"/>
                <w:i/>
                <w:sz w:val="18"/>
                <w:szCs w:val="18"/>
              </w:rPr>
              <w:t>Instalacja będzie spełniała wymagania BAT 2 po dniu 04.11.2026 r.</w:t>
            </w:r>
          </w:p>
        </w:tc>
      </w:tr>
      <w:tr w:rsidR="00340A53" w:rsidRPr="00340A53" w14:paraId="34CB66A2" w14:textId="77777777" w:rsidTr="00CA36D9">
        <w:tc>
          <w:tcPr>
            <w:tcW w:w="1134" w:type="dxa"/>
            <w:shd w:val="clear" w:color="auto" w:fill="auto"/>
            <w:vAlign w:val="center"/>
          </w:tcPr>
          <w:p w14:paraId="41EC6615"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BAT 5</w:t>
            </w:r>
          </w:p>
        </w:tc>
        <w:tc>
          <w:tcPr>
            <w:tcW w:w="8505" w:type="dxa"/>
            <w:shd w:val="clear" w:color="auto" w:fill="auto"/>
            <w:vAlign w:val="center"/>
          </w:tcPr>
          <w:p w14:paraId="25150A66" w14:textId="77777777" w:rsidR="00340A53" w:rsidRPr="00340A53" w:rsidRDefault="00340A53" w:rsidP="00653FE4">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Dla instalacji do obróbki metali żelaznych przez walcowanie na gorąco nie wskazano znaczących uzasadnionych technologicznie warunków odbiegających od normalnych.</w:t>
            </w:r>
          </w:p>
          <w:p w14:paraId="333CAB92"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lastRenderedPageBreak/>
              <w:t>W sytuacji rozruchu i wyłączenia instalacji oraz awarii instalacji nie przewiduje się znaczącego wpływu na zwiększenie wielkości emisji w stosunku do wartości odnoszących się do nominalnych warunków pracy instalacji.</w:t>
            </w:r>
          </w:p>
          <w:p w14:paraId="398EC293" w14:textId="2B353323"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hAnsi="Arial" w:cs="Arial"/>
                <w:i/>
                <w:sz w:val="18"/>
                <w:szCs w:val="18"/>
              </w:rPr>
              <w:t>Instalacja spełni</w:t>
            </w:r>
            <w:r w:rsidR="00FD73CD">
              <w:rPr>
                <w:rFonts w:ascii="Arial" w:hAnsi="Arial" w:cs="Arial"/>
                <w:i/>
                <w:sz w:val="18"/>
                <w:szCs w:val="18"/>
              </w:rPr>
              <w:t>a</w:t>
            </w:r>
            <w:r w:rsidRPr="00340A53">
              <w:rPr>
                <w:rFonts w:ascii="Arial" w:hAnsi="Arial" w:cs="Arial"/>
                <w:i/>
                <w:sz w:val="18"/>
                <w:szCs w:val="18"/>
              </w:rPr>
              <w:t xml:space="preserve"> wymagania BAT 5.</w:t>
            </w:r>
          </w:p>
        </w:tc>
      </w:tr>
      <w:tr w:rsidR="00340A53" w:rsidRPr="00340A53" w14:paraId="182791D9" w14:textId="77777777" w:rsidTr="00CA36D9">
        <w:tc>
          <w:tcPr>
            <w:tcW w:w="1134" w:type="dxa"/>
            <w:shd w:val="clear" w:color="auto" w:fill="auto"/>
            <w:vAlign w:val="center"/>
          </w:tcPr>
          <w:p w14:paraId="7A2D1789"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lastRenderedPageBreak/>
              <w:t>BAT 7</w:t>
            </w:r>
          </w:p>
        </w:tc>
        <w:tc>
          <w:tcPr>
            <w:tcW w:w="8505" w:type="dxa"/>
            <w:shd w:val="clear" w:color="auto" w:fill="auto"/>
            <w:vAlign w:val="center"/>
          </w:tcPr>
          <w:p w14:paraId="2EECD5F0" w14:textId="77777777" w:rsidR="00340A53" w:rsidRPr="00340A53" w:rsidRDefault="00340A53" w:rsidP="00653FE4">
            <w:pPr>
              <w:spacing w:after="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ArcelorMittal Poland S.A. Oddział Huta Królewska w Chorzowie prowadzi obecnie monitoring emisji zanieczyszczeń odprowadzanych do powietrza w następującym zakresie:</w:t>
            </w:r>
          </w:p>
          <w:p w14:paraId="4ED812B5" w14:textId="77777777" w:rsidR="00340A53" w:rsidRPr="00340A53" w:rsidRDefault="00340A53" w:rsidP="00653FE4">
            <w:pPr>
              <w:numPr>
                <w:ilvl w:val="0"/>
                <w:numId w:val="70"/>
              </w:num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piec grzewczy pokroczny (emitor E–2) – dwie serie pomiarowe w roku w zakresie pyłu ogółem i pyłu zawieszonego PM – 10, dwutlenku siarki, dwutlenku azotu i tlenku węgla.</w:t>
            </w:r>
          </w:p>
          <w:p w14:paraId="52527E46" w14:textId="77777777" w:rsidR="00340A53" w:rsidRPr="00340A53" w:rsidRDefault="00340A53" w:rsidP="00653FE4">
            <w:pPr>
              <w:numPr>
                <w:ilvl w:val="0"/>
                <w:numId w:val="70"/>
              </w:num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piec pokroczny dogrzewczy (emitor E–3) – dwie serie pomiarowe w roku w zakresie pyłu ogółem i pyłu zawieszonego PM – 10, dwutlenku siarki, dwutlenku azotu i tlenku węgla,</w:t>
            </w:r>
          </w:p>
          <w:p w14:paraId="41C31913" w14:textId="1140F4F4" w:rsidR="00340A53" w:rsidRPr="00340A53" w:rsidRDefault="00340A53" w:rsidP="00653FE4">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 xml:space="preserve">W ramach BAT ArcelorMittal Poland S.A. Oddział Huta Królewska w Chorzowie </w:t>
            </w:r>
            <w:r w:rsidR="00850E02">
              <w:rPr>
                <w:rFonts w:ascii="Arial" w:eastAsia="Times New Roman" w:hAnsi="Arial" w:cs="Arial"/>
                <w:sz w:val="18"/>
                <w:szCs w:val="18"/>
                <w:lang w:eastAsia="pl-PL"/>
              </w:rPr>
              <w:t>po</w:t>
            </w:r>
            <w:r w:rsidRPr="00340A53">
              <w:rPr>
                <w:rFonts w:ascii="Arial" w:eastAsia="Times New Roman" w:hAnsi="Arial" w:cs="Arial"/>
                <w:sz w:val="18"/>
                <w:szCs w:val="18"/>
                <w:lang w:eastAsia="pl-PL"/>
              </w:rPr>
              <w:t xml:space="preserve"> 4 listopada 2026 r. będzie monitorować emisje zorganizowane do powietrza zgodnie z normami EN, jeżeli normy EN są niedostępne, stosowane będą normy ISO, normy krajowe lub inne międzynarodowe normy zapewniające uzyskanie danych o równoważnej jakości naukowej, w następującym zakresie i z podaną częstotliwością:</w:t>
            </w:r>
          </w:p>
          <w:tbl>
            <w:tblPr>
              <w:tblStyle w:val="Tabela-Siatka"/>
              <w:tblW w:w="6859" w:type="dxa"/>
              <w:tblLayout w:type="fixed"/>
              <w:tblLook w:val="04A0" w:firstRow="1" w:lastRow="0" w:firstColumn="1" w:lastColumn="0" w:noHBand="0" w:noVBand="1"/>
            </w:tblPr>
            <w:tblGrid>
              <w:gridCol w:w="764"/>
              <w:gridCol w:w="3118"/>
              <w:gridCol w:w="2977"/>
            </w:tblGrid>
            <w:tr w:rsidR="00340A53" w:rsidRPr="00340A53" w14:paraId="2159BA3D" w14:textId="77777777" w:rsidTr="00271DF7">
              <w:trPr>
                <w:trHeight w:val="258"/>
              </w:trPr>
              <w:tc>
                <w:tcPr>
                  <w:tcW w:w="764" w:type="dxa"/>
                  <w:shd w:val="clear" w:color="auto" w:fill="BFBFBF" w:themeFill="background1" w:themeFillShade="BF"/>
                  <w:vAlign w:val="center"/>
                </w:tcPr>
                <w:p w14:paraId="74A5B8FA" w14:textId="77777777" w:rsidR="00340A53" w:rsidRPr="00340A53" w:rsidRDefault="00340A53" w:rsidP="00340A53">
                  <w:pPr>
                    <w:spacing w:after="200" w:line="320" w:lineRule="exact"/>
                    <w:jc w:val="center"/>
                    <w:rPr>
                      <w:rFonts w:ascii="Arial" w:hAnsi="Arial" w:cs="Arial"/>
                      <w:b/>
                      <w:sz w:val="14"/>
                      <w:szCs w:val="14"/>
                      <w:lang w:eastAsia="pl-PL"/>
                    </w:rPr>
                  </w:pPr>
                  <w:r w:rsidRPr="00340A53">
                    <w:rPr>
                      <w:rFonts w:ascii="Arial" w:hAnsi="Arial" w:cs="Arial"/>
                      <w:b/>
                      <w:sz w:val="14"/>
                      <w:szCs w:val="14"/>
                      <w:lang w:eastAsia="pl-PL"/>
                    </w:rPr>
                    <w:t>Emitor</w:t>
                  </w:r>
                </w:p>
              </w:tc>
              <w:tc>
                <w:tcPr>
                  <w:tcW w:w="3118" w:type="dxa"/>
                  <w:shd w:val="clear" w:color="auto" w:fill="BFBFBF" w:themeFill="background1" w:themeFillShade="BF"/>
                  <w:vAlign w:val="center"/>
                </w:tcPr>
                <w:p w14:paraId="14B64F2D" w14:textId="77777777" w:rsidR="00340A53" w:rsidRPr="00340A53" w:rsidRDefault="00340A53" w:rsidP="00340A53">
                  <w:pPr>
                    <w:spacing w:after="200" w:line="320" w:lineRule="exact"/>
                    <w:jc w:val="center"/>
                    <w:rPr>
                      <w:rFonts w:ascii="Arial" w:hAnsi="Arial" w:cs="Arial"/>
                      <w:b/>
                      <w:sz w:val="14"/>
                      <w:szCs w:val="14"/>
                      <w:lang w:eastAsia="pl-PL"/>
                    </w:rPr>
                  </w:pPr>
                  <w:r w:rsidRPr="00340A53">
                    <w:rPr>
                      <w:rFonts w:ascii="Arial" w:hAnsi="Arial" w:cs="Arial"/>
                      <w:b/>
                      <w:sz w:val="14"/>
                      <w:szCs w:val="14"/>
                      <w:lang w:eastAsia="pl-PL"/>
                    </w:rPr>
                    <w:t>Substancja</w:t>
                  </w:r>
                </w:p>
              </w:tc>
              <w:tc>
                <w:tcPr>
                  <w:tcW w:w="2977" w:type="dxa"/>
                  <w:shd w:val="clear" w:color="auto" w:fill="BFBFBF" w:themeFill="background1" w:themeFillShade="BF"/>
                  <w:vAlign w:val="center"/>
                </w:tcPr>
                <w:p w14:paraId="31082AAB" w14:textId="77777777" w:rsidR="00340A53" w:rsidRPr="00340A53" w:rsidRDefault="00340A53" w:rsidP="00340A53">
                  <w:pPr>
                    <w:spacing w:after="200" w:line="320" w:lineRule="exact"/>
                    <w:jc w:val="center"/>
                    <w:rPr>
                      <w:rFonts w:ascii="Arial" w:hAnsi="Arial" w:cs="Arial"/>
                      <w:b/>
                      <w:sz w:val="14"/>
                      <w:szCs w:val="14"/>
                      <w:lang w:eastAsia="pl-PL"/>
                    </w:rPr>
                  </w:pPr>
                  <w:r w:rsidRPr="00340A53">
                    <w:rPr>
                      <w:rFonts w:ascii="Arial" w:hAnsi="Arial" w:cs="Arial"/>
                      <w:b/>
                      <w:sz w:val="14"/>
                      <w:szCs w:val="14"/>
                      <w:lang w:eastAsia="pl-PL"/>
                    </w:rPr>
                    <w:t>Częstotliwość wykonywania pomiarów</w:t>
                  </w:r>
                </w:p>
              </w:tc>
            </w:tr>
            <w:tr w:rsidR="00340A53" w:rsidRPr="00340A53" w14:paraId="6683630B" w14:textId="77777777" w:rsidTr="00271DF7">
              <w:trPr>
                <w:trHeight w:val="127"/>
              </w:trPr>
              <w:tc>
                <w:tcPr>
                  <w:tcW w:w="764" w:type="dxa"/>
                  <w:vMerge w:val="restart"/>
                  <w:vAlign w:val="center"/>
                </w:tcPr>
                <w:p w14:paraId="0A4A8104"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E-2</w:t>
                  </w:r>
                </w:p>
              </w:tc>
              <w:tc>
                <w:tcPr>
                  <w:tcW w:w="3118" w:type="dxa"/>
                </w:tcPr>
                <w:p w14:paraId="67443B89"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CO</w:t>
                  </w:r>
                </w:p>
              </w:tc>
              <w:tc>
                <w:tcPr>
                  <w:tcW w:w="2977" w:type="dxa"/>
                </w:tcPr>
                <w:p w14:paraId="3FACE2BE"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103EE4DD" w14:textId="77777777" w:rsidTr="00271DF7">
              <w:trPr>
                <w:trHeight w:val="135"/>
              </w:trPr>
              <w:tc>
                <w:tcPr>
                  <w:tcW w:w="764" w:type="dxa"/>
                  <w:vMerge/>
                  <w:vAlign w:val="center"/>
                </w:tcPr>
                <w:p w14:paraId="597B9CE6"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763EFFB7"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Pył (pył ogółem, pył zawieszony PM10)</w:t>
                  </w:r>
                </w:p>
              </w:tc>
              <w:tc>
                <w:tcPr>
                  <w:tcW w:w="2977" w:type="dxa"/>
                </w:tcPr>
                <w:p w14:paraId="69E4F95A"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7578F343" w14:textId="77777777" w:rsidTr="00271DF7">
              <w:trPr>
                <w:trHeight w:val="131"/>
              </w:trPr>
              <w:tc>
                <w:tcPr>
                  <w:tcW w:w="764" w:type="dxa"/>
                  <w:vMerge/>
                  <w:vAlign w:val="center"/>
                </w:tcPr>
                <w:p w14:paraId="57DEACBA"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14954F7D"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NO</w:t>
                  </w:r>
                  <w:r w:rsidRPr="00340A53">
                    <w:rPr>
                      <w:rFonts w:ascii="Arial" w:hAnsi="Arial" w:cs="Arial"/>
                      <w:sz w:val="14"/>
                      <w:szCs w:val="14"/>
                      <w:vertAlign w:val="subscript"/>
                      <w:lang w:eastAsia="pl-PL"/>
                    </w:rPr>
                    <w:t>x</w:t>
                  </w:r>
                </w:p>
              </w:tc>
              <w:tc>
                <w:tcPr>
                  <w:tcW w:w="2977" w:type="dxa"/>
                </w:tcPr>
                <w:p w14:paraId="3F1721D0"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258CC541" w14:textId="77777777" w:rsidTr="00271DF7">
              <w:trPr>
                <w:trHeight w:val="135"/>
              </w:trPr>
              <w:tc>
                <w:tcPr>
                  <w:tcW w:w="764" w:type="dxa"/>
                  <w:vMerge/>
                  <w:vAlign w:val="center"/>
                </w:tcPr>
                <w:p w14:paraId="3C195537"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32E6ECD5"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SO</w:t>
                  </w:r>
                  <w:r w:rsidRPr="00340A53">
                    <w:rPr>
                      <w:rFonts w:ascii="Arial" w:hAnsi="Arial" w:cs="Arial"/>
                      <w:sz w:val="14"/>
                      <w:szCs w:val="14"/>
                      <w:vertAlign w:val="subscript"/>
                      <w:lang w:eastAsia="pl-PL"/>
                    </w:rPr>
                    <w:t>2</w:t>
                  </w:r>
                </w:p>
              </w:tc>
              <w:tc>
                <w:tcPr>
                  <w:tcW w:w="2977" w:type="dxa"/>
                </w:tcPr>
                <w:p w14:paraId="601876A7"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7EADDC09" w14:textId="77777777" w:rsidTr="00271DF7">
              <w:trPr>
                <w:trHeight w:val="127"/>
              </w:trPr>
              <w:tc>
                <w:tcPr>
                  <w:tcW w:w="764" w:type="dxa"/>
                  <w:vMerge w:val="restart"/>
                  <w:vAlign w:val="center"/>
                </w:tcPr>
                <w:p w14:paraId="24780743"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E-3</w:t>
                  </w:r>
                </w:p>
              </w:tc>
              <w:tc>
                <w:tcPr>
                  <w:tcW w:w="3118" w:type="dxa"/>
                </w:tcPr>
                <w:p w14:paraId="2BBB551B"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CO</w:t>
                  </w:r>
                </w:p>
              </w:tc>
              <w:tc>
                <w:tcPr>
                  <w:tcW w:w="2977" w:type="dxa"/>
                </w:tcPr>
                <w:p w14:paraId="4CBCB663"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5629EDDB" w14:textId="77777777" w:rsidTr="00271DF7">
              <w:trPr>
                <w:trHeight w:val="135"/>
              </w:trPr>
              <w:tc>
                <w:tcPr>
                  <w:tcW w:w="764" w:type="dxa"/>
                  <w:vMerge/>
                  <w:vAlign w:val="center"/>
                </w:tcPr>
                <w:p w14:paraId="6EDF50EF"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0830D0D9"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Pył (pył ogółem, pył zawieszony PM10)</w:t>
                  </w:r>
                </w:p>
              </w:tc>
              <w:tc>
                <w:tcPr>
                  <w:tcW w:w="2977" w:type="dxa"/>
                </w:tcPr>
                <w:p w14:paraId="53C8B739"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1AF5D37A" w14:textId="77777777" w:rsidTr="00271DF7">
              <w:trPr>
                <w:trHeight w:val="131"/>
              </w:trPr>
              <w:tc>
                <w:tcPr>
                  <w:tcW w:w="764" w:type="dxa"/>
                  <w:vMerge/>
                  <w:vAlign w:val="center"/>
                </w:tcPr>
                <w:p w14:paraId="2196D6D5"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32BC6EEA"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NO</w:t>
                  </w:r>
                  <w:r w:rsidRPr="00340A53">
                    <w:rPr>
                      <w:rFonts w:ascii="Arial" w:hAnsi="Arial" w:cs="Arial"/>
                      <w:sz w:val="14"/>
                      <w:szCs w:val="14"/>
                      <w:vertAlign w:val="subscript"/>
                      <w:lang w:eastAsia="pl-PL"/>
                    </w:rPr>
                    <w:t>x</w:t>
                  </w:r>
                </w:p>
              </w:tc>
              <w:tc>
                <w:tcPr>
                  <w:tcW w:w="2977" w:type="dxa"/>
                </w:tcPr>
                <w:p w14:paraId="01F7D011"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0A6AEB4B" w14:textId="77777777" w:rsidTr="00271DF7">
              <w:trPr>
                <w:trHeight w:val="135"/>
              </w:trPr>
              <w:tc>
                <w:tcPr>
                  <w:tcW w:w="764" w:type="dxa"/>
                  <w:vMerge/>
                  <w:vAlign w:val="center"/>
                </w:tcPr>
                <w:p w14:paraId="63BEA4BF" w14:textId="77777777" w:rsidR="00340A53" w:rsidRPr="00340A53" w:rsidRDefault="00340A53" w:rsidP="00340A53">
                  <w:pPr>
                    <w:spacing w:after="200" w:line="320" w:lineRule="exact"/>
                    <w:jc w:val="center"/>
                    <w:rPr>
                      <w:rFonts w:ascii="Arial" w:hAnsi="Arial" w:cs="Arial"/>
                      <w:sz w:val="14"/>
                      <w:szCs w:val="14"/>
                      <w:lang w:eastAsia="pl-PL"/>
                    </w:rPr>
                  </w:pPr>
                </w:p>
              </w:tc>
              <w:tc>
                <w:tcPr>
                  <w:tcW w:w="3118" w:type="dxa"/>
                </w:tcPr>
                <w:p w14:paraId="23C3116C"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SO</w:t>
                  </w:r>
                  <w:r w:rsidRPr="00340A53">
                    <w:rPr>
                      <w:rFonts w:ascii="Arial" w:hAnsi="Arial" w:cs="Arial"/>
                      <w:sz w:val="14"/>
                      <w:szCs w:val="14"/>
                      <w:vertAlign w:val="subscript"/>
                      <w:lang w:eastAsia="pl-PL"/>
                    </w:rPr>
                    <w:t>2</w:t>
                  </w:r>
                </w:p>
              </w:tc>
              <w:tc>
                <w:tcPr>
                  <w:tcW w:w="2977" w:type="dxa"/>
                </w:tcPr>
                <w:p w14:paraId="0D803481"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284A7BB6" w14:textId="77777777" w:rsidTr="00271DF7">
              <w:trPr>
                <w:trHeight w:val="127"/>
              </w:trPr>
              <w:tc>
                <w:tcPr>
                  <w:tcW w:w="764" w:type="dxa"/>
                  <w:vMerge w:val="restart"/>
                  <w:vAlign w:val="center"/>
                </w:tcPr>
                <w:p w14:paraId="42D15917"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E-1</w:t>
                  </w:r>
                </w:p>
              </w:tc>
              <w:tc>
                <w:tcPr>
                  <w:tcW w:w="3118" w:type="dxa"/>
                </w:tcPr>
                <w:p w14:paraId="74538DB6"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CO</w:t>
                  </w:r>
                </w:p>
              </w:tc>
              <w:tc>
                <w:tcPr>
                  <w:tcW w:w="2977" w:type="dxa"/>
                </w:tcPr>
                <w:p w14:paraId="44706E76"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1E1EECB6" w14:textId="77777777" w:rsidTr="00271DF7">
              <w:trPr>
                <w:trHeight w:val="131"/>
              </w:trPr>
              <w:tc>
                <w:tcPr>
                  <w:tcW w:w="764" w:type="dxa"/>
                  <w:vMerge/>
                </w:tcPr>
                <w:p w14:paraId="4C78BC99" w14:textId="77777777" w:rsidR="00340A53" w:rsidRPr="00340A53" w:rsidRDefault="00340A53" w:rsidP="00340A53">
                  <w:pPr>
                    <w:spacing w:after="200" w:line="320" w:lineRule="exact"/>
                    <w:jc w:val="both"/>
                    <w:rPr>
                      <w:rFonts w:ascii="Arial" w:hAnsi="Arial" w:cs="Arial"/>
                      <w:sz w:val="14"/>
                      <w:szCs w:val="14"/>
                      <w:lang w:eastAsia="pl-PL"/>
                    </w:rPr>
                  </w:pPr>
                </w:p>
              </w:tc>
              <w:tc>
                <w:tcPr>
                  <w:tcW w:w="3118" w:type="dxa"/>
                </w:tcPr>
                <w:p w14:paraId="4EE81E5C"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Pył (pył ogółem, pył zawieszony PM10)</w:t>
                  </w:r>
                </w:p>
              </w:tc>
              <w:tc>
                <w:tcPr>
                  <w:tcW w:w="2977" w:type="dxa"/>
                </w:tcPr>
                <w:p w14:paraId="39E19506"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49364458" w14:textId="77777777" w:rsidTr="00271DF7">
              <w:trPr>
                <w:trHeight w:val="135"/>
              </w:trPr>
              <w:tc>
                <w:tcPr>
                  <w:tcW w:w="764" w:type="dxa"/>
                  <w:vMerge/>
                </w:tcPr>
                <w:p w14:paraId="236BBA51" w14:textId="77777777" w:rsidR="00340A53" w:rsidRPr="00340A53" w:rsidRDefault="00340A53" w:rsidP="00340A53">
                  <w:pPr>
                    <w:spacing w:after="200" w:line="320" w:lineRule="exact"/>
                    <w:jc w:val="both"/>
                    <w:rPr>
                      <w:rFonts w:ascii="Arial" w:hAnsi="Arial" w:cs="Arial"/>
                      <w:sz w:val="14"/>
                      <w:szCs w:val="14"/>
                      <w:lang w:eastAsia="pl-PL"/>
                    </w:rPr>
                  </w:pPr>
                </w:p>
              </w:tc>
              <w:tc>
                <w:tcPr>
                  <w:tcW w:w="3118" w:type="dxa"/>
                </w:tcPr>
                <w:p w14:paraId="76D771BD"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NO</w:t>
                  </w:r>
                  <w:r w:rsidRPr="00340A53">
                    <w:rPr>
                      <w:rFonts w:ascii="Arial" w:hAnsi="Arial" w:cs="Arial"/>
                      <w:sz w:val="14"/>
                      <w:szCs w:val="14"/>
                      <w:vertAlign w:val="subscript"/>
                      <w:lang w:eastAsia="pl-PL"/>
                    </w:rPr>
                    <w:t>x</w:t>
                  </w:r>
                </w:p>
              </w:tc>
              <w:tc>
                <w:tcPr>
                  <w:tcW w:w="2977" w:type="dxa"/>
                </w:tcPr>
                <w:p w14:paraId="42336854"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r w:rsidR="00340A53" w:rsidRPr="00340A53" w14:paraId="1BAB8908" w14:textId="77777777" w:rsidTr="00271DF7">
              <w:trPr>
                <w:trHeight w:val="135"/>
              </w:trPr>
              <w:tc>
                <w:tcPr>
                  <w:tcW w:w="764" w:type="dxa"/>
                  <w:vMerge/>
                </w:tcPr>
                <w:p w14:paraId="41E8B80A" w14:textId="77777777" w:rsidR="00340A53" w:rsidRPr="00340A53" w:rsidRDefault="00340A53" w:rsidP="00340A53">
                  <w:pPr>
                    <w:spacing w:after="200" w:line="320" w:lineRule="exact"/>
                    <w:jc w:val="both"/>
                    <w:rPr>
                      <w:rFonts w:ascii="Arial" w:hAnsi="Arial" w:cs="Arial"/>
                      <w:sz w:val="14"/>
                      <w:szCs w:val="14"/>
                      <w:lang w:eastAsia="pl-PL"/>
                    </w:rPr>
                  </w:pPr>
                </w:p>
              </w:tc>
              <w:tc>
                <w:tcPr>
                  <w:tcW w:w="3118" w:type="dxa"/>
                </w:tcPr>
                <w:p w14:paraId="17E929D5"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SO</w:t>
                  </w:r>
                  <w:r w:rsidRPr="00340A53">
                    <w:rPr>
                      <w:rFonts w:ascii="Arial" w:hAnsi="Arial" w:cs="Arial"/>
                      <w:sz w:val="14"/>
                      <w:szCs w:val="14"/>
                      <w:vertAlign w:val="subscript"/>
                      <w:lang w:eastAsia="pl-PL"/>
                    </w:rPr>
                    <w:t>2</w:t>
                  </w:r>
                </w:p>
              </w:tc>
              <w:tc>
                <w:tcPr>
                  <w:tcW w:w="2977" w:type="dxa"/>
                </w:tcPr>
                <w:p w14:paraId="66F68DD1" w14:textId="77777777" w:rsidR="00340A53" w:rsidRPr="00340A53" w:rsidRDefault="00340A53" w:rsidP="00340A53">
                  <w:pPr>
                    <w:spacing w:after="200" w:line="320" w:lineRule="exact"/>
                    <w:jc w:val="center"/>
                    <w:rPr>
                      <w:rFonts w:ascii="Arial" w:hAnsi="Arial" w:cs="Arial"/>
                      <w:sz w:val="14"/>
                      <w:szCs w:val="14"/>
                      <w:lang w:eastAsia="pl-PL"/>
                    </w:rPr>
                  </w:pPr>
                  <w:r w:rsidRPr="00340A53">
                    <w:rPr>
                      <w:rFonts w:ascii="Arial" w:hAnsi="Arial" w:cs="Arial"/>
                      <w:sz w:val="14"/>
                      <w:szCs w:val="14"/>
                      <w:lang w:eastAsia="pl-PL"/>
                    </w:rPr>
                    <w:t>Raz na 6 miesięcy</w:t>
                  </w:r>
                </w:p>
              </w:tc>
            </w:tr>
          </w:tbl>
          <w:p w14:paraId="1EB4C649" w14:textId="77777777" w:rsidR="00340A53" w:rsidRPr="00340A53" w:rsidRDefault="00340A53" w:rsidP="00340A53">
            <w:pPr>
              <w:spacing w:before="120" w:after="120" w:line="320" w:lineRule="exact"/>
              <w:rPr>
                <w:rFonts w:ascii="Arial" w:eastAsia="Times New Roman" w:hAnsi="Arial" w:cs="Arial"/>
                <w:sz w:val="18"/>
                <w:szCs w:val="18"/>
                <w:lang w:eastAsia="pl-PL"/>
              </w:rPr>
            </w:pPr>
            <w:r w:rsidRPr="00340A53">
              <w:rPr>
                <w:rFonts w:ascii="Arial" w:hAnsi="Arial" w:cs="Arial"/>
                <w:i/>
                <w:sz w:val="18"/>
                <w:szCs w:val="18"/>
              </w:rPr>
              <w:t>Instalacja będzie spełniała wymagania BAT 7 po dniu 04.11.2026 r.</w:t>
            </w:r>
          </w:p>
        </w:tc>
      </w:tr>
      <w:tr w:rsidR="00340A53" w:rsidRPr="00340A53" w14:paraId="46DACA65" w14:textId="77777777" w:rsidTr="00CA36D9">
        <w:tc>
          <w:tcPr>
            <w:tcW w:w="1134" w:type="dxa"/>
            <w:shd w:val="clear" w:color="auto" w:fill="auto"/>
            <w:vAlign w:val="center"/>
          </w:tcPr>
          <w:p w14:paraId="4112F591"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BAT 20</w:t>
            </w:r>
          </w:p>
        </w:tc>
        <w:tc>
          <w:tcPr>
            <w:tcW w:w="8505" w:type="dxa"/>
            <w:shd w:val="clear" w:color="auto" w:fill="auto"/>
            <w:vAlign w:val="center"/>
          </w:tcPr>
          <w:p w14:paraId="0F639D50" w14:textId="77777777" w:rsidR="00340A53" w:rsidRPr="00340A53" w:rsidRDefault="00340A53" w:rsidP="00653FE4">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Aby zapobiegać emisjom pyłu do powietrza w wyniku ogrzewania lub ograniczać takie emisje, należy wykorzystywać paliwa o niskiej zawartości pyłu i popiołu oraz ograniczać porywanie pyłu. Na terenie Huty Królewskiej są stosowane obie wymienione techniki, a wszystkie piece są ogrzewane paliwem gazowym.</w:t>
            </w:r>
          </w:p>
          <w:p w14:paraId="7B96AD2C" w14:textId="77777777" w:rsidR="00340A53" w:rsidRPr="00340A53" w:rsidRDefault="00340A53" w:rsidP="00653FE4">
            <w:pPr>
              <w:numPr>
                <w:ilvl w:val="0"/>
                <w:numId w:val="71"/>
              </w:numPr>
              <w:spacing w:before="120" w:after="120" w:line="268" w:lineRule="exact"/>
              <w:contextualSpacing/>
              <w:rPr>
                <w:rFonts w:ascii="Arial" w:eastAsia="Times New Roman" w:hAnsi="Arial" w:cs="Arial"/>
                <w:sz w:val="18"/>
                <w:szCs w:val="18"/>
                <w:lang w:eastAsia="pl-PL"/>
              </w:rPr>
            </w:pPr>
            <w:r w:rsidRPr="00340A53">
              <w:rPr>
                <w:rFonts w:ascii="Arial" w:eastAsia="Times New Roman" w:hAnsi="Arial" w:cs="Arial"/>
                <w:sz w:val="18"/>
                <w:szCs w:val="18"/>
                <w:lang w:eastAsia="pl-PL"/>
              </w:rPr>
              <w:t>W procesie opalania piecy Walcowni Zgniatacz, Walcowni Dużej oraz Średniej stosowany jest gaz ziemny wysokometanowy o niskiej zawartości  pyłu oraz popiołu.</w:t>
            </w:r>
          </w:p>
          <w:p w14:paraId="5E7E6A24" w14:textId="77777777" w:rsidR="00340A53" w:rsidRPr="00340A53" w:rsidRDefault="00340A53" w:rsidP="00653FE4">
            <w:pPr>
              <w:numPr>
                <w:ilvl w:val="0"/>
                <w:numId w:val="71"/>
              </w:numPr>
              <w:spacing w:before="120" w:after="120" w:line="268" w:lineRule="exact"/>
              <w:contextualSpacing/>
              <w:rPr>
                <w:rFonts w:ascii="Arial" w:eastAsia="Times New Roman" w:hAnsi="Arial" w:cs="Arial"/>
                <w:sz w:val="18"/>
                <w:szCs w:val="18"/>
                <w:lang w:eastAsia="pl-PL"/>
              </w:rPr>
            </w:pPr>
            <w:r w:rsidRPr="00340A53">
              <w:rPr>
                <w:rFonts w:ascii="Arial" w:eastAsia="Times New Roman" w:hAnsi="Arial" w:cs="Arial"/>
                <w:sz w:val="18"/>
                <w:szCs w:val="18"/>
                <w:lang w:eastAsia="pl-PL"/>
              </w:rPr>
              <w:lastRenderedPageBreak/>
              <w:t>W celu ograniczania porywu pyłu stosowany jest wyłącznie czysty wsad pozbawiony pyłu i resztek zgorzeliny.</w:t>
            </w:r>
          </w:p>
          <w:p w14:paraId="32BADC58"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Poziomy emisji powiązane z BAT (BAT-AEL) w odniesieniu do zorganizowanych emisji pyłu do powietrza pochodzących z nagrzewania wsadu</w:t>
            </w:r>
          </w:p>
          <w:p w14:paraId="45A3D9B6"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E-1 - BAT-AEL nie ma zastosowania, gdy przepływ masowy pyłu nie osiąga poziomu 100 g/h.</w:t>
            </w:r>
          </w:p>
          <w:p w14:paraId="39E3E85E"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E-2 - BAT-AEL – 10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77564266"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E-3 - BAT-AEL – 10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433E449B"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hAnsi="Arial" w:cs="Arial"/>
                <w:i/>
                <w:sz w:val="18"/>
                <w:szCs w:val="18"/>
              </w:rPr>
              <w:t>Instalacja będzie spełniała wymagania BAT 20 po dniu 04.11.2026 r.</w:t>
            </w:r>
          </w:p>
        </w:tc>
      </w:tr>
      <w:tr w:rsidR="00340A53" w:rsidRPr="00340A53" w14:paraId="6E123CF0" w14:textId="77777777" w:rsidTr="00CA36D9">
        <w:tc>
          <w:tcPr>
            <w:tcW w:w="1134" w:type="dxa"/>
            <w:shd w:val="clear" w:color="auto" w:fill="auto"/>
            <w:vAlign w:val="center"/>
          </w:tcPr>
          <w:p w14:paraId="52936799"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lastRenderedPageBreak/>
              <w:t>BAT 21</w:t>
            </w:r>
          </w:p>
        </w:tc>
        <w:tc>
          <w:tcPr>
            <w:tcW w:w="8505" w:type="dxa"/>
            <w:shd w:val="clear" w:color="auto" w:fill="auto"/>
            <w:vAlign w:val="center"/>
          </w:tcPr>
          <w:p w14:paraId="7BFA296D" w14:textId="4DDC8E89" w:rsidR="00340A53" w:rsidRPr="00340A53" w:rsidRDefault="00340A53" w:rsidP="00653FE4">
            <w:pPr>
              <w:spacing w:after="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Aby zapobiegać emisjom SO</w:t>
            </w:r>
            <w:r w:rsidRPr="00340A53">
              <w:rPr>
                <w:rFonts w:ascii="Arial" w:eastAsia="Times New Roman" w:hAnsi="Arial" w:cs="Arial"/>
                <w:sz w:val="18"/>
                <w:szCs w:val="18"/>
                <w:vertAlign w:val="subscript"/>
                <w:lang w:eastAsia="pl-PL"/>
              </w:rPr>
              <w:t>2</w:t>
            </w:r>
            <w:r w:rsidRPr="00340A53">
              <w:rPr>
                <w:rFonts w:ascii="Arial" w:eastAsia="Times New Roman" w:hAnsi="Arial" w:cs="Arial"/>
                <w:sz w:val="18"/>
                <w:szCs w:val="18"/>
                <w:lang w:eastAsia="pl-PL"/>
              </w:rPr>
              <w:t xml:space="preserve"> do powietrza w wyniku ogrzewania lub ograniczać takie emisje, w ramach BAT należy stosować energię elektryczną wytwarzaną z niekopalnych źródeł energii albo paliwa o niskiej zawartości siarki. Piece eksploatowane na terenie Huty Królewskiej w Chorzowie </w:t>
            </w:r>
            <w:r w:rsidR="00652BA6">
              <w:rPr>
                <w:rFonts w:ascii="Arial" w:eastAsia="Times New Roman" w:hAnsi="Arial" w:cs="Arial"/>
                <w:sz w:val="18"/>
                <w:szCs w:val="18"/>
                <w:lang w:eastAsia="pl-PL"/>
              </w:rPr>
              <w:br/>
            </w:r>
            <w:r w:rsidRPr="00340A53">
              <w:rPr>
                <w:rFonts w:ascii="Arial" w:eastAsia="Times New Roman" w:hAnsi="Arial" w:cs="Arial"/>
                <w:sz w:val="18"/>
                <w:szCs w:val="18"/>
                <w:lang w:eastAsia="pl-PL"/>
              </w:rPr>
              <w:t>są w 100% zasilane gazem ziemnym, wobec czego poziomy emisji powiązane z BAT 21 nie dotyczą tych źródeł.</w:t>
            </w:r>
          </w:p>
          <w:p w14:paraId="47143A6D" w14:textId="4FBABD5A"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hAnsi="Arial" w:cs="Arial"/>
                <w:i/>
                <w:sz w:val="18"/>
                <w:szCs w:val="18"/>
              </w:rPr>
              <w:t>Instalacja spełnia wymagania BAT 21.</w:t>
            </w:r>
          </w:p>
        </w:tc>
      </w:tr>
      <w:tr w:rsidR="00340A53" w:rsidRPr="00340A53" w14:paraId="4CDF80B2" w14:textId="77777777" w:rsidTr="00CA36D9">
        <w:tc>
          <w:tcPr>
            <w:tcW w:w="1134" w:type="dxa"/>
            <w:shd w:val="clear" w:color="auto" w:fill="auto"/>
            <w:vAlign w:val="center"/>
          </w:tcPr>
          <w:p w14:paraId="4CB8BF1E"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BAT 22</w:t>
            </w:r>
          </w:p>
        </w:tc>
        <w:tc>
          <w:tcPr>
            <w:tcW w:w="8505" w:type="dxa"/>
            <w:shd w:val="clear" w:color="auto" w:fill="auto"/>
            <w:vAlign w:val="center"/>
          </w:tcPr>
          <w:p w14:paraId="6688CC85" w14:textId="77777777" w:rsidR="00340A53" w:rsidRPr="00340A53" w:rsidRDefault="00340A53" w:rsidP="00653FE4">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Aby zapobiegać i ograniczać emisje NO</w:t>
            </w:r>
            <w:r w:rsidRPr="00340A53">
              <w:rPr>
                <w:rFonts w:ascii="Arial" w:eastAsia="Times New Roman" w:hAnsi="Arial" w:cs="Arial"/>
                <w:sz w:val="18"/>
                <w:szCs w:val="18"/>
                <w:vertAlign w:val="subscript"/>
                <w:lang w:eastAsia="pl-PL"/>
              </w:rPr>
              <w:t>X</w:t>
            </w:r>
            <w:r w:rsidRPr="00340A53">
              <w:rPr>
                <w:rFonts w:ascii="Arial" w:eastAsia="Times New Roman" w:hAnsi="Arial" w:cs="Arial"/>
                <w:sz w:val="18"/>
                <w:szCs w:val="18"/>
                <w:lang w:eastAsia="pl-PL"/>
              </w:rPr>
              <w:t xml:space="preserve"> do powietrza z ogrzewania, a jednocześnie ograniczać emisje CO, stosowane są następujące techniki:</w:t>
            </w:r>
          </w:p>
          <w:p w14:paraId="291AF65D" w14:textId="77777777" w:rsidR="00340A53" w:rsidRPr="00340A53" w:rsidRDefault="00340A53" w:rsidP="00653FE4">
            <w:pPr>
              <w:numPr>
                <w:ilvl w:val="0"/>
                <w:numId w:val="73"/>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w instalacji wykorzystywany jest wyłącznie gaz ziemny czyli paliwo o niskim potencjale tworzenia NO</w:t>
            </w:r>
            <w:r w:rsidRPr="00340A53">
              <w:rPr>
                <w:rFonts w:ascii="Arial" w:eastAsia="Times New Roman" w:hAnsi="Arial" w:cs="Arial"/>
                <w:sz w:val="18"/>
                <w:szCs w:val="18"/>
                <w:vertAlign w:val="subscript"/>
                <w:lang w:eastAsia="pl-PL"/>
              </w:rPr>
              <w:t>X</w:t>
            </w:r>
            <w:r w:rsidRPr="00340A53">
              <w:rPr>
                <w:rFonts w:ascii="Arial" w:eastAsia="Times New Roman" w:hAnsi="Arial" w:cs="Arial"/>
                <w:sz w:val="18"/>
                <w:szCs w:val="18"/>
                <w:lang w:eastAsia="pl-PL"/>
              </w:rPr>
              <w:t>,</w:t>
            </w:r>
          </w:p>
          <w:p w14:paraId="0A6A24C8" w14:textId="77777777" w:rsidR="00340A53" w:rsidRPr="00340A53" w:rsidRDefault="00340A53" w:rsidP="00653FE4">
            <w:pPr>
              <w:numPr>
                <w:ilvl w:val="0"/>
                <w:numId w:val="73"/>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piece są w pełni zautomatyzowane, a sterowanie prowadzone jest według modelu,</w:t>
            </w:r>
          </w:p>
          <w:p w14:paraId="2511BBB7" w14:textId="77777777" w:rsidR="00340A53" w:rsidRPr="00340A53" w:rsidRDefault="00340A53" w:rsidP="00653FE4">
            <w:pPr>
              <w:numPr>
                <w:ilvl w:val="0"/>
                <w:numId w:val="73"/>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stosowany jest model do kontroli działania pieców oraz zdalne sterowanie zapewniające optymalizację procesu spalania,</w:t>
            </w:r>
          </w:p>
          <w:p w14:paraId="345B11A8" w14:textId="77777777" w:rsidR="00340A53" w:rsidRPr="00340A53" w:rsidRDefault="00340A53" w:rsidP="00653FE4">
            <w:pPr>
              <w:numPr>
                <w:ilvl w:val="0"/>
                <w:numId w:val="73"/>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większość stosowanych palników to palniki niskoemisyjne.</w:t>
            </w:r>
          </w:p>
          <w:p w14:paraId="24C11A06"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Poziomy emisji powiązane z BAT (BAT-AEL) w odniesieniu do zorganizowanych emisji NO</w:t>
            </w:r>
            <w:r w:rsidRPr="00340A53">
              <w:rPr>
                <w:rFonts w:ascii="Arial" w:eastAsia="Times New Roman" w:hAnsi="Arial" w:cs="Arial"/>
                <w:sz w:val="18"/>
                <w:szCs w:val="18"/>
                <w:vertAlign w:val="subscript"/>
                <w:lang w:eastAsia="pl-PL"/>
              </w:rPr>
              <w:t>X</w:t>
            </w:r>
            <w:r w:rsidRPr="00340A53">
              <w:rPr>
                <w:rFonts w:ascii="Arial" w:eastAsia="Times New Roman" w:hAnsi="Arial" w:cs="Arial"/>
                <w:sz w:val="18"/>
                <w:szCs w:val="18"/>
                <w:lang w:eastAsia="pl-PL"/>
              </w:rPr>
              <w:t xml:space="preserve"> do powietrza pochodzących z nagrzewania wsadu:</w:t>
            </w:r>
          </w:p>
          <w:p w14:paraId="1F10104E"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E-1 - BAT-AEL – 350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464E35AF"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E-2 - BAT-AEL – 350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416E6100"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E-3 - BAT-AEL – 200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428C2274"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Wskaźnikowe poziomy emisji w odniesieniu do zorganizowanych emisji CO do powietrza pochodzących z nagrzewania wsadu</w:t>
            </w:r>
          </w:p>
          <w:p w14:paraId="151293BC"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E-1 - BAT-AEL – 23,202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04BA53BD"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E-2 - BAT-AEL – 44,730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7B2B353A" w14:textId="77777777" w:rsidR="00340A53" w:rsidRPr="00340A53" w:rsidRDefault="00340A53" w:rsidP="00653FE4">
            <w:pPr>
              <w:numPr>
                <w:ilvl w:val="0"/>
                <w:numId w:val="72"/>
              </w:numPr>
              <w:spacing w:before="120" w:after="120" w:line="268" w:lineRule="exact"/>
              <w:ind w:left="714" w:hanging="357"/>
              <w:rPr>
                <w:rFonts w:ascii="Arial" w:eastAsia="Times New Roman" w:hAnsi="Arial" w:cs="Arial"/>
                <w:sz w:val="18"/>
                <w:szCs w:val="18"/>
                <w:lang w:eastAsia="pl-PL"/>
              </w:rPr>
            </w:pPr>
            <w:r w:rsidRPr="00340A53">
              <w:rPr>
                <w:rFonts w:ascii="Arial" w:eastAsia="Times New Roman" w:hAnsi="Arial" w:cs="Arial"/>
                <w:sz w:val="18"/>
                <w:szCs w:val="18"/>
                <w:lang w:eastAsia="pl-PL"/>
              </w:rPr>
              <w:t>Emitor E-3 - BAT-AEL – 93,433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43A5DB6B" w14:textId="77777777" w:rsidR="00340A53" w:rsidRPr="00340A53" w:rsidRDefault="00340A53" w:rsidP="00653FE4">
            <w:pPr>
              <w:spacing w:before="120" w:after="120" w:line="268" w:lineRule="exact"/>
              <w:rPr>
                <w:rFonts w:ascii="Arial" w:eastAsia="Times New Roman" w:hAnsi="Arial" w:cs="Arial"/>
                <w:sz w:val="18"/>
                <w:szCs w:val="18"/>
                <w:lang w:eastAsia="pl-PL"/>
              </w:rPr>
            </w:pPr>
            <w:r w:rsidRPr="00340A53">
              <w:rPr>
                <w:rFonts w:ascii="Arial" w:hAnsi="Arial" w:cs="Arial"/>
                <w:i/>
                <w:sz w:val="18"/>
                <w:szCs w:val="18"/>
              </w:rPr>
              <w:t>Instalacja będzie spełniała wymagania BAT 21 po dniu 04.11.2026 r.</w:t>
            </w:r>
          </w:p>
        </w:tc>
      </w:tr>
      <w:tr w:rsidR="00340A53" w:rsidRPr="00340A53" w14:paraId="3B6639B7" w14:textId="77777777" w:rsidTr="00CA36D9">
        <w:tc>
          <w:tcPr>
            <w:tcW w:w="1134" w:type="dxa"/>
            <w:shd w:val="clear" w:color="auto" w:fill="auto"/>
            <w:vAlign w:val="center"/>
          </w:tcPr>
          <w:p w14:paraId="35590AED"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t>BAT 42</w:t>
            </w:r>
          </w:p>
        </w:tc>
        <w:tc>
          <w:tcPr>
            <w:tcW w:w="8505" w:type="dxa"/>
            <w:shd w:val="clear" w:color="auto" w:fill="auto"/>
            <w:vAlign w:val="center"/>
          </w:tcPr>
          <w:p w14:paraId="3404ECE8" w14:textId="77777777" w:rsidR="00340A53" w:rsidRPr="00340A53" w:rsidRDefault="00340A53" w:rsidP="000B11A8">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W instalacji prowadzona jest mechaniczna obróbka walcowanych wyrobów, a sposób ograniczania emisji pyłu, ołowiu i niklu z obróbki mechanicznej wymaga dostosowania do wymagań BAT 42. Dostosowanie instalacji zostanie przeprowadzone do dnia 04.11.2026 r. Przewiduje się wykonanie dodatkowych dedykowanych odciągów z procesu mechanicznej obróbki i wyposażenie ich w układy odpylania gwarantujące dotrzymanie stężeń określonych w BAT 42.</w:t>
            </w:r>
          </w:p>
          <w:p w14:paraId="3C014CB5" w14:textId="690A001B" w:rsidR="00340A53" w:rsidRPr="00340A53" w:rsidRDefault="00340A53" w:rsidP="000B11A8">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 xml:space="preserve">Wielkość emisji pyłu, niklu i ołowiu z procesów mechanicznej obróbki walcowanych wyrobów </w:t>
            </w:r>
            <w:r w:rsidR="00850E02">
              <w:rPr>
                <w:rFonts w:ascii="Arial" w:eastAsia="Times New Roman" w:hAnsi="Arial" w:cs="Arial"/>
                <w:sz w:val="18"/>
                <w:szCs w:val="18"/>
                <w:lang w:eastAsia="pl-PL"/>
              </w:rPr>
              <w:t>po</w:t>
            </w:r>
            <w:r w:rsidRPr="00340A53">
              <w:rPr>
                <w:rFonts w:ascii="Arial" w:eastAsia="Times New Roman" w:hAnsi="Arial" w:cs="Arial"/>
                <w:sz w:val="18"/>
                <w:szCs w:val="18"/>
                <w:lang w:eastAsia="pl-PL"/>
              </w:rPr>
              <w:t xml:space="preserve"> dni</w:t>
            </w:r>
            <w:r w:rsidR="00850E02">
              <w:rPr>
                <w:rFonts w:ascii="Arial" w:eastAsia="Times New Roman" w:hAnsi="Arial" w:cs="Arial"/>
                <w:sz w:val="18"/>
                <w:szCs w:val="18"/>
                <w:lang w:eastAsia="pl-PL"/>
              </w:rPr>
              <w:t>u</w:t>
            </w:r>
            <w:r w:rsidRPr="00340A53">
              <w:rPr>
                <w:rFonts w:ascii="Arial" w:eastAsia="Times New Roman" w:hAnsi="Arial" w:cs="Arial"/>
                <w:sz w:val="18"/>
                <w:szCs w:val="18"/>
                <w:lang w:eastAsia="pl-PL"/>
              </w:rPr>
              <w:t xml:space="preserve"> 04.11.2026 r. nie będzie przekraczała:</w:t>
            </w:r>
          </w:p>
          <w:p w14:paraId="18E8A016" w14:textId="77777777" w:rsidR="00340A53" w:rsidRPr="00340A53" w:rsidRDefault="00340A53" w:rsidP="000B11A8">
            <w:pPr>
              <w:numPr>
                <w:ilvl w:val="0"/>
                <w:numId w:val="74"/>
              </w:numPr>
              <w:spacing w:before="120" w:after="120" w:line="268" w:lineRule="exact"/>
              <w:ind w:left="714"/>
              <w:contextualSpacing/>
              <w:rPr>
                <w:rFonts w:ascii="Arial" w:eastAsia="Times New Roman" w:hAnsi="Arial" w:cs="Arial"/>
                <w:sz w:val="18"/>
                <w:szCs w:val="18"/>
                <w:lang w:eastAsia="pl-PL"/>
              </w:rPr>
            </w:pPr>
            <w:r w:rsidRPr="00340A53">
              <w:rPr>
                <w:rFonts w:ascii="Arial" w:eastAsia="Times New Roman" w:hAnsi="Arial" w:cs="Arial"/>
                <w:sz w:val="18"/>
                <w:szCs w:val="18"/>
                <w:lang w:eastAsia="pl-PL"/>
              </w:rPr>
              <w:lastRenderedPageBreak/>
              <w:t>Pył - 5 mg/Nm</w:t>
            </w:r>
            <w:r w:rsidRPr="00340A53">
              <w:rPr>
                <w:rFonts w:ascii="Arial" w:eastAsia="Times New Roman" w:hAnsi="Arial" w:cs="Arial"/>
                <w:sz w:val="18"/>
                <w:szCs w:val="18"/>
                <w:vertAlign w:val="superscript"/>
                <w:lang w:eastAsia="pl-PL"/>
              </w:rPr>
              <w:t>3</w:t>
            </w:r>
            <w:r w:rsidRPr="00340A53">
              <w:rPr>
                <w:rFonts w:ascii="Arial" w:eastAsia="Times New Roman" w:hAnsi="Arial" w:cs="Arial"/>
                <w:sz w:val="18"/>
                <w:szCs w:val="18"/>
                <w:lang w:eastAsia="pl-PL"/>
              </w:rPr>
              <w:t>.</w:t>
            </w:r>
          </w:p>
          <w:p w14:paraId="2F5227C9" w14:textId="77777777" w:rsidR="00340A53" w:rsidRPr="00340A53" w:rsidRDefault="00340A53" w:rsidP="000B11A8">
            <w:pPr>
              <w:numPr>
                <w:ilvl w:val="0"/>
                <w:numId w:val="74"/>
              </w:numPr>
              <w:spacing w:before="120" w:after="120" w:line="268" w:lineRule="exact"/>
              <w:contextualSpacing/>
              <w:rPr>
                <w:rFonts w:ascii="Arial" w:eastAsia="Times New Roman" w:hAnsi="Arial" w:cs="Arial"/>
                <w:sz w:val="18"/>
                <w:szCs w:val="18"/>
                <w:lang w:eastAsia="pl-PL"/>
              </w:rPr>
            </w:pPr>
            <w:r w:rsidRPr="00340A53">
              <w:rPr>
                <w:rFonts w:ascii="Arial" w:eastAsia="Times New Roman" w:hAnsi="Arial" w:cs="Arial"/>
                <w:sz w:val="18"/>
                <w:szCs w:val="18"/>
                <w:lang w:eastAsia="pl-PL"/>
              </w:rPr>
              <w:t>Ni - 0,1 mg/Nm</w:t>
            </w:r>
            <w:r w:rsidRPr="00340A53">
              <w:rPr>
                <w:rFonts w:ascii="Arial" w:eastAsia="Times New Roman" w:hAnsi="Arial" w:cs="Arial"/>
                <w:sz w:val="18"/>
                <w:szCs w:val="18"/>
                <w:vertAlign w:val="superscript"/>
                <w:lang w:eastAsia="pl-PL"/>
              </w:rPr>
              <w:t>3 (*)</w:t>
            </w:r>
            <w:r w:rsidRPr="00340A53">
              <w:rPr>
                <w:rFonts w:ascii="Arial" w:eastAsia="Times New Roman" w:hAnsi="Arial" w:cs="Arial"/>
                <w:sz w:val="18"/>
                <w:szCs w:val="18"/>
                <w:lang w:eastAsia="pl-PL"/>
              </w:rPr>
              <w:t>.</w:t>
            </w:r>
          </w:p>
          <w:p w14:paraId="7DCD21E8" w14:textId="77777777" w:rsidR="00340A53" w:rsidRPr="00340A53" w:rsidRDefault="00340A53" w:rsidP="000B11A8">
            <w:pPr>
              <w:numPr>
                <w:ilvl w:val="0"/>
                <w:numId w:val="74"/>
              </w:numPr>
              <w:spacing w:before="120" w:after="120" w:line="268" w:lineRule="exact"/>
              <w:contextualSpacing/>
              <w:rPr>
                <w:rFonts w:ascii="Arial" w:eastAsia="Times New Roman" w:hAnsi="Arial" w:cs="Arial"/>
                <w:sz w:val="18"/>
                <w:szCs w:val="18"/>
                <w:lang w:eastAsia="pl-PL"/>
              </w:rPr>
            </w:pPr>
            <w:r w:rsidRPr="00340A53">
              <w:rPr>
                <w:rFonts w:ascii="Arial" w:eastAsia="Times New Roman" w:hAnsi="Arial" w:cs="Arial"/>
                <w:sz w:val="18"/>
                <w:szCs w:val="18"/>
                <w:lang w:eastAsia="pl-PL"/>
              </w:rPr>
              <w:t>Pb - 0,035 mg/Nm</w:t>
            </w:r>
            <w:r w:rsidRPr="00340A53">
              <w:rPr>
                <w:rFonts w:ascii="Arial" w:eastAsia="Times New Roman" w:hAnsi="Arial" w:cs="Arial"/>
                <w:sz w:val="18"/>
                <w:szCs w:val="18"/>
                <w:vertAlign w:val="superscript"/>
                <w:lang w:eastAsia="pl-PL"/>
              </w:rPr>
              <w:t>3 (*)</w:t>
            </w:r>
            <w:r w:rsidRPr="00340A53">
              <w:rPr>
                <w:rFonts w:ascii="Arial" w:eastAsia="Times New Roman" w:hAnsi="Arial" w:cs="Arial"/>
                <w:sz w:val="18"/>
                <w:szCs w:val="18"/>
                <w:lang w:eastAsia="pl-PL"/>
              </w:rPr>
              <w:t>.</w:t>
            </w:r>
          </w:p>
          <w:p w14:paraId="419AC3F5" w14:textId="77777777" w:rsidR="00340A53" w:rsidRPr="00340A53" w:rsidRDefault="00340A53" w:rsidP="000B11A8">
            <w:pPr>
              <w:spacing w:before="120" w:after="120" w:line="268" w:lineRule="exact"/>
              <w:ind w:left="360"/>
              <w:rPr>
                <w:rFonts w:ascii="Arial" w:eastAsia="Times New Roman" w:hAnsi="Arial" w:cs="Arial"/>
                <w:sz w:val="18"/>
                <w:szCs w:val="18"/>
                <w:lang w:eastAsia="pl-PL"/>
              </w:rPr>
            </w:pPr>
            <w:r w:rsidRPr="00340A53">
              <w:rPr>
                <w:rFonts w:ascii="Arial" w:eastAsia="Times New Roman" w:hAnsi="Arial" w:cs="Arial"/>
                <w:sz w:val="18"/>
                <w:szCs w:val="18"/>
                <w:vertAlign w:val="superscript"/>
                <w:lang w:eastAsia="pl-PL"/>
              </w:rPr>
              <w:t>(*)</w:t>
            </w:r>
            <w:r w:rsidRPr="00340A53">
              <w:rPr>
                <w:rFonts w:ascii="Arial" w:eastAsia="Times New Roman" w:hAnsi="Arial" w:cs="Arial"/>
                <w:sz w:val="18"/>
                <w:szCs w:val="18"/>
                <w:lang w:eastAsia="pl-PL"/>
              </w:rPr>
              <w:t xml:space="preserve"> - BAT-AEL ma zastosowanie tylko wtedy, gdy dana substancja została zidentyfikowana jako istotna w strumieniu gazów odlotowych na podstawie wykazu, o którym mowa w BAT 2.</w:t>
            </w:r>
          </w:p>
          <w:p w14:paraId="695C5F73" w14:textId="54330744" w:rsidR="00340A53" w:rsidRPr="00340A53" w:rsidRDefault="00340A53" w:rsidP="000B11A8">
            <w:pPr>
              <w:spacing w:before="120"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 xml:space="preserve">Po dniu 04.11.2026 r. na dedykowanych odciągach z procesu mechanicznej obróbki, za urządzeniami ochrony powietrza będzie prowadzony monitoring, w zakresie emisji pyłu ogółem, niklu i ołowiu, </w:t>
            </w:r>
            <w:r w:rsidR="00652BA6">
              <w:rPr>
                <w:rFonts w:ascii="Arial" w:eastAsia="Times New Roman" w:hAnsi="Arial" w:cs="Arial"/>
                <w:sz w:val="18"/>
                <w:szCs w:val="18"/>
                <w:lang w:eastAsia="pl-PL"/>
              </w:rPr>
              <w:br/>
            </w:r>
            <w:r w:rsidRPr="00340A53">
              <w:rPr>
                <w:rFonts w:ascii="Arial" w:eastAsia="Times New Roman" w:hAnsi="Arial" w:cs="Arial"/>
                <w:sz w:val="18"/>
                <w:szCs w:val="18"/>
                <w:lang w:eastAsia="pl-PL"/>
              </w:rPr>
              <w:t xml:space="preserve">z częstotliwością jedna seria pomiarowa w roku. Monitorowanie wielkości emisji niklu i ołowiu będzie miało zastosowanie tylko wtedy, gdy dana substancja zostanie zidentyfikowana jako istotna </w:t>
            </w:r>
            <w:r w:rsidR="00652BA6">
              <w:rPr>
                <w:rFonts w:ascii="Arial" w:eastAsia="Times New Roman" w:hAnsi="Arial" w:cs="Arial"/>
                <w:sz w:val="18"/>
                <w:szCs w:val="18"/>
                <w:lang w:eastAsia="pl-PL"/>
              </w:rPr>
              <w:br/>
            </w:r>
            <w:r w:rsidRPr="00340A53">
              <w:rPr>
                <w:rFonts w:ascii="Arial" w:eastAsia="Times New Roman" w:hAnsi="Arial" w:cs="Arial"/>
                <w:sz w:val="18"/>
                <w:szCs w:val="18"/>
                <w:lang w:eastAsia="pl-PL"/>
              </w:rPr>
              <w:t>w strumieniu gazów odlotowych na podstawie wykazu, o którym mowa w BAT 2.</w:t>
            </w:r>
          </w:p>
          <w:p w14:paraId="17C6A9A1" w14:textId="77777777" w:rsidR="00340A53" w:rsidRPr="00340A53" w:rsidRDefault="00340A53" w:rsidP="000B11A8">
            <w:pPr>
              <w:spacing w:before="120" w:after="120" w:line="268" w:lineRule="exact"/>
              <w:rPr>
                <w:rFonts w:ascii="Arial" w:eastAsia="Times New Roman" w:hAnsi="Arial" w:cs="Arial"/>
                <w:sz w:val="18"/>
                <w:szCs w:val="18"/>
                <w:highlight w:val="yellow"/>
                <w:lang w:eastAsia="pl-PL"/>
              </w:rPr>
            </w:pPr>
            <w:r w:rsidRPr="00340A53">
              <w:rPr>
                <w:rFonts w:ascii="Arial" w:hAnsi="Arial" w:cs="Arial"/>
                <w:i/>
                <w:sz w:val="18"/>
                <w:szCs w:val="18"/>
              </w:rPr>
              <w:t>Instalacja będzie spełniała wymagania BAT 42 po dniu 04.11.2026 r.</w:t>
            </w:r>
          </w:p>
        </w:tc>
      </w:tr>
      <w:tr w:rsidR="00340A53" w:rsidRPr="00340A53" w14:paraId="445C9B0A" w14:textId="77777777" w:rsidTr="00CA36D9">
        <w:tc>
          <w:tcPr>
            <w:tcW w:w="1134" w:type="dxa"/>
            <w:shd w:val="clear" w:color="auto" w:fill="auto"/>
            <w:vAlign w:val="center"/>
          </w:tcPr>
          <w:p w14:paraId="5BC0EC1C" w14:textId="77777777" w:rsidR="00340A53" w:rsidRPr="00340A53" w:rsidRDefault="00340A53" w:rsidP="00340A53">
            <w:pPr>
              <w:spacing w:after="0" w:line="320" w:lineRule="exact"/>
              <w:rPr>
                <w:rFonts w:ascii="Arial" w:eastAsia="Calibri" w:hAnsi="Arial" w:cs="Arial"/>
                <w:b/>
                <w:sz w:val="18"/>
                <w:szCs w:val="18"/>
              </w:rPr>
            </w:pPr>
            <w:r w:rsidRPr="00340A53">
              <w:rPr>
                <w:rFonts w:ascii="Arial" w:eastAsia="Calibri" w:hAnsi="Arial" w:cs="Arial"/>
                <w:b/>
                <w:sz w:val="18"/>
                <w:szCs w:val="18"/>
              </w:rPr>
              <w:lastRenderedPageBreak/>
              <w:t>BAT 43</w:t>
            </w:r>
          </w:p>
        </w:tc>
        <w:tc>
          <w:tcPr>
            <w:tcW w:w="8505" w:type="dxa"/>
            <w:shd w:val="clear" w:color="auto" w:fill="auto"/>
            <w:vAlign w:val="center"/>
          </w:tcPr>
          <w:p w14:paraId="132EC4B8" w14:textId="77777777" w:rsidR="00340A53" w:rsidRPr="00340A53" w:rsidRDefault="00340A53" w:rsidP="000B11A8">
            <w:pPr>
              <w:spacing w:after="120" w:line="268" w:lineRule="exact"/>
              <w:rPr>
                <w:rFonts w:ascii="Arial" w:eastAsia="Times New Roman" w:hAnsi="Arial" w:cs="Arial"/>
                <w:sz w:val="18"/>
                <w:szCs w:val="18"/>
                <w:lang w:eastAsia="pl-PL"/>
              </w:rPr>
            </w:pPr>
            <w:r w:rsidRPr="00340A53">
              <w:rPr>
                <w:rFonts w:ascii="Arial" w:eastAsia="Times New Roman" w:hAnsi="Arial" w:cs="Arial"/>
                <w:sz w:val="18"/>
                <w:szCs w:val="18"/>
                <w:lang w:eastAsia="pl-PL"/>
              </w:rPr>
              <w:t>W celu ograniczenia emisji do powietrza pyłu, niklu i ołowiu w instalacji, w trakcie walcowania materiał jest zraszany wodą przemysłową celem chłodzenia walców i spłukiwania zgorzeliny. Zwilżenie cząstek ogranicza emisję pyłu.</w:t>
            </w:r>
          </w:p>
          <w:p w14:paraId="043D7275" w14:textId="55BAE6A8" w:rsidR="00340A53" w:rsidRPr="00340A53" w:rsidRDefault="00340A53" w:rsidP="000B11A8">
            <w:pPr>
              <w:spacing w:before="120" w:after="120" w:line="268" w:lineRule="exact"/>
              <w:rPr>
                <w:rFonts w:ascii="Arial" w:eastAsia="Times New Roman" w:hAnsi="Arial" w:cs="Arial"/>
                <w:sz w:val="18"/>
                <w:szCs w:val="18"/>
                <w:highlight w:val="yellow"/>
                <w:lang w:eastAsia="pl-PL"/>
              </w:rPr>
            </w:pPr>
            <w:r w:rsidRPr="00340A53">
              <w:rPr>
                <w:rFonts w:ascii="Arial" w:hAnsi="Arial" w:cs="Arial"/>
                <w:i/>
                <w:sz w:val="18"/>
                <w:szCs w:val="18"/>
              </w:rPr>
              <w:t>Instalacja spełnia wymagania BAT 43.</w:t>
            </w:r>
          </w:p>
        </w:tc>
      </w:tr>
    </w:tbl>
    <w:p w14:paraId="48D6693A" w14:textId="77777777" w:rsidR="00247EF6" w:rsidRPr="00CE39AB" w:rsidRDefault="00247EF6" w:rsidP="009910BA">
      <w:pPr>
        <w:spacing w:before="240" w:after="120" w:line="320" w:lineRule="exact"/>
        <w:rPr>
          <w:rFonts w:ascii="Arial" w:hAnsi="Arial" w:cs="Arial"/>
          <w:b/>
          <w:sz w:val="24"/>
          <w:szCs w:val="24"/>
        </w:rPr>
      </w:pPr>
      <w:r w:rsidRPr="00551C27">
        <w:rPr>
          <w:rFonts w:ascii="Arial" w:hAnsi="Arial" w:cs="Arial"/>
          <w:b/>
          <w:sz w:val="24"/>
          <w:szCs w:val="24"/>
        </w:rPr>
        <w:t>6.  W zakresie ochrony przed hałasem:</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8505"/>
      </w:tblGrid>
      <w:tr w:rsidR="00340A53" w:rsidRPr="00CA36D9" w14:paraId="447A3AB1" w14:textId="77777777" w:rsidTr="009910BA">
        <w:trPr>
          <w:trHeight w:val="425"/>
          <w:tblHeader/>
          <w:jc w:val="center"/>
        </w:trPr>
        <w:tc>
          <w:tcPr>
            <w:tcW w:w="586" w:type="pct"/>
            <w:shd w:val="clear" w:color="auto" w:fill="BFBFBF" w:themeFill="background1" w:themeFillShade="BF"/>
            <w:vAlign w:val="center"/>
          </w:tcPr>
          <w:p w14:paraId="47B6AE6C" w14:textId="77777777" w:rsidR="00340A53" w:rsidRPr="00CA36D9" w:rsidRDefault="00340A53" w:rsidP="00340A53">
            <w:pPr>
              <w:spacing w:after="240" w:line="320" w:lineRule="exact"/>
              <w:rPr>
                <w:rFonts w:ascii="Arial" w:eastAsia="Times New Roman" w:hAnsi="Arial" w:cs="Arial"/>
                <w:b/>
                <w:sz w:val="18"/>
                <w:szCs w:val="18"/>
                <w:lang w:eastAsia="pl-PL"/>
              </w:rPr>
            </w:pPr>
            <w:r w:rsidRPr="00CA36D9">
              <w:rPr>
                <w:rFonts w:ascii="Arial" w:eastAsia="Times New Roman" w:hAnsi="Arial" w:cs="Arial"/>
                <w:b/>
                <w:sz w:val="18"/>
                <w:szCs w:val="18"/>
                <w:lang w:eastAsia="pl-PL"/>
              </w:rPr>
              <w:t>Nr konkluzji BAT</w:t>
            </w:r>
          </w:p>
        </w:tc>
        <w:tc>
          <w:tcPr>
            <w:tcW w:w="4414" w:type="pct"/>
            <w:shd w:val="clear" w:color="auto" w:fill="BFBFBF" w:themeFill="background1" w:themeFillShade="BF"/>
            <w:vAlign w:val="center"/>
          </w:tcPr>
          <w:p w14:paraId="464E4A03" w14:textId="48B41D31" w:rsidR="00340A53" w:rsidRPr="00CA36D9" w:rsidRDefault="00340A53" w:rsidP="00340A53">
            <w:pPr>
              <w:spacing w:after="240" w:line="320" w:lineRule="exact"/>
              <w:rPr>
                <w:rFonts w:ascii="Arial" w:eastAsia="Times New Roman" w:hAnsi="Arial" w:cs="Arial"/>
                <w:b/>
                <w:sz w:val="18"/>
                <w:szCs w:val="18"/>
                <w:lang w:eastAsia="pl-PL"/>
              </w:rPr>
            </w:pPr>
            <w:r w:rsidRPr="00CA36D9">
              <w:rPr>
                <w:rFonts w:ascii="Arial" w:eastAsia="Times New Roman" w:hAnsi="Arial" w:cs="Arial"/>
                <w:b/>
                <w:sz w:val="18"/>
                <w:szCs w:val="18"/>
                <w:lang w:eastAsia="pl-PL"/>
              </w:rPr>
              <w:t>Sposób realizacji</w:t>
            </w:r>
            <w:r w:rsidR="009910BA">
              <w:rPr>
                <w:rFonts w:ascii="Arial" w:eastAsia="Times New Roman" w:hAnsi="Arial" w:cs="Arial"/>
                <w:b/>
                <w:sz w:val="18"/>
                <w:szCs w:val="18"/>
                <w:lang w:eastAsia="pl-PL"/>
              </w:rPr>
              <w:t xml:space="preserve"> w instalacji</w:t>
            </w:r>
          </w:p>
        </w:tc>
      </w:tr>
      <w:tr w:rsidR="00340A53" w:rsidRPr="00CA36D9" w14:paraId="376B37A7" w14:textId="77777777" w:rsidTr="009910BA">
        <w:trPr>
          <w:trHeight w:val="330"/>
          <w:jc w:val="center"/>
        </w:trPr>
        <w:tc>
          <w:tcPr>
            <w:tcW w:w="586" w:type="pct"/>
            <w:shd w:val="clear" w:color="auto" w:fill="auto"/>
          </w:tcPr>
          <w:p w14:paraId="202A7DD5" w14:textId="77777777" w:rsidR="00340A53" w:rsidRPr="009910BA" w:rsidRDefault="00340A53" w:rsidP="00340A53">
            <w:pPr>
              <w:spacing w:after="240" w:line="320" w:lineRule="exact"/>
              <w:rPr>
                <w:rFonts w:ascii="Arial" w:eastAsia="Times New Roman" w:hAnsi="Arial" w:cs="Arial"/>
                <w:b/>
                <w:sz w:val="18"/>
                <w:szCs w:val="18"/>
                <w:lang w:eastAsia="pl-PL"/>
              </w:rPr>
            </w:pPr>
            <w:r w:rsidRPr="009910BA">
              <w:rPr>
                <w:rFonts w:ascii="Arial" w:eastAsia="Times New Roman" w:hAnsi="Arial" w:cs="Arial"/>
                <w:b/>
                <w:sz w:val="18"/>
                <w:szCs w:val="18"/>
                <w:lang w:eastAsia="pl-PL"/>
              </w:rPr>
              <w:t>BAT 1</w:t>
            </w:r>
          </w:p>
          <w:p w14:paraId="192A0C94" w14:textId="77777777" w:rsidR="00340A53" w:rsidRPr="00CA36D9" w:rsidRDefault="00340A53" w:rsidP="00340A53">
            <w:pPr>
              <w:spacing w:after="240" w:line="320" w:lineRule="exact"/>
              <w:rPr>
                <w:rFonts w:ascii="Arial" w:eastAsia="Times New Roman" w:hAnsi="Arial" w:cs="Arial"/>
                <w:sz w:val="18"/>
                <w:szCs w:val="18"/>
                <w:lang w:eastAsia="pl-PL"/>
              </w:rPr>
            </w:pPr>
            <w:r w:rsidRPr="009910BA">
              <w:rPr>
                <w:rFonts w:ascii="Arial" w:eastAsia="Times New Roman" w:hAnsi="Arial" w:cs="Arial"/>
                <w:b/>
                <w:sz w:val="18"/>
                <w:szCs w:val="18"/>
                <w:lang w:eastAsia="pl-PL"/>
              </w:rPr>
              <w:t>BAT 32</w:t>
            </w:r>
          </w:p>
        </w:tc>
        <w:tc>
          <w:tcPr>
            <w:tcW w:w="4414" w:type="pct"/>
            <w:shd w:val="clear" w:color="auto" w:fill="auto"/>
          </w:tcPr>
          <w:p w14:paraId="7D314614" w14:textId="7E2FA713" w:rsidR="00340A53" w:rsidRPr="00CA36D9" w:rsidRDefault="00340A53" w:rsidP="009910BA">
            <w:pPr>
              <w:spacing w:after="120" w:line="268" w:lineRule="exact"/>
              <w:rPr>
                <w:rFonts w:ascii="Arial" w:eastAsia="Times New Roman" w:hAnsi="Arial" w:cs="Arial"/>
                <w:sz w:val="18"/>
                <w:szCs w:val="18"/>
                <w:lang w:eastAsia="pl-PL"/>
              </w:rPr>
            </w:pPr>
            <w:r w:rsidRPr="00CA36D9">
              <w:rPr>
                <w:rFonts w:ascii="Arial" w:eastAsia="Times New Roman" w:hAnsi="Arial" w:cs="Arial"/>
                <w:sz w:val="18"/>
                <w:szCs w:val="18"/>
                <w:lang w:eastAsia="pl-PL"/>
              </w:rPr>
              <w:t>Zgodnie z posiadanym pozwoleniem zintegrowanym Zakład dokonuje w okresie raz na dwa lata pomiarów emisji hałasu na granicy zabudowy mieszkalnej wokół zakładu</w:t>
            </w:r>
            <w:r w:rsidR="00FD73CD">
              <w:rPr>
                <w:rFonts w:ascii="Arial" w:eastAsia="Times New Roman" w:hAnsi="Arial" w:cs="Arial"/>
                <w:sz w:val="18"/>
                <w:szCs w:val="18"/>
                <w:lang w:eastAsia="pl-PL"/>
              </w:rPr>
              <w:t>,</w:t>
            </w:r>
            <w:r w:rsidRPr="00CA36D9">
              <w:rPr>
                <w:rFonts w:ascii="Arial" w:eastAsia="Times New Roman" w:hAnsi="Arial" w:cs="Arial"/>
                <w:sz w:val="18"/>
                <w:szCs w:val="18"/>
                <w:lang w:eastAsia="pl-PL"/>
              </w:rPr>
              <w:t xml:space="preserve"> w porze nocnej i dziennej.</w:t>
            </w:r>
          </w:p>
          <w:p w14:paraId="665A75EF" w14:textId="44AA9338" w:rsidR="00340A53" w:rsidRPr="00CA36D9" w:rsidRDefault="00340A53" w:rsidP="009910BA">
            <w:pPr>
              <w:spacing w:after="120" w:line="268" w:lineRule="exact"/>
              <w:rPr>
                <w:rFonts w:ascii="Arial" w:eastAsia="Times New Roman" w:hAnsi="Arial" w:cs="Arial"/>
                <w:bCs/>
                <w:sz w:val="18"/>
                <w:szCs w:val="18"/>
                <w:lang w:eastAsia="pl-PL"/>
              </w:rPr>
            </w:pPr>
            <w:r w:rsidRPr="00CA36D9">
              <w:rPr>
                <w:rFonts w:ascii="Arial" w:eastAsia="Times New Roman" w:hAnsi="Arial" w:cs="Arial"/>
                <w:bCs/>
                <w:sz w:val="18"/>
                <w:szCs w:val="18"/>
                <w:lang w:eastAsia="pl-PL"/>
              </w:rPr>
              <w:t xml:space="preserve">Elementy planu zarządzania hałasem zawarte są w dokumentach opracowanych dla przedmiotowej instalacji (tj. wniosek o wydanie pozwolenia zintegrowanego i decyzji) oraz dokumentach powiązanych </w:t>
            </w:r>
            <w:r w:rsidR="00652BA6">
              <w:rPr>
                <w:rFonts w:ascii="Arial" w:eastAsia="Times New Roman" w:hAnsi="Arial" w:cs="Arial"/>
                <w:bCs/>
                <w:sz w:val="18"/>
                <w:szCs w:val="18"/>
                <w:lang w:eastAsia="pl-PL"/>
              </w:rPr>
              <w:br/>
            </w:r>
            <w:r w:rsidRPr="00CA36D9">
              <w:rPr>
                <w:rFonts w:ascii="Arial" w:eastAsia="Times New Roman" w:hAnsi="Arial" w:cs="Arial"/>
                <w:bCs/>
                <w:sz w:val="18"/>
                <w:szCs w:val="18"/>
                <w:lang w:eastAsia="pl-PL"/>
              </w:rPr>
              <w:t>z funkcjonującym systemem zarządzania środowiskowego. Zakład posiada również procedury reagowania na zgłaszane uciążliwości akustyczne i skargi.</w:t>
            </w:r>
          </w:p>
        </w:tc>
      </w:tr>
      <w:tr w:rsidR="00340A53" w:rsidRPr="00CA36D9" w14:paraId="71004C1F" w14:textId="77777777" w:rsidTr="009910BA">
        <w:trPr>
          <w:trHeight w:val="330"/>
          <w:jc w:val="center"/>
        </w:trPr>
        <w:tc>
          <w:tcPr>
            <w:tcW w:w="586" w:type="pct"/>
            <w:shd w:val="clear" w:color="auto" w:fill="auto"/>
          </w:tcPr>
          <w:p w14:paraId="2742D5BD" w14:textId="77777777" w:rsidR="00340A53" w:rsidRPr="009910BA" w:rsidRDefault="00340A53" w:rsidP="00340A53">
            <w:pPr>
              <w:spacing w:after="240" w:line="320" w:lineRule="exact"/>
              <w:rPr>
                <w:rFonts w:ascii="Arial" w:eastAsia="Times New Roman" w:hAnsi="Arial" w:cs="Arial"/>
                <w:b/>
                <w:sz w:val="18"/>
                <w:szCs w:val="18"/>
                <w:lang w:eastAsia="pl-PL"/>
              </w:rPr>
            </w:pPr>
            <w:r w:rsidRPr="009910BA">
              <w:rPr>
                <w:rFonts w:ascii="Arial" w:eastAsia="Times New Roman" w:hAnsi="Arial" w:cs="Arial"/>
                <w:b/>
                <w:sz w:val="18"/>
                <w:szCs w:val="18"/>
                <w:lang w:eastAsia="pl-PL"/>
              </w:rPr>
              <w:t>BAT 33</w:t>
            </w:r>
          </w:p>
          <w:p w14:paraId="4A0E85DB" w14:textId="77777777" w:rsidR="00340A53" w:rsidRPr="00CA36D9" w:rsidRDefault="00340A53" w:rsidP="00340A53">
            <w:pPr>
              <w:spacing w:after="240" w:line="320" w:lineRule="exact"/>
              <w:rPr>
                <w:rFonts w:ascii="Arial" w:eastAsia="Times New Roman" w:hAnsi="Arial" w:cs="Arial"/>
                <w:sz w:val="18"/>
                <w:szCs w:val="18"/>
                <w:lang w:eastAsia="pl-PL"/>
              </w:rPr>
            </w:pPr>
          </w:p>
        </w:tc>
        <w:tc>
          <w:tcPr>
            <w:tcW w:w="4414" w:type="pct"/>
            <w:shd w:val="clear" w:color="auto" w:fill="auto"/>
          </w:tcPr>
          <w:p w14:paraId="2A32065D" w14:textId="77777777" w:rsidR="00340A53" w:rsidRPr="00CA36D9" w:rsidRDefault="00340A53" w:rsidP="009910BA">
            <w:pPr>
              <w:spacing w:after="120" w:line="268" w:lineRule="exact"/>
              <w:rPr>
                <w:rFonts w:ascii="Arial" w:eastAsia="Times New Roman" w:hAnsi="Arial" w:cs="Arial"/>
                <w:sz w:val="18"/>
                <w:szCs w:val="18"/>
                <w:lang w:eastAsia="pl-PL"/>
              </w:rPr>
            </w:pPr>
            <w:r w:rsidRPr="00CA36D9">
              <w:rPr>
                <w:rFonts w:ascii="Arial" w:eastAsia="Times New Roman" w:hAnsi="Arial" w:cs="Arial"/>
                <w:sz w:val="18"/>
                <w:szCs w:val="18"/>
                <w:lang w:val="x-none" w:eastAsia="pl-PL"/>
              </w:rPr>
              <w:t>W celu zapobiegania emisjom hałasu i wibracji lub, jeżeli jest to niemożliwe, ich ograniczenia, stos</w:t>
            </w:r>
            <w:r w:rsidRPr="00CA36D9">
              <w:rPr>
                <w:rFonts w:ascii="Arial" w:eastAsia="Times New Roman" w:hAnsi="Arial" w:cs="Arial"/>
                <w:sz w:val="18"/>
                <w:szCs w:val="18"/>
                <w:lang w:eastAsia="pl-PL"/>
              </w:rPr>
              <w:t xml:space="preserve">uje się </w:t>
            </w:r>
            <w:r w:rsidRPr="00CA36D9">
              <w:rPr>
                <w:rFonts w:ascii="Arial" w:eastAsia="Times New Roman" w:hAnsi="Arial" w:cs="Arial"/>
                <w:sz w:val="18"/>
                <w:szCs w:val="18"/>
                <w:lang w:val="x-none" w:eastAsia="pl-PL"/>
              </w:rPr>
              <w:t>technik</w:t>
            </w:r>
            <w:r w:rsidRPr="00CA36D9">
              <w:rPr>
                <w:rFonts w:ascii="Arial" w:eastAsia="Times New Roman" w:hAnsi="Arial" w:cs="Arial"/>
                <w:sz w:val="18"/>
                <w:szCs w:val="18"/>
                <w:lang w:eastAsia="pl-PL"/>
              </w:rPr>
              <w:t>i:</w:t>
            </w:r>
          </w:p>
          <w:p w14:paraId="5C2AF586" w14:textId="77777777" w:rsidR="00340A53" w:rsidRPr="00CA36D9" w:rsidRDefault="00340A53" w:rsidP="009910BA">
            <w:pPr>
              <w:spacing w:after="120" w:line="268" w:lineRule="exact"/>
              <w:rPr>
                <w:rFonts w:ascii="Arial" w:eastAsia="Times New Roman" w:hAnsi="Arial" w:cs="Arial"/>
                <w:sz w:val="18"/>
                <w:szCs w:val="18"/>
                <w:lang w:eastAsia="pl-PL"/>
              </w:rPr>
            </w:pPr>
            <w:r w:rsidRPr="00CA36D9">
              <w:rPr>
                <w:rFonts w:ascii="Arial" w:eastAsia="Times New Roman" w:hAnsi="Arial" w:cs="Arial"/>
                <w:sz w:val="18"/>
                <w:szCs w:val="18"/>
                <w:lang w:val="x-none" w:eastAsia="pl-PL"/>
              </w:rPr>
              <w:t>a) Właściwa lokalizacja urządzeń i budynków</w:t>
            </w:r>
            <w:r w:rsidRPr="00CA36D9">
              <w:rPr>
                <w:rFonts w:ascii="Arial" w:eastAsia="Times New Roman" w:hAnsi="Arial" w:cs="Arial"/>
                <w:sz w:val="18"/>
                <w:szCs w:val="18"/>
                <w:lang w:eastAsia="pl-PL"/>
              </w:rPr>
              <w:t xml:space="preserve"> – wszystkie maszyny i urządzenia zlokalizowane są wewnątrz hal produkcyjnych. Bramy wjazdowe otwierane są wyłącznie na czas prowadzenia transportu przez te bramy.</w:t>
            </w:r>
          </w:p>
          <w:p w14:paraId="771A0A6A" w14:textId="5EDEAB2D" w:rsidR="00340A53" w:rsidRPr="00CA36D9" w:rsidRDefault="00340A53" w:rsidP="009910BA">
            <w:pPr>
              <w:spacing w:after="120" w:line="268" w:lineRule="exact"/>
              <w:rPr>
                <w:rFonts w:ascii="Arial" w:eastAsia="Times New Roman" w:hAnsi="Arial" w:cs="Arial"/>
                <w:sz w:val="18"/>
                <w:szCs w:val="18"/>
                <w:lang w:val="x-none" w:eastAsia="pl-PL"/>
              </w:rPr>
            </w:pPr>
            <w:r w:rsidRPr="00CA36D9">
              <w:rPr>
                <w:rFonts w:ascii="Arial" w:eastAsia="Times New Roman" w:hAnsi="Arial" w:cs="Arial"/>
                <w:sz w:val="18"/>
                <w:szCs w:val="18"/>
                <w:lang w:val="x-none" w:eastAsia="pl-PL"/>
              </w:rPr>
              <w:t>b) Maszyny i urządzenia podlegają bieżącym kontrolom i okresowym remontom</w:t>
            </w:r>
            <w:r w:rsidR="00FD73CD">
              <w:rPr>
                <w:rFonts w:ascii="Arial" w:eastAsia="Times New Roman" w:hAnsi="Arial" w:cs="Arial"/>
                <w:sz w:val="18"/>
                <w:szCs w:val="18"/>
                <w:lang w:eastAsia="pl-PL"/>
              </w:rPr>
              <w:t>,</w:t>
            </w:r>
            <w:r w:rsidRPr="00CA36D9">
              <w:rPr>
                <w:rFonts w:ascii="Arial" w:eastAsia="Times New Roman" w:hAnsi="Arial" w:cs="Arial"/>
                <w:sz w:val="18"/>
                <w:szCs w:val="18"/>
                <w:lang w:val="x-none" w:eastAsia="pl-PL"/>
              </w:rPr>
              <w:t xml:space="preserve"> celem utrzymania ich </w:t>
            </w:r>
            <w:r w:rsidR="00FD73CD">
              <w:rPr>
                <w:rFonts w:ascii="Arial" w:eastAsia="Times New Roman" w:hAnsi="Arial" w:cs="Arial"/>
                <w:sz w:val="18"/>
                <w:szCs w:val="18"/>
                <w:lang w:val="x-none" w:eastAsia="pl-PL"/>
              </w:rPr>
              <w:br/>
            </w:r>
            <w:r w:rsidRPr="00CA36D9">
              <w:rPr>
                <w:rFonts w:ascii="Arial" w:eastAsia="Times New Roman" w:hAnsi="Arial" w:cs="Arial"/>
                <w:sz w:val="18"/>
                <w:szCs w:val="18"/>
                <w:lang w:val="x-none" w:eastAsia="pl-PL"/>
              </w:rPr>
              <w:t>w pełnej sprawności technicznej</w:t>
            </w:r>
            <w:r w:rsidR="00652BA6">
              <w:rPr>
                <w:rFonts w:ascii="Arial" w:eastAsia="Times New Roman" w:hAnsi="Arial" w:cs="Arial"/>
                <w:sz w:val="18"/>
                <w:szCs w:val="18"/>
                <w:lang w:eastAsia="pl-PL"/>
              </w:rPr>
              <w:t>,</w:t>
            </w:r>
            <w:r w:rsidRPr="00CA36D9">
              <w:rPr>
                <w:rFonts w:ascii="Arial" w:eastAsia="Times New Roman" w:hAnsi="Arial" w:cs="Arial"/>
                <w:sz w:val="18"/>
                <w:szCs w:val="18"/>
                <w:lang w:val="x-none" w:eastAsia="pl-PL"/>
              </w:rPr>
              <w:t xml:space="preserve"> co zapobiega nadmiernej emisji hałasu.</w:t>
            </w:r>
          </w:p>
          <w:p w14:paraId="3D0E8490" w14:textId="76656A4F" w:rsidR="00340A53" w:rsidRPr="00CA36D9" w:rsidRDefault="00340A53" w:rsidP="009910BA">
            <w:pPr>
              <w:spacing w:after="120" w:line="268" w:lineRule="exact"/>
              <w:rPr>
                <w:rFonts w:ascii="Arial" w:eastAsia="Times New Roman" w:hAnsi="Arial" w:cs="Arial"/>
                <w:sz w:val="18"/>
                <w:szCs w:val="18"/>
                <w:lang w:val="x-none" w:eastAsia="pl-PL"/>
              </w:rPr>
            </w:pPr>
            <w:r w:rsidRPr="00CA36D9">
              <w:rPr>
                <w:rFonts w:ascii="Arial" w:eastAsia="Times New Roman" w:hAnsi="Arial" w:cs="Arial"/>
                <w:sz w:val="18"/>
                <w:szCs w:val="18"/>
                <w:lang w:eastAsia="pl-PL"/>
              </w:rPr>
              <w:t>Zgodnie z oświadczeniem wnioskodawcy, p</w:t>
            </w:r>
            <w:r w:rsidRPr="00CA36D9">
              <w:rPr>
                <w:rFonts w:ascii="Arial" w:eastAsia="Times New Roman" w:hAnsi="Arial" w:cs="Arial"/>
                <w:sz w:val="18"/>
                <w:szCs w:val="18"/>
                <w:lang w:val="x-none" w:eastAsia="pl-PL"/>
              </w:rPr>
              <w:t xml:space="preserve">ersonel obsługujący maszyny i urządzenia jest kompetentny </w:t>
            </w:r>
            <w:r w:rsidR="00FD73CD">
              <w:rPr>
                <w:rFonts w:ascii="Arial" w:eastAsia="Times New Roman" w:hAnsi="Arial" w:cs="Arial"/>
                <w:sz w:val="18"/>
                <w:szCs w:val="18"/>
                <w:lang w:val="x-none" w:eastAsia="pl-PL"/>
              </w:rPr>
              <w:br/>
            </w:r>
            <w:r w:rsidRPr="00CA36D9">
              <w:rPr>
                <w:rFonts w:ascii="Arial" w:eastAsia="Times New Roman" w:hAnsi="Arial" w:cs="Arial"/>
                <w:sz w:val="18"/>
                <w:szCs w:val="18"/>
                <w:lang w:val="x-none" w:eastAsia="pl-PL"/>
              </w:rPr>
              <w:t>i posiada doświadczenie w obsłudze.</w:t>
            </w:r>
          </w:p>
        </w:tc>
      </w:tr>
    </w:tbl>
    <w:p w14:paraId="08CA9416" w14:textId="77777777" w:rsidR="002B494B" w:rsidRDefault="002B494B" w:rsidP="007764FA">
      <w:pPr>
        <w:spacing w:after="0" w:line="320" w:lineRule="exact"/>
        <w:rPr>
          <w:rFonts w:ascii="Arial" w:hAnsi="Arial" w:cs="Arial"/>
          <w:b/>
          <w:sz w:val="24"/>
          <w:szCs w:val="24"/>
        </w:rPr>
      </w:pPr>
    </w:p>
    <w:p w14:paraId="784A0764" w14:textId="20287C64" w:rsidR="002B494B" w:rsidRPr="00551C27" w:rsidRDefault="002B494B" w:rsidP="007764FA">
      <w:pPr>
        <w:spacing w:after="120" w:line="320" w:lineRule="exact"/>
        <w:rPr>
          <w:rFonts w:ascii="Arial" w:hAnsi="Arial" w:cs="Arial"/>
          <w:b/>
          <w:sz w:val="24"/>
          <w:szCs w:val="24"/>
        </w:rPr>
      </w:pPr>
      <w:r>
        <w:rPr>
          <w:rFonts w:ascii="Arial" w:hAnsi="Arial" w:cs="Arial"/>
          <w:b/>
          <w:sz w:val="24"/>
          <w:szCs w:val="24"/>
        </w:rPr>
        <w:t xml:space="preserve">7.  </w:t>
      </w:r>
      <w:r w:rsidR="00247EF6" w:rsidRPr="00551C27">
        <w:rPr>
          <w:rFonts w:ascii="Arial" w:hAnsi="Arial" w:cs="Arial"/>
          <w:b/>
          <w:sz w:val="24"/>
          <w:szCs w:val="24"/>
        </w:rPr>
        <w:t>W zakresie gospodarki odpadami</w:t>
      </w:r>
      <w:r>
        <w:rPr>
          <w:rFonts w:ascii="Arial" w:hAnsi="Arial" w:cs="Arial"/>
          <w:b/>
          <w:sz w:val="24"/>
          <w:szCs w:val="24"/>
        </w:rPr>
        <w:t>:</w:t>
      </w:r>
    </w:p>
    <w:tbl>
      <w:tblPr>
        <w:tblStyle w:val="Tabela-Siatka261"/>
        <w:tblW w:w="5161" w:type="pct"/>
        <w:tblLook w:val="04A0" w:firstRow="1" w:lastRow="0" w:firstColumn="1" w:lastColumn="0" w:noHBand="0" w:noVBand="1"/>
      </w:tblPr>
      <w:tblGrid>
        <w:gridCol w:w="1130"/>
        <w:gridCol w:w="8661"/>
      </w:tblGrid>
      <w:tr w:rsidR="00247EF6" w:rsidRPr="00F71695" w14:paraId="04C75CC5" w14:textId="77777777" w:rsidTr="00363E57">
        <w:tc>
          <w:tcPr>
            <w:tcW w:w="577" w:type="pct"/>
            <w:shd w:val="clear" w:color="auto" w:fill="BFBFBF" w:themeFill="background1" w:themeFillShade="BF"/>
          </w:tcPr>
          <w:p w14:paraId="4BD8907D" w14:textId="77777777" w:rsidR="00247EF6" w:rsidRPr="00551C27" w:rsidRDefault="00247EF6" w:rsidP="00363E57">
            <w:pPr>
              <w:spacing w:line="268" w:lineRule="exact"/>
              <w:rPr>
                <w:rFonts w:ascii="Arial" w:hAnsi="Arial" w:cs="Arial"/>
                <w:color w:val="000000"/>
                <w:sz w:val="18"/>
                <w:szCs w:val="18"/>
              </w:rPr>
            </w:pPr>
            <w:r w:rsidRPr="00551C27">
              <w:rPr>
                <w:rFonts w:ascii="Arial" w:hAnsi="Arial" w:cs="Arial"/>
                <w:b/>
                <w:color w:val="000000"/>
                <w:sz w:val="18"/>
                <w:szCs w:val="18"/>
              </w:rPr>
              <w:t>Nr konkluzji BAT</w:t>
            </w:r>
          </w:p>
        </w:tc>
        <w:tc>
          <w:tcPr>
            <w:tcW w:w="4423" w:type="pct"/>
            <w:shd w:val="clear" w:color="auto" w:fill="BFBFBF" w:themeFill="background1" w:themeFillShade="BF"/>
            <w:vAlign w:val="center"/>
          </w:tcPr>
          <w:p w14:paraId="4E2BE39A" w14:textId="77777777" w:rsidR="00247EF6" w:rsidRPr="00551C27" w:rsidRDefault="00247EF6" w:rsidP="00363E57">
            <w:pPr>
              <w:spacing w:line="268" w:lineRule="exact"/>
              <w:rPr>
                <w:rFonts w:ascii="Arial" w:hAnsi="Arial" w:cs="Arial"/>
                <w:b/>
                <w:bCs/>
                <w:color w:val="000000"/>
                <w:sz w:val="18"/>
                <w:szCs w:val="18"/>
                <w:highlight w:val="yellow"/>
              </w:rPr>
            </w:pPr>
            <w:r w:rsidRPr="00551C27">
              <w:rPr>
                <w:rFonts w:ascii="Arial" w:hAnsi="Arial" w:cs="Arial"/>
                <w:b/>
                <w:bCs/>
                <w:color w:val="000000"/>
                <w:sz w:val="18"/>
                <w:szCs w:val="18"/>
              </w:rPr>
              <w:t>Sposób realizacji w instalacji</w:t>
            </w:r>
          </w:p>
        </w:tc>
      </w:tr>
      <w:tr w:rsidR="00247EF6" w:rsidRPr="00F71695" w14:paraId="0999E0DD" w14:textId="77777777" w:rsidTr="00363E57">
        <w:tc>
          <w:tcPr>
            <w:tcW w:w="577" w:type="pct"/>
            <w:vAlign w:val="center"/>
          </w:tcPr>
          <w:p w14:paraId="6F3EB287" w14:textId="77777777" w:rsidR="00247EF6" w:rsidRPr="00551C27" w:rsidRDefault="00247EF6" w:rsidP="00363E57">
            <w:pPr>
              <w:spacing w:line="268" w:lineRule="exact"/>
              <w:rPr>
                <w:rFonts w:ascii="Arial" w:hAnsi="Arial" w:cs="Arial"/>
                <w:b/>
                <w:color w:val="000000"/>
                <w:sz w:val="18"/>
                <w:szCs w:val="18"/>
              </w:rPr>
            </w:pPr>
            <w:r w:rsidRPr="00551C27">
              <w:rPr>
                <w:rFonts w:ascii="Arial" w:hAnsi="Arial" w:cs="Arial"/>
                <w:b/>
                <w:color w:val="000000"/>
                <w:sz w:val="18"/>
                <w:szCs w:val="18"/>
              </w:rPr>
              <w:t>BAT 34</w:t>
            </w:r>
          </w:p>
        </w:tc>
        <w:tc>
          <w:tcPr>
            <w:tcW w:w="4423" w:type="pct"/>
          </w:tcPr>
          <w:p w14:paraId="5353D163" w14:textId="77777777" w:rsidR="00247EF6" w:rsidRPr="00551C27" w:rsidRDefault="00247EF6" w:rsidP="009910BA">
            <w:pPr>
              <w:widowControl w:val="0"/>
              <w:shd w:val="clear" w:color="auto" w:fill="FFFFFF"/>
              <w:spacing w:after="120" w:line="268" w:lineRule="exact"/>
              <w:rPr>
                <w:rFonts w:ascii="Arial" w:eastAsia="Book Antiqua" w:hAnsi="Arial" w:cs="Arial"/>
                <w:bCs/>
                <w:color w:val="000000"/>
                <w:sz w:val="18"/>
                <w:szCs w:val="18"/>
                <w:lang w:eastAsia="pl-PL"/>
              </w:rPr>
            </w:pPr>
            <w:r w:rsidRPr="00551C27">
              <w:rPr>
                <w:rFonts w:ascii="Arial" w:eastAsia="Book Antiqua" w:hAnsi="Arial" w:cs="Arial"/>
                <w:bCs/>
                <w:color w:val="000000"/>
                <w:sz w:val="18"/>
                <w:szCs w:val="18"/>
                <w:lang w:eastAsia="pl-PL"/>
              </w:rPr>
              <w:t>Aby zmniejszyć ilość odpadów przekazywanych do unieszkodliwienia, w ramach BAT</w:t>
            </w:r>
            <w:r>
              <w:rPr>
                <w:rFonts w:ascii="Arial" w:eastAsia="Book Antiqua" w:hAnsi="Arial" w:cs="Arial"/>
                <w:bCs/>
                <w:color w:val="000000"/>
                <w:sz w:val="18"/>
                <w:szCs w:val="18"/>
                <w:lang w:eastAsia="pl-PL"/>
              </w:rPr>
              <w:t>,</w:t>
            </w:r>
            <w:r w:rsidRPr="00551C27">
              <w:rPr>
                <w:rFonts w:ascii="Arial" w:eastAsia="Book Antiqua" w:hAnsi="Arial" w:cs="Arial"/>
                <w:bCs/>
                <w:color w:val="000000"/>
                <w:sz w:val="18"/>
                <w:szCs w:val="18"/>
                <w:lang w:eastAsia="pl-PL"/>
              </w:rPr>
              <w:t xml:space="preserve"> zostaną zastosowane techniki:</w:t>
            </w:r>
          </w:p>
          <w:p w14:paraId="5194B5FB" w14:textId="77777777" w:rsidR="00247EF6" w:rsidRPr="00551C27" w:rsidRDefault="00247EF6" w:rsidP="00960DFE">
            <w:pPr>
              <w:widowControl w:val="0"/>
              <w:numPr>
                <w:ilvl w:val="0"/>
                <w:numId w:val="90"/>
              </w:numPr>
              <w:shd w:val="clear" w:color="auto" w:fill="FFFFFF"/>
              <w:spacing w:before="120" w:after="120" w:line="268" w:lineRule="exact"/>
              <w:ind w:left="318" w:hanging="283"/>
              <w:rPr>
                <w:rFonts w:ascii="Arial" w:eastAsia="Book Antiqua" w:hAnsi="Arial" w:cs="Arial"/>
                <w:bCs/>
                <w:color w:val="000000"/>
                <w:sz w:val="18"/>
                <w:szCs w:val="18"/>
                <w:lang w:eastAsia="pl-PL"/>
              </w:rPr>
            </w:pPr>
            <w:r w:rsidRPr="00551C27">
              <w:rPr>
                <w:rFonts w:ascii="Arial" w:eastAsia="Book Antiqua" w:hAnsi="Arial" w:cs="Arial"/>
                <w:bCs/>
                <w:color w:val="000000"/>
                <w:sz w:val="18"/>
                <w:szCs w:val="18"/>
                <w:lang w:eastAsia="pl-PL"/>
              </w:rPr>
              <w:t>w ramach Systemu Zarządzania Środowiskowego</w:t>
            </w:r>
            <w:r>
              <w:rPr>
                <w:rFonts w:ascii="Arial" w:eastAsia="Book Antiqua" w:hAnsi="Arial" w:cs="Arial"/>
                <w:bCs/>
                <w:color w:val="000000"/>
                <w:sz w:val="18"/>
                <w:szCs w:val="18"/>
                <w:lang w:eastAsia="pl-PL"/>
              </w:rPr>
              <w:t>,</w:t>
            </w:r>
            <w:r w:rsidRPr="00551C27">
              <w:rPr>
                <w:rFonts w:ascii="Arial" w:eastAsia="Book Antiqua" w:hAnsi="Arial" w:cs="Arial"/>
                <w:bCs/>
                <w:color w:val="000000"/>
                <w:sz w:val="18"/>
                <w:szCs w:val="18"/>
                <w:lang w:eastAsia="pl-PL"/>
              </w:rPr>
              <w:t xml:space="preserve"> do 4 listopada 2026 r.</w:t>
            </w:r>
            <w:r>
              <w:rPr>
                <w:rFonts w:ascii="Arial" w:eastAsia="Book Antiqua" w:hAnsi="Arial" w:cs="Arial"/>
                <w:bCs/>
                <w:color w:val="000000"/>
                <w:sz w:val="18"/>
                <w:szCs w:val="18"/>
                <w:lang w:eastAsia="pl-PL"/>
              </w:rPr>
              <w:t>,</w:t>
            </w:r>
            <w:r w:rsidRPr="00551C27">
              <w:rPr>
                <w:rFonts w:ascii="Arial" w:eastAsia="Book Antiqua" w:hAnsi="Arial" w:cs="Arial"/>
                <w:bCs/>
                <w:color w:val="000000"/>
                <w:sz w:val="18"/>
                <w:szCs w:val="18"/>
                <w:lang w:eastAsia="pl-PL"/>
              </w:rPr>
              <w:t xml:space="preserve"> wdrożony zostanie Plan </w:t>
            </w:r>
            <w:r w:rsidRPr="00551C27">
              <w:rPr>
                <w:rFonts w:ascii="Arial" w:eastAsia="Book Antiqua" w:hAnsi="Arial" w:cs="Arial"/>
                <w:bCs/>
                <w:color w:val="000000"/>
                <w:sz w:val="18"/>
                <w:szCs w:val="18"/>
                <w:lang w:eastAsia="pl-PL"/>
              </w:rPr>
              <w:lastRenderedPageBreak/>
              <w:t>gospodarowania pozostałościami (technika a),</w:t>
            </w:r>
          </w:p>
          <w:p w14:paraId="5116310E" w14:textId="77777777" w:rsidR="00247EF6" w:rsidRPr="00551C27" w:rsidRDefault="00247EF6" w:rsidP="00960DFE">
            <w:pPr>
              <w:widowControl w:val="0"/>
              <w:numPr>
                <w:ilvl w:val="0"/>
                <w:numId w:val="90"/>
              </w:numPr>
              <w:shd w:val="clear" w:color="auto" w:fill="FFFFFF"/>
              <w:spacing w:before="120" w:after="120" w:line="268" w:lineRule="exact"/>
              <w:ind w:left="318" w:hanging="283"/>
              <w:rPr>
                <w:rFonts w:ascii="Arial" w:eastAsia="Book Antiqua" w:hAnsi="Arial" w:cs="Arial"/>
                <w:bCs/>
                <w:color w:val="000000"/>
                <w:sz w:val="18"/>
                <w:szCs w:val="18"/>
                <w:lang w:eastAsia="pl-PL"/>
              </w:rPr>
            </w:pPr>
            <w:r w:rsidRPr="00551C27">
              <w:rPr>
                <w:rFonts w:ascii="Arial" w:eastAsia="Book Antiqua" w:hAnsi="Arial" w:cs="Arial"/>
                <w:bCs/>
                <w:color w:val="000000"/>
                <w:sz w:val="18"/>
                <w:szCs w:val="18"/>
                <w:lang w:eastAsia="pl-PL"/>
              </w:rPr>
              <w:t>powstająca podczas nagrzewania wsadu zgorzelina nie jest zaolejona, gdyż w procesie nie stosuje się smarowania olejem (technika b), zgorzelina przekazywana jest do dalszego wykorzystania niezaolejona,</w:t>
            </w:r>
          </w:p>
          <w:p w14:paraId="5B64BBE1" w14:textId="77777777" w:rsidR="00247EF6" w:rsidRPr="00551C27" w:rsidRDefault="00247EF6" w:rsidP="00960DFE">
            <w:pPr>
              <w:widowControl w:val="0"/>
              <w:numPr>
                <w:ilvl w:val="0"/>
                <w:numId w:val="90"/>
              </w:numPr>
              <w:shd w:val="clear" w:color="auto" w:fill="FFFFFF"/>
              <w:spacing w:before="120" w:after="120" w:line="268" w:lineRule="exact"/>
              <w:ind w:left="318" w:hanging="283"/>
              <w:rPr>
                <w:rFonts w:ascii="Arial" w:eastAsia="Book Antiqua" w:hAnsi="Arial" w:cs="Arial"/>
                <w:bCs/>
                <w:color w:val="000000"/>
                <w:sz w:val="18"/>
                <w:szCs w:val="18"/>
                <w:lang w:eastAsia="pl-PL"/>
              </w:rPr>
            </w:pPr>
            <w:r w:rsidRPr="00551C27">
              <w:rPr>
                <w:rFonts w:ascii="Arial" w:eastAsia="Book Antiqua" w:hAnsi="Arial" w:cs="Arial"/>
                <w:bCs/>
                <w:color w:val="000000"/>
                <w:sz w:val="18"/>
                <w:szCs w:val="18"/>
                <w:lang w:eastAsia="pl-PL"/>
              </w:rPr>
              <w:t xml:space="preserve">zastosowanie zgorzeliny walcowniczej (technika c) – zgorzelina przekazywana jest innym podmiotom do odzysku (w procesach metalurgicznych), </w:t>
            </w:r>
          </w:p>
          <w:p w14:paraId="42887FC1" w14:textId="77777777" w:rsidR="00247EF6" w:rsidRPr="00551C27" w:rsidRDefault="00247EF6" w:rsidP="00960DFE">
            <w:pPr>
              <w:widowControl w:val="0"/>
              <w:numPr>
                <w:ilvl w:val="0"/>
                <w:numId w:val="90"/>
              </w:numPr>
              <w:shd w:val="clear" w:color="auto" w:fill="FFFFFF"/>
              <w:spacing w:before="120" w:after="120" w:line="268" w:lineRule="exact"/>
              <w:ind w:left="318" w:hanging="283"/>
              <w:rPr>
                <w:rFonts w:ascii="Arial" w:eastAsia="Book Antiqua" w:hAnsi="Arial" w:cs="Arial"/>
                <w:bCs/>
                <w:color w:val="000000"/>
                <w:sz w:val="18"/>
                <w:szCs w:val="18"/>
                <w:lang w:eastAsia="pl-PL"/>
              </w:rPr>
            </w:pPr>
            <w:r w:rsidRPr="00551C27">
              <w:rPr>
                <w:rFonts w:ascii="Arial" w:eastAsia="Times New Roman" w:hAnsi="Arial" w:cs="Arial"/>
                <w:color w:val="000000"/>
                <w:sz w:val="18"/>
                <w:szCs w:val="18"/>
                <w:lang w:eastAsia="pl-PL"/>
              </w:rPr>
              <w:t>wykorzystanie złomu metalicznego (technika d) – złom metaliczny z procesu przekazywany jest innym podmiotom do odzysku (w procesach metalurgicznych).</w:t>
            </w:r>
          </w:p>
        </w:tc>
      </w:tr>
    </w:tbl>
    <w:p w14:paraId="26BB8462" w14:textId="6EB5B9E8" w:rsidR="00340A53" w:rsidRPr="00247EF6" w:rsidRDefault="00247EF6" w:rsidP="00247EF6">
      <w:pPr>
        <w:pStyle w:val="Tekstpodstawowywcity"/>
        <w:spacing w:after="240" w:line="320" w:lineRule="exact"/>
        <w:jc w:val="right"/>
        <w:rPr>
          <w:rFonts w:ascii="Arial" w:hAnsi="Arial" w:cs="Arial"/>
          <w:i w:val="0"/>
          <w:color w:val="auto"/>
        </w:rPr>
      </w:pPr>
      <w:r>
        <w:rPr>
          <w:rFonts w:ascii="Arial" w:hAnsi="Arial" w:cs="Arial"/>
          <w:i w:val="0"/>
          <w:color w:val="auto"/>
        </w:rPr>
        <w:lastRenderedPageBreak/>
        <w:t>„.</w:t>
      </w:r>
    </w:p>
    <w:p w14:paraId="28E47073" w14:textId="543775F9" w:rsidR="00853065" w:rsidRPr="00853065" w:rsidRDefault="00247EF6" w:rsidP="0042078A">
      <w:pPr>
        <w:pStyle w:val="Tekstpodstawowywcity"/>
        <w:numPr>
          <w:ilvl w:val="0"/>
          <w:numId w:val="75"/>
        </w:numPr>
        <w:spacing w:after="120" w:line="320" w:lineRule="exact"/>
        <w:ind w:left="1077"/>
        <w:jc w:val="left"/>
        <w:rPr>
          <w:rFonts w:ascii="Arial" w:hAnsi="Arial" w:cs="Arial"/>
          <w:b/>
          <w:i w:val="0"/>
          <w:color w:val="auto"/>
        </w:rPr>
      </w:pPr>
      <w:r>
        <w:rPr>
          <w:rFonts w:ascii="Arial" w:hAnsi="Arial" w:cs="Arial"/>
          <w:b/>
          <w:i w:val="0"/>
          <w:color w:val="auto"/>
        </w:rPr>
        <w:t>Część</w:t>
      </w:r>
      <w:r w:rsidR="00853065">
        <w:rPr>
          <w:rFonts w:ascii="Arial" w:hAnsi="Arial" w:cs="Arial"/>
          <w:b/>
          <w:i w:val="0"/>
          <w:color w:val="auto"/>
        </w:rPr>
        <w:t xml:space="preserve"> VII. „Zakres i sposób monitorowania procesów technologicznych, w tym pomiar i ewidencja wielkości odpadów”, </w:t>
      </w:r>
      <w:r w:rsidR="00853065" w:rsidRPr="00853065">
        <w:rPr>
          <w:rFonts w:ascii="Arial" w:hAnsi="Arial" w:cs="Arial"/>
          <w:i w:val="0"/>
          <w:color w:val="auto"/>
          <w:u w:val="single"/>
        </w:rPr>
        <w:t>otrzymuje brzmienie:</w:t>
      </w:r>
    </w:p>
    <w:p w14:paraId="0E9BFF14" w14:textId="3C2BBAAC" w:rsidR="00FD73CD" w:rsidRDefault="00247EF6" w:rsidP="0042078A">
      <w:pPr>
        <w:pStyle w:val="Akapitzlist"/>
        <w:widowControl w:val="0"/>
        <w:tabs>
          <w:tab w:val="left" w:pos="283"/>
          <w:tab w:val="center" w:pos="5179"/>
          <w:tab w:val="right" w:pos="9715"/>
        </w:tabs>
        <w:suppressAutoHyphens/>
        <w:autoSpaceDE w:val="0"/>
        <w:spacing w:after="120" w:line="320" w:lineRule="exact"/>
        <w:ind w:left="284"/>
        <w:contextualSpacing w:val="0"/>
        <w:jc w:val="left"/>
        <w:rPr>
          <w:rFonts w:ascii="Arial" w:hAnsi="Arial" w:cs="Arial"/>
        </w:rPr>
      </w:pPr>
      <w:r w:rsidRPr="0042078A">
        <w:rPr>
          <w:rFonts w:ascii="Arial" w:hAnsi="Arial" w:cs="Arial"/>
        </w:rPr>
        <w:t>„</w:t>
      </w:r>
      <w:r w:rsidR="00FD73CD" w:rsidRPr="00FD73CD">
        <w:rPr>
          <w:rFonts w:ascii="Arial" w:hAnsi="Arial" w:cs="Arial"/>
          <w:b/>
        </w:rPr>
        <w:t>VII. Monitorowanie procesów technologicznych i kontrola eksploatacji instalacji oraz monitoring środowiska.</w:t>
      </w:r>
    </w:p>
    <w:p w14:paraId="68F17AB9" w14:textId="4E0D3D80" w:rsidR="0042078A" w:rsidRPr="00FD73CD" w:rsidRDefault="00247EF6" w:rsidP="00FD73CD">
      <w:pPr>
        <w:widowControl w:val="0"/>
        <w:tabs>
          <w:tab w:val="left" w:pos="283"/>
          <w:tab w:val="center" w:pos="5179"/>
          <w:tab w:val="right" w:pos="9715"/>
        </w:tabs>
        <w:suppressAutoHyphens/>
        <w:autoSpaceDE w:val="0"/>
        <w:spacing w:after="120" w:line="320" w:lineRule="exact"/>
        <w:rPr>
          <w:rFonts w:ascii="Arial" w:eastAsia="Tahoma" w:hAnsi="Arial" w:cs="Arial"/>
          <w:b/>
          <w:bCs/>
          <w:color w:val="000000"/>
          <w:sz w:val="24"/>
          <w:szCs w:val="24"/>
        </w:rPr>
      </w:pPr>
      <w:r w:rsidRPr="00FD73CD">
        <w:rPr>
          <w:rFonts w:ascii="Arial" w:hAnsi="Arial" w:cs="Arial"/>
          <w:b/>
          <w:sz w:val="24"/>
          <w:szCs w:val="24"/>
        </w:rPr>
        <w:t xml:space="preserve">1. </w:t>
      </w:r>
      <w:r w:rsidR="0042078A" w:rsidRPr="00FD73CD">
        <w:rPr>
          <w:rFonts w:ascii="Arial" w:eastAsia="Tahoma" w:hAnsi="Arial" w:cs="Arial"/>
          <w:b/>
          <w:bCs/>
          <w:color w:val="000000"/>
          <w:sz w:val="24"/>
          <w:szCs w:val="24"/>
        </w:rPr>
        <w:t>Monitoring efektywności wykorzystywania zasobów i energii</w:t>
      </w:r>
      <w:r w:rsidR="00FD73CD" w:rsidRPr="00FD73CD">
        <w:rPr>
          <w:rFonts w:ascii="Arial" w:eastAsia="Tahoma" w:hAnsi="Arial" w:cs="Arial"/>
          <w:b/>
          <w:bCs/>
          <w:color w:val="000000"/>
          <w:sz w:val="24"/>
          <w:szCs w:val="24"/>
        </w:rPr>
        <w:t>:</w:t>
      </w:r>
    </w:p>
    <w:p w14:paraId="12FDFEF9" w14:textId="39A43FD8" w:rsidR="0042078A" w:rsidRPr="0042078A" w:rsidRDefault="0042078A" w:rsidP="00960DFE">
      <w:pPr>
        <w:pStyle w:val="Akapitzlist"/>
        <w:widowControl w:val="0"/>
        <w:numPr>
          <w:ilvl w:val="0"/>
          <w:numId w:val="91"/>
        </w:numPr>
        <w:suppressAutoHyphens/>
        <w:spacing w:line="320" w:lineRule="exact"/>
        <w:rPr>
          <w:rFonts w:ascii="Arial" w:eastAsia="Tahoma" w:hAnsi="Arial" w:cs="Arial"/>
          <w:color w:val="000000"/>
        </w:rPr>
      </w:pPr>
      <w:r w:rsidRPr="0042078A">
        <w:rPr>
          <w:rFonts w:ascii="Arial" w:eastAsia="Tahoma" w:hAnsi="Arial" w:cs="Arial"/>
          <w:color w:val="000000"/>
        </w:rPr>
        <w:t>należy prowadzić pomiary ilości zużywanego gazu,</w:t>
      </w:r>
    </w:p>
    <w:p w14:paraId="352B6249" w14:textId="5FDFF981" w:rsidR="0042078A" w:rsidRPr="0042078A" w:rsidRDefault="0042078A" w:rsidP="00960DFE">
      <w:pPr>
        <w:pStyle w:val="Akapitzlist"/>
        <w:widowControl w:val="0"/>
        <w:numPr>
          <w:ilvl w:val="0"/>
          <w:numId w:val="91"/>
        </w:numPr>
        <w:suppressAutoHyphens/>
        <w:spacing w:line="320" w:lineRule="exact"/>
        <w:rPr>
          <w:rFonts w:ascii="Arial" w:eastAsia="Tahoma" w:hAnsi="Arial" w:cs="Arial"/>
          <w:color w:val="000000"/>
        </w:rPr>
      </w:pPr>
      <w:r w:rsidRPr="0042078A">
        <w:rPr>
          <w:rFonts w:ascii="Arial" w:eastAsia="Tahoma" w:hAnsi="Arial" w:cs="Arial"/>
          <w:color w:val="000000"/>
        </w:rPr>
        <w:t>należy rejestrować parametry pracy i rzeczywiste wydajności</w:t>
      </w:r>
      <w:r w:rsidR="00525F5D">
        <w:rPr>
          <w:rFonts w:ascii="Arial" w:eastAsia="Tahoma" w:hAnsi="Arial" w:cs="Arial"/>
          <w:color w:val="000000"/>
        </w:rPr>
        <w:t xml:space="preserve"> linii technologicznych, ilość </w:t>
      </w:r>
      <w:r w:rsidRPr="0042078A">
        <w:rPr>
          <w:rFonts w:ascii="Arial" w:eastAsia="Tahoma" w:hAnsi="Arial" w:cs="Arial"/>
          <w:color w:val="000000"/>
        </w:rPr>
        <w:t>stosowanych surowców oraz ilość wytwarzanych produktów końcowych,</w:t>
      </w:r>
    </w:p>
    <w:p w14:paraId="12202E6B" w14:textId="6C831596" w:rsidR="007A6BD7" w:rsidRDefault="0042078A" w:rsidP="00960DFE">
      <w:pPr>
        <w:pStyle w:val="Akapitzlist"/>
        <w:widowControl w:val="0"/>
        <w:numPr>
          <w:ilvl w:val="0"/>
          <w:numId w:val="91"/>
        </w:numPr>
        <w:suppressAutoHyphens/>
        <w:spacing w:after="120" w:line="320" w:lineRule="exact"/>
        <w:ind w:left="714" w:hanging="357"/>
        <w:rPr>
          <w:rFonts w:ascii="Arial" w:eastAsia="Tahoma" w:hAnsi="Arial" w:cs="Arial"/>
          <w:color w:val="000000"/>
        </w:rPr>
      </w:pPr>
      <w:r w:rsidRPr="0042078A">
        <w:rPr>
          <w:rFonts w:ascii="Arial" w:eastAsia="Tahoma" w:hAnsi="Arial" w:cs="Arial"/>
          <w:color w:val="000000"/>
        </w:rPr>
        <w:t>należy rejestrować rodzaje i ilość stosowanych m</w:t>
      </w:r>
      <w:r w:rsidR="00525F5D">
        <w:rPr>
          <w:rFonts w:ascii="Arial" w:eastAsia="Tahoma" w:hAnsi="Arial" w:cs="Arial"/>
          <w:color w:val="000000"/>
        </w:rPr>
        <w:t>ediów i materiałów pomocniczych,</w:t>
      </w:r>
    </w:p>
    <w:p w14:paraId="6B1EF943" w14:textId="2853BB37" w:rsidR="00525F5D" w:rsidRPr="00525F5D" w:rsidRDefault="00850E02" w:rsidP="00525F5D">
      <w:pPr>
        <w:pStyle w:val="Akapitzlist"/>
        <w:numPr>
          <w:ilvl w:val="0"/>
          <w:numId w:val="91"/>
        </w:numPr>
        <w:spacing w:line="320" w:lineRule="exact"/>
        <w:ind w:left="714" w:hanging="357"/>
        <w:jc w:val="left"/>
        <w:rPr>
          <w:rFonts w:ascii="Arial" w:hAnsi="Arial" w:cs="Arial"/>
        </w:rPr>
      </w:pPr>
      <w:r>
        <w:rPr>
          <w:rFonts w:ascii="Arial" w:hAnsi="Arial" w:cs="Arial"/>
        </w:rPr>
        <w:t>po dniu</w:t>
      </w:r>
      <w:r w:rsidR="00525F5D" w:rsidRPr="00525F5D">
        <w:rPr>
          <w:rFonts w:ascii="Arial" w:hAnsi="Arial" w:cs="Arial"/>
        </w:rPr>
        <w:t xml:space="preserve"> 04.11.2026r.</w:t>
      </w:r>
      <w:r>
        <w:rPr>
          <w:rFonts w:ascii="Arial" w:hAnsi="Arial" w:cs="Arial"/>
        </w:rPr>
        <w:t>,</w:t>
      </w:r>
      <w:r w:rsidR="00525F5D" w:rsidRPr="00525F5D">
        <w:rPr>
          <w:rFonts w:ascii="Arial" w:hAnsi="Arial" w:cs="Arial"/>
        </w:rPr>
        <w:t xml:space="preserve"> zgodnie z BAT 11, poziom efektywności w odniesieniu do jednostkowego zużycia energii</w:t>
      </w:r>
      <w:r>
        <w:rPr>
          <w:rFonts w:ascii="Arial" w:hAnsi="Arial" w:cs="Arial"/>
        </w:rPr>
        <w:t>,</w:t>
      </w:r>
      <w:r w:rsidR="00525F5D" w:rsidRPr="00525F5D">
        <w:rPr>
          <w:rFonts w:ascii="Arial" w:hAnsi="Arial" w:cs="Arial"/>
        </w:rPr>
        <w:t xml:space="preserve"> związanego z nagrzewaniem wsadu w procesie walcowania na gorąco</w:t>
      </w:r>
      <w:r w:rsidR="00FD73CD">
        <w:rPr>
          <w:rFonts w:ascii="Arial" w:hAnsi="Arial" w:cs="Arial"/>
        </w:rPr>
        <w:t>,</w:t>
      </w:r>
      <w:r w:rsidR="00525F5D" w:rsidRPr="00525F5D">
        <w:rPr>
          <w:rFonts w:ascii="Arial" w:hAnsi="Arial" w:cs="Arial"/>
        </w:rPr>
        <w:t xml:space="preserve"> będzie mieścił się w przedziale: 1 40</w:t>
      </w:r>
      <w:r w:rsidR="00525F5D">
        <w:rPr>
          <w:rFonts w:ascii="Arial" w:hAnsi="Arial" w:cs="Arial"/>
        </w:rPr>
        <w:t>0 – 2 200 MJ/t,</w:t>
      </w:r>
    </w:p>
    <w:p w14:paraId="7BE01865" w14:textId="1306B839" w:rsidR="00525F5D" w:rsidRPr="00525F5D" w:rsidRDefault="00850E02" w:rsidP="00525F5D">
      <w:pPr>
        <w:pStyle w:val="Akapitzlist"/>
        <w:numPr>
          <w:ilvl w:val="0"/>
          <w:numId w:val="91"/>
        </w:numPr>
        <w:spacing w:line="320" w:lineRule="exact"/>
        <w:ind w:left="714" w:hanging="357"/>
        <w:jc w:val="left"/>
        <w:rPr>
          <w:rFonts w:ascii="Arial" w:hAnsi="Arial" w:cs="Arial"/>
        </w:rPr>
      </w:pPr>
      <w:r>
        <w:rPr>
          <w:rFonts w:ascii="Arial" w:hAnsi="Arial" w:cs="Arial"/>
        </w:rPr>
        <w:t>po dniu</w:t>
      </w:r>
      <w:r w:rsidR="00525F5D" w:rsidRPr="00525F5D">
        <w:rPr>
          <w:rFonts w:ascii="Arial" w:hAnsi="Arial" w:cs="Arial"/>
        </w:rPr>
        <w:t xml:space="preserve"> 04.11.2026r.</w:t>
      </w:r>
      <w:r>
        <w:rPr>
          <w:rFonts w:ascii="Arial" w:hAnsi="Arial" w:cs="Arial"/>
        </w:rPr>
        <w:t>,</w:t>
      </w:r>
      <w:r w:rsidR="00525F5D" w:rsidRPr="00525F5D">
        <w:rPr>
          <w:rFonts w:ascii="Arial" w:hAnsi="Arial" w:cs="Arial"/>
        </w:rPr>
        <w:t xml:space="preserve"> zgodnie z BAT 39</w:t>
      </w:r>
      <w:r>
        <w:rPr>
          <w:rFonts w:ascii="Arial" w:hAnsi="Arial" w:cs="Arial"/>
        </w:rPr>
        <w:t>,</w:t>
      </w:r>
      <w:r w:rsidR="00525F5D" w:rsidRPr="00525F5D">
        <w:rPr>
          <w:rFonts w:ascii="Arial" w:hAnsi="Arial" w:cs="Arial"/>
        </w:rPr>
        <w:t xml:space="preserve"> poziom efektywności środowiskowej powiązany z BAT-AEPL w odniesieniu do jednostkowego zużycia energii w procesie walcowania  dla wyrobów stalowych na końcu procesu walcowania: kształtowniki, kęsy, szyny, rury będzie mieścił się w przedziale: 100–300 MJ/t.</w:t>
      </w:r>
    </w:p>
    <w:p w14:paraId="228B85EC" w14:textId="7C86E2BF" w:rsidR="00853065" w:rsidRPr="00247EF6" w:rsidRDefault="0042078A" w:rsidP="00CA36D9">
      <w:pPr>
        <w:spacing w:before="240" w:after="120" w:line="320" w:lineRule="exact"/>
        <w:rPr>
          <w:rFonts w:ascii="Arial" w:hAnsi="Arial" w:cs="Arial"/>
          <w:sz w:val="24"/>
          <w:szCs w:val="24"/>
        </w:rPr>
      </w:pPr>
      <w:r>
        <w:rPr>
          <w:rFonts w:ascii="Arial" w:hAnsi="Arial" w:cs="Arial"/>
          <w:b/>
          <w:sz w:val="24"/>
          <w:szCs w:val="24"/>
        </w:rPr>
        <w:t xml:space="preserve">2. </w:t>
      </w:r>
      <w:r w:rsidR="00853065" w:rsidRPr="00247EF6">
        <w:rPr>
          <w:rFonts w:ascii="Arial" w:hAnsi="Arial" w:cs="Arial"/>
          <w:b/>
          <w:sz w:val="24"/>
          <w:szCs w:val="24"/>
        </w:rPr>
        <w:t>Monitoring emisji substancji do powietrza do dnia 4 listopada 2026 r.</w:t>
      </w:r>
    </w:p>
    <w:p w14:paraId="5D9D7A1C" w14:textId="77777777" w:rsidR="00853065" w:rsidRPr="00247EF6" w:rsidRDefault="00853065" w:rsidP="00247EF6">
      <w:pPr>
        <w:spacing w:before="120" w:after="120" w:line="320" w:lineRule="exact"/>
        <w:rPr>
          <w:rFonts w:ascii="Arial" w:eastAsia="Times New Roman" w:hAnsi="Arial" w:cs="Arial"/>
          <w:sz w:val="24"/>
          <w:szCs w:val="24"/>
          <w:lang w:eastAsia="pl-PL"/>
        </w:rPr>
      </w:pPr>
      <w:r w:rsidRPr="00247EF6">
        <w:rPr>
          <w:rFonts w:ascii="Arial" w:eastAsia="Times New Roman" w:hAnsi="Arial" w:cs="Arial"/>
          <w:sz w:val="24"/>
          <w:szCs w:val="24"/>
          <w:lang w:eastAsia="pl-PL"/>
        </w:rPr>
        <w:t>Monitoring emisji substancji do powietrza należy prowadzić w następujący sposób:</w:t>
      </w:r>
    </w:p>
    <w:p w14:paraId="7D627A08" w14:textId="666D2EE1" w:rsidR="00853065" w:rsidRPr="0042078A" w:rsidRDefault="00853065" w:rsidP="00960DFE">
      <w:pPr>
        <w:pStyle w:val="Akapitzlist"/>
        <w:numPr>
          <w:ilvl w:val="0"/>
          <w:numId w:val="92"/>
        </w:numPr>
        <w:spacing w:line="320" w:lineRule="exact"/>
        <w:jc w:val="left"/>
        <w:rPr>
          <w:rFonts w:ascii="Arial" w:hAnsi="Arial" w:cs="Arial"/>
        </w:rPr>
      </w:pPr>
      <w:r w:rsidRPr="0042078A">
        <w:rPr>
          <w:rFonts w:ascii="Arial" w:hAnsi="Arial" w:cs="Arial"/>
        </w:rPr>
        <w:t xml:space="preserve">piec  grzewczy  pokroczny (emitor E-2) – dwie serie pomiarowe w roku w zakresie: pyłu  ogółem i pyłu zawieszonego PM – 10, dwutlenku siarki, dwutlenku azotu </w:t>
      </w:r>
      <w:r w:rsidR="00FD73CD">
        <w:rPr>
          <w:rFonts w:ascii="Arial" w:hAnsi="Arial" w:cs="Arial"/>
        </w:rPr>
        <w:br/>
      </w:r>
      <w:r w:rsidRPr="0042078A">
        <w:rPr>
          <w:rFonts w:ascii="Arial" w:hAnsi="Arial" w:cs="Arial"/>
        </w:rPr>
        <w:t>i tlenku węgla,</w:t>
      </w:r>
    </w:p>
    <w:p w14:paraId="45F07A65" w14:textId="77777777" w:rsidR="00853065" w:rsidRPr="0042078A" w:rsidRDefault="00853065" w:rsidP="00960DFE">
      <w:pPr>
        <w:pStyle w:val="Akapitzlist"/>
        <w:numPr>
          <w:ilvl w:val="0"/>
          <w:numId w:val="92"/>
        </w:numPr>
        <w:spacing w:line="320" w:lineRule="exact"/>
        <w:jc w:val="left"/>
        <w:rPr>
          <w:rFonts w:ascii="Arial" w:hAnsi="Arial" w:cs="Arial"/>
        </w:rPr>
      </w:pPr>
      <w:r w:rsidRPr="0042078A">
        <w:rPr>
          <w:rFonts w:ascii="Arial" w:hAnsi="Arial" w:cs="Arial"/>
        </w:rPr>
        <w:t>piec pokroczny dogrzewczy (emitor E-3) – dwie serie pomiarowe w roku w zakresie: pyłu ogółem i pyłu zawieszonego PM – 10, dwutlenku siarki, dwutlenku azotu i tlenku węgla,</w:t>
      </w:r>
    </w:p>
    <w:p w14:paraId="35944757" w14:textId="77777777" w:rsidR="00853065" w:rsidRPr="0042078A" w:rsidRDefault="00853065" w:rsidP="00960DFE">
      <w:pPr>
        <w:pStyle w:val="Akapitzlist"/>
        <w:numPr>
          <w:ilvl w:val="0"/>
          <w:numId w:val="92"/>
        </w:numPr>
        <w:spacing w:line="320" w:lineRule="exact"/>
        <w:jc w:val="left"/>
        <w:rPr>
          <w:rFonts w:ascii="Arial" w:hAnsi="Arial" w:cs="Arial"/>
        </w:rPr>
      </w:pPr>
      <w:r w:rsidRPr="0042078A">
        <w:rPr>
          <w:rFonts w:ascii="Arial" w:hAnsi="Arial" w:cs="Arial"/>
        </w:rPr>
        <w:t>piec grzewczy przepychowy (emitor E-1) – dwie serie pomiarowe w roku w zakresie: pyłu ogółem i pyłu zawieszonego PM – 10, dwutlenku siarki, dwutlenku azotu i tlenku węgla.</w:t>
      </w:r>
    </w:p>
    <w:p w14:paraId="1481957F" w14:textId="008B0021" w:rsidR="00853065" w:rsidRPr="0042078A" w:rsidRDefault="0042078A" w:rsidP="0042078A">
      <w:pPr>
        <w:spacing w:before="240" w:after="120" w:line="320" w:lineRule="exact"/>
        <w:rPr>
          <w:rFonts w:ascii="Arial" w:hAnsi="Arial" w:cs="Arial"/>
          <w:b/>
          <w:sz w:val="24"/>
          <w:szCs w:val="24"/>
        </w:rPr>
      </w:pPr>
      <w:r w:rsidRPr="0042078A">
        <w:rPr>
          <w:rFonts w:ascii="Arial" w:hAnsi="Arial" w:cs="Arial"/>
          <w:b/>
          <w:sz w:val="24"/>
          <w:szCs w:val="24"/>
        </w:rPr>
        <w:t xml:space="preserve">3. </w:t>
      </w:r>
      <w:r w:rsidR="00853065" w:rsidRPr="0042078A">
        <w:rPr>
          <w:rFonts w:ascii="Arial" w:hAnsi="Arial" w:cs="Arial"/>
          <w:b/>
          <w:sz w:val="24"/>
          <w:szCs w:val="24"/>
        </w:rPr>
        <w:t>Monitoring emisji substancji do powietrza po dniu 4 listopada 2026 r.</w:t>
      </w:r>
    </w:p>
    <w:p w14:paraId="4A50E827" w14:textId="77777777" w:rsidR="00853065" w:rsidRPr="00535F5B" w:rsidRDefault="00853065" w:rsidP="007C1AE6">
      <w:pPr>
        <w:spacing w:before="120" w:after="120" w:line="320" w:lineRule="exact"/>
        <w:rPr>
          <w:rFonts w:ascii="Arial" w:hAnsi="Arial" w:cs="Arial"/>
          <w:sz w:val="24"/>
          <w:szCs w:val="24"/>
        </w:rPr>
      </w:pPr>
      <w:r w:rsidRPr="00535F5B">
        <w:rPr>
          <w:rFonts w:ascii="Arial" w:hAnsi="Arial" w:cs="Arial"/>
          <w:sz w:val="24"/>
          <w:szCs w:val="24"/>
        </w:rPr>
        <w:t>Monitoring emisji substancji do powietrza należy prowadzić w następujący sposób:</w:t>
      </w:r>
    </w:p>
    <w:tbl>
      <w:tblPr>
        <w:tblStyle w:val="Tabela-Siatka"/>
        <w:tblW w:w="0" w:type="auto"/>
        <w:tblLook w:val="04A0" w:firstRow="1" w:lastRow="0" w:firstColumn="1" w:lastColumn="0" w:noHBand="0" w:noVBand="1"/>
      </w:tblPr>
      <w:tblGrid>
        <w:gridCol w:w="1838"/>
        <w:gridCol w:w="3533"/>
        <w:gridCol w:w="4092"/>
      </w:tblGrid>
      <w:tr w:rsidR="00853065" w:rsidRPr="005952B1" w14:paraId="6BFD24B2" w14:textId="77777777" w:rsidTr="00271DF7">
        <w:trPr>
          <w:trHeight w:val="581"/>
        </w:trPr>
        <w:tc>
          <w:tcPr>
            <w:tcW w:w="1838" w:type="dxa"/>
            <w:shd w:val="clear" w:color="auto" w:fill="BFBFBF" w:themeFill="background1" w:themeFillShade="BF"/>
            <w:vAlign w:val="center"/>
          </w:tcPr>
          <w:p w14:paraId="1CE6F0CB" w14:textId="77777777" w:rsidR="00853065" w:rsidRPr="005952B1" w:rsidRDefault="00853065" w:rsidP="00271DF7">
            <w:pPr>
              <w:spacing w:line="320" w:lineRule="exact"/>
              <w:jc w:val="center"/>
              <w:rPr>
                <w:rFonts w:ascii="Arial" w:hAnsi="Arial" w:cs="Arial"/>
                <w:b/>
                <w:sz w:val="18"/>
                <w:szCs w:val="18"/>
                <w:lang w:eastAsia="pl-PL"/>
              </w:rPr>
            </w:pPr>
            <w:r w:rsidRPr="005952B1">
              <w:rPr>
                <w:rFonts w:ascii="Arial" w:hAnsi="Arial" w:cs="Arial"/>
                <w:b/>
                <w:sz w:val="18"/>
                <w:szCs w:val="18"/>
                <w:lang w:eastAsia="pl-PL"/>
              </w:rPr>
              <w:lastRenderedPageBreak/>
              <w:t>Emitor</w:t>
            </w:r>
          </w:p>
        </w:tc>
        <w:tc>
          <w:tcPr>
            <w:tcW w:w="3533" w:type="dxa"/>
            <w:shd w:val="clear" w:color="auto" w:fill="BFBFBF" w:themeFill="background1" w:themeFillShade="BF"/>
            <w:vAlign w:val="center"/>
          </w:tcPr>
          <w:p w14:paraId="62B0604E" w14:textId="77777777" w:rsidR="00853065" w:rsidRPr="005952B1" w:rsidRDefault="00853065" w:rsidP="00271DF7">
            <w:pPr>
              <w:spacing w:line="320" w:lineRule="exact"/>
              <w:jc w:val="center"/>
              <w:rPr>
                <w:rFonts w:ascii="Arial" w:hAnsi="Arial" w:cs="Arial"/>
                <w:b/>
                <w:sz w:val="18"/>
                <w:szCs w:val="18"/>
                <w:lang w:eastAsia="pl-PL"/>
              </w:rPr>
            </w:pPr>
            <w:r w:rsidRPr="005952B1">
              <w:rPr>
                <w:rFonts w:ascii="Arial" w:hAnsi="Arial" w:cs="Arial"/>
                <w:b/>
                <w:sz w:val="18"/>
                <w:szCs w:val="18"/>
                <w:lang w:eastAsia="pl-PL"/>
              </w:rPr>
              <w:t>Substancja</w:t>
            </w:r>
          </w:p>
        </w:tc>
        <w:tc>
          <w:tcPr>
            <w:tcW w:w="4092" w:type="dxa"/>
            <w:shd w:val="clear" w:color="auto" w:fill="BFBFBF" w:themeFill="background1" w:themeFillShade="BF"/>
            <w:vAlign w:val="center"/>
          </w:tcPr>
          <w:p w14:paraId="236B71E5" w14:textId="77777777" w:rsidR="00853065" w:rsidRPr="005952B1" w:rsidRDefault="00853065" w:rsidP="00271DF7">
            <w:pPr>
              <w:spacing w:line="320" w:lineRule="exact"/>
              <w:jc w:val="center"/>
              <w:rPr>
                <w:rFonts w:ascii="Arial" w:hAnsi="Arial" w:cs="Arial"/>
                <w:b/>
                <w:sz w:val="18"/>
                <w:szCs w:val="18"/>
                <w:lang w:eastAsia="pl-PL"/>
              </w:rPr>
            </w:pPr>
            <w:r w:rsidRPr="005952B1">
              <w:rPr>
                <w:rFonts w:ascii="Arial" w:hAnsi="Arial" w:cs="Arial"/>
                <w:b/>
                <w:sz w:val="18"/>
                <w:szCs w:val="18"/>
                <w:lang w:eastAsia="pl-PL"/>
              </w:rPr>
              <w:t>Częstotliwość wykonywania pomiarów</w:t>
            </w:r>
          </w:p>
        </w:tc>
      </w:tr>
      <w:tr w:rsidR="00853065" w:rsidRPr="005952B1" w14:paraId="42813807" w14:textId="77777777" w:rsidTr="00271DF7">
        <w:trPr>
          <w:trHeight w:val="286"/>
        </w:trPr>
        <w:tc>
          <w:tcPr>
            <w:tcW w:w="1838" w:type="dxa"/>
            <w:vMerge w:val="restart"/>
            <w:vAlign w:val="center"/>
          </w:tcPr>
          <w:p w14:paraId="6975BDF1"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E</w:t>
            </w:r>
            <w:r>
              <w:rPr>
                <w:rFonts w:ascii="Arial" w:hAnsi="Arial" w:cs="Arial"/>
                <w:sz w:val="18"/>
                <w:szCs w:val="18"/>
                <w:lang w:eastAsia="pl-PL"/>
              </w:rPr>
              <w:t>-</w:t>
            </w:r>
            <w:r w:rsidRPr="005952B1">
              <w:rPr>
                <w:rFonts w:ascii="Arial" w:hAnsi="Arial" w:cs="Arial"/>
                <w:sz w:val="18"/>
                <w:szCs w:val="18"/>
                <w:lang w:eastAsia="pl-PL"/>
              </w:rPr>
              <w:t>2</w:t>
            </w:r>
          </w:p>
        </w:tc>
        <w:tc>
          <w:tcPr>
            <w:tcW w:w="3533" w:type="dxa"/>
            <w:vAlign w:val="center"/>
          </w:tcPr>
          <w:p w14:paraId="6504BB5D"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CO</w:t>
            </w:r>
          </w:p>
        </w:tc>
        <w:tc>
          <w:tcPr>
            <w:tcW w:w="4092" w:type="dxa"/>
            <w:vAlign w:val="center"/>
          </w:tcPr>
          <w:p w14:paraId="0194BF72"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4CCF72E3" w14:textId="77777777" w:rsidTr="00271DF7">
        <w:trPr>
          <w:trHeight w:val="305"/>
        </w:trPr>
        <w:tc>
          <w:tcPr>
            <w:tcW w:w="1838" w:type="dxa"/>
            <w:vMerge/>
            <w:vAlign w:val="center"/>
          </w:tcPr>
          <w:p w14:paraId="724F468C"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665264A4"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Pył (pył ogółem, pył zawieszony PM10)</w:t>
            </w:r>
          </w:p>
        </w:tc>
        <w:tc>
          <w:tcPr>
            <w:tcW w:w="4092" w:type="dxa"/>
            <w:vAlign w:val="center"/>
          </w:tcPr>
          <w:p w14:paraId="01EBC41E"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5534FE47" w14:textId="77777777" w:rsidTr="00271DF7">
        <w:trPr>
          <w:trHeight w:val="295"/>
        </w:trPr>
        <w:tc>
          <w:tcPr>
            <w:tcW w:w="1838" w:type="dxa"/>
            <w:vMerge/>
            <w:vAlign w:val="center"/>
          </w:tcPr>
          <w:p w14:paraId="4D774CF4"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74CFF8FD"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NO</w:t>
            </w:r>
            <w:r w:rsidRPr="005952B1">
              <w:rPr>
                <w:rFonts w:ascii="Arial" w:hAnsi="Arial" w:cs="Arial"/>
                <w:sz w:val="18"/>
                <w:szCs w:val="18"/>
                <w:vertAlign w:val="subscript"/>
                <w:lang w:eastAsia="pl-PL"/>
              </w:rPr>
              <w:t>x</w:t>
            </w:r>
          </w:p>
        </w:tc>
        <w:tc>
          <w:tcPr>
            <w:tcW w:w="4092" w:type="dxa"/>
            <w:vAlign w:val="center"/>
          </w:tcPr>
          <w:p w14:paraId="699005A2"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7DFC0D23" w14:textId="77777777" w:rsidTr="00271DF7">
        <w:trPr>
          <w:trHeight w:val="305"/>
        </w:trPr>
        <w:tc>
          <w:tcPr>
            <w:tcW w:w="1838" w:type="dxa"/>
            <w:vMerge/>
            <w:vAlign w:val="center"/>
          </w:tcPr>
          <w:p w14:paraId="6D0BCF3E"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791A7B7A"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SO</w:t>
            </w:r>
            <w:r w:rsidRPr="005952B1">
              <w:rPr>
                <w:rFonts w:ascii="Arial" w:hAnsi="Arial" w:cs="Arial"/>
                <w:sz w:val="18"/>
                <w:szCs w:val="18"/>
                <w:vertAlign w:val="subscript"/>
                <w:lang w:eastAsia="pl-PL"/>
              </w:rPr>
              <w:t>2</w:t>
            </w:r>
          </w:p>
        </w:tc>
        <w:tc>
          <w:tcPr>
            <w:tcW w:w="4092" w:type="dxa"/>
            <w:vAlign w:val="center"/>
          </w:tcPr>
          <w:p w14:paraId="07FFDE33"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71CB050C" w14:textId="77777777" w:rsidTr="00271DF7">
        <w:trPr>
          <w:trHeight w:val="286"/>
        </w:trPr>
        <w:tc>
          <w:tcPr>
            <w:tcW w:w="1838" w:type="dxa"/>
            <w:vMerge w:val="restart"/>
            <w:vAlign w:val="center"/>
          </w:tcPr>
          <w:p w14:paraId="4990E3E9"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E</w:t>
            </w:r>
            <w:r>
              <w:rPr>
                <w:rFonts w:ascii="Arial" w:hAnsi="Arial" w:cs="Arial"/>
                <w:sz w:val="18"/>
                <w:szCs w:val="18"/>
                <w:lang w:eastAsia="pl-PL"/>
              </w:rPr>
              <w:t>-</w:t>
            </w:r>
            <w:r w:rsidRPr="005952B1">
              <w:rPr>
                <w:rFonts w:ascii="Arial" w:hAnsi="Arial" w:cs="Arial"/>
                <w:sz w:val="18"/>
                <w:szCs w:val="18"/>
                <w:lang w:eastAsia="pl-PL"/>
              </w:rPr>
              <w:t>3</w:t>
            </w:r>
          </w:p>
        </w:tc>
        <w:tc>
          <w:tcPr>
            <w:tcW w:w="3533" w:type="dxa"/>
            <w:vAlign w:val="center"/>
          </w:tcPr>
          <w:p w14:paraId="56844692"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CO</w:t>
            </w:r>
          </w:p>
        </w:tc>
        <w:tc>
          <w:tcPr>
            <w:tcW w:w="4092" w:type="dxa"/>
            <w:vAlign w:val="center"/>
          </w:tcPr>
          <w:p w14:paraId="2B944294"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6E7CAE36" w14:textId="77777777" w:rsidTr="00271DF7">
        <w:trPr>
          <w:trHeight w:val="305"/>
        </w:trPr>
        <w:tc>
          <w:tcPr>
            <w:tcW w:w="1838" w:type="dxa"/>
            <w:vMerge/>
            <w:vAlign w:val="center"/>
          </w:tcPr>
          <w:p w14:paraId="148DA309"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18B4458C"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Pył (pył ogółem, pył zawieszony PM10)</w:t>
            </w:r>
          </w:p>
        </w:tc>
        <w:tc>
          <w:tcPr>
            <w:tcW w:w="4092" w:type="dxa"/>
            <w:vAlign w:val="center"/>
          </w:tcPr>
          <w:p w14:paraId="56DCC4F4"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7CA5D99A" w14:textId="77777777" w:rsidTr="00271DF7">
        <w:trPr>
          <w:trHeight w:val="295"/>
        </w:trPr>
        <w:tc>
          <w:tcPr>
            <w:tcW w:w="1838" w:type="dxa"/>
            <w:vMerge/>
            <w:vAlign w:val="center"/>
          </w:tcPr>
          <w:p w14:paraId="40344B33"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3135A77D"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NO</w:t>
            </w:r>
            <w:r w:rsidRPr="005952B1">
              <w:rPr>
                <w:rFonts w:ascii="Arial" w:hAnsi="Arial" w:cs="Arial"/>
                <w:sz w:val="18"/>
                <w:szCs w:val="18"/>
                <w:vertAlign w:val="subscript"/>
                <w:lang w:eastAsia="pl-PL"/>
              </w:rPr>
              <w:t>x</w:t>
            </w:r>
          </w:p>
        </w:tc>
        <w:tc>
          <w:tcPr>
            <w:tcW w:w="4092" w:type="dxa"/>
            <w:vAlign w:val="center"/>
          </w:tcPr>
          <w:p w14:paraId="72673695"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7BAC7EEA" w14:textId="77777777" w:rsidTr="00271DF7">
        <w:trPr>
          <w:trHeight w:val="305"/>
        </w:trPr>
        <w:tc>
          <w:tcPr>
            <w:tcW w:w="1838" w:type="dxa"/>
            <w:vMerge/>
            <w:vAlign w:val="center"/>
          </w:tcPr>
          <w:p w14:paraId="0199E34F" w14:textId="77777777" w:rsidR="00853065" w:rsidRPr="005952B1" w:rsidRDefault="00853065" w:rsidP="00271DF7">
            <w:pPr>
              <w:spacing w:line="320" w:lineRule="exact"/>
              <w:jc w:val="center"/>
              <w:rPr>
                <w:rFonts w:ascii="Arial" w:hAnsi="Arial" w:cs="Arial"/>
                <w:sz w:val="18"/>
                <w:szCs w:val="18"/>
                <w:lang w:eastAsia="pl-PL"/>
              </w:rPr>
            </w:pPr>
          </w:p>
        </w:tc>
        <w:tc>
          <w:tcPr>
            <w:tcW w:w="3533" w:type="dxa"/>
            <w:vAlign w:val="center"/>
          </w:tcPr>
          <w:p w14:paraId="07B1F2A5"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SO</w:t>
            </w:r>
            <w:r w:rsidRPr="005952B1">
              <w:rPr>
                <w:rFonts w:ascii="Arial" w:hAnsi="Arial" w:cs="Arial"/>
                <w:sz w:val="18"/>
                <w:szCs w:val="18"/>
                <w:vertAlign w:val="subscript"/>
                <w:lang w:eastAsia="pl-PL"/>
              </w:rPr>
              <w:t>2</w:t>
            </w:r>
          </w:p>
        </w:tc>
        <w:tc>
          <w:tcPr>
            <w:tcW w:w="4092" w:type="dxa"/>
            <w:vAlign w:val="center"/>
          </w:tcPr>
          <w:p w14:paraId="50B6461C"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577536B3" w14:textId="77777777" w:rsidTr="00271DF7">
        <w:trPr>
          <w:trHeight w:val="286"/>
        </w:trPr>
        <w:tc>
          <w:tcPr>
            <w:tcW w:w="1838" w:type="dxa"/>
            <w:vMerge w:val="restart"/>
            <w:vAlign w:val="center"/>
          </w:tcPr>
          <w:p w14:paraId="238DDE55"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E</w:t>
            </w:r>
            <w:r>
              <w:rPr>
                <w:rFonts w:ascii="Arial" w:hAnsi="Arial" w:cs="Arial"/>
                <w:sz w:val="18"/>
                <w:szCs w:val="18"/>
                <w:lang w:eastAsia="pl-PL"/>
              </w:rPr>
              <w:t>-</w:t>
            </w:r>
            <w:r w:rsidRPr="005952B1">
              <w:rPr>
                <w:rFonts w:ascii="Arial" w:hAnsi="Arial" w:cs="Arial"/>
                <w:sz w:val="18"/>
                <w:szCs w:val="18"/>
                <w:lang w:eastAsia="pl-PL"/>
              </w:rPr>
              <w:t>1</w:t>
            </w:r>
          </w:p>
        </w:tc>
        <w:tc>
          <w:tcPr>
            <w:tcW w:w="3533" w:type="dxa"/>
            <w:vAlign w:val="center"/>
          </w:tcPr>
          <w:p w14:paraId="14971828"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CO</w:t>
            </w:r>
          </w:p>
        </w:tc>
        <w:tc>
          <w:tcPr>
            <w:tcW w:w="4092" w:type="dxa"/>
            <w:vAlign w:val="center"/>
          </w:tcPr>
          <w:p w14:paraId="03866FA1"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1BF72AD7" w14:textId="77777777" w:rsidTr="00271DF7">
        <w:trPr>
          <w:trHeight w:val="295"/>
        </w:trPr>
        <w:tc>
          <w:tcPr>
            <w:tcW w:w="1838" w:type="dxa"/>
            <w:vMerge/>
            <w:vAlign w:val="center"/>
          </w:tcPr>
          <w:p w14:paraId="46C0483E" w14:textId="77777777" w:rsidR="00853065" w:rsidRPr="005952B1" w:rsidRDefault="00853065" w:rsidP="00271DF7">
            <w:pPr>
              <w:spacing w:line="320" w:lineRule="exact"/>
              <w:jc w:val="both"/>
              <w:rPr>
                <w:rFonts w:ascii="Arial" w:hAnsi="Arial" w:cs="Arial"/>
                <w:sz w:val="18"/>
                <w:szCs w:val="18"/>
                <w:lang w:eastAsia="pl-PL"/>
              </w:rPr>
            </w:pPr>
          </w:p>
        </w:tc>
        <w:tc>
          <w:tcPr>
            <w:tcW w:w="3533" w:type="dxa"/>
            <w:vAlign w:val="center"/>
          </w:tcPr>
          <w:p w14:paraId="59A05CD8"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Pył (pył ogółem, pył zawieszony PM10)</w:t>
            </w:r>
          </w:p>
        </w:tc>
        <w:tc>
          <w:tcPr>
            <w:tcW w:w="4092" w:type="dxa"/>
            <w:vAlign w:val="center"/>
          </w:tcPr>
          <w:p w14:paraId="7816C101"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3BF87F96" w14:textId="77777777" w:rsidTr="00271DF7">
        <w:trPr>
          <w:trHeight w:val="305"/>
        </w:trPr>
        <w:tc>
          <w:tcPr>
            <w:tcW w:w="1838" w:type="dxa"/>
            <w:vMerge/>
            <w:vAlign w:val="center"/>
          </w:tcPr>
          <w:p w14:paraId="74334E19" w14:textId="77777777" w:rsidR="00853065" w:rsidRPr="005952B1" w:rsidRDefault="00853065" w:rsidP="00271DF7">
            <w:pPr>
              <w:spacing w:line="320" w:lineRule="exact"/>
              <w:jc w:val="both"/>
              <w:rPr>
                <w:rFonts w:ascii="Arial" w:hAnsi="Arial" w:cs="Arial"/>
                <w:sz w:val="18"/>
                <w:szCs w:val="18"/>
                <w:lang w:eastAsia="pl-PL"/>
              </w:rPr>
            </w:pPr>
          </w:p>
        </w:tc>
        <w:tc>
          <w:tcPr>
            <w:tcW w:w="3533" w:type="dxa"/>
            <w:vAlign w:val="center"/>
          </w:tcPr>
          <w:p w14:paraId="6F4806AC"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NO</w:t>
            </w:r>
            <w:r w:rsidRPr="005952B1">
              <w:rPr>
                <w:rFonts w:ascii="Arial" w:hAnsi="Arial" w:cs="Arial"/>
                <w:sz w:val="18"/>
                <w:szCs w:val="18"/>
                <w:vertAlign w:val="subscript"/>
                <w:lang w:eastAsia="pl-PL"/>
              </w:rPr>
              <w:t>x</w:t>
            </w:r>
          </w:p>
        </w:tc>
        <w:tc>
          <w:tcPr>
            <w:tcW w:w="4092" w:type="dxa"/>
            <w:vAlign w:val="center"/>
          </w:tcPr>
          <w:p w14:paraId="3934DC69"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r w:rsidR="00853065" w:rsidRPr="005952B1" w14:paraId="1BE7E5A1" w14:textId="77777777" w:rsidTr="00271DF7">
        <w:trPr>
          <w:trHeight w:val="305"/>
        </w:trPr>
        <w:tc>
          <w:tcPr>
            <w:tcW w:w="1838" w:type="dxa"/>
            <w:vMerge/>
            <w:vAlign w:val="center"/>
          </w:tcPr>
          <w:p w14:paraId="4743765B" w14:textId="77777777" w:rsidR="00853065" w:rsidRPr="005952B1" w:rsidRDefault="00853065" w:rsidP="00271DF7">
            <w:pPr>
              <w:spacing w:line="320" w:lineRule="exact"/>
              <w:jc w:val="both"/>
              <w:rPr>
                <w:rFonts w:ascii="Arial" w:hAnsi="Arial" w:cs="Arial"/>
                <w:sz w:val="18"/>
                <w:szCs w:val="18"/>
                <w:lang w:eastAsia="pl-PL"/>
              </w:rPr>
            </w:pPr>
          </w:p>
        </w:tc>
        <w:tc>
          <w:tcPr>
            <w:tcW w:w="3533" w:type="dxa"/>
            <w:vAlign w:val="center"/>
          </w:tcPr>
          <w:p w14:paraId="02206B3C"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SO</w:t>
            </w:r>
            <w:r w:rsidRPr="005952B1">
              <w:rPr>
                <w:rFonts w:ascii="Arial" w:hAnsi="Arial" w:cs="Arial"/>
                <w:sz w:val="18"/>
                <w:szCs w:val="18"/>
                <w:vertAlign w:val="subscript"/>
                <w:lang w:eastAsia="pl-PL"/>
              </w:rPr>
              <w:t>2</w:t>
            </w:r>
          </w:p>
        </w:tc>
        <w:tc>
          <w:tcPr>
            <w:tcW w:w="4092" w:type="dxa"/>
            <w:vAlign w:val="center"/>
          </w:tcPr>
          <w:p w14:paraId="30BE9F09" w14:textId="77777777" w:rsidR="00853065" w:rsidRPr="005952B1" w:rsidRDefault="00853065" w:rsidP="00271DF7">
            <w:pPr>
              <w:spacing w:line="320" w:lineRule="exact"/>
              <w:jc w:val="center"/>
              <w:rPr>
                <w:rFonts w:ascii="Arial" w:hAnsi="Arial" w:cs="Arial"/>
                <w:sz w:val="18"/>
                <w:szCs w:val="18"/>
                <w:lang w:eastAsia="pl-PL"/>
              </w:rPr>
            </w:pPr>
            <w:r w:rsidRPr="005952B1">
              <w:rPr>
                <w:rFonts w:ascii="Arial" w:hAnsi="Arial" w:cs="Arial"/>
                <w:sz w:val="18"/>
                <w:szCs w:val="18"/>
                <w:lang w:eastAsia="pl-PL"/>
              </w:rPr>
              <w:t>Raz na 6 miesięcy</w:t>
            </w:r>
          </w:p>
        </w:tc>
      </w:tr>
    </w:tbl>
    <w:p w14:paraId="2A61154D" w14:textId="2BEAF9F9" w:rsidR="00853065" w:rsidRDefault="00853065" w:rsidP="00853065">
      <w:pPr>
        <w:pStyle w:val="Arial10i50"/>
        <w:spacing w:line="320" w:lineRule="exact"/>
        <w:rPr>
          <w:rFonts w:cs="Arial"/>
          <w:color w:val="auto"/>
          <w:sz w:val="24"/>
          <w:szCs w:val="24"/>
        </w:rPr>
      </w:pPr>
    </w:p>
    <w:p w14:paraId="2F528D43" w14:textId="5E9FB515" w:rsidR="0042078A" w:rsidRPr="0042078A" w:rsidRDefault="0042078A" w:rsidP="0042078A">
      <w:pPr>
        <w:widowControl w:val="0"/>
        <w:tabs>
          <w:tab w:val="left" w:pos="283"/>
          <w:tab w:val="center" w:pos="5179"/>
          <w:tab w:val="right" w:pos="9715"/>
        </w:tabs>
        <w:suppressAutoHyphens/>
        <w:autoSpaceDE w:val="0"/>
        <w:spacing w:after="120" w:line="320" w:lineRule="exact"/>
        <w:rPr>
          <w:rFonts w:ascii="Arial" w:eastAsia="Tahoma" w:hAnsi="Arial" w:cs="Arial"/>
          <w:b/>
          <w:bCs/>
          <w:color w:val="333333"/>
          <w:sz w:val="24"/>
          <w:szCs w:val="24"/>
        </w:rPr>
      </w:pPr>
      <w:r w:rsidRPr="0042078A">
        <w:rPr>
          <w:rFonts w:ascii="Arial" w:eastAsia="Tahoma" w:hAnsi="Arial" w:cs="Arial"/>
          <w:b/>
          <w:bCs/>
          <w:color w:val="333333"/>
          <w:sz w:val="24"/>
          <w:szCs w:val="24"/>
        </w:rPr>
        <w:t>4. Monitoring hałasu</w:t>
      </w:r>
      <w:r w:rsidR="002B494B">
        <w:rPr>
          <w:rFonts w:ascii="Arial" w:eastAsia="Tahoma" w:hAnsi="Arial" w:cs="Arial"/>
          <w:b/>
          <w:bCs/>
          <w:color w:val="333333"/>
          <w:sz w:val="24"/>
          <w:szCs w:val="24"/>
        </w:rPr>
        <w:t>.</w:t>
      </w:r>
    </w:p>
    <w:p w14:paraId="0D021AB6" w14:textId="05AC6E18" w:rsidR="0042078A" w:rsidRPr="0042078A" w:rsidRDefault="0042078A" w:rsidP="003C690C">
      <w:pPr>
        <w:widowControl w:val="0"/>
        <w:tabs>
          <w:tab w:val="center" w:pos="4896"/>
          <w:tab w:val="right" w:pos="9432"/>
        </w:tabs>
        <w:suppressAutoHyphens/>
        <w:spacing w:after="0" w:line="320" w:lineRule="exact"/>
        <w:rPr>
          <w:rFonts w:ascii="Arial" w:eastAsia="Tahoma" w:hAnsi="Arial" w:cs="Arial"/>
          <w:color w:val="333333"/>
          <w:sz w:val="24"/>
          <w:szCs w:val="24"/>
        </w:rPr>
      </w:pPr>
      <w:r w:rsidRPr="0042078A">
        <w:rPr>
          <w:rFonts w:ascii="Arial" w:eastAsia="Tahoma" w:hAnsi="Arial" w:cs="Arial"/>
          <w:color w:val="333333"/>
          <w:sz w:val="24"/>
          <w:szCs w:val="24"/>
        </w:rPr>
        <w:t>Dla instalac</w:t>
      </w:r>
      <w:r w:rsidR="003C690C">
        <w:rPr>
          <w:rFonts w:ascii="Arial" w:eastAsia="Tahoma" w:hAnsi="Arial" w:cs="Arial"/>
          <w:color w:val="333333"/>
          <w:sz w:val="24"/>
          <w:szCs w:val="24"/>
        </w:rPr>
        <w:t>ji należy prowadzić okresowe pomiary hałasu w środowisku</w:t>
      </w:r>
      <w:r w:rsidR="00FD73CD">
        <w:rPr>
          <w:rFonts w:ascii="Arial" w:eastAsia="Tahoma" w:hAnsi="Arial" w:cs="Arial"/>
          <w:color w:val="333333"/>
          <w:sz w:val="24"/>
          <w:szCs w:val="24"/>
        </w:rPr>
        <w:t>,</w:t>
      </w:r>
      <w:r w:rsidR="003C690C">
        <w:rPr>
          <w:rFonts w:ascii="Arial" w:eastAsia="Tahoma" w:hAnsi="Arial" w:cs="Arial"/>
          <w:color w:val="333333"/>
          <w:sz w:val="24"/>
          <w:szCs w:val="24"/>
        </w:rPr>
        <w:t xml:space="preserve"> z częstotliwością raz na dwa lata. Pomiary należy przeprowadzać </w:t>
      </w:r>
      <w:r w:rsidRPr="0042078A">
        <w:rPr>
          <w:rFonts w:ascii="Arial" w:eastAsia="Tahoma" w:hAnsi="Arial" w:cs="Arial"/>
          <w:color w:val="333333"/>
          <w:sz w:val="24"/>
          <w:szCs w:val="24"/>
        </w:rPr>
        <w:t xml:space="preserve">w </w:t>
      </w:r>
      <w:r w:rsidR="003C690C">
        <w:rPr>
          <w:rFonts w:ascii="Arial" w:eastAsia="Tahoma" w:hAnsi="Arial" w:cs="Arial"/>
          <w:color w:val="333333"/>
          <w:sz w:val="24"/>
          <w:szCs w:val="24"/>
        </w:rPr>
        <w:t>porze dziennej i w porze nocnej</w:t>
      </w:r>
      <w:r w:rsidRPr="0042078A">
        <w:rPr>
          <w:rFonts w:ascii="Arial" w:eastAsia="Tahoma" w:hAnsi="Arial" w:cs="Arial"/>
          <w:color w:val="333333"/>
          <w:sz w:val="24"/>
          <w:szCs w:val="24"/>
        </w:rPr>
        <w:t xml:space="preserve">. </w:t>
      </w:r>
    </w:p>
    <w:p w14:paraId="74E2B81B" w14:textId="77777777" w:rsidR="0042078A" w:rsidRPr="0042078A" w:rsidRDefault="0042078A" w:rsidP="0042078A">
      <w:pPr>
        <w:pStyle w:val="Arial10i50"/>
        <w:spacing w:line="320" w:lineRule="exact"/>
        <w:rPr>
          <w:rFonts w:cs="Arial"/>
          <w:color w:val="auto"/>
          <w:sz w:val="24"/>
          <w:szCs w:val="24"/>
        </w:rPr>
      </w:pPr>
    </w:p>
    <w:p w14:paraId="708498A0" w14:textId="2FF2BD19" w:rsidR="00853065" w:rsidRPr="0042078A" w:rsidRDefault="0042078A" w:rsidP="0042078A">
      <w:pPr>
        <w:pStyle w:val="Arial10i50"/>
        <w:spacing w:after="120" w:line="320" w:lineRule="exact"/>
        <w:rPr>
          <w:rFonts w:cs="Arial"/>
          <w:color w:val="auto"/>
          <w:sz w:val="24"/>
          <w:szCs w:val="24"/>
        </w:rPr>
      </w:pPr>
      <w:r w:rsidRPr="0042078A">
        <w:rPr>
          <w:rFonts w:cs="Arial"/>
          <w:b/>
          <w:color w:val="auto"/>
          <w:sz w:val="24"/>
          <w:szCs w:val="24"/>
        </w:rPr>
        <w:t xml:space="preserve">5. </w:t>
      </w:r>
      <w:r w:rsidR="00853065" w:rsidRPr="0042078A">
        <w:rPr>
          <w:rFonts w:cs="Arial"/>
          <w:b/>
          <w:color w:val="auto"/>
          <w:sz w:val="24"/>
          <w:szCs w:val="24"/>
        </w:rPr>
        <w:t>Monitoring ścieków</w:t>
      </w:r>
      <w:r w:rsidR="002B494B">
        <w:rPr>
          <w:rFonts w:cs="Arial"/>
          <w:b/>
          <w:color w:val="auto"/>
          <w:sz w:val="24"/>
          <w:szCs w:val="24"/>
        </w:rPr>
        <w:t>.</w:t>
      </w:r>
    </w:p>
    <w:p w14:paraId="3759D263" w14:textId="77777777" w:rsidR="00853065" w:rsidRPr="0042078A" w:rsidRDefault="00853065" w:rsidP="0042078A">
      <w:pPr>
        <w:spacing w:after="120" w:line="320" w:lineRule="exact"/>
        <w:rPr>
          <w:rFonts w:ascii="Arial" w:eastAsia="Times New Roman" w:hAnsi="Arial" w:cs="Arial"/>
          <w:sz w:val="24"/>
          <w:szCs w:val="24"/>
          <w:lang w:eastAsia="pl-PL"/>
        </w:rPr>
      </w:pPr>
      <w:r w:rsidRPr="0042078A">
        <w:rPr>
          <w:rFonts w:ascii="Arial" w:eastAsia="Times New Roman" w:hAnsi="Arial" w:cs="Arial"/>
          <w:sz w:val="24"/>
          <w:szCs w:val="24"/>
          <w:lang w:eastAsia="pl-PL"/>
        </w:rPr>
        <w:t>Od dnia 5 listopada 2026 r. należy prowadzić monitoring:</w:t>
      </w:r>
    </w:p>
    <w:p w14:paraId="0BE8F324" w14:textId="430847F7" w:rsidR="00853065" w:rsidRPr="0042078A" w:rsidRDefault="00853065" w:rsidP="00960DFE">
      <w:pPr>
        <w:numPr>
          <w:ilvl w:val="0"/>
          <w:numId w:val="79"/>
        </w:numPr>
        <w:spacing w:after="0" w:line="320" w:lineRule="exact"/>
        <w:ind w:left="426" w:hanging="426"/>
        <w:rPr>
          <w:rFonts w:ascii="Arial" w:eastAsia="Calibri" w:hAnsi="Arial" w:cs="Arial"/>
          <w:sz w:val="24"/>
          <w:szCs w:val="24"/>
        </w:rPr>
      </w:pPr>
      <w:r w:rsidRPr="0042078A">
        <w:rPr>
          <w:rFonts w:ascii="Arial" w:eastAsia="Times New Roman" w:hAnsi="Arial" w:cs="Arial"/>
          <w:sz w:val="24"/>
          <w:szCs w:val="24"/>
          <w:lang w:eastAsia="pl-PL"/>
        </w:rPr>
        <w:t xml:space="preserve">jakości ścieków przemysłowych </w:t>
      </w:r>
      <w:r w:rsidRPr="0042078A">
        <w:rPr>
          <w:rFonts w:ascii="Arial" w:eastAsia="Calibri" w:hAnsi="Arial" w:cs="Arial"/>
          <w:sz w:val="24"/>
          <w:szCs w:val="24"/>
        </w:rPr>
        <w:t>z instalacji do obróbki metali żelaznych poprzez walcowanie na gorąco (Walcowni Zgniatacz, Walcowni Dużej, Walcowni Średniej)</w:t>
      </w:r>
      <w:r w:rsidR="00FD73CD">
        <w:rPr>
          <w:rFonts w:ascii="Arial" w:eastAsia="Calibri" w:hAnsi="Arial" w:cs="Arial"/>
          <w:sz w:val="24"/>
          <w:szCs w:val="24"/>
        </w:rPr>
        <w:t>,</w:t>
      </w:r>
      <w:r w:rsidRPr="0042078A">
        <w:rPr>
          <w:rFonts w:ascii="Arial" w:eastAsia="Calibri" w:hAnsi="Arial" w:cs="Arial"/>
          <w:sz w:val="24"/>
          <w:szCs w:val="24"/>
        </w:rPr>
        <w:t xml:space="preserve"> odprowadzanych do urządzeń kanalizacyjnych podmiotu zewnętrznego, w zakresie, o którym mowa w BAT 8 (w trybie ustalonym w opisie realizacji BAT 8 zamieszczonym w niniejszej decyzji), tj.:</w:t>
      </w:r>
    </w:p>
    <w:p w14:paraId="02C45106" w14:textId="77777777" w:rsidR="00853065" w:rsidRPr="0042078A" w:rsidRDefault="00853065" w:rsidP="00960DFE">
      <w:pPr>
        <w:numPr>
          <w:ilvl w:val="0"/>
          <w:numId w:val="77"/>
        </w:numPr>
        <w:spacing w:after="0" w:line="320" w:lineRule="exact"/>
        <w:ind w:left="403" w:hanging="284"/>
        <w:rPr>
          <w:rFonts w:ascii="Arial" w:eastAsia="Times New Roman" w:hAnsi="Arial" w:cs="Arial"/>
          <w:bCs/>
          <w:sz w:val="24"/>
          <w:szCs w:val="24"/>
          <w:lang w:eastAsia="pl-PL"/>
        </w:rPr>
      </w:pPr>
      <w:r w:rsidRPr="0042078A">
        <w:rPr>
          <w:rFonts w:ascii="Arial" w:eastAsia="Times New Roman" w:hAnsi="Arial" w:cs="Arial"/>
          <w:bCs/>
          <w:sz w:val="24"/>
          <w:szCs w:val="24"/>
          <w:lang w:eastAsia="pl-PL"/>
        </w:rPr>
        <w:t xml:space="preserve">indeks oleju węglowodorowego (węglowodory ropopochodne) - z częstotliwością raz na miesiąc, </w:t>
      </w:r>
    </w:p>
    <w:p w14:paraId="4064F559" w14:textId="77777777" w:rsidR="00853065" w:rsidRPr="0042078A" w:rsidRDefault="00853065" w:rsidP="00960DFE">
      <w:pPr>
        <w:numPr>
          <w:ilvl w:val="0"/>
          <w:numId w:val="77"/>
        </w:numPr>
        <w:spacing w:after="0" w:line="320" w:lineRule="exact"/>
        <w:ind w:left="403" w:hanging="284"/>
        <w:rPr>
          <w:rFonts w:ascii="Arial" w:eastAsia="Times New Roman" w:hAnsi="Arial" w:cs="Arial"/>
          <w:sz w:val="24"/>
          <w:szCs w:val="24"/>
          <w:lang w:eastAsia="pl-PL"/>
        </w:rPr>
      </w:pPr>
      <w:r w:rsidRPr="0042078A">
        <w:rPr>
          <w:rFonts w:ascii="Arial" w:eastAsia="Times New Roman" w:hAnsi="Arial" w:cs="Arial"/>
          <w:bCs/>
          <w:sz w:val="24"/>
          <w:szCs w:val="24"/>
          <w:lang w:eastAsia="pl-PL"/>
        </w:rPr>
        <w:t>żelazo ogólne (Fe) – z częstotliwością raz na miesiąc,</w:t>
      </w:r>
    </w:p>
    <w:p w14:paraId="7C252A94" w14:textId="77777777" w:rsidR="00853065" w:rsidRPr="0042078A" w:rsidRDefault="00853065" w:rsidP="00960DFE">
      <w:pPr>
        <w:numPr>
          <w:ilvl w:val="0"/>
          <w:numId w:val="77"/>
        </w:numPr>
        <w:spacing w:after="0" w:line="320" w:lineRule="exact"/>
        <w:ind w:left="403" w:hanging="284"/>
        <w:rPr>
          <w:rFonts w:ascii="Arial" w:eastAsia="Times New Roman" w:hAnsi="Arial" w:cs="Arial"/>
          <w:sz w:val="24"/>
          <w:szCs w:val="24"/>
          <w:lang w:eastAsia="pl-PL"/>
        </w:rPr>
      </w:pPr>
      <w:r w:rsidRPr="0042078A">
        <w:rPr>
          <w:rFonts w:ascii="Arial" w:eastAsia="Times New Roman" w:hAnsi="Arial" w:cs="Arial"/>
          <w:sz w:val="24"/>
          <w:szCs w:val="24"/>
          <w:lang w:eastAsia="pl-PL"/>
        </w:rPr>
        <w:t xml:space="preserve">cynk (Zn) - </w:t>
      </w:r>
      <w:r w:rsidRPr="0042078A">
        <w:rPr>
          <w:rFonts w:ascii="Arial" w:eastAsia="Times New Roman" w:hAnsi="Arial" w:cs="Arial"/>
          <w:bCs/>
          <w:sz w:val="24"/>
          <w:szCs w:val="24"/>
          <w:lang w:eastAsia="pl-PL"/>
        </w:rPr>
        <w:t>z częstotliwością raz na miesiąc,</w:t>
      </w:r>
    </w:p>
    <w:p w14:paraId="38DF590A" w14:textId="77777777" w:rsidR="00853065" w:rsidRPr="0042078A" w:rsidRDefault="00853065" w:rsidP="00960DFE">
      <w:pPr>
        <w:numPr>
          <w:ilvl w:val="0"/>
          <w:numId w:val="77"/>
        </w:numPr>
        <w:spacing w:after="0" w:line="320" w:lineRule="exact"/>
        <w:ind w:left="403" w:hanging="284"/>
        <w:rPr>
          <w:rFonts w:ascii="Arial" w:eastAsia="Times New Roman" w:hAnsi="Arial" w:cs="Arial"/>
          <w:sz w:val="24"/>
          <w:szCs w:val="24"/>
          <w:lang w:eastAsia="pl-PL"/>
        </w:rPr>
      </w:pPr>
      <w:r w:rsidRPr="0042078A">
        <w:rPr>
          <w:rFonts w:ascii="Arial" w:eastAsia="Times New Roman" w:hAnsi="Arial" w:cs="Arial"/>
          <w:sz w:val="24"/>
          <w:szCs w:val="24"/>
          <w:lang w:eastAsia="pl-PL"/>
        </w:rPr>
        <w:t xml:space="preserve">nikiel (Ni) - </w:t>
      </w:r>
      <w:r w:rsidRPr="0042078A">
        <w:rPr>
          <w:rFonts w:ascii="Arial" w:eastAsia="Times New Roman" w:hAnsi="Arial" w:cs="Arial"/>
          <w:bCs/>
          <w:sz w:val="24"/>
          <w:szCs w:val="24"/>
          <w:lang w:eastAsia="pl-PL"/>
        </w:rPr>
        <w:t>z częstotliwością raz na miesiąc,</w:t>
      </w:r>
    </w:p>
    <w:p w14:paraId="6B67B669" w14:textId="77777777" w:rsidR="00853065" w:rsidRPr="0042078A" w:rsidRDefault="00853065" w:rsidP="00960DFE">
      <w:pPr>
        <w:numPr>
          <w:ilvl w:val="0"/>
          <w:numId w:val="77"/>
        </w:numPr>
        <w:spacing w:after="120" w:line="320" w:lineRule="exact"/>
        <w:ind w:left="403" w:hanging="284"/>
        <w:rPr>
          <w:rFonts w:ascii="Arial" w:eastAsia="Times New Roman" w:hAnsi="Arial" w:cs="Arial"/>
          <w:sz w:val="24"/>
          <w:szCs w:val="24"/>
          <w:lang w:eastAsia="pl-PL"/>
        </w:rPr>
      </w:pPr>
      <w:r w:rsidRPr="0042078A">
        <w:rPr>
          <w:rFonts w:ascii="Arial" w:eastAsia="Times New Roman" w:hAnsi="Arial" w:cs="Arial"/>
          <w:sz w:val="24"/>
          <w:szCs w:val="24"/>
          <w:lang w:eastAsia="pl-PL"/>
        </w:rPr>
        <w:t xml:space="preserve">ołów (Pb) - </w:t>
      </w:r>
      <w:r w:rsidRPr="0042078A">
        <w:rPr>
          <w:rFonts w:ascii="Arial" w:eastAsia="Times New Roman" w:hAnsi="Arial" w:cs="Arial"/>
          <w:bCs/>
          <w:sz w:val="24"/>
          <w:szCs w:val="24"/>
          <w:lang w:eastAsia="pl-PL"/>
        </w:rPr>
        <w:t>z częstotliwością raz na miesiąc,</w:t>
      </w:r>
    </w:p>
    <w:p w14:paraId="04CDDBED" w14:textId="2FBD9FE1" w:rsidR="00853065" w:rsidRPr="0042078A" w:rsidRDefault="00853065" w:rsidP="0042078A">
      <w:pPr>
        <w:spacing w:after="120" w:line="320" w:lineRule="exact"/>
        <w:rPr>
          <w:rFonts w:ascii="Arial" w:eastAsia="Times New Roman" w:hAnsi="Arial" w:cs="Arial"/>
          <w:sz w:val="24"/>
          <w:szCs w:val="24"/>
          <w:lang w:eastAsia="pl-PL"/>
        </w:rPr>
      </w:pPr>
      <w:r w:rsidRPr="0042078A">
        <w:rPr>
          <w:rFonts w:ascii="Arial" w:eastAsia="Times New Roman" w:hAnsi="Arial" w:cs="Arial"/>
          <w:sz w:val="24"/>
          <w:szCs w:val="24"/>
          <w:lang w:eastAsia="pl-PL"/>
        </w:rPr>
        <w:t>oraz dodatkowo substancji obecnych w ściekach przemysłowych wprowadzanych do urządzeń kanalizacyjnych podmiotu zewnętrznego, zgodnie z umową z właścicielem urządzeń kanalizacyjnych, tj.: arsen, azot amonowy, azot azotynowy, BZT</w:t>
      </w:r>
      <w:r w:rsidRPr="0042078A">
        <w:rPr>
          <w:rFonts w:ascii="Arial" w:eastAsia="Times New Roman" w:hAnsi="Arial" w:cs="Arial"/>
          <w:sz w:val="24"/>
          <w:szCs w:val="24"/>
          <w:vertAlign w:val="subscript"/>
          <w:lang w:eastAsia="pl-PL"/>
        </w:rPr>
        <w:t>5</w:t>
      </w:r>
      <w:r w:rsidRPr="0042078A">
        <w:rPr>
          <w:rFonts w:ascii="Arial" w:eastAsia="Times New Roman" w:hAnsi="Arial" w:cs="Arial"/>
          <w:sz w:val="24"/>
          <w:szCs w:val="24"/>
          <w:lang w:eastAsia="pl-PL"/>
        </w:rPr>
        <w:t xml:space="preserve">, chlorki, ChZT, fosfor ogólny, indeks fenolowy, miedź, siarczany, zawiesiny ogólne – </w:t>
      </w:r>
      <w:r w:rsidR="00FD73CD">
        <w:rPr>
          <w:rFonts w:ascii="Arial" w:eastAsia="Times New Roman" w:hAnsi="Arial" w:cs="Arial"/>
          <w:sz w:val="24"/>
          <w:szCs w:val="24"/>
          <w:lang w:eastAsia="pl-PL"/>
        </w:rPr>
        <w:br/>
      </w:r>
      <w:r w:rsidRPr="0042078A">
        <w:rPr>
          <w:rFonts w:ascii="Arial" w:eastAsia="Times New Roman" w:hAnsi="Arial" w:cs="Arial"/>
          <w:sz w:val="24"/>
          <w:szCs w:val="24"/>
          <w:lang w:eastAsia="pl-PL"/>
        </w:rPr>
        <w:t>z częstotliwością raz na 6 miesięcy.</w:t>
      </w:r>
    </w:p>
    <w:p w14:paraId="687AB749" w14:textId="7E37B630" w:rsidR="00853065" w:rsidRPr="0042078A" w:rsidRDefault="00853065" w:rsidP="0042078A">
      <w:pPr>
        <w:tabs>
          <w:tab w:val="left" w:pos="230"/>
        </w:tabs>
        <w:spacing w:after="120" w:line="320" w:lineRule="exact"/>
        <w:rPr>
          <w:rFonts w:ascii="Arial" w:eastAsia="Calibri" w:hAnsi="Arial" w:cs="Arial"/>
          <w:sz w:val="24"/>
          <w:szCs w:val="24"/>
        </w:rPr>
      </w:pPr>
      <w:r w:rsidRPr="0042078A">
        <w:rPr>
          <w:rFonts w:ascii="Arial" w:eastAsia="Calibri" w:hAnsi="Arial" w:cs="Arial"/>
          <w:sz w:val="24"/>
          <w:szCs w:val="24"/>
        </w:rPr>
        <w:t>Ze względu na stosowane surowce, procesy oraz wykorzystane materiały, substancje</w:t>
      </w:r>
      <w:r w:rsidR="00FD73CD">
        <w:rPr>
          <w:rFonts w:ascii="Arial" w:eastAsia="Calibri" w:hAnsi="Arial" w:cs="Arial"/>
          <w:sz w:val="24"/>
          <w:szCs w:val="24"/>
        </w:rPr>
        <w:t>,</w:t>
      </w:r>
      <w:r w:rsidRPr="0042078A">
        <w:rPr>
          <w:rFonts w:ascii="Arial" w:eastAsia="Calibri" w:hAnsi="Arial" w:cs="Arial"/>
          <w:sz w:val="24"/>
          <w:szCs w:val="24"/>
        </w:rPr>
        <w:t xml:space="preserve"> takie jak: bor, kadm (Cd), chrom (Cr), cyna (Sn), rtęć (Hg), fluorek</w:t>
      </w:r>
      <w:r w:rsidR="00FD73CD">
        <w:rPr>
          <w:rFonts w:ascii="Arial" w:eastAsia="Calibri" w:hAnsi="Arial" w:cs="Arial"/>
          <w:sz w:val="24"/>
          <w:szCs w:val="24"/>
        </w:rPr>
        <w:t>,</w:t>
      </w:r>
      <w:r w:rsidRPr="0042078A">
        <w:rPr>
          <w:rFonts w:ascii="Arial" w:eastAsia="Calibri" w:hAnsi="Arial" w:cs="Arial"/>
          <w:sz w:val="24"/>
          <w:szCs w:val="24"/>
        </w:rPr>
        <w:t xml:space="preserve"> </w:t>
      </w:r>
      <w:r w:rsidRPr="0042078A">
        <w:rPr>
          <w:rFonts w:ascii="Arial" w:eastAsia="Times New Roman" w:hAnsi="Arial" w:cs="Arial"/>
          <w:bCs/>
          <w:sz w:val="24"/>
          <w:szCs w:val="24"/>
          <w:lang w:eastAsia="pl-PL"/>
        </w:rPr>
        <w:t xml:space="preserve">nie zostały zidentyfikowane jako istotne w strumieniu ścieków przemysłowych z instalacji do </w:t>
      </w:r>
      <w:r w:rsidRPr="0042078A">
        <w:rPr>
          <w:rFonts w:ascii="Arial" w:eastAsia="Times New Roman" w:hAnsi="Arial" w:cs="Arial"/>
          <w:sz w:val="24"/>
          <w:szCs w:val="24"/>
          <w:lang w:eastAsia="pl-PL"/>
        </w:rPr>
        <w:t xml:space="preserve">obróbki </w:t>
      </w:r>
      <w:r w:rsidRPr="0042078A">
        <w:rPr>
          <w:rFonts w:ascii="Arial" w:eastAsia="Times New Roman" w:hAnsi="Arial" w:cs="Arial"/>
          <w:sz w:val="24"/>
          <w:szCs w:val="24"/>
          <w:lang w:eastAsia="pl-PL"/>
        </w:rPr>
        <w:lastRenderedPageBreak/>
        <w:t xml:space="preserve">metali żelaznych poprzez walcowanie na gorąco </w:t>
      </w:r>
      <w:r w:rsidRPr="0042078A">
        <w:rPr>
          <w:rFonts w:ascii="Arial" w:eastAsia="Calibri" w:hAnsi="Arial" w:cs="Arial"/>
          <w:sz w:val="24"/>
          <w:szCs w:val="24"/>
        </w:rPr>
        <w:t>(Walcowni Zgniatacz, Walcowni Dużej, Walcowni Średniej)</w:t>
      </w:r>
      <w:r w:rsidRPr="0042078A">
        <w:rPr>
          <w:rFonts w:ascii="Arial" w:eastAsia="Times New Roman" w:hAnsi="Arial" w:cs="Arial"/>
          <w:bCs/>
          <w:sz w:val="24"/>
          <w:szCs w:val="24"/>
          <w:lang w:eastAsia="pl-PL"/>
        </w:rPr>
        <w:t>.</w:t>
      </w:r>
    </w:p>
    <w:p w14:paraId="46D66175" w14:textId="14C20CBD" w:rsidR="00853065" w:rsidRPr="0042078A" w:rsidRDefault="00853065" w:rsidP="00960DFE">
      <w:pPr>
        <w:numPr>
          <w:ilvl w:val="0"/>
          <w:numId w:val="79"/>
        </w:numPr>
        <w:spacing w:after="120" w:line="320" w:lineRule="exact"/>
        <w:ind w:left="425" w:hanging="425"/>
        <w:rPr>
          <w:rFonts w:ascii="Arial" w:eastAsia="Times New Roman" w:hAnsi="Arial" w:cs="Arial"/>
          <w:sz w:val="24"/>
          <w:szCs w:val="24"/>
          <w:lang w:eastAsia="pl-PL"/>
        </w:rPr>
      </w:pPr>
      <w:r w:rsidRPr="0042078A">
        <w:rPr>
          <w:rFonts w:ascii="Arial" w:eastAsia="Times New Roman" w:hAnsi="Arial" w:cs="Arial"/>
          <w:sz w:val="24"/>
          <w:szCs w:val="24"/>
          <w:lang w:eastAsia="pl-PL"/>
        </w:rPr>
        <w:t>ilości ścieków przemysłowych z</w:t>
      </w:r>
      <w:r w:rsidRPr="0042078A">
        <w:rPr>
          <w:rFonts w:ascii="Arial" w:eastAsia="Calibri" w:hAnsi="Arial" w:cs="Arial"/>
          <w:sz w:val="24"/>
          <w:szCs w:val="24"/>
        </w:rPr>
        <w:t xml:space="preserve"> instalacji do obróbki metali żelaznych poprzez walcowanie na gorąco (Walcowni Zgniatacz, Walcowni Dużej, Walcowni Średniej)</w:t>
      </w:r>
      <w:r w:rsidR="00FD73CD">
        <w:rPr>
          <w:rFonts w:ascii="Arial" w:eastAsia="Calibri" w:hAnsi="Arial" w:cs="Arial"/>
          <w:sz w:val="24"/>
          <w:szCs w:val="24"/>
        </w:rPr>
        <w:t>,</w:t>
      </w:r>
      <w:r w:rsidRPr="0042078A">
        <w:rPr>
          <w:rFonts w:ascii="Arial" w:eastAsia="Calibri" w:hAnsi="Arial" w:cs="Arial"/>
          <w:sz w:val="24"/>
          <w:szCs w:val="24"/>
        </w:rPr>
        <w:t xml:space="preserve"> </w:t>
      </w:r>
      <w:r w:rsidRPr="0042078A">
        <w:rPr>
          <w:rFonts w:ascii="Arial" w:eastAsia="Times New Roman" w:hAnsi="Arial" w:cs="Arial"/>
          <w:sz w:val="24"/>
          <w:szCs w:val="24"/>
          <w:lang w:eastAsia="pl-PL"/>
        </w:rPr>
        <w:t xml:space="preserve">odprowadzanych do urządzeń kanalizacyjnych podmiotu zewnętrznego, </w:t>
      </w:r>
      <w:r w:rsidR="00FD73CD">
        <w:rPr>
          <w:rFonts w:ascii="Arial" w:eastAsia="Times New Roman" w:hAnsi="Arial" w:cs="Arial"/>
          <w:sz w:val="24"/>
          <w:szCs w:val="24"/>
          <w:lang w:eastAsia="pl-PL"/>
        </w:rPr>
        <w:br/>
      </w:r>
      <w:r w:rsidRPr="0042078A">
        <w:rPr>
          <w:rFonts w:ascii="Arial" w:eastAsia="Times New Roman" w:hAnsi="Arial" w:cs="Arial"/>
          <w:sz w:val="24"/>
          <w:szCs w:val="24"/>
          <w:lang w:eastAsia="pl-PL"/>
        </w:rPr>
        <w:t xml:space="preserve">w odniesieniu do roku kalendarzowego w oparciu o bilans wód i ścieków </w:t>
      </w:r>
      <w:r w:rsidR="00FD73CD">
        <w:rPr>
          <w:rFonts w:ascii="Arial" w:eastAsia="Times New Roman" w:hAnsi="Arial" w:cs="Arial"/>
          <w:sz w:val="24"/>
          <w:szCs w:val="24"/>
          <w:lang w:eastAsia="pl-PL"/>
        </w:rPr>
        <w:br/>
      </w:r>
      <w:r w:rsidRPr="0042078A">
        <w:rPr>
          <w:rFonts w:ascii="Arial" w:eastAsia="Times New Roman" w:hAnsi="Arial" w:cs="Arial"/>
          <w:sz w:val="24"/>
          <w:szCs w:val="24"/>
          <w:lang w:eastAsia="pl-PL"/>
        </w:rPr>
        <w:t xml:space="preserve">w powiązaniu z audytem gospodarki wodnej, o którym mowa w BAT 19 lit. a) </w:t>
      </w:r>
      <w:r w:rsidR="00FD73CD">
        <w:rPr>
          <w:rFonts w:ascii="Arial" w:eastAsia="Times New Roman" w:hAnsi="Arial" w:cs="Arial"/>
          <w:sz w:val="24"/>
          <w:szCs w:val="24"/>
          <w:lang w:eastAsia="pl-PL"/>
        </w:rPr>
        <w:br/>
      </w:r>
      <w:r w:rsidRPr="0042078A">
        <w:rPr>
          <w:rFonts w:ascii="Arial" w:eastAsia="Times New Roman" w:hAnsi="Arial" w:cs="Arial"/>
          <w:sz w:val="24"/>
          <w:szCs w:val="24"/>
          <w:lang w:eastAsia="pl-PL"/>
        </w:rPr>
        <w:t>(w trybie ustalonym w opisie realizacji BAT 6).</w:t>
      </w:r>
    </w:p>
    <w:p w14:paraId="5AFDBD3E" w14:textId="0E4D3317" w:rsidR="00853065" w:rsidRPr="0042078A" w:rsidRDefault="0042078A" w:rsidP="00CA36D9">
      <w:pPr>
        <w:spacing w:before="240" w:after="120" w:line="320" w:lineRule="exact"/>
        <w:rPr>
          <w:rFonts w:ascii="Arial" w:eastAsia="Calibri" w:hAnsi="Arial" w:cs="Arial"/>
          <w:b/>
          <w:sz w:val="24"/>
          <w:szCs w:val="24"/>
        </w:rPr>
      </w:pPr>
      <w:r w:rsidRPr="0042078A">
        <w:rPr>
          <w:rFonts w:ascii="Arial" w:eastAsia="Calibri" w:hAnsi="Arial" w:cs="Arial"/>
          <w:b/>
          <w:sz w:val="24"/>
          <w:szCs w:val="24"/>
        </w:rPr>
        <w:t>6</w:t>
      </w:r>
      <w:r w:rsidR="007C1AE6" w:rsidRPr="0042078A">
        <w:rPr>
          <w:rFonts w:ascii="Arial" w:eastAsia="Calibri" w:hAnsi="Arial" w:cs="Arial"/>
          <w:b/>
          <w:sz w:val="24"/>
          <w:szCs w:val="24"/>
        </w:rPr>
        <w:t xml:space="preserve">. </w:t>
      </w:r>
      <w:r w:rsidR="00853065" w:rsidRPr="0042078A">
        <w:rPr>
          <w:rFonts w:ascii="Arial" w:eastAsia="Calibri" w:hAnsi="Arial" w:cs="Arial"/>
          <w:b/>
          <w:sz w:val="24"/>
          <w:szCs w:val="24"/>
        </w:rPr>
        <w:t>Monitoring wody</w:t>
      </w:r>
      <w:r w:rsidR="002B494B">
        <w:rPr>
          <w:rFonts w:ascii="Arial" w:eastAsia="Calibri" w:hAnsi="Arial" w:cs="Arial"/>
          <w:b/>
          <w:sz w:val="24"/>
          <w:szCs w:val="24"/>
        </w:rPr>
        <w:t>.</w:t>
      </w:r>
    </w:p>
    <w:p w14:paraId="3CFB41E0" w14:textId="77777777" w:rsidR="00853065" w:rsidRPr="0042078A" w:rsidRDefault="00853065" w:rsidP="0042078A">
      <w:pPr>
        <w:spacing w:after="0" w:line="320" w:lineRule="exact"/>
        <w:rPr>
          <w:rFonts w:ascii="Arial" w:eastAsia="Times New Roman" w:hAnsi="Arial" w:cs="Arial"/>
          <w:sz w:val="24"/>
          <w:szCs w:val="24"/>
          <w:lang w:eastAsia="pl-PL"/>
        </w:rPr>
      </w:pPr>
      <w:r w:rsidRPr="0042078A">
        <w:rPr>
          <w:rFonts w:ascii="Arial" w:eastAsia="Times New Roman" w:hAnsi="Arial" w:cs="Arial"/>
          <w:sz w:val="24"/>
          <w:szCs w:val="24"/>
          <w:lang w:eastAsia="pl-PL"/>
        </w:rPr>
        <w:t xml:space="preserve">Od dnia 5 listopada 2026 r. należy prowadzić monitoring wody w instalacji do obróbki metali żelaznych poprzez walcowanie na gorąco, tj. z instalacji </w:t>
      </w:r>
      <w:r w:rsidRPr="0042078A">
        <w:rPr>
          <w:rFonts w:ascii="Arial" w:eastAsia="Calibri" w:hAnsi="Arial" w:cs="Arial"/>
          <w:sz w:val="24"/>
          <w:szCs w:val="24"/>
        </w:rPr>
        <w:t>do obróbki metali żelaznych poprzez walcowanie na gorąco (Walcowni Zgniatacz, Walcowni Dużej, Walcowni Średniej)</w:t>
      </w:r>
      <w:r w:rsidRPr="0042078A">
        <w:rPr>
          <w:rFonts w:ascii="Arial" w:eastAsia="Times New Roman" w:hAnsi="Arial" w:cs="Arial"/>
          <w:sz w:val="24"/>
          <w:szCs w:val="24"/>
          <w:lang w:eastAsia="pl-PL"/>
        </w:rPr>
        <w:t xml:space="preserve"> (w trybie ustalonym w opisie realizacji BAT 6 i BAT 19 lit. a) zamieszczonym w niniejszej decyzji):</w:t>
      </w:r>
    </w:p>
    <w:p w14:paraId="0E1B079E" w14:textId="77777777" w:rsidR="00853065" w:rsidRPr="0042078A" w:rsidRDefault="00853065" w:rsidP="00960DFE">
      <w:pPr>
        <w:numPr>
          <w:ilvl w:val="0"/>
          <w:numId w:val="77"/>
        </w:numPr>
        <w:spacing w:after="0" w:line="320" w:lineRule="exact"/>
        <w:ind w:left="284" w:hanging="284"/>
        <w:rPr>
          <w:rFonts w:ascii="Arial" w:eastAsia="Calibri" w:hAnsi="Arial" w:cs="Arial"/>
          <w:sz w:val="24"/>
          <w:szCs w:val="24"/>
        </w:rPr>
      </w:pPr>
      <w:r w:rsidRPr="0042078A">
        <w:rPr>
          <w:rFonts w:ascii="Arial" w:eastAsia="Calibri" w:hAnsi="Arial" w:cs="Arial"/>
          <w:sz w:val="24"/>
          <w:szCs w:val="24"/>
        </w:rPr>
        <w:t>ze względu na BAT 6: prowadzenie monitoringu zużycia wody w odniesieniu do roku kalendarzowego,</w:t>
      </w:r>
    </w:p>
    <w:p w14:paraId="3DFFF8B0" w14:textId="245D01D3" w:rsidR="00853065" w:rsidRDefault="00853065" w:rsidP="00960DFE">
      <w:pPr>
        <w:numPr>
          <w:ilvl w:val="0"/>
          <w:numId w:val="77"/>
        </w:numPr>
        <w:spacing w:after="0" w:line="320" w:lineRule="exact"/>
        <w:ind w:left="284" w:hanging="284"/>
        <w:rPr>
          <w:rFonts w:ascii="Arial" w:eastAsia="Calibri" w:hAnsi="Arial" w:cs="Arial"/>
          <w:sz w:val="24"/>
          <w:szCs w:val="24"/>
        </w:rPr>
      </w:pPr>
      <w:r w:rsidRPr="0042078A">
        <w:rPr>
          <w:rFonts w:ascii="Arial" w:eastAsia="Calibri" w:hAnsi="Arial" w:cs="Arial"/>
          <w:sz w:val="24"/>
          <w:szCs w:val="24"/>
        </w:rPr>
        <w:t>ze względu na BAT 19 lit. a): przeprowadzanie audytu gospodarki wodnej co najmniej raz na rok.</w:t>
      </w:r>
    </w:p>
    <w:p w14:paraId="1F1BBBB8" w14:textId="77777777" w:rsidR="0042078A" w:rsidRPr="0042078A" w:rsidRDefault="0042078A" w:rsidP="0042078A">
      <w:pPr>
        <w:spacing w:after="0" w:line="320" w:lineRule="exact"/>
        <w:rPr>
          <w:rFonts w:ascii="Arial" w:eastAsia="Calibri" w:hAnsi="Arial" w:cs="Arial"/>
          <w:sz w:val="24"/>
          <w:szCs w:val="24"/>
        </w:rPr>
      </w:pPr>
    </w:p>
    <w:p w14:paraId="23CCBC58" w14:textId="77777777" w:rsidR="0042078A" w:rsidRPr="0042078A" w:rsidRDefault="0042078A" w:rsidP="0042078A">
      <w:pPr>
        <w:widowControl w:val="0"/>
        <w:tabs>
          <w:tab w:val="left" w:pos="283"/>
          <w:tab w:val="center" w:pos="5179"/>
          <w:tab w:val="right" w:pos="9715"/>
        </w:tabs>
        <w:suppressAutoHyphens/>
        <w:spacing w:after="120" w:line="320" w:lineRule="exact"/>
        <w:jc w:val="both"/>
        <w:rPr>
          <w:rFonts w:ascii="Arial" w:eastAsia="Tahoma" w:hAnsi="Arial" w:cs="Arial"/>
          <w:b/>
          <w:bCs/>
          <w:color w:val="000000"/>
          <w:sz w:val="24"/>
          <w:szCs w:val="24"/>
        </w:rPr>
      </w:pPr>
      <w:r w:rsidRPr="0042078A">
        <w:rPr>
          <w:rFonts w:ascii="Arial" w:eastAsia="Calibri" w:hAnsi="Arial" w:cs="Arial"/>
          <w:b/>
          <w:sz w:val="24"/>
          <w:szCs w:val="24"/>
        </w:rPr>
        <w:t>7.</w:t>
      </w:r>
      <w:r w:rsidRPr="0042078A">
        <w:rPr>
          <w:rFonts w:ascii="Arial" w:eastAsia="Calibri" w:hAnsi="Arial" w:cs="Arial"/>
          <w:sz w:val="24"/>
          <w:szCs w:val="24"/>
        </w:rPr>
        <w:t xml:space="preserve"> </w:t>
      </w:r>
      <w:r w:rsidRPr="0042078A">
        <w:rPr>
          <w:rFonts w:ascii="Arial" w:eastAsia="Tahoma" w:hAnsi="Arial" w:cs="Arial"/>
          <w:b/>
          <w:bCs/>
          <w:color w:val="000000"/>
          <w:sz w:val="24"/>
          <w:szCs w:val="24"/>
        </w:rPr>
        <w:t>Ewidencja wytwarzanych odpadów.</w:t>
      </w:r>
    </w:p>
    <w:p w14:paraId="720589CC" w14:textId="57912050" w:rsidR="00D610AE" w:rsidRPr="00D610AE" w:rsidRDefault="00B464BD" w:rsidP="00D610AE">
      <w:pPr>
        <w:pStyle w:val="Tekstpodstawowywcity"/>
        <w:spacing w:line="320" w:lineRule="exact"/>
        <w:jc w:val="left"/>
        <w:rPr>
          <w:rFonts w:ascii="Arial" w:hAnsi="Arial" w:cs="Arial"/>
          <w:i w:val="0"/>
        </w:rPr>
      </w:pPr>
      <w:r>
        <w:rPr>
          <w:rFonts w:ascii="Arial" w:hAnsi="Arial" w:cs="Arial"/>
          <w:i w:val="0"/>
        </w:rPr>
        <w:t>Dla odpadów wytwarzanych w związku z funkcjonowaniem instalacji</w:t>
      </w:r>
      <w:r w:rsidR="00285885">
        <w:rPr>
          <w:rFonts w:ascii="Arial" w:hAnsi="Arial" w:cs="Arial"/>
          <w:i w:val="0"/>
        </w:rPr>
        <w:t>, prowadzona będzie ilościowa i jakościowa ewidencja odpadów, zgodnie z obowiązującymi przepisami, dotyczącycmi klasyfikacji i ewidencji odpadów.”</w:t>
      </w:r>
    </w:p>
    <w:p w14:paraId="44F0980E" w14:textId="77777777" w:rsidR="00853065" w:rsidRDefault="00853065" w:rsidP="00853065">
      <w:pPr>
        <w:pStyle w:val="Tekstpodstawowywcity"/>
        <w:spacing w:line="320" w:lineRule="exact"/>
        <w:rPr>
          <w:rFonts w:ascii="Arial" w:hAnsi="Arial" w:cs="Arial"/>
          <w:b/>
          <w:i w:val="0"/>
          <w:color w:val="auto"/>
        </w:rPr>
      </w:pPr>
    </w:p>
    <w:p w14:paraId="5B64D2CB" w14:textId="77777777" w:rsidR="00ED5D23" w:rsidRPr="00B33FB7" w:rsidRDefault="00ED5D23" w:rsidP="006D72A0">
      <w:pPr>
        <w:pStyle w:val="Tekstpodstawowywcity"/>
        <w:numPr>
          <w:ilvl w:val="0"/>
          <w:numId w:val="75"/>
        </w:numPr>
        <w:spacing w:after="120" w:line="320" w:lineRule="exact"/>
        <w:ind w:left="1077"/>
        <w:jc w:val="left"/>
        <w:rPr>
          <w:rFonts w:ascii="Arial" w:hAnsi="Arial" w:cs="Arial"/>
          <w:b/>
          <w:i w:val="0"/>
          <w:color w:val="auto"/>
        </w:rPr>
      </w:pPr>
      <w:r>
        <w:rPr>
          <w:rFonts w:ascii="Arial" w:hAnsi="Arial" w:cs="Arial"/>
          <w:b/>
          <w:i w:val="0"/>
          <w:color w:val="auto"/>
        </w:rPr>
        <w:t xml:space="preserve">Część VIII. „Eksploatacja instalacji </w:t>
      </w:r>
      <w:r w:rsidRPr="00B33FB7">
        <w:rPr>
          <w:rFonts w:ascii="Arial" w:hAnsi="Arial" w:cs="Arial"/>
          <w:b/>
          <w:bCs/>
          <w:i w:val="0"/>
          <w:color w:val="auto"/>
        </w:rPr>
        <w:t xml:space="preserve">w uzasadnionych technologicznie warunkach odbiegających od normalnych oraz sposób zapobiegania występowaniu i ograniczaniu skutków awarii oraz postępowania </w:t>
      </w:r>
      <w:r w:rsidR="00B33FB7">
        <w:rPr>
          <w:rFonts w:ascii="Arial" w:hAnsi="Arial" w:cs="Arial"/>
          <w:b/>
          <w:bCs/>
          <w:i w:val="0"/>
          <w:color w:val="auto"/>
        </w:rPr>
        <w:br/>
        <w:t xml:space="preserve">w przypadku jej wystąpienia”, </w:t>
      </w:r>
      <w:r w:rsidR="00B33FB7" w:rsidRPr="00B33FB7">
        <w:rPr>
          <w:rFonts w:ascii="Arial" w:hAnsi="Arial" w:cs="Arial"/>
          <w:bCs/>
          <w:i w:val="0"/>
          <w:color w:val="auto"/>
          <w:u w:val="single"/>
        </w:rPr>
        <w:t>otrzymuje brzmienie:</w:t>
      </w:r>
    </w:p>
    <w:p w14:paraId="670AF566" w14:textId="26EAC223" w:rsidR="006D72A0" w:rsidRPr="006D72A0" w:rsidRDefault="006D72A0" w:rsidP="006D72A0">
      <w:pPr>
        <w:tabs>
          <w:tab w:val="center" w:pos="4896"/>
          <w:tab w:val="right" w:pos="9432"/>
        </w:tabs>
        <w:autoSpaceDE w:val="0"/>
        <w:rPr>
          <w:rFonts w:ascii="Arial" w:hAnsi="Arial" w:cs="Arial"/>
          <w:color w:val="000000"/>
        </w:rPr>
      </w:pPr>
    </w:p>
    <w:p w14:paraId="1AC6A4D2" w14:textId="7463916C" w:rsidR="002B494B" w:rsidRDefault="00B63896" w:rsidP="002B494B">
      <w:pPr>
        <w:widowControl w:val="0"/>
        <w:tabs>
          <w:tab w:val="center" w:pos="4896"/>
          <w:tab w:val="right" w:pos="9432"/>
        </w:tabs>
        <w:suppressAutoHyphens/>
        <w:autoSpaceDE w:val="0"/>
        <w:spacing w:after="120" w:line="320" w:lineRule="exact"/>
        <w:rPr>
          <w:rFonts w:ascii="Arial" w:eastAsia="Tahoma" w:hAnsi="Arial" w:cs="Arial"/>
          <w:color w:val="000000"/>
          <w:sz w:val="24"/>
          <w:szCs w:val="24"/>
        </w:rPr>
      </w:pPr>
      <w:r>
        <w:rPr>
          <w:rFonts w:ascii="Arial" w:eastAsia="Tahoma" w:hAnsi="Arial" w:cs="Arial"/>
          <w:color w:val="000000"/>
          <w:sz w:val="24"/>
          <w:szCs w:val="24"/>
        </w:rPr>
        <w:t>„</w:t>
      </w:r>
      <w:r w:rsidR="002B494B" w:rsidRPr="002B494B">
        <w:rPr>
          <w:rFonts w:ascii="Arial" w:eastAsia="Tahoma" w:hAnsi="Arial" w:cs="Arial"/>
          <w:b/>
          <w:color w:val="000000"/>
          <w:sz w:val="24"/>
          <w:szCs w:val="24"/>
        </w:rPr>
        <w:t xml:space="preserve">VIII. Eksploatacja </w:t>
      </w:r>
      <w:r w:rsidR="002B494B" w:rsidRPr="002B494B">
        <w:rPr>
          <w:rFonts w:ascii="Arial" w:hAnsi="Arial" w:cs="Arial"/>
          <w:b/>
          <w:sz w:val="24"/>
          <w:szCs w:val="24"/>
        </w:rPr>
        <w:t xml:space="preserve">instalacji </w:t>
      </w:r>
      <w:r w:rsidR="002B494B" w:rsidRPr="002B494B">
        <w:rPr>
          <w:rFonts w:ascii="Arial" w:hAnsi="Arial" w:cs="Arial"/>
          <w:b/>
          <w:bCs/>
          <w:sz w:val="24"/>
          <w:szCs w:val="24"/>
        </w:rPr>
        <w:t xml:space="preserve">w uzasadnionych technologicznie warunkach odbiegających od normalnych oraz sposób zapobiegania występowaniu </w:t>
      </w:r>
      <w:r w:rsidR="002B494B">
        <w:rPr>
          <w:rFonts w:ascii="Arial" w:hAnsi="Arial" w:cs="Arial"/>
          <w:b/>
          <w:bCs/>
          <w:sz w:val="24"/>
          <w:szCs w:val="24"/>
        </w:rPr>
        <w:br/>
      </w:r>
      <w:r w:rsidR="002B494B" w:rsidRPr="002B494B">
        <w:rPr>
          <w:rFonts w:ascii="Arial" w:hAnsi="Arial" w:cs="Arial"/>
          <w:b/>
          <w:bCs/>
          <w:sz w:val="24"/>
          <w:szCs w:val="24"/>
        </w:rPr>
        <w:t>i ograniczaniu skutków awarii oraz postępowania w przypadku jej wystąpienia</w:t>
      </w:r>
      <w:r w:rsidR="002B494B">
        <w:rPr>
          <w:rFonts w:ascii="Arial" w:hAnsi="Arial" w:cs="Arial"/>
          <w:b/>
          <w:bCs/>
          <w:sz w:val="24"/>
          <w:szCs w:val="24"/>
        </w:rPr>
        <w:t>.</w:t>
      </w:r>
    </w:p>
    <w:p w14:paraId="306DAB74" w14:textId="42ADA603" w:rsidR="006D72A0" w:rsidRPr="006D72A0" w:rsidRDefault="006D72A0" w:rsidP="006D72A0">
      <w:pPr>
        <w:widowControl w:val="0"/>
        <w:tabs>
          <w:tab w:val="center" w:pos="4896"/>
          <w:tab w:val="right" w:pos="9432"/>
        </w:tabs>
        <w:suppressAutoHyphens/>
        <w:autoSpaceDE w:val="0"/>
        <w:spacing w:after="0" w:line="320" w:lineRule="exact"/>
        <w:rPr>
          <w:rFonts w:ascii="Arial" w:eastAsia="Tahoma" w:hAnsi="Arial" w:cs="Arial"/>
          <w:color w:val="000000"/>
          <w:sz w:val="24"/>
          <w:szCs w:val="24"/>
        </w:rPr>
      </w:pPr>
      <w:r w:rsidRPr="006D72A0">
        <w:rPr>
          <w:rFonts w:ascii="Arial" w:eastAsia="Tahoma" w:hAnsi="Arial" w:cs="Arial"/>
          <w:color w:val="000000"/>
          <w:sz w:val="24"/>
          <w:szCs w:val="24"/>
        </w:rPr>
        <w:t xml:space="preserve">Nie określa się warunków wprowadzania gazów i pyłów w warunkach odbiegających od normalnych, takich jak rozruch lub zatrzymanie, gdyż wielkość emisji do powietrza </w:t>
      </w:r>
      <w:r>
        <w:rPr>
          <w:rFonts w:ascii="Arial" w:eastAsia="Tahoma" w:hAnsi="Arial" w:cs="Arial"/>
          <w:color w:val="000000"/>
          <w:sz w:val="24"/>
          <w:szCs w:val="24"/>
        </w:rPr>
        <w:br/>
      </w:r>
      <w:r w:rsidRPr="006D72A0">
        <w:rPr>
          <w:rFonts w:ascii="Arial" w:eastAsia="Tahoma" w:hAnsi="Arial" w:cs="Arial"/>
          <w:color w:val="000000"/>
          <w:sz w:val="24"/>
          <w:szCs w:val="24"/>
        </w:rPr>
        <w:t>nie ulega istotnej zmianie i nie jest większa niż określona w niniejszej decyzji dla okresu normalnej pracy instalacji.</w:t>
      </w:r>
    </w:p>
    <w:p w14:paraId="7A575369" w14:textId="547B3909" w:rsidR="006D72A0" w:rsidRPr="006D72A0" w:rsidRDefault="006D72A0" w:rsidP="006D72A0">
      <w:pPr>
        <w:widowControl w:val="0"/>
        <w:tabs>
          <w:tab w:val="center" w:pos="4896"/>
          <w:tab w:val="right" w:pos="9432"/>
        </w:tabs>
        <w:suppressAutoHyphens/>
        <w:autoSpaceDE w:val="0"/>
        <w:spacing w:after="0" w:line="320" w:lineRule="exact"/>
        <w:rPr>
          <w:rFonts w:ascii="Arial" w:eastAsia="Tahoma" w:hAnsi="Arial" w:cs="Arial"/>
          <w:color w:val="000000"/>
          <w:sz w:val="24"/>
          <w:szCs w:val="24"/>
        </w:rPr>
      </w:pPr>
      <w:r w:rsidRPr="006D72A0">
        <w:rPr>
          <w:rFonts w:ascii="Arial" w:eastAsia="Tahoma" w:hAnsi="Arial" w:cs="Arial"/>
          <w:color w:val="000000"/>
          <w:sz w:val="24"/>
          <w:szCs w:val="24"/>
        </w:rPr>
        <w:t>Dla linii technologicznych wchodzących w skład instalacji IPPC jest opracowany system zabezpieczeń o charakterze organizacyjnym i technicznym na wypadek konieczności zatrzymania  i ponownego rozruchu.</w:t>
      </w:r>
    </w:p>
    <w:p w14:paraId="313832E4" w14:textId="77777777" w:rsidR="006D72A0" w:rsidRPr="006D72A0" w:rsidRDefault="006D72A0" w:rsidP="006D72A0">
      <w:pPr>
        <w:widowControl w:val="0"/>
        <w:tabs>
          <w:tab w:val="center" w:pos="4896"/>
          <w:tab w:val="right" w:pos="9432"/>
        </w:tabs>
        <w:suppressAutoHyphens/>
        <w:autoSpaceDE w:val="0"/>
        <w:spacing w:after="0" w:line="320" w:lineRule="exact"/>
        <w:rPr>
          <w:rFonts w:ascii="Arial" w:eastAsia="Tahoma" w:hAnsi="Arial" w:cs="Arial"/>
          <w:color w:val="000000"/>
          <w:sz w:val="24"/>
          <w:szCs w:val="24"/>
        </w:rPr>
      </w:pPr>
      <w:r w:rsidRPr="006D72A0">
        <w:rPr>
          <w:rFonts w:ascii="Arial" w:eastAsia="Tahoma" w:hAnsi="Arial" w:cs="Arial"/>
          <w:color w:val="000000"/>
          <w:sz w:val="24"/>
          <w:szCs w:val="24"/>
        </w:rPr>
        <w:t xml:space="preserve">W przypadku wystąpienia awarii zarówno pracujących tam źródeł emisji (zakłócenia podczas prowadzenia procesu technologicznego), jak i urządzeń ochronnych, </w:t>
      </w:r>
      <w:r w:rsidRPr="006D72A0">
        <w:rPr>
          <w:rFonts w:ascii="Arial" w:eastAsia="Tahoma" w:hAnsi="Arial" w:cs="Arial"/>
          <w:color w:val="000000"/>
          <w:sz w:val="24"/>
          <w:szCs w:val="24"/>
        </w:rPr>
        <w:lastRenderedPageBreak/>
        <w:t>obowiązujące procedury technologiczne nakazują natychmiastowe wyłączenie pracy źródła z eksploatacji.</w:t>
      </w:r>
    </w:p>
    <w:p w14:paraId="2F2B05E4" w14:textId="3971D075" w:rsidR="006D72A0" w:rsidRPr="006D72A0" w:rsidRDefault="006D72A0" w:rsidP="006D72A0">
      <w:pPr>
        <w:widowControl w:val="0"/>
        <w:tabs>
          <w:tab w:val="center" w:pos="5179"/>
          <w:tab w:val="right" w:pos="9715"/>
        </w:tabs>
        <w:suppressAutoHyphens/>
        <w:spacing w:after="120" w:line="320" w:lineRule="exact"/>
        <w:rPr>
          <w:rFonts w:ascii="Arial" w:eastAsia="Tahoma" w:hAnsi="Arial" w:cs="Arial"/>
          <w:color w:val="000000"/>
          <w:sz w:val="24"/>
          <w:szCs w:val="24"/>
        </w:rPr>
      </w:pPr>
      <w:r w:rsidRPr="006D72A0">
        <w:rPr>
          <w:rFonts w:ascii="Arial" w:eastAsia="Tahoma" w:hAnsi="Arial" w:cs="Arial"/>
          <w:color w:val="000000"/>
          <w:sz w:val="24"/>
          <w:szCs w:val="24"/>
        </w:rPr>
        <w:t>W razie wystąpienia awarii powodującej zanieczyszczenie środowiska należy powiadomić właściwy organ Państwowej Straży Pożarnej i Wojewódzkiego Inspekto</w:t>
      </w:r>
      <w:r>
        <w:rPr>
          <w:rFonts w:ascii="Arial" w:eastAsia="Tahoma" w:hAnsi="Arial" w:cs="Arial"/>
          <w:color w:val="000000"/>
          <w:sz w:val="24"/>
          <w:szCs w:val="24"/>
        </w:rPr>
        <w:t xml:space="preserve">ra  Ochrony Środowiska </w:t>
      </w:r>
      <w:r w:rsidRPr="006D72A0">
        <w:rPr>
          <w:rFonts w:ascii="Arial" w:eastAsia="Tahoma" w:hAnsi="Arial" w:cs="Arial"/>
          <w:color w:val="000000"/>
          <w:sz w:val="24"/>
          <w:szCs w:val="24"/>
        </w:rPr>
        <w:t>w Katowicach.</w:t>
      </w:r>
      <w:r w:rsidR="00B63896">
        <w:rPr>
          <w:rFonts w:ascii="Arial" w:eastAsia="Tahoma" w:hAnsi="Arial" w:cs="Arial"/>
          <w:color w:val="000000"/>
          <w:sz w:val="24"/>
          <w:szCs w:val="24"/>
        </w:rPr>
        <w:t>”</w:t>
      </w:r>
    </w:p>
    <w:p w14:paraId="41255D0C" w14:textId="40F99204" w:rsidR="00B33FB7" w:rsidRPr="006D72A0" w:rsidRDefault="00B33FB7" w:rsidP="006D72A0">
      <w:pPr>
        <w:tabs>
          <w:tab w:val="center" w:pos="4896"/>
          <w:tab w:val="right" w:pos="9432"/>
        </w:tabs>
        <w:autoSpaceDE w:val="0"/>
        <w:rPr>
          <w:rFonts w:ascii="Arial" w:hAnsi="Arial" w:cs="Arial"/>
          <w:color w:val="000000"/>
        </w:rPr>
      </w:pPr>
    </w:p>
    <w:p w14:paraId="4545B270" w14:textId="15323B9C" w:rsidR="00853065" w:rsidRPr="004A6203" w:rsidRDefault="00B33FB7" w:rsidP="00853065">
      <w:pPr>
        <w:pStyle w:val="Tekstpodstawowywcity"/>
        <w:numPr>
          <w:ilvl w:val="0"/>
          <w:numId w:val="75"/>
        </w:numPr>
        <w:spacing w:after="120" w:line="320" w:lineRule="exact"/>
        <w:ind w:left="1077"/>
        <w:rPr>
          <w:rFonts w:ascii="Arial" w:hAnsi="Arial" w:cs="Arial"/>
          <w:b/>
          <w:i w:val="0"/>
          <w:color w:val="auto"/>
        </w:rPr>
      </w:pPr>
      <w:r>
        <w:rPr>
          <w:rFonts w:ascii="Arial" w:hAnsi="Arial" w:cs="Arial"/>
          <w:b/>
          <w:i w:val="0"/>
          <w:color w:val="auto"/>
        </w:rPr>
        <w:t>Część</w:t>
      </w:r>
      <w:r w:rsidR="00853065">
        <w:rPr>
          <w:rFonts w:ascii="Arial" w:hAnsi="Arial" w:cs="Arial"/>
          <w:b/>
          <w:i w:val="0"/>
          <w:color w:val="auto"/>
        </w:rPr>
        <w:t xml:space="preserve"> IX. „Zobowiązuje się </w:t>
      </w:r>
      <w:r w:rsidR="00285885">
        <w:rPr>
          <w:rFonts w:ascii="Arial" w:hAnsi="Arial" w:cs="Arial"/>
          <w:b/>
          <w:i w:val="0"/>
          <w:color w:val="auto"/>
        </w:rPr>
        <w:t>Hutę Królewską Sp. z o.o.</w:t>
      </w:r>
      <w:r w:rsidR="00853065">
        <w:rPr>
          <w:rFonts w:ascii="Arial" w:hAnsi="Arial" w:cs="Arial"/>
          <w:b/>
          <w:i w:val="0"/>
          <w:color w:val="auto"/>
        </w:rPr>
        <w:t xml:space="preserve"> do:”, </w:t>
      </w:r>
      <w:r>
        <w:rPr>
          <w:rFonts w:ascii="Arial" w:hAnsi="Arial" w:cs="Arial"/>
          <w:i w:val="0"/>
          <w:color w:val="auto"/>
          <w:u w:val="single"/>
        </w:rPr>
        <w:t>otrzymuje brzmienie</w:t>
      </w:r>
      <w:r w:rsidR="00853065" w:rsidRPr="00853065">
        <w:rPr>
          <w:rFonts w:ascii="Arial" w:hAnsi="Arial" w:cs="Arial"/>
          <w:i w:val="0"/>
          <w:color w:val="auto"/>
          <w:u w:val="single"/>
        </w:rPr>
        <w:t>:</w:t>
      </w:r>
    </w:p>
    <w:p w14:paraId="432591C2" w14:textId="6C0E1298" w:rsidR="004A6203" w:rsidRPr="00853065" w:rsidRDefault="004A6203" w:rsidP="004A6203">
      <w:pPr>
        <w:pStyle w:val="Tekstpodstawowywcity"/>
        <w:spacing w:after="120" w:line="320" w:lineRule="exact"/>
        <w:jc w:val="left"/>
        <w:rPr>
          <w:rFonts w:ascii="Arial" w:hAnsi="Arial" w:cs="Arial"/>
          <w:b/>
          <w:i w:val="0"/>
          <w:color w:val="auto"/>
        </w:rPr>
      </w:pPr>
      <w:r>
        <w:rPr>
          <w:rFonts w:ascii="Arial" w:hAnsi="Arial" w:cs="Arial"/>
          <w:b/>
          <w:i w:val="0"/>
          <w:color w:val="auto"/>
        </w:rPr>
        <w:t>„IX. Zobowiązuje się prowadzącego instalację do:</w:t>
      </w:r>
    </w:p>
    <w:p w14:paraId="44EEEA3F" w14:textId="663EE05D" w:rsidR="004A6203" w:rsidRPr="004A6203" w:rsidRDefault="002E3DE1" w:rsidP="004A6203">
      <w:pPr>
        <w:pStyle w:val="Tekstpodstawowywcity"/>
        <w:numPr>
          <w:ilvl w:val="0"/>
          <w:numId w:val="123"/>
        </w:numPr>
        <w:spacing w:after="240" w:line="320" w:lineRule="exact"/>
        <w:ind w:left="924" w:hanging="357"/>
        <w:jc w:val="left"/>
        <w:rPr>
          <w:rFonts w:ascii="Arial" w:hAnsi="Arial" w:cs="Arial"/>
          <w:b/>
          <w:i w:val="0"/>
          <w:u w:val="single"/>
        </w:rPr>
      </w:pPr>
      <w:bookmarkStart w:id="3" w:name="_Hlk179453651"/>
      <w:r>
        <w:rPr>
          <w:rFonts w:cs="Arial"/>
          <w:color w:val="auto"/>
        </w:rPr>
        <w:t xml:space="preserve"> </w:t>
      </w:r>
      <w:r w:rsidR="004A6203" w:rsidRPr="004A6203">
        <w:rPr>
          <w:rFonts w:ascii="Arial" w:hAnsi="Arial" w:cs="Arial"/>
          <w:b/>
          <w:i w:val="0"/>
          <w:u w:val="single"/>
        </w:rPr>
        <w:t>Zobowiązania ogólne:</w:t>
      </w:r>
    </w:p>
    <w:p w14:paraId="1C9D4FA7" w14:textId="1F59C36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eastAsia="Times New Roman" w:hAnsi="Arial" w:cs="Arial"/>
          <w:sz w:val="24"/>
          <w:szCs w:val="24"/>
          <w:lang w:eastAsia="pl-PL"/>
        </w:rPr>
        <w:t>Przedkładania wojewódzkiemu inspektorowi ochrony środowiska oraz organowi właściwemu do wydania pozwolenia zintegrowanego</w:t>
      </w:r>
      <w:r w:rsidR="00652BA6">
        <w:rPr>
          <w:rFonts w:ascii="Arial" w:eastAsia="Times New Roman" w:hAnsi="Arial" w:cs="Arial"/>
          <w:sz w:val="24"/>
          <w:szCs w:val="24"/>
          <w:lang w:eastAsia="pl-PL"/>
        </w:rPr>
        <w:t>,</w:t>
      </w:r>
      <w:r w:rsidRPr="004A6203">
        <w:rPr>
          <w:rFonts w:ascii="Arial" w:eastAsia="Times New Roman" w:hAnsi="Arial" w:cs="Arial"/>
          <w:sz w:val="24"/>
          <w:szCs w:val="24"/>
          <w:lang w:eastAsia="pl-PL"/>
        </w:rPr>
        <w:t xml:space="preserve"> sprawozdania </w:t>
      </w:r>
      <w:r w:rsidR="00BC1C6A">
        <w:rPr>
          <w:rFonts w:ascii="Arial" w:eastAsia="Times New Roman" w:hAnsi="Arial" w:cs="Arial"/>
          <w:sz w:val="24"/>
          <w:szCs w:val="24"/>
          <w:lang w:eastAsia="pl-PL"/>
        </w:rPr>
        <w:br/>
      </w:r>
      <w:r w:rsidRPr="004A6203">
        <w:rPr>
          <w:rFonts w:ascii="Arial" w:eastAsia="Times New Roman" w:hAnsi="Arial" w:cs="Arial"/>
          <w:sz w:val="24"/>
          <w:szCs w:val="24"/>
          <w:lang w:eastAsia="pl-PL"/>
        </w:rPr>
        <w:t>z wykonywanych pomiarów w terminach zgodnych z obowiązującymi przepisami.</w:t>
      </w:r>
    </w:p>
    <w:p w14:paraId="5A056832" w14:textId="7777777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eastAsia="Times New Roman" w:hAnsi="Arial" w:cs="Arial"/>
          <w:sz w:val="24"/>
          <w:szCs w:val="24"/>
          <w:lang w:eastAsia="pl-P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1C7B3EA7" w14:textId="7777777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eastAsia="Times New Roman" w:hAnsi="Arial" w:cs="Arial"/>
          <w:sz w:val="24"/>
          <w:szCs w:val="24"/>
          <w:lang w:eastAsia="pl-PL"/>
        </w:rPr>
        <w:t>Archiwizowania danych dotyczących monitoringu środowiska i kontroli eksploatacji instalacji.</w:t>
      </w:r>
    </w:p>
    <w:p w14:paraId="3F1F4324" w14:textId="7777777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eastAsia="Times New Roman" w:hAnsi="Arial" w:cs="Arial"/>
          <w:sz w:val="24"/>
          <w:szCs w:val="24"/>
          <w:lang w:eastAsia="pl-PL"/>
        </w:rPr>
        <w:t>Podjęcia natychmiastowych działań zmierzających do usunięcia awarii w przypadku jej wystąpienia oraz poinformowania o wystąpieniu awarii osoby znajdujące się w strefie zagrożenia i jednostkę organizacyjną Państwowej Straży Pożarnej albo Policji albo Wójta, Burmistrza lub Prezydenta Miasta.</w:t>
      </w:r>
    </w:p>
    <w:p w14:paraId="2D5F97F1" w14:textId="51AA090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hAnsi="Arial" w:cs="Arial"/>
          <w:iCs/>
          <w:color w:val="000000"/>
          <w:sz w:val="24"/>
          <w:szCs w:val="24"/>
        </w:rPr>
        <w:t xml:space="preserve">Przedkładania wojewódzkiemu inspektorowi ochrony środowiska oraz organowi właściwemu do wydania pozwolenia zintegrowanego do 30 kwietnia każdego roku, corocznej informacji pozwalającej na przeprowadzenie oceny zgodności </w:t>
      </w:r>
      <w:r w:rsidR="00652BA6">
        <w:rPr>
          <w:rFonts w:ascii="Arial" w:hAnsi="Arial" w:cs="Arial"/>
          <w:iCs/>
          <w:color w:val="000000"/>
          <w:sz w:val="24"/>
          <w:szCs w:val="24"/>
        </w:rPr>
        <w:br/>
      </w:r>
      <w:r w:rsidRPr="004A6203">
        <w:rPr>
          <w:rFonts w:ascii="Arial" w:hAnsi="Arial" w:cs="Arial"/>
          <w:iCs/>
          <w:color w:val="000000"/>
          <w:sz w:val="24"/>
          <w:szCs w:val="24"/>
        </w:rPr>
        <w:t xml:space="preserve">z warunkami określonymi w pozwoleniu, zgodnie z tabelą zamieszczoną na stronie internetowej Urzędu Marszałkowskiego Województwa Śląskiego. </w:t>
      </w:r>
    </w:p>
    <w:p w14:paraId="4754C68D" w14:textId="77777777" w:rsidR="004A6203" w:rsidRPr="004A6203" w:rsidRDefault="004A6203" w:rsidP="004A6203">
      <w:pPr>
        <w:numPr>
          <w:ilvl w:val="0"/>
          <w:numId w:val="122"/>
        </w:numPr>
        <w:spacing w:after="0" w:line="320" w:lineRule="exact"/>
        <w:ind w:left="714" w:hanging="357"/>
        <w:rPr>
          <w:rFonts w:ascii="Arial" w:eastAsia="Times New Roman" w:hAnsi="Arial" w:cs="Arial"/>
          <w:sz w:val="24"/>
          <w:szCs w:val="24"/>
          <w:lang w:eastAsia="pl-PL"/>
        </w:rPr>
      </w:pPr>
      <w:r w:rsidRPr="004A6203">
        <w:rPr>
          <w:rFonts w:ascii="Arial" w:eastAsia="Times New Roman" w:hAnsi="Arial" w:cs="Arial"/>
          <w:color w:val="000000"/>
          <w:sz w:val="24"/>
          <w:szCs w:val="24"/>
          <w:lang w:eastAsia="pl-PL"/>
        </w:rPr>
        <w:t>Złożenia wniosku o dokonanie zmian w posiadanym pozwoleniu w przypadku zmian warunków określonych w pozwoleniu.</w:t>
      </w:r>
    </w:p>
    <w:p w14:paraId="1A51EC70" w14:textId="47495B29" w:rsidR="004A6203" w:rsidRPr="004A6203" w:rsidRDefault="004A6203" w:rsidP="004A6203">
      <w:pPr>
        <w:numPr>
          <w:ilvl w:val="0"/>
          <w:numId w:val="122"/>
        </w:numPr>
        <w:spacing w:after="240" w:line="320" w:lineRule="exact"/>
        <w:ind w:left="714" w:hanging="357"/>
        <w:rPr>
          <w:rFonts w:ascii="Arial" w:eastAsia="Times New Roman" w:hAnsi="Arial" w:cs="Arial"/>
          <w:sz w:val="24"/>
          <w:szCs w:val="24"/>
          <w:lang w:eastAsia="pl-PL"/>
        </w:rPr>
      </w:pPr>
      <w:r w:rsidRPr="004A6203">
        <w:rPr>
          <w:rFonts w:ascii="Arial" w:eastAsia="Times New Roman" w:hAnsi="Arial" w:cs="Arial"/>
          <w:sz w:val="24"/>
          <w:szCs w:val="24"/>
          <w:lang w:eastAsia="pl-PL"/>
        </w:rPr>
        <w:t>Przedkładania informacji oraz sprawozdań z wykonywanych pomiarów za pomocą ePUAP lub na elektronicznym nośniku danych (bez wersji papierowej), opisanych odpowiednio treścią: „dotyczy: „OE.PZ.INFORMACJA_COROCZNA_</w:t>
      </w:r>
      <w:r>
        <w:rPr>
          <w:rFonts w:ascii="Arial" w:eastAsia="Times New Roman" w:hAnsi="Arial" w:cs="Arial"/>
          <w:sz w:val="24"/>
          <w:szCs w:val="24"/>
          <w:lang w:eastAsia="pl-PL"/>
        </w:rPr>
        <w:t>48</w:t>
      </w:r>
      <w:r w:rsidRPr="004A6203">
        <w:rPr>
          <w:rFonts w:ascii="Arial" w:eastAsia="Times New Roman" w:hAnsi="Arial" w:cs="Arial"/>
          <w:sz w:val="24"/>
          <w:szCs w:val="24"/>
          <w:lang w:eastAsia="pl-PL"/>
        </w:rPr>
        <w:t>” lub „OE.PZ.POMIARY_</w:t>
      </w:r>
      <w:r>
        <w:rPr>
          <w:rFonts w:ascii="Arial" w:eastAsia="Times New Roman" w:hAnsi="Arial" w:cs="Arial"/>
          <w:sz w:val="24"/>
          <w:szCs w:val="24"/>
          <w:lang w:eastAsia="pl-PL"/>
        </w:rPr>
        <w:t>48</w:t>
      </w:r>
      <w:r w:rsidRPr="004A6203">
        <w:rPr>
          <w:rFonts w:ascii="Arial" w:eastAsia="Times New Roman" w:hAnsi="Arial" w:cs="Arial"/>
          <w:sz w:val="24"/>
          <w:szCs w:val="24"/>
          <w:lang w:eastAsia="pl-PL"/>
        </w:rPr>
        <w:t>.</w:t>
      </w:r>
    </w:p>
    <w:p w14:paraId="53E836AA" w14:textId="77777777" w:rsidR="004A6203" w:rsidRPr="004A6203" w:rsidRDefault="004A6203" w:rsidP="004A6203">
      <w:pPr>
        <w:numPr>
          <w:ilvl w:val="0"/>
          <w:numId w:val="123"/>
        </w:numPr>
        <w:spacing w:before="240" w:after="240" w:line="320" w:lineRule="exact"/>
        <w:ind w:left="1208" w:hanging="357"/>
        <w:jc w:val="both"/>
        <w:rPr>
          <w:rFonts w:ascii="Arial" w:eastAsia="Times New Roman" w:hAnsi="Arial" w:cs="Arial"/>
          <w:b/>
          <w:sz w:val="24"/>
          <w:szCs w:val="24"/>
          <w:lang w:eastAsia="pl-PL"/>
        </w:rPr>
      </w:pPr>
      <w:r w:rsidRPr="004A6203">
        <w:rPr>
          <w:rFonts w:ascii="Arial" w:eastAsia="Times New Roman" w:hAnsi="Arial" w:cs="Arial"/>
          <w:b/>
          <w:sz w:val="24"/>
          <w:szCs w:val="24"/>
          <w:lang w:eastAsia="pl-PL"/>
        </w:rPr>
        <w:t>Zobowiązania w zakresie ochrony powietrza:</w:t>
      </w:r>
    </w:p>
    <w:p w14:paraId="22B95B84" w14:textId="60326096" w:rsidR="002E3DE1" w:rsidRPr="004A6203" w:rsidRDefault="00853065" w:rsidP="004A6203">
      <w:pPr>
        <w:numPr>
          <w:ilvl w:val="0"/>
          <w:numId w:val="122"/>
        </w:numPr>
        <w:spacing w:after="240" w:line="320" w:lineRule="exact"/>
        <w:ind w:left="714" w:hanging="357"/>
        <w:rPr>
          <w:rFonts w:ascii="Arial" w:eastAsia="Lucida Sans Unicode" w:hAnsi="Arial" w:cs="Arial"/>
          <w:color w:val="000000"/>
          <w:kern w:val="1"/>
          <w:sz w:val="24"/>
          <w:szCs w:val="24"/>
          <w:lang w:eastAsia="pl-PL"/>
        </w:rPr>
      </w:pPr>
      <w:r w:rsidRPr="004A6203">
        <w:rPr>
          <w:rFonts w:ascii="Arial" w:hAnsi="Arial" w:cs="Arial"/>
          <w:sz w:val="24"/>
          <w:szCs w:val="24"/>
        </w:rPr>
        <w:t>Zobowiązuje się operatora instalacji do przedłożenia do dnia 04.11.2026 r. sprawozdania z przeprowadzonych działań mających na celu dostosowanie instalacji do obróbki metali żelaznych poprzez walcowanie na gorąco o zdolności produkcyjnej ponad 20 ton stali surowej na godzinę</w:t>
      </w:r>
      <w:r w:rsidR="00652BA6">
        <w:rPr>
          <w:rFonts w:ascii="Arial" w:hAnsi="Arial" w:cs="Arial"/>
          <w:sz w:val="24"/>
          <w:szCs w:val="24"/>
        </w:rPr>
        <w:t>,</w:t>
      </w:r>
      <w:r w:rsidRPr="004A6203">
        <w:rPr>
          <w:rFonts w:ascii="Arial" w:hAnsi="Arial" w:cs="Arial"/>
          <w:sz w:val="24"/>
          <w:szCs w:val="24"/>
        </w:rPr>
        <w:t xml:space="preserve"> do wymagań w zakresie ochrony powietrza ustanowionych w konkluzjach BAT</w:t>
      </w:r>
      <w:r w:rsidR="00652BA6">
        <w:rPr>
          <w:rFonts w:ascii="Arial" w:hAnsi="Arial" w:cs="Arial"/>
          <w:sz w:val="24"/>
          <w:szCs w:val="24"/>
        </w:rPr>
        <w:t>,</w:t>
      </w:r>
      <w:r w:rsidRPr="004A6203">
        <w:rPr>
          <w:rFonts w:ascii="Arial" w:hAnsi="Arial" w:cs="Arial"/>
          <w:sz w:val="24"/>
          <w:szCs w:val="24"/>
        </w:rPr>
        <w:t xml:space="preserve"> w odniesieniu </w:t>
      </w:r>
      <w:r w:rsidRPr="004A6203">
        <w:rPr>
          <w:rFonts w:ascii="Arial" w:hAnsi="Arial" w:cs="Arial"/>
          <w:sz w:val="24"/>
          <w:szCs w:val="24"/>
        </w:rPr>
        <w:lastRenderedPageBreak/>
        <w:t>do przetwórstwa metali żelaznych, w szczególności w zakresie: BAT 2, BAT 7, BAT 20, BAT 22 oraz BAT 42, wraz z odpowiednim wnioskiem o zmianę zapisów pozwolenia zintegrowanego w tym zakresie.</w:t>
      </w:r>
      <w:bookmarkEnd w:id="3"/>
      <w:r w:rsidR="004A6203">
        <w:rPr>
          <w:rFonts w:ascii="Arial" w:hAnsi="Arial" w:cs="Arial"/>
          <w:sz w:val="24"/>
          <w:szCs w:val="24"/>
        </w:rPr>
        <w:t>”</w:t>
      </w:r>
      <w:r w:rsidR="002E3DE1" w:rsidRPr="004A6203">
        <w:rPr>
          <w:rFonts w:ascii="Arial" w:hAnsi="Arial" w:cs="Arial"/>
          <w:sz w:val="24"/>
          <w:szCs w:val="24"/>
        </w:rPr>
        <w:t xml:space="preserve"> </w:t>
      </w:r>
    </w:p>
    <w:p w14:paraId="0B33B853" w14:textId="55AC1245" w:rsidR="006F3F26" w:rsidRPr="00F623FB" w:rsidRDefault="0041587E" w:rsidP="00CA36D9">
      <w:pPr>
        <w:pStyle w:val="Tekstpodstawowywcity"/>
        <w:numPr>
          <w:ilvl w:val="0"/>
          <w:numId w:val="75"/>
        </w:numPr>
        <w:spacing w:after="240" w:line="320" w:lineRule="exact"/>
        <w:ind w:left="1077"/>
        <w:rPr>
          <w:rFonts w:ascii="Arial" w:hAnsi="Arial" w:cs="Arial"/>
          <w:b/>
          <w:i w:val="0"/>
          <w:color w:val="auto"/>
        </w:rPr>
      </w:pPr>
      <w:r w:rsidRPr="00980A25">
        <w:rPr>
          <w:rFonts w:ascii="Arial" w:hAnsi="Arial" w:cs="Arial"/>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01EB9"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F623FB">
        <w:rPr>
          <w:rFonts w:ascii="Arial" w:hAnsi="Arial" w:cs="Arial"/>
          <w:b/>
          <w:i w:val="0"/>
          <w:color w:val="auto"/>
        </w:rPr>
        <w:t>Pozostałe punkty decyzji pozostają bez zmian.</w:t>
      </w:r>
    </w:p>
    <w:p w14:paraId="3E2E91E8" w14:textId="77777777" w:rsidR="00814E3C" w:rsidRPr="00F623FB" w:rsidRDefault="00814E3C" w:rsidP="00F623FB">
      <w:pPr>
        <w:pStyle w:val="WW-BodyText212"/>
        <w:suppressAutoHyphens w:val="0"/>
        <w:spacing w:after="0" w:line="320" w:lineRule="exact"/>
        <w:jc w:val="left"/>
        <w:rPr>
          <w:rFonts w:ascii="Arial" w:hAnsi="Arial" w:cs="Arial"/>
          <w:b/>
          <w:color w:val="auto"/>
        </w:rPr>
      </w:pPr>
    </w:p>
    <w:p w14:paraId="3D185091" w14:textId="0F4F2E48" w:rsidR="00F54064" w:rsidRPr="00F623FB" w:rsidRDefault="00187081" w:rsidP="00F623FB">
      <w:pPr>
        <w:pStyle w:val="WW-BodyText212"/>
        <w:suppressAutoHyphens w:val="0"/>
        <w:spacing w:after="0" w:line="320" w:lineRule="exact"/>
        <w:jc w:val="left"/>
        <w:rPr>
          <w:rFonts w:ascii="Arial" w:hAnsi="Arial" w:cs="Arial"/>
          <w:b/>
          <w:color w:val="auto"/>
        </w:rPr>
      </w:pPr>
      <w:r w:rsidRPr="00F623FB">
        <w:rPr>
          <w:rFonts w:ascii="Arial" w:hAnsi="Arial" w:cs="Arial"/>
          <w:b/>
          <w:color w:val="auto"/>
        </w:rPr>
        <w:t>Uzasadni</w:t>
      </w:r>
      <w:r w:rsidR="00F54064" w:rsidRPr="00F623FB">
        <w:rPr>
          <w:rFonts w:ascii="Arial" w:hAnsi="Arial" w:cs="Arial"/>
          <w:b/>
          <w:color w:val="auto"/>
        </w:rPr>
        <w:t>enie</w:t>
      </w:r>
    </w:p>
    <w:p w14:paraId="6BAF2C5D" w14:textId="77777777" w:rsidR="00905AAF" w:rsidRPr="00F623FB" w:rsidRDefault="00905AAF" w:rsidP="00F623FB">
      <w:pPr>
        <w:pStyle w:val="WW-BodyText212"/>
        <w:suppressAutoHyphens w:val="0"/>
        <w:spacing w:after="0" w:line="320" w:lineRule="exact"/>
        <w:jc w:val="left"/>
        <w:rPr>
          <w:rFonts w:ascii="Arial" w:hAnsi="Arial" w:cs="Arial"/>
          <w:b/>
          <w:color w:val="auto"/>
        </w:rPr>
      </w:pPr>
    </w:p>
    <w:p w14:paraId="3BC70A78" w14:textId="3BD2E390" w:rsidR="00130550" w:rsidRDefault="00130550" w:rsidP="00E973D0">
      <w:pPr>
        <w:pStyle w:val="Arial10i50"/>
        <w:numPr>
          <w:ilvl w:val="0"/>
          <w:numId w:val="63"/>
        </w:numPr>
        <w:spacing w:line="320" w:lineRule="exact"/>
        <w:rPr>
          <w:rFonts w:cs="Arial"/>
          <w:b/>
          <w:color w:val="auto"/>
          <w:sz w:val="24"/>
          <w:szCs w:val="24"/>
          <w:u w:val="single"/>
        </w:rPr>
      </w:pPr>
      <w:r w:rsidRPr="00F623FB">
        <w:rPr>
          <w:rFonts w:cs="Arial"/>
          <w:b/>
          <w:color w:val="auto"/>
          <w:sz w:val="24"/>
          <w:szCs w:val="24"/>
          <w:u w:val="single"/>
        </w:rPr>
        <w:t xml:space="preserve">Uzasadnienie faktyczne </w:t>
      </w:r>
    </w:p>
    <w:p w14:paraId="1290106D" w14:textId="77777777" w:rsidR="00053E55" w:rsidRPr="00F623FB" w:rsidRDefault="00053E55" w:rsidP="00053E55">
      <w:pPr>
        <w:pStyle w:val="Arial10i50"/>
        <w:spacing w:line="320" w:lineRule="exact"/>
        <w:ind w:left="1080"/>
        <w:rPr>
          <w:rFonts w:cs="Arial"/>
          <w:b/>
          <w:color w:val="auto"/>
          <w:sz w:val="24"/>
          <w:szCs w:val="24"/>
          <w:u w:val="single"/>
        </w:rPr>
      </w:pPr>
    </w:p>
    <w:p w14:paraId="5E95D9B5" w14:textId="74C0EEBE" w:rsidR="00E37EF3" w:rsidRPr="00F623FB" w:rsidRDefault="00CE368F" w:rsidP="004A6E4F">
      <w:pPr>
        <w:pStyle w:val="Arial10i5"/>
        <w:tabs>
          <w:tab w:val="left" w:pos="426"/>
        </w:tabs>
        <w:spacing w:after="120" w:line="320" w:lineRule="exact"/>
        <w:rPr>
          <w:rFonts w:cs="Arial"/>
          <w:color w:val="auto"/>
          <w:sz w:val="24"/>
          <w:szCs w:val="24"/>
        </w:rPr>
      </w:pPr>
      <w:r w:rsidRPr="00F623FB">
        <w:rPr>
          <w:rFonts w:cs="Arial"/>
          <w:color w:val="auto"/>
          <w:sz w:val="24"/>
          <w:szCs w:val="24"/>
        </w:rPr>
        <w:t xml:space="preserve">Decyzją z dnia </w:t>
      </w:r>
      <w:r w:rsidR="00ED47DE">
        <w:rPr>
          <w:rFonts w:cs="Arial"/>
          <w:color w:val="auto"/>
          <w:sz w:val="24"/>
          <w:szCs w:val="24"/>
        </w:rPr>
        <w:t>7 sierpnia</w:t>
      </w:r>
      <w:r w:rsidRPr="00F623FB">
        <w:rPr>
          <w:rFonts w:cs="Arial"/>
          <w:color w:val="auto"/>
          <w:sz w:val="24"/>
          <w:szCs w:val="24"/>
        </w:rPr>
        <w:t xml:space="preserve"> 2007 r. nr ŚR-III-6618/1</w:t>
      </w:r>
      <w:r w:rsidR="00F17CA7">
        <w:rPr>
          <w:rFonts w:cs="Arial"/>
          <w:color w:val="auto"/>
          <w:sz w:val="24"/>
          <w:szCs w:val="24"/>
        </w:rPr>
        <w:t>2</w:t>
      </w:r>
      <w:r w:rsidR="004A6E4F">
        <w:rPr>
          <w:rFonts w:cs="Arial"/>
          <w:color w:val="auto"/>
          <w:sz w:val="24"/>
          <w:szCs w:val="24"/>
        </w:rPr>
        <w:t>5</w:t>
      </w:r>
      <w:r w:rsidRPr="00F623FB">
        <w:rPr>
          <w:rFonts w:cs="Arial"/>
          <w:color w:val="auto"/>
          <w:sz w:val="24"/>
          <w:szCs w:val="24"/>
        </w:rPr>
        <w:t>/</w:t>
      </w:r>
      <w:r w:rsidR="004A6E4F">
        <w:rPr>
          <w:rFonts w:cs="Arial"/>
          <w:color w:val="auto"/>
          <w:sz w:val="24"/>
          <w:szCs w:val="24"/>
        </w:rPr>
        <w:t>3</w:t>
      </w:r>
      <w:r w:rsidRPr="00F623FB">
        <w:rPr>
          <w:rFonts w:cs="Arial"/>
          <w:color w:val="auto"/>
          <w:sz w:val="24"/>
          <w:szCs w:val="24"/>
        </w:rPr>
        <w:t>/</w:t>
      </w:r>
      <w:r w:rsidR="004A6E4F">
        <w:rPr>
          <w:rFonts w:cs="Arial"/>
          <w:color w:val="auto"/>
          <w:sz w:val="24"/>
          <w:szCs w:val="24"/>
        </w:rPr>
        <w:t>11</w:t>
      </w:r>
      <w:r w:rsidRPr="00F623FB">
        <w:rPr>
          <w:rFonts w:cs="Arial"/>
          <w:color w:val="auto"/>
          <w:sz w:val="24"/>
          <w:szCs w:val="24"/>
        </w:rPr>
        <w:t xml:space="preserve">/07 Wojewoda Śląski udzielił pozwolenia zintegrowanego dla instalacji do obróbki metali żelaznych poprzez walcowanie na gorąco, </w:t>
      </w:r>
      <w:r w:rsidR="00F17CA7">
        <w:rPr>
          <w:rFonts w:cs="Arial"/>
          <w:color w:val="auto"/>
          <w:sz w:val="24"/>
          <w:szCs w:val="24"/>
        </w:rPr>
        <w:t xml:space="preserve">o zdolności produkcyjnej ponad 20 ton stali surowej na godzinę, </w:t>
      </w:r>
      <w:r w:rsidR="004A6E4F" w:rsidRPr="004A6E4F">
        <w:rPr>
          <w:rFonts w:cs="Arial"/>
          <w:sz w:val="24"/>
          <w:szCs w:val="24"/>
        </w:rPr>
        <w:t>zlokalizowanej w Chorzowie</w:t>
      </w:r>
      <w:r w:rsidR="004A6E4F">
        <w:rPr>
          <w:rFonts w:cs="Arial"/>
          <w:sz w:val="24"/>
          <w:szCs w:val="24"/>
        </w:rPr>
        <w:t>,</w:t>
      </w:r>
      <w:r w:rsidR="004A6E4F" w:rsidRPr="004A6E4F">
        <w:rPr>
          <w:rFonts w:cs="Arial"/>
          <w:sz w:val="24"/>
          <w:szCs w:val="24"/>
        </w:rPr>
        <w:t xml:space="preserve"> przy ul. Metalowców 13, </w:t>
      </w:r>
      <w:r w:rsidR="004A6E4F" w:rsidRPr="004A6E4F">
        <w:rPr>
          <w:rFonts w:cs="Arial"/>
          <w:spacing w:val="-4"/>
          <w:sz w:val="24"/>
          <w:szCs w:val="24"/>
        </w:rPr>
        <w:t>eksploatowanej obecnie przez ArcelorMittal Poland S.A.</w:t>
      </w:r>
      <w:r w:rsidR="004A6E4F" w:rsidRPr="004A6E4F">
        <w:rPr>
          <w:rFonts w:cs="Arial"/>
          <w:sz w:val="24"/>
          <w:szCs w:val="24"/>
        </w:rPr>
        <w:t xml:space="preserve"> z siedzibą w Dąbrow</w:t>
      </w:r>
      <w:r w:rsidR="004A6203">
        <w:rPr>
          <w:rFonts w:cs="Arial"/>
          <w:sz w:val="24"/>
          <w:szCs w:val="24"/>
        </w:rPr>
        <w:t>ie</w:t>
      </w:r>
      <w:r w:rsidR="004A6E4F" w:rsidRPr="004A6E4F">
        <w:rPr>
          <w:rFonts w:cs="Arial"/>
          <w:sz w:val="24"/>
          <w:szCs w:val="24"/>
        </w:rPr>
        <w:t xml:space="preserve"> Górnicz</w:t>
      </w:r>
      <w:r w:rsidR="004A6203">
        <w:rPr>
          <w:rFonts w:cs="Arial"/>
          <w:sz w:val="24"/>
          <w:szCs w:val="24"/>
        </w:rPr>
        <w:t>ej</w:t>
      </w:r>
      <w:r w:rsidRPr="004A6E4F">
        <w:rPr>
          <w:rFonts w:cs="Arial"/>
          <w:color w:val="auto"/>
          <w:sz w:val="24"/>
          <w:szCs w:val="24"/>
        </w:rPr>
        <w:t>.</w:t>
      </w:r>
    </w:p>
    <w:p w14:paraId="28EB7CAA" w14:textId="77777777" w:rsidR="00CE368F" w:rsidRPr="00F623FB" w:rsidRDefault="00CE368F" w:rsidP="004A6E4F">
      <w:pPr>
        <w:pStyle w:val="Arial10i5"/>
        <w:spacing w:after="0" w:line="320" w:lineRule="exact"/>
        <w:rPr>
          <w:rFonts w:cs="Arial"/>
          <w:color w:val="auto"/>
          <w:sz w:val="24"/>
          <w:szCs w:val="24"/>
        </w:rPr>
      </w:pPr>
      <w:bookmarkStart w:id="4" w:name="_Hlk163130047"/>
      <w:r w:rsidRPr="00F623FB">
        <w:rPr>
          <w:rFonts w:cs="Arial"/>
          <w:color w:val="auto"/>
          <w:sz w:val="24"/>
          <w:szCs w:val="24"/>
        </w:rPr>
        <w:t>Decyzja ta została następnie zmieniona decyzjami:</w:t>
      </w:r>
    </w:p>
    <w:p w14:paraId="3795C9A6" w14:textId="0CDA82AE" w:rsidR="000A25EE" w:rsidRDefault="00CE368F" w:rsidP="004A6E4F">
      <w:pPr>
        <w:pStyle w:val="WW-BodyText212"/>
        <w:numPr>
          <w:ilvl w:val="0"/>
          <w:numId w:val="64"/>
        </w:numPr>
        <w:tabs>
          <w:tab w:val="left" w:pos="142"/>
        </w:tabs>
        <w:spacing w:after="0" w:line="320" w:lineRule="exact"/>
        <w:ind w:left="284" w:hanging="284"/>
        <w:jc w:val="left"/>
        <w:rPr>
          <w:rFonts w:ascii="Arial" w:hAnsi="Arial" w:cs="Arial"/>
          <w:color w:val="auto"/>
        </w:rPr>
      </w:pPr>
      <w:r w:rsidRPr="00F623FB">
        <w:rPr>
          <w:rFonts w:ascii="Arial" w:hAnsi="Arial" w:cs="Arial"/>
          <w:color w:val="auto"/>
        </w:rPr>
        <w:t xml:space="preserve">Marszałka Województwa Śląskiego nr </w:t>
      </w:r>
      <w:r w:rsidR="004A6E4F">
        <w:rPr>
          <w:rFonts w:ascii="Arial" w:hAnsi="Arial" w:cs="Arial"/>
          <w:color w:val="auto"/>
        </w:rPr>
        <w:t>992</w:t>
      </w:r>
      <w:r w:rsidR="00F17CA7">
        <w:rPr>
          <w:rFonts w:ascii="Arial" w:hAnsi="Arial" w:cs="Arial"/>
          <w:color w:val="auto"/>
        </w:rPr>
        <w:t>/OS/20</w:t>
      </w:r>
      <w:r w:rsidR="004A6E4F">
        <w:rPr>
          <w:rFonts w:ascii="Arial" w:hAnsi="Arial" w:cs="Arial"/>
          <w:color w:val="auto"/>
        </w:rPr>
        <w:t>09</w:t>
      </w:r>
      <w:r w:rsidR="00F17CA7">
        <w:rPr>
          <w:rFonts w:ascii="Arial" w:hAnsi="Arial" w:cs="Arial"/>
          <w:color w:val="auto"/>
        </w:rPr>
        <w:t xml:space="preserve"> z dnia </w:t>
      </w:r>
      <w:r w:rsidR="004A6E4F">
        <w:rPr>
          <w:rFonts w:ascii="Arial" w:hAnsi="Arial" w:cs="Arial"/>
          <w:color w:val="auto"/>
        </w:rPr>
        <w:t>02</w:t>
      </w:r>
      <w:r w:rsidR="00F17CA7">
        <w:rPr>
          <w:rFonts w:ascii="Arial" w:hAnsi="Arial" w:cs="Arial"/>
          <w:color w:val="auto"/>
        </w:rPr>
        <w:t>.</w:t>
      </w:r>
      <w:r w:rsidR="004A6E4F">
        <w:rPr>
          <w:rFonts w:ascii="Arial" w:hAnsi="Arial" w:cs="Arial"/>
          <w:color w:val="auto"/>
        </w:rPr>
        <w:t>04</w:t>
      </w:r>
      <w:r w:rsidR="00F17CA7">
        <w:rPr>
          <w:rFonts w:ascii="Arial" w:hAnsi="Arial" w:cs="Arial"/>
          <w:color w:val="auto"/>
        </w:rPr>
        <w:t>.20</w:t>
      </w:r>
      <w:r w:rsidR="004A6E4F">
        <w:rPr>
          <w:rFonts w:ascii="Arial" w:hAnsi="Arial" w:cs="Arial"/>
          <w:color w:val="auto"/>
        </w:rPr>
        <w:t>09</w:t>
      </w:r>
      <w:r w:rsidR="00F17CA7">
        <w:rPr>
          <w:rFonts w:ascii="Arial" w:hAnsi="Arial" w:cs="Arial"/>
          <w:color w:val="auto"/>
        </w:rPr>
        <w:t xml:space="preserve"> r.</w:t>
      </w:r>
    </w:p>
    <w:p w14:paraId="4BDE55C1" w14:textId="3AAF9604" w:rsidR="00F17CA7" w:rsidRDefault="00F17CA7" w:rsidP="004A6E4F">
      <w:pPr>
        <w:pStyle w:val="WW-BodyText212"/>
        <w:numPr>
          <w:ilvl w:val="0"/>
          <w:numId w:val="64"/>
        </w:numPr>
        <w:tabs>
          <w:tab w:val="left" w:pos="142"/>
        </w:tabs>
        <w:spacing w:after="0" w:line="320" w:lineRule="exact"/>
        <w:ind w:left="284" w:hanging="284"/>
        <w:jc w:val="left"/>
        <w:rPr>
          <w:rFonts w:ascii="Arial" w:hAnsi="Arial" w:cs="Arial"/>
          <w:color w:val="auto"/>
        </w:rPr>
      </w:pPr>
      <w:r w:rsidRPr="00F623FB">
        <w:rPr>
          <w:rFonts w:ascii="Arial" w:hAnsi="Arial" w:cs="Arial"/>
          <w:color w:val="auto"/>
        </w:rPr>
        <w:t xml:space="preserve">Marszałka Województwa Śląskiego nr </w:t>
      </w:r>
      <w:r w:rsidR="004A6E4F">
        <w:rPr>
          <w:rFonts w:ascii="Arial" w:hAnsi="Arial" w:cs="Arial"/>
          <w:color w:val="auto"/>
        </w:rPr>
        <w:t>2539</w:t>
      </w:r>
      <w:r>
        <w:rPr>
          <w:rFonts w:ascii="Arial" w:hAnsi="Arial" w:cs="Arial"/>
          <w:color w:val="auto"/>
        </w:rPr>
        <w:t>/OS/20</w:t>
      </w:r>
      <w:r w:rsidR="004A6E4F">
        <w:rPr>
          <w:rFonts w:ascii="Arial" w:hAnsi="Arial" w:cs="Arial"/>
          <w:color w:val="auto"/>
        </w:rPr>
        <w:t>08</w:t>
      </w:r>
      <w:r>
        <w:rPr>
          <w:rFonts w:ascii="Arial" w:hAnsi="Arial" w:cs="Arial"/>
          <w:color w:val="auto"/>
        </w:rPr>
        <w:t xml:space="preserve"> z dnia </w:t>
      </w:r>
      <w:r w:rsidR="004A6E4F">
        <w:rPr>
          <w:rFonts w:ascii="Arial" w:hAnsi="Arial" w:cs="Arial"/>
          <w:color w:val="auto"/>
        </w:rPr>
        <w:t>31</w:t>
      </w:r>
      <w:r>
        <w:rPr>
          <w:rFonts w:ascii="Arial" w:hAnsi="Arial" w:cs="Arial"/>
          <w:color w:val="auto"/>
        </w:rPr>
        <w:t>.0</w:t>
      </w:r>
      <w:r w:rsidR="004A6E4F">
        <w:rPr>
          <w:rFonts w:ascii="Arial" w:hAnsi="Arial" w:cs="Arial"/>
          <w:color w:val="auto"/>
        </w:rPr>
        <w:t>7</w:t>
      </w:r>
      <w:r>
        <w:rPr>
          <w:rFonts w:ascii="Arial" w:hAnsi="Arial" w:cs="Arial"/>
          <w:color w:val="auto"/>
        </w:rPr>
        <w:t>.20</w:t>
      </w:r>
      <w:r w:rsidR="004A6E4F">
        <w:rPr>
          <w:rFonts w:ascii="Arial" w:hAnsi="Arial" w:cs="Arial"/>
          <w:color w:val="auto"/>
        </w:rPr>
        <w:t>09</w:t>
      </w:r>
      <w:r>
        <w:rPr>
          <w:rFonts w:ascii="Arial" w:hAnsi="Arial" w:cs="Arial"/>
          <w:color w:val="auto"/>
        </w:rPr>
        <w:t xml:space="preserve"> r.</w:t>
      </w:r>
    </w:p>
    <w:p w14:paraId="7D1ADB1C" w14:textId="7DCB2CB2" w:rsidR="004A6E4F" w:rsidRPr="004A6E4F" w:rsidRDefault="004A6E4F" w:rsidP="004A6E4F">
      <w:pPr>
        <w:pStyle w:val="WW-BodyText212"/>
        <w:numPr>
          <w:ilvl w:val="0"/>
          <w:numId w:val="64"/>
        </w:numPr>
        <w:tabs>
          <w:tab w:val="left" w:pos="142"/>
        </w:tabs>
        <w:spacing w:after="0" w:line="320" w:lineRule="exact"/>
        <w:ind w:left="284" w:hanging="284"/>
        <w:jc w:val="left"/>
        <w:rPr>
          <w:rFonts w:ascii="Arial" w:hAnsi="Arial" w:cs="Arial"/>
          <w:color w:val="auto"/>
        </w:rPr>
      </w:pPr>
      <w:r w:rsidRPr="00F623FB">
        <w:rPr>
          <w:rFonts w:ascii="Arial" w:hAnsi="Arial" w:cs="Arial"/>
          <w:color w:val="auto"/>
        </w:rPr>
        <w:t xml:space="preserve">Marszałka Województwa Śląskiego nr </w:t>
      </w:r>
      <w:r>
        <w:rPr>
          <w:rFonts w:ascii="Arial" w:hAnsi="Arial" w:cs="Arial"/>
          <w:color w:val="auto"/>
        </w:rPr>
        <w:t>2242/OS/2014 z dnia 03.11.2014 r.</w:t>
      </w:r>
    </w:p>
    <w:p w14:paraId="40EDA78C" w14:textId="25EF525B" w:rsidR="004A6E4F" w:rsidRPr="004A6E4F" w:rsidRDefault="004A6E4F" w:rsidP="004A6E4F">
      <w:pPr>
        <w:pStyle w:val="WW-BodyText212"/>
        <w:numPr>
          <w:ilvl w:val="0"/>
          <w:numId w:val="64"/>
        </w:numPr>
        <w:tabs>
          <w:tab w:val="left" w:pos="142"/>
        </w:tabs>
        <w:spacing w:line="320" w:lineRule="exact"/>
        <w:ind w:left="284" w:hanging="284"/>
        <w:jc w:val="left"/>
        <w:rPr>
          <w:rFonts w:ascii="Arial" w:hAnsi="Arial" w:cs="Arial"/>
          <w:color w:val="auto"/>
        </w:rPr>
      </w:pPr>
      <w:r w:rsidRPr="00F623FB">
        <w:rPr>
          <w:rFonts w:ascii="Arial" w:hAnsi="Arial" w:cs="Arial"/>
          <w:color w:val="auto"/>
        </w:rPr>
        <w:t xml:space="preserve">Marszałka Województwa Śląskiego nr </w:t>
      </w:r>
      <w:r>
        <w:rPr>
          <w:rFonts w:ascii="Arial" w:hAnsi="Arial" w:cs="Arial"/>
          <w:color w:val="auto"/>
        </w:rPr>
        <w:t>2698/OS/2014 z dnia 20.11.2014 r.</w:t>
      </w:r>
    </w:p>
    <w:p w14:paraId="0A59EB9C" w14:textId="64CF1E41" w:rsidR="00B36B64" w:rsidRPr="00F623FB" w:rsidRDefault="00B36B64" w:rsidP="00F623FB">
      <w:pPr>
        <w:pStyle w:val="Arial10i5"/>
        <w:spacing w:after="0" w:line="320" w:lineRule="exact"/>
        <w:rPr>
          <w:rFonts w:cs="Arial"/>
          <w:sz w:val="24"/>
          <w:szCs w:val="24"/>
        </w:rPr>
      </w:pPr>
      <w:r w:rsidRPr="00F623FB">
        <w:rPr>
          <w:rFonts w:cs="Arial"/>
          <w:sz w:val="24"/>
          <w:szCs w:val="24"/>
        </w:rPr>
        <w:t xml:space="preserve">W dniu </w:t>
      </w:r>
      <w:r w:rsidR="00D3260A">
        <w:rPr>
          <w:rFonts w:cs="Arial"/>
          <w:sz w:val="24"/>
          <w:szCs w:val="24"/>
        </w:rPr>
        <w:t>8</w:t>
      </w:r>
      <w:r w:rsidR="00412A4D" w:rsidRPr="00F623FB">
        <w:rPr>
          <w:rFonts w:cs="Arial"/>
          <w:sz w:val="24"/>
          <w:szCs w:val="24"/>
        </w:rPr>
        <w:t xml:space="preserve"> </w:t>
      </w:r>
      <w:r w:rsidR="00D3260A">
        <w:rPr>
          <w:rFonts w:cs="Arial"/>
          <w:sz w:val="24"/>
          <w:szCs w:val="24"/>
        </w:rPr>
        <w:t>maja</w:t>
      </w:r>
      <w:r w:rsidR="00412A4D" w:rsidRPr="00F623FB">
        <w:rPr>
          <w:rFonts w:cs="Arial"/>
          <w:sz w:val="24"/>
          <w:szCs w:val="24"/>
        </w:rPr>
        <w:t xml:space="preserve"> 2024 r.</w:t>
      </w:r>
      <w:r w:rsidRPr="00F623FB">
        <w:rPr>
          <w:rFonts w:cs="Arial"/>
          <w:sz w:val="24"/>
          <w:szCs w:val="24"/>
        </w:rPr>
        <w:t xml:space="preserve"> Marszałek Województwa Śląskiego otrzymał wniosek Strony </w:t>
      </w:r>
      <w:r w:rsidR="00A61242" w:rsidRPr="00F623FB">
        <w:rPr>
          <w:rFonts w:cs="Arial"/>
          <w:sz w:val="24"/>
          <w:szCs w:val="24"/>
        </w:rPr>
        <w:br/>
      </w:r>
      <w:r w:rsidRPr="00F623FB">
        <w:rPr>
          <w:rFonts w:cs="Arial"/>
          <w:sz w:val="24"/>
          <w:szCs w:val="24"/>
        </w:rPr>
        <w:t xml:space="preserve">o </w:t>
      </w:r>
      <w:r w:rsidR="009852D1" w:rsidRPr="00F623FB">
        <w:rPr>
          <w:rFonts w:cs="Arial"/>
          <w:sz w:val="24"/>
          <w:szCs w:val="24"/>
        </w:rPr>
        <w:t xml:space="preserve">zmianę </w:t>
      </w:r>
      <w:r w:rsidRPr="00F623FB">
        <w:rPr>
          <w:rFonts w:cs="Arial"/>
          <w:sz w:val="24"/>
          <w:szCs w:val="24"/>
        </w:rPr>
        <w:t xml:space="preserve">warunków ww. </w:t>
      </w:r>
      <w:r w:rsidR="009852D1" w:rsidRPr="00F623FB">
        <w:rPr>
          <w:rFonts w:cs="Arial"/>
          <w:sz w:val="24"/>
          <w:szCs w:val="24"/>
        </w:rPr>
        <w:t>pozwolenia zintegrowanego.</w:t>
      </w:r>
    </w:p>
    <w:p w14:paraId="2C80107C" w14:textId="78C89461" w:rsidR="00B36B64" w:rsidRPr="00F623FB" w:rsidRDefault="006C2C2F" w:rsidP="00394582">
      <w:pPr>
        <w:pStyle w:val="Arial10i5"/>
        <w:spacing w:after="120" w:line="320" w:lineRule="exact"/>
        <w:rPr>
          <w:rFonts w:cs="Arial"/>
          <w:sz w:val="24"/>
          <w:szCs w:val="24"/>
        </w:rPr>
      </w:pPr>
      <w:bookmarkStart w:id="5" w:name="_Hlk163130152"/>
      <w:bookmarkEnd w:id="4"/>
      <w:r w:rsidRPr="00F623FB">
        <w:rPr>
          <w:rFonts w:cs="Arial"/>
          <w:color w:val="auto"/>
          <w:sz w:val="24"/>
          <w:szCs w:val="24"/>
        </w:rPr>
        <w:t>W</w:t>
      </w:r>
      <w:r w:rsidR="00B36B64" w:rsidRPr="00F623FB">
        <w:rPr>
          <w:rFonts w:cs="Arial"/>
          <w:sz w:val="24"/>
          <w:szCs w:val="24"/>
        </w:rPr>
        <w:t xml:space="preserve"> treści wniosku Strona wskazała, że zmian</w:t>
      </w:r>
      <w:r w:rsidR="00FE7245" w:rsidRPr="00F623FB">
        <w:rPr>
          <w:rFonts w:cs="Arial"/>
          <w:sz w:val="24"/>
          <w:szCs w:val="24"/>
        </w:rPr>
        <w:t>a</w:t>
      </w:r>
      <w:r w:rsidR="00B36B64" w:rsidRPr="00F623FB">
        <w:rPr>
          <w:rFonts w:cs="Arial"/>
          <w:sz w:val="24"/>
          <w:szCs w:val="24"/>
        </w:rPr>
        <w:t xml:space="preserve"> pozwolenia </w:t>
      </w:r>
      <w:r w:rsidR="00FE7245" w:rsidRPr="00F623FB">
        <w:rPr>
          <w:rFonts w:cs="Arial"/>
          <w:sz w:val="24"/>
          <w:szCs w:val="24"/>
        </w:rPr>
        <w:t xml:space="preserve">zintegrowanego </w:t>
      </w:r>
      <w:r w:rsidR="00E37EF3">
        <w:rPr>
          <w:rFonts w:cs="Arial"/>
          <w:sz w:val="24"/>
          <w:szCs w:val="24"/>
        </w:rPr>
        <w:br/>
      </w:r>
      <w:r w:rsidR="00FE7245" w:rsidRPr="00F623FB">
        <w:rPr>
          <w:rFonts w:cs="Arial"/>
          <w:sz w:val="24"/>
          <w:szCs w:val="24"/>
        </w:rPr>
        <w:t xml:space="preserve">dla </w:t>
      </w:r>
      <w:r w:rsidR="00FE7245" w:rsidRPr="00F623FB">
        <w:rPr>
          <w:rFonts w:cs="Arial"/>
          <w:color w:val="auto"/>
          <w:sz w:val="24"/>
          <w:szCs w:val="24"/>
        </w:rPr>
        <w:t>instalacji do obróbki metali żelaznych poprzez walcowanie na gorąco,</w:t>
      </w:r>
      <w:r w:rsidR="00F17CA7">
        <w:rPr>
          <w:rFonts w:cs="Arial"/>
          <w:color w:val="auto"/>
          <w:sz w:val="24"/>
          <w:szCs w:val="24"/>
        </w:rPr>
        <w:t xml:space="preserve"> o zdolności produkcyjnej ponad 20 ton stali surowej na godzinę,</w:t>
      </w:r>
      <w:r w:rsidR="00FE7245" w:rsidRPr="00F623FB">
        <w:rPr>
          <w:rFonts w:cs="Arial"/>
          <w:color w:val="auto"/>
          <w:sz w:val="24"/>
          <w:szCs w:val="24"/>
        </w:rPr>
        <w:t xml:space="preserve"> </w:t>
      </w:r>
      <w:r w:rsidR="00B36B64" w:rsidRPr="00F623FB">
        <w:rPr>
          <w:rFonts w:cs="Arial"/>
          <w:sz w:val="24"/>
          <w:szCs w:val="24"/>
        </w:rPr>
        <w:t>wynika</w:t>
      </w:r>
      <w:r w:rsidR="00FE7245" w:rsidRPr="00F623FB">
        <w:rPr>
          <w:rFonts w:cs="Arial"/>
          <w:sz w:val="24"/>
          <w:szCs w:val="24"/>
        </w:rPr>
        <w:t xml:space="preserve"> konieczności dostosowania warunków pozwolenia zintegrowanego do konkluzji BAT</w:t>
      </w:r>
      <w:r w:rsidR="004A6203">
        <w:rPr>
          <w:rFonts w:cs="Arial"/>
          <w:sz w:val="24"/>
          <w:szCs w:val="24"/>
        </w:rPr>
        <w:t>,</w:t>
      </w:r>
      <w:r w:rsidR="00FE7245" w:rsidRPr="00F623FB">
        <w:rPr>
          <w:rFonts w:cs="Arial"/>
          <w:sz w:val="24"/>
          <w:szCs w:val="24"/>
        </w:rPr>
        <w:t xml:space="preserve"> określonych w Decyzji Wykonawczej Komisji (UE) 2022/2110 z dnia 11 października 2022 r. ustanawiającej konkluzje dotyczące najlepszych dostępnych technik (BAT) zgodnie z dyrektywą Parlamentu Europejskiego i Rady 2010/75/UE w sprawie emisji przemysłowych, </w:t>
      </w:r>
      <w:r w:rsidR="00F17CA7">
        <w:rPr>
          <w:rFonts w:cs="Arial"/>
          <w:sz w:val="24"/>
          <w:szCs w:val="24"/>
        </w:rPr>
        <w:br/>
      </w:r>
      <w:r w:rsidR="00FE7245" w:rsidRPr="00F623FB">
        <w:rPr>
          <w:rFonts w:cs="Arial"/>
          <w:sz w:val="24"/>
          <w:szCs w:val="24"/>
        </w:rPr>
        <w:t>w odniesieniu do przetwórstwa metali żelaznych.</w:t>
      </w:r>
    </w:p>
    <w:bookmarkEnd w:id="5"/>
    <w:p w14:paraId="71B10A3D" w14:textId="74C7480A" w:rsidR="003261E8" w:rsidRPr="00F623FB" w:rsidRDefault="003261E8" w:rsidP="00980A25">
      <w:pPr>
        <w:pStyle w:val="Arial10i5"/>
        <w:spacing w:after="120" w:line="320" w:lineRule="exact"/>
        <w:rPr>
          <w:rFonts w:cs="Arial"/>
          <w:sz w:val="24"/>
          <w:szCs w:val="24"/>
        </w:rPr>
      </w:pPr>
      <w:r w:rsidRPr="00F623FB">
        <w:rPr>
          <w:rFonts w:cs="Arial"/>
          <w:color w:val="auto"/>
          <w:sz w:val="24"/>
          <w:szCs w:val="24"/>
        </w:rPr>
        <w:t>Przedmiotowa</w:t>
      </w:r>
      <w:r w:rsidRPr="00F623FB">
        <w:rPr>
          <w:rFonts w:cs="Arial"/>
          <w:sz w:val="24"/>
          <w:szCs w:val="24"/>
        </w:rPr>
        <w:t xml:space="preserve"> </w:t>
      </w:r>
      <w:r w:rsidRPr="00F623FB">
        <w:rPr>
          <w:rFonts w:cs="Arial"/>
          <w:color w:val="auto"/>
          <w:sz w:val="24"/>
          <w:szCs w:val="24"/>
        </w:rPr>
        <w:t>instalacja</w:t>
      </w:r>
      <w:r w:rsidRPr="00F623FB">
        <w:rPr>
          <w:rFonts w:cs="Arial"/>
          <w:sz w:val="24"/>
          <w:szCs w:val="24"/>
        </w:rPr>
        <w:t xml:space="preserve"> kwalifikuje się do rodzajów instalacji mogących powodować znaczne zanieczyszczenie poszczególnych elementów przyrodniczych albo środowiska jako całości, zgodnie z </w:t>
      </w:r>
      <w:r w:rsidR="0052431B" w:rsidRPr="00F623FB">
        <w:rPr>
          <w:rFonts w:cs="Arial"/>
          <w:color w:val="auto"/>
          <w:sz w:val="24"/>
          <w:szCs w:val="24"/>
        </w:rPr>
        <w:t>2 ppkt. 3  lit. a</w:t>
      </w:r>
      <w:r w:rsidR="00F17CA7">
        <w:rPr>
          <w:rFonts w:cs="Arial"/>
          <w:color w:val="auto"/>
          <w:sz w:val="24"/>
          <w:szCs w:val="24"/>
        </w:rPr>
        <w:t>,</w:t>
      </w:r>
      <w:r w:rsidR="0052431B" w:rsidRPr="00F623FB">
        <w:rPr>
          <w:rFonts w:cs="Arial"/>
          <w:color w:val="auto"/>
          <w:sz w:val="24"/>
          <w:szCs w:val="24"/>
        </w:rPr>
        <w:t xml:space="preserve"> </w:t>
      </w:r>
      <w:r w:rsidRPr="00F623FB">
        <w:rPr>
          <w:rFonts w:cs="Arial"/>
          <w:sz w:val="24"/>
          <w:szCs w:val="24"/>
        </w:rPr>
        <w:t xml:space="preserve"> załącznika do rozporządzenia Ministra Środowiska z dnia 27 sierpnia 2014r. </w:t>
      </w:r>
      <w:r w:rsidRPr="00F623FB">
        <w:rPr>
          <w:rFonts w:cs="Arial"/>
          <w:i/>
          <w:sz w:val="24"/>
          <w:szCs w:val="24"/>
        </w:rPr>
        <w:t>w sprawie rodzajów instalacji mogących powodować znaczne zanieczyszczenie poszczególnych elementów przyrodniczych albo środowiska jako całości</w:t>
      </w:r>
      <w:r w:rsidRPr="00F623FB">
        <w:rPr>
          <w:rFonts w:cs="Arial"/>
          <w:sz w:val="24"/>
          <w:szCs w:val="24"/>
        </w:rPr>
        <w:t xml:space="preserve"> (Dz.U. z 2014 poz. 1169), a także do przedsięwzięć mogących zawsze znacząco oddziaływać na środowisko zgodnie z </w:t>
      </w:r>
      <w:r w:rsidR="0052431B" w:rsidRPr="00F623FB">
        <w:rPr>
          <w:rFonts w:cs="Arial"/>
          <w:bCs/>
          <w:color w:val="auto"/>
          <w:sz w:val="24"/>
          <w:szCs w:val="24"/>
        </w:rPr>
        <w:t>§</w:t>
      </w:r>
      <w:r w:rsidR="0052431B" w:rsidRPr="00F623FB">
        <w:rPr>
          <w:rFonts w:cs="Arial"/>
          <w:color w:val="auto"/>
          <w:sz w:val="24"/>
          <w:szCs w:val="24"/>
        </w:rPr>
        <w:t> </w:t>
      </w:r>
      <w:r w:rsidR="0052431B" w:rsidRPr="00F623FB">
        <w:rPr>
          <w:rFonts w:cs="Arial"/>
          <w:bCs/>
          <w:color w:val="auto"/>
          <w:sz w:val="24"/>
          <w:szCs w:val="24"/>
        </w:rPr>
        <w:t>2 ust.1 pkt. 13 lit. c</w:t>
      </w:r>
      <w:r w:rsidR="00F17CA7">
        <w:rPr>
          <w:rFonts w:cs="Arial"/>
          <w:bCs/>
          <w:color w:val="auto"/>
          <w:sz w:val="24"/>
          <w:szCs w:val="24"/>
        </w:rPr>
        <w:t>,</w:t>
      </w:r>
      <w:r w:rsidRPr="00F623FB">
        <w:rPr>
          <w:rFonts w:cs="Arial"/>
          <w:sz w:val="24"/>
          <w:szCs w:val="24"/>
        </w:rPr>
        <w:t xml:space="preserve"> rozporządzenia Rady Ministrów z dnia 10 września 2019 r. </w:t>
      </w:r>
      <w:r w:rsidRPr="00F623FB">
        <w:rPr>
          <w:rFonts w:cs="Arial"/>
          <w:i/>
          <w:iCs/>
          <w:sz w:val="24"/>
          <w:szCs w:val="24"/>
        </w:rPr>
        <w:t>w sprawie przedsięwzięć mogących znacząco oddzaływać na środowisko</w:t>
      </w:r>
      <w:r w:rsidRPr="00F623FB">
        <w:rPr>
          <w:rFonts w:cs="Arial"/>
          <w:sz w:val="24"/>
          <w:szCs w:val="24"/>
        </w:rPr>
        <w:t xml:space="preserve"> (tekst jednolity Dz. U. z 2019 poz. 1839). </w:t>
      </w:r>
    </w:p>
    <w:p w14:paraId="5B6D47BA" w14:textId="77777777" w:rsidR="00394582" w:rsidRPr="00595B82" w:rsidRDefault="00394582" w:rsidP="00980A25">
      <w:pPr>
        <w:pStyle w:val="Arial10i5"/>
        <w:spacing w:after="120" w:line="320" w:lineRule="exact"/>
        <w:jc w:val="both"/>
        <w:rPr>
          <w:rFonts w:cs="Arial"/>
          <w:sz w:val="24"/>
          <w:szCs w:val="24"/>
        </w:rPr>
      </w:pPr>
      <w:bookmarkStart w:id="6" w:name="_Hlk163130887"/>
      <w:r w:rsidRPr="00595B82">
        <w:rPr>
          <w:rFonts w:cs="Arial"/>
          <w:sz w:val="24"/>
          <w:szCs w:val="24"/>
        </w:rPr>
        <w:t xml:space="preserve">Po dokonaniu </w:t>
      </w:r>
      <w:r w:rsidRPr="00595B82">
        <w:rPr>
          <w:rFonts w:cs="Arial"/>
          <w:color w:val="auto"/>
          <w:sz w:val="24"/>
          <w:szCs w:val="24"/>
        </w:rPr>
        <w:t>wstępnej</w:t>
      </w:r>
      <w:r w:rsidRPr="00595B82">
        <w:rPr>
          <w:rFonts w:cs="Arial"/>
          <w:sz w:val="24"/>
          <w:szCs w:val="24"/>
        </w:rPr>
        <w:t xml:space="preserve"> analizy podania organ stwierdził, że:</w:t>
      </w:r>
    </w:p>
    <w:p w14:paraId="0A65865C" w14:textId="77777777" w:rsidR="00394582" w:rsidRPr="00595B82" w:rsidRDefault="00394582" w:rsidP="00E973D0">
      <w:pPr>
        <w:pStyle w:val="Akapitzlist"/>
        <w:numPr>
          <w:ilvl w:val="0"/>
          <w:numId w:val="62"/>
        </w:numPr>
        <w:spacing w:after="120" w:line="320" w:lineRule="exact"/>
        <w:ind w:left="720"/>
        <w:contextualSpacing w:val="0"/>
        <w:rPr>
          <w:rFonts w:ascii="Arial" w:hAnsi="Arial" w:cs="Arial"/>
        </w:rPr>
      </w:pPr>
      <w:r w:rsidRPr="00595B82">
        <w:rPr>
          <w:rFonts w:ascii="Arial" w:hAnsi="Arial" w:cs="Arial"/>
        </w:rPr>
        <w:t>jest właściwy do jego rozpoznania, zgodnie z art. 378 ust. 2a ustawy POŚ;</w:t>
      </w:r>
    </w:p>
    <w:p w14:paraId="73E03E73" w14:textId="77777777" w:rsidR="00394582" w:rsidRPr="00595B82" w:rsidRDefault="00394582" w:rsidP="00E973D0">
      <w:pPr>
        <w:pStyle w:val="Akapitzlist"/>
        <w:numPr>
          <w:ilvl w:val="0"/>
          <w:numId w:val="62"/>
        </w:numPr>
        <w:spacing w:after="120" w:line="320" w:lineRule="exact"/>
        <w:ind w:left="720"/>
        <w:contextualSpacing w:val="0"/>
        <w:rPr>
          <w:rFonts w:ascii="Arial" w:hAnsi="Arial" w:cs="Arial"/>
        </w:rPr>
      </w:pPr>
      <w:r w:rsidRPr="00595B82">
        <w:rPr>
          <w:rFonts w:ascii="Arial" w:hAnsi="Arial" w:cs="Arial"/>
        </w:rPr>
        <w:lastRenderedPageBreak/>
        <w:t>wniosek spełnia wymogi formalne, określone w art. 208 ustawy POŚ;</w:t>
      </w:r>
    </w:p>
    <w:p w14:paraId="7CC8C978" w14:textId="77777777" w:rsidR="00394582" w:rsidRPr="00595B82" w:rsidRDefault="00394582" w:rsidP="00E973D0">
      <w:pPr>
        <w:pStyle w:val="Akapitzlist"/>
        <w:numPr>
          <w:ilvl w:val="0"/>
          <w:numId w:val="62"/>
        </w:numPr>
        <w:spacing w:after="120" w:line="320" w:lineRule="exact"/>
        <w:ind w:left="720"/>
        <w:contextualSpacing w:val="0"/>
        <w:jc w:val="left"/>
        <w:rPr>
          <w:rFonts w:ascii="Arial" w:hAnsi="Arial" w:cs="Arial"/>
        </w:rPr>
      </w:pPr>
      <w:r w:rsidRPr="00595B82">
        <w:rPr>
          <w:rFonts w:ascii="Arial" w:hAnsi="Arial" w:cs="Arial"/>
        </w:rPr>
        <w:t xml:space="preserve">wnioskowana zmiana nie stanowi istotnej zmiany instalacji, rozumianej jako zmiana sposobu funkcjonowania instalacji lub jej rozbudowa, która może powodować znaczące zwiększenie negatywnego oddziaływania na środowisko, zgodnie z art. 3 pkt 7 ustawy POŚ. </w:t>
      </w:r>
    </w:p>
    <w:p w14:paraId="319214C9" w14:textId="2795F35A" w:rsidR="00C93BFB" w:rsidRPr="00394582" w:rsidRDefault="00394582" w:rsidP="00394582">
      <w:pPr>
        <w:pStyle w:val="Arial10i5"/>
        <w:spacing w:after="200" w:line="320" w:lineRule="exact"/>
        <w:rPr>
          <w:rFonts w:cs="Arial"/>
          <w:color w:val="auto"/>
          <w:sz w:val="24"/>
          <w:szCs w:val="24"/>
        </w:rPr>
      </w:pPr>
      <w:r w:rsidRPr="00595B82">
        <w:rPr>
          <w:rFonts w:cs="Arial"/>
          <w:color w:val="auto"/>
          <w:sz w:val="24"/>
          <w:szCs w:val="24"/>
        </w:rPr>
        <w:t>Mając powyższe na względzie, organ przystąpił do rozpatrzenia wniosku.</w:t>
      </w:r>
    </w:p>
    <w:bookmarkEnd w:id="6"/>
    <w:p w14:paraId="76454F75" w14:textId="3002CDE1" w:rsidR="00130550" w:rsidRDefault="00130550" w:rsidP="00E973D0">
      <w:pPr>
        <w:pStyle w:val="Arial10i50"/>
        <w:numPr>
          <w:ilvl w:val="0"/>
          <w:numId w:val="63"/>
        </w:numPr>
        <w:spacing w:line="320" w:lineRule="exact"/>
        <w:rPr>
          <w:rFonts w:cs="Arial"/>
          <w:b/>
          <w:color w:val="auto"/>
          <w:sz w:val="24"/>
          <w:szCs w:val="24"/>
          <w:u w:val="single"/>
        </w:rPr>
      </w:pPr>
      <w:r w:rsidRPr="00F623FB">
        <w:rPr>
          <w:rFonts w:cs="Arial"/>
          <w:b/>
          <w:color w:val="auto"/>
          <w:sz w:val="24"/>
          <w:szCs w:val="24"/>
          <w:u w:val="single"/>
        </w:rPr>
        <w:t>Przebieg postępowania administracyjnego</w:t>
      </w:r>
    </w:p>
    <w:p w14:paraId="0EAA22B9" w14:textId="77777777" w:rsidR="000C6DEA" w:rsidRPr="00F623FB" w:rsidRDefault="000C6DEA" w:rsidP="000C6DEA">
      <w:pPr>
        <w:pStyle w:val="Arial10i50"/>
        <w:spacing w:line="320" w:lineRule="exact"/>
        <w:ind w:left="1080"/>
        <w:rPr>
          <w:rFonts w:cs="Arial"/>
          <w:b/>
          <w:color w:val="auto"/>
          <w:sz w:val="24"/>
          <w:szCs w:val="24"/>
          <w:u w:val="single"/>
        </w:rPr>
      </w:pPr>
    </w:p>
    <w:p w14:paraId="0A8AD77E" w14:textId="4F6A28D4" w:rsidR="00E31B0F" w:rsidRPr="00F623FB" w:rsidRDefault="00E31B0F" w:rsidP="00F17CA7">
      <w:pPr>
        <w:pStyle w:val="Arial10i5"/>
        <w:spacing w:after="120" w:line="320" w:lineRule="exact"/>
        <w:rPr>
          <w:rFonts w:cs="Arial"/>
          <w:sz w:val="24"/>
          <w:szCs w:val="24"/>
        </w:rPr>
      </w:pPr>
      <w:bookmarkStart w:id="7" w:name="_Hlk163131064"/>
      <w:r w:rsidRPr="00F623FB">
        <w:rPr>
          <w:rFonts w:cs="Arial"/>
          <w:sz w:val="24"/>
          <w:szCs w:val="24"/>
        </w:rPr>
        <w:t xml:space="preserve">Zgodnie z zapisem art. 21 ust. 2 pkt 23 lit. k tiret pierwsze ustawy z dnia </w:t>
      </w:r>
      <w:r w:rsidR="000C6DEA">
        <w:rPr>
          <w:rFonts w:cs="Arial"/>
          <w:sz w:val="24"/>
          <w:szCs w:val="24"/>
        </w:rPr>
        <w:br/>
      </w:r>
      <w:r w:rsidRPr="00F623FB">
        <w:rPr>
          <w:rFonts w:cs="Arial"/>
          <w:sz w:val="24"/>
          <w:szCs w:val="24"/>
        </w:rPr>
        <w:t>3 października 2008 r. o udostępnianiu informacji o środowisku i jego ochronie, udziale społeczeństwa w ochronie środowiska oraz o ocenach oddziaływa</w:t>
      </w:r>
      <w:r w:rsidR="007570E7" w:rsidRPr="00F623FB">
        <w:rPr>
          <w:rFonts w:cs="Arial"/>
          <w:sz w:val="24"/>
          <w:szCs w:val="24"/>
        </w:rPr>
        <w:t xml:space="preserve">nia </w:t>
      </w:r>
      <w:r w:rsidR="00FB1B1E">
        <w:rPr>
          <w:rFonts w:cs="Arial"/>
          <w:sz w:val="24"/>
          <w:szCs w:val="24"/>
        </w:rPr>
        <w:br/>
      </w:r>
      <w:r w:rsidR="007570E7" w:rsidRPr="00F623FB">
        <w:rPr>
          <w:rFonts w:cs="Arial"/>
          <w:sz w:val="24"/>
          <w:szCs w:val="24"/>
        </w:rPr>
        <w:t xml:space="preserve">na środowisko </w:t>
      </w:r>
      <w:r w:rsidR="00127614" w:rsidRPr="00F623FB">
        <w:rPr>
          <w:rFonts w:cs="Arial"/>
          <w:sz w:val="24"/>
          <w:szCs w:val="24"/>
        </w:rPr>
        <w:t>(t.j. Dz. U. z 202</w:t>
      </w:r>
      <w:r w:rsidR="00156508">
        <w:rPr>
          <w:rFonts w:cs="Arial"/>
          <w:sz w:val="24"/>
          <w:szCs w:val="24"/>
        </w:rPr>
        <w:t>4</w:t>
      </w:r>
      <w:r w:rsidR="00127614" w:rsidRPr="00F623FB">
        <w:rPr>
          <w:rFonts w:cs="Arial"/>
          <w:sz w:val="24"/>
          <w:szCs w:val="24"/>
        </w:rPr>
        <w:t xml:space="preserve"> r. poz. 1</w:t>
      </w:r>
      <w:r w:rsidR="00156508">
        <w:rPr>
          <w:rFonts w:cs="Arial"/>
          <w:sz w:val="24"/>
          <w:szCs w:val="24"/>
        </w:rPr>
        <w:t>112</w:t>
      </w:r>
      <w:r w:rsidR="00401279" w:rsidRPr="00F623FB">
        <w:rPr>
          <w:rFonts w:cs="Arial"/>
          <w:sz w:val="24"/>
          <w:szCs w:val="24"/>
        </w:rPr>
        <w:t>)</w:t>
      </w:r>
      <w:r w:rsidRPr="00F623FB">
        <w:rPr>
          <w:rFonts w:cs="Arial"/>
          <w:sz w:val="24"/>
          <w:szCs w:val="24"/>
        </w:rPr>
        <w:t>, dane dotyczące wniosku o zmianę pozwolenia zintegrowanego</w:t>
      </w:r>
      <w:r w:rsidR="00980A25">
        <w:rPr>
          <w:rFonts w:cs="Arial"/>
          <w:sz w:val="24"/>
          <w:szCs w:val="24"/>
        </w:rPr>
        <w:t>,</w:t>
      </w:r>
      <w:r w:rsidRPr="00F623FB">
        <w:rPr>
          <w:rFonts w:cs="Arial"/>
          <w:sz w:val="24"/>
          <w:szCs w:val="24"/>
        </w:rPr>
        <w:t xml:space="preserve"> zamieszczono w publicznie dostępnym wykazie danych.</w:t>
      </w:r>
    </w:p>
    <w:p w14:paraId="0B79BDD1" w14:textId="023C8FDE" w:rsidR="00E31B0F" w:rsidRPr="00F623FB" w:rsidRDefault="00E31B0F" w:rsidP="00F17CA7">
      <w:pPr>
        <w:pStyle w:val="Arial10i5"/>
        <w:spacing w:after="120" w:line="320" w:lineRule="exact"/>
        <w:rPr>
          <w:rFonts w:cs="Arial"/>
          <w:bCs/>
          <w:sz w:val="24"/>
          <w:szCs w:val="24"/>
        </w:rPr>
      </w:pPr>
      <w:bookmarkStart w:id="8" w:name="_Hlk163131089"/>
      <w:bookmarkEnd w:id="7"/>
      <w:r w:rsidRPr="00F623FB">
        <w:rPr>
          <w:rFonts w:cs="Arial"/>
          <w:sz w:val="24"/>
          <w:szCs w:val="24"/>
        </w:rPr>
        <w:t>Zgodnie</w:t>
      </w:r>
      <w:r w:rsidRPr="00F623FB">
        <w:rPr>
          <w:rFonts w:cs="Arial"/>
          <w:bCs/>
          <w:sz w:val="24"/>
          <w:szCs w:val="24"/>
        </w:rPr>
        <w:t xml:space="preserve"> z obowiązkiem wynikającym z art. 209 ustawy </w:t>
      </w:r>
      <w:r w:rsidR="00007864" w:rsidRPr="00F623FB">
        <w:rPr>
          <w:rFonts w:cs="Arial"/>
          <w:bCs/>
          <w:sz w:val="24"/>
          <w:szCs w:val="24"/>
        </w:rPr>
        <w:t>POŚ</w:t>
      </w:r>
      <w:r w:rsidRPr="00F623FB">
        <w:rPr>
          <w:rFonts w:cs="Arial"/>
          <w:bCs/>
          <w:sz w:val="24"/>
          <w:szCs w:val="24"/>
        </w:rPr>
        <w:t xml:space="preserve">, zapis wniosku  </w:t>
      </w:r>
      <w:r w:rsidR="000C6DEA">
        <w:rPr>
          <w:rFonts w:cs="Arial"/>
          <w:bCs/>
          <w:sz w:val="24"/>
          <w:szCs w:val="24"/>
        </w:rPr>
        <w:br/>
      </w:r>
      <w:r w:rsidRPr="00F623FB">
        <w:rPr>
          <w:rFonts w:cs="Arial"/>
          <w:bCs/>
          <w:sz w:val="24"/>
          <w:szCs w:val="24"/>
        </w:rPr>
        <w:t xml:space="preserve">o zmianę pozwolenia zintegrowanego w wersji elektronicznej, został przesłany </w:t>
      </w:r>
      <w:r w:rsidR="00007864" w:rsidRPr="00F623FB">
        <w:rPr>
          <w:rFonts w:cs="Arial"/>
          <w:bCs/>
          <w:sz w:val="24"/>
          <w:szCs w:val="24"/>
        </w:rPr>
        <w:t>ministrowi właściwemu do spraw klimatu</w:t>
      </w:r>
      <w:r w:rsidR="009349EF" w:rsidRPr="00F623FB">
        <w:rPr>
          <w:rFonts w:cs="Arial"/>
          <w:bCs/>
          <w:sz w:val="24"/>
          <w:szCs w:val="24"/>
        </w:rPr>
        <w:t>.</w:t>
      </w:r>
    </w:p>
    <w:p w14:paraId="7CA40B48" w14:textId="59E5C13C" w:rsidR="005D5974" w:rsidRPr="00363E57" w:rsidRDefault="003336A3" w:rsidP="00280358">
      <w:pPr>
        <w:pStyle w:val="Arial10i5"/>
        <w:spacing w:after="120" w:line="320" w:lineRule="exact"/>
        <w:rPr>
          <w:rFonts w:cs="Arial"/>
          <w:color w:val="auto"/>
          <w:sz w:val="24"/>
          <w:szCs w:val="24"/>
        </w:rPr>
      </w:pPr>
      <w:bookmarkStart w:id="9" w:name="_Hlk163131249"/>
      <w:bookmarkEnd w:id="8"/>
      <w:r w:rsidRPr="00363E57">
        <w:rPr>
          <w:rFonts w:cs="Arial"/>
          <w:sz w:val="24"/>
          <w:szCs w:val="24"/>
        </w:rPr>
        <w:t>Marszałek</w:t>
      </w:r>
      <w:r w:rsidRPr="00363E57">
        <w:rPr>
          <w:rFonts w:cs="Arial"/>
          <w:color w:val="auto"/>
          <w:sz w:val="24"/>
          <w:szCs w:val="24"/>
        </w:rPr>
        <w:t xml:space="preserve"> Województwa Śląskiego prowadząc postępowanie dotyczące zmiany </w:t>
      </w:r>
      <w:r w:rsidR="008A1932" w:rsidRPr="00363E57">
        <w:rPr>
          <w:rFonts w:cs="Arial"/>
          <w:color w:val="auto"/>
          <w:sz w:val="24"/>
          <w:szCs w:val="24"/>
        </w:rPr>
        <w:br/>
      </w:r>
      <w:r w:rsidRPr="00363E57">
        <w:rPr>
          <w:rFonts w:cs="Arial"/>
          <w:color w:val="auto"/>
          <w:sz w:val="24"/>
          <w:szCs w:val="24"/>
        </w:rPr>
        <w:t>pozwolenia zintegrowanego</w:t>
      </w:r>
      <w:r w:rsidR="008A1932" w:rsidRPr="00363E57">
        <w:rPr>
          <w:rFonts w:cs="Arial"/>
          <w:color w:val="auto"/>
          <w:sz w:val="24"/>
          <w:szCs w:val="24"/>
        </w:rPr>
        <w:t>,</w:t>
      </w:r>
      <w:r w:rsidRPr="00363E57">
        <w:rPr>
          <w:rFonts w:cs="Arial"/>
          <w:color w:val="auto"/>
          <w:sz w:val="24"/>
          <w:szCs w:val="24"/>
        </w:rPr>
        <w:t xml:space="preserve"> wezwał Stronę do złożenia </w:t>
      </w:r>
      <w:r w:rsidR="005E215A" w:rsidRPr="00363E57">
        <w:rPr>
          <w:rFonts w:cs="Arial"/>
          <w:color w:val="auto"/>
          <w:sz w:val="24"/>
          <w:szCs w:val="24"/>
        </w:rPr>
        <w:t>wyjaśnień i uzupełnień</w:t>
      </w:r>
      <w:r w:rsidR="008A1932" w:rsidRPr="00363E57">
        <w:rPr>
          <w:rFonts w:cs="Arial"/>
          <w:color w:val="auto"/>
          <w:sz w:val="24"/>
          <w:szCs w:val="24"/>
        </w:rPr>
        <w:t>,</w:t>
      </w:r>
      <w:r w:rsidR="005E215A" w:rsidRPr="00363E57">
        <w:rPr>
          <w:rFonts w:cs="Arial"/>
          <w:color w:val="auto"/>
          <w:sz w:val="24"/>
          <w:szCs w:val="24"/>
        </w:rPr>
        <w:t xml:space="preserve"> </w:t>
      </w:r>
      <w:r w:rsidR="00396261" w:rsidRPr="00363E57">
        <w:rPr>
          <w:rFonts w:cs="Arial"/>
          <w:color w:val="auto"/>
          <w:sz w:val="24"/>
          <w:szCs w:val="24"/>
        </w:rPr>
        <w:br/>
      </w:r>
      <w:r w:rsidR="005E215A" w:rsidRPr="00363E57">
        <w:rPr>
          <w:rFonts w:cs="Arial"/>
          <w:color w:val="auto"/>
          <w:sz w:val="24"/>
          <w:szCs w:val="24"/>
        </w:rPr>
        <w:t>pismami</w:t>
      </w:r>
      <w:r w:rsidR="00AB0856" w:rsidRPr="00363E57">
        <w:rPr>
          <w:rFonts w:cs="Arial"/>
          <w:color w:val="auto"/>
          <w:sz w:val="24"/>
          <w:szCs w:val="24"/>
        </w:rPr>
        <w:t xml:space="preserve"> z</w:t>
      </w:r>
      <w:r w:rsidR="002B6E0C" w:rsidRPr="00363E57">
        <w:rPr>
          <w:rFonts w:cs="Arial"/>
          <w:color w:val="auto"/>
          <w:sz w:val="24"/>
          <w:szCs w:val="24"/>
        </w:rPr>
        <w:t xml:space="preserve"> dnia</w:t>
      </w:r>
      <w:r w:rsidR="005E215A" w:rsidRPr="00363E57">
        <w:rPr>
          <w:rFonts w:cs="Arial"/>
          <w:color w:val="auto"/>
          <w:sz w:val="24"/>
          <w:szCs w:val="24"/>
        </w:rPr>
        <w:t>:</w:t>
      </w:r>
      <w:r w:rsidR="00FE09A9" w:rsidRPr="00363E57">
        <w:rPr>
          <w:rFonts w:cs="Arial"/>
          <w:color w:val="auto"/>
          <w:sz w:val="24"/>
          <w:szCs w:val="24"/>
        </w:rPr>
        <w:t xml:space="preserve"> 1</w:t>
      </w:r>
      <w:r w:rsidR="00F17CA7" w:rsidRPr="00363E57">
        <w:rPr>
          <w:rFonts w:cs="Arial"/>
          <w:color w:val="auto"/>
          <w:sz w:val="24"/>
          <w:szCs w:val="24"/>
        </w:rPr>
        <w:t>8</w:t>
      </w:r>
      <w:r w:rsidR="00FE09A9" w:rsidRPr="00363E57">
        <w:rPr>
          <w:rFonts w:cs="Arial"/>
          <w:color w:val="auto"/>
          <w:sz w:val="24"/>
          <w:szCs w:val="24"/>
        </w:rPr>
        <w:t xml:space="preserve"> </w:t>
      </w:r>
      <w:r w:rsidR="00363E57" w:rsidRPr="00363E57">
        <w:rPr>
          <w:rFonts w:cs="Arial"/>
          <w:color w:val="auto"/>
          <w:sz w:val="24"/>
          <w:szCs w:val="24"/>
        </w:rPr>
        <w:t>czerwca</w:t>
      </w:r>
      <w:r w:rsidR="00FE09A9" w:rsidRPr="00363E57">
        <w:rPr>
          <w:rFonts w:cs="Arial"/>
          <w:color w:val="auto"/>
          <w:sz w:val="24"/>
          <w:szCs w:val="24"/>
        </w:rPr>
        <w:t xml:space="preserve"> 2024 r.,</w:t>
      </w:r>
      <w:r w:rsidR="003261E8" w:rsidRPr="00363E57">
        <w:rPr>
          <w:rFonts w:cs="Arial"/>
          <w:color w:val="auto"/>
          <w:sz w:val="24"/>
          <w:szCs w:val="24"/>
        </w:rPr>
        <w:t xml:space="preserve"> </w:t>
      </w:r>
      <w:r w:rsidR="00363E57" w:rsidRPr="00363E57">
        <w:rPr>
          <w:rFonts w:cs="Arial"/>
          <w:color w:val="auto"/>
          <w:sz w:val="24"/>
          <w:szCs w:val="24"/>
        </w:rPr>
        <w:t>29</w:t>
      </w:r>
      <w:r w:rsidR="00FE09A9" w:rsidRPr="00363E57">
        <w:rPr>
          <w:rFonts w:cs="Arial"/>
          <w:color w:val="auto"/>
          <w:sz w:val="24"/>
          <w:szCs w:val="24"/>
        </w:rPr>
        <w:t xml:space="preserve"> </w:t>
      </w:r>
      <w:r w:rsidR="00363E57" w:rsidRPr="00363E57">
        <w:rPr>
          <w:rFonts w:cs="Arial"/>
          <w:color w:val="auto"/>
          <w:sz w:val="24"/>
          <w:szCs w:val="24"/>
        </w:rPr>
        <w:t>października</w:t>
      </w:r>
      <w:r w:rsidR="00FE09A9" w:rsidRPr="00363E57">
        <w:rPr>
          <w:rFonts w:cs="Arial"/>
          <w:color w:val="auto"/>
          <w:sz w:val="24"/>
          <w:szCs w:val="24"/>
        </w:rPr>
        <w:t xml:space="preserve"> 2024 r.</w:t>
      </w:r>
    </w:p>
    <w:p w14:paraId="274D7E78" w14:textId="75C0B548" w:rsidR="002B6E0C" w:rsidRPr="00F623FB" w:rsidRDefault="003336A3" w:rsidP="00280358">
      <w:pPr>
        <w:pStyle w:val="Arial10i5"/>
        <w:spacing w:after="120" w:line="320" w:lineRule="exact"/>
        <w:rPr>
          <w:rFonts w:cs="Arial"/>
          <w:sz w:val="24"/>
          <w:szCs w:val="24"/>
        </w:rPr>
      </w:pPr>
      <w:bookmarkStart w:id="10" w:name="_Hlk163131483"/>
      <w:bookmarkEnd w:id="9"/>
      <w:r w:rsidRPr="00363E57">
        <w:rPr>
          <w:rFonts w:cs="Arial"/>
          <w:sz w:val="24"/>
          <w:szCs w:val="24"/>
        </w:rPr>
        <w:t>Strona złożyła wyjaśnienia i uzupełnienia do</w:t>
      </w:r>
      <w:r w:rsidR="005E215A" w:rsidRPr="00363E57">
        <w:rPr>
          <w:rFonts w:cs="Arial"/>
          <w:sz w:val="24"/>
          <w:szCs w:val="24"/>
        </w:rPr>
        <w:t xml:space="preserve"> przedmiotowego wniosku</w:t>
      </w:r>
      <w:r w:rsidR="008A1932" w:rsidRPr="00363E57">
        <w:rPr>
          <w:rFonts w:cs="Arial"/>
          <w:sz w:val="24"/>
          <w:szCs w:val="24"/>
        </w:rPr>
        <w:t>,</w:t>
      </w:r>
      <w:r w:rsidR="005E215A" w:rsidRPr="00363E57">
        <w:rPr>
          <w:rFonts w:cs="Arial"/>
          <w:sz w:val="24"/>
          <w:szCs w:val="24"/>
        </w:rPr>
        <w:t xml:space="preserve"> pismami</w:t>
      </w:r>
      <w:r w:rsidR="00AB0856" w:rsidRPr="00363E57">
        <w:rPr>
          <w:rFonts w:cs="Arial"/>
          <w:sz w:val="24"/>
          <w:szCs w:val="24"/>
        </w:rPr>
        <w:t xml:space="preserve"> </w:t>
      </w:r>
      <w:r w:rsidR="00652BA6">
        <w:rPr>
          <w:rFonts w:cs="Arial"/>
          <w:sz w:val="24"/>
          <w:szCs w:val="24"/>
        </w:rPr>
        <w:t xml:space="preserve">odpowiednio </w:t>
      </w:r>
      <w:r w:rsidR="00AB0856" w:rsidRPr="00363E57">
        <w:rPr>
          <w:rFonts w:cs="Arial"/>
          <w:sz w:val="24"/>
          <w:szCs w:val="24"/>
        </w:rPr>
        <w:t>z</w:t>
      </w:r>
      <w:r w:rsidRPr="00363E57">
        <w:rPr>
          <w:rFonts w:cs="Arial"/>
          <w:sz w:val="24"/>
          <w:szCs w:val="24"/>
        </w:rPr>
        <w:t xml:space="preserve"> dnia</w:t>
      </w:r>
      <w:r w:rsidR="005E215A" w:rsidRPr="00363E57">
        <w:rPr>
          <w:rFonts w:cs="Arial"/>
          <w:sz w:val="24"/>
          <w:szCs w:val="24"/>
        </w:rPr>
        <w:t>:</w:t>
      </w:r>
      <w:r w:rsidRPr="00363E57">
        <w:rPr>
          <w:rFonts w:cs="Arial"/>
          <w:sz w:val="24"/>
          <w:szCs w:val="24"/>
        </w:rPr>
        <w:t xml:space="preserve"> </w:t>
      </w:r>
      <w:r w:rsidR="00363E57" w:rsidRPr="00363E57">
        <w:rPr>
          <w:rFonts w:cs="Arial"/>
          <w:sz w:val="24"/>
          <w:szCs w:val="24"/>
        </w:rPr>
        <w:t>27</w:t>
      </w:r>
      <w:r w:rsidR="0082198D" w:rsidRPr="00363E57">
        <w:rPr>
          <w:rFonts w:cs="Arial"/>
          <w:sz w:val="24"/>
          <w:szCs w:val="24"/>
        </w:rPr>
        <w:t xml:space="preserve"> </w:t>
      </w:r>
      <w:r w:rsidR="00363E57" w:rsidRPr="00363E57">
        <w:rPr>
          <w:rFonts w:cs="Arial"/>
          <w:sz w:val="24"/>
          <w:szCs w:val="24"/>
        </w:rPr>
        <w:t>września</w:t>
      </w:r>
      <w:r w:rsidR="0082198D" w:rsidRPr="00363E57">
        <w:rPr>
          <w:rFonts w:cs="Arial"/>
          <w:sz w:val="24"/>
          <w:szCs w:val="24"/>
        </w:rPr>
        <w:t xml:space="preserve"> 2024 r.</w:t>
      </w:r>
      <w:r w:rsidR="00280358" w:rsidRPr="00363E57">
        <w:rPr>
          <w:rFonts w:cs="Arial"/>
          <w:sz w:val="24"/>
          <w:szCs w:val="24"/>
        </w:rPr>
        <w:t>,</w:t>
      </w:r>
      <w:r w:rsidR="00007864" w:rsidRPr="00363E57">
        <w:rPr>
          <w:rFonts w:cs="Arial"/>
          <w:sz w:val="24"/>
          <w:szCs w:val="24"/>
        </w:rPr>
        <w:t xml:space="preserve"> </w:t>
      </w:r>
      <w:bookmarkEnd w:id="10"/>
      <w:r w:rsidR="00363E57" w:rsidRPr="00363E57">
        <w:rPr>
          <w:rFonts w:cs="Arial"/>
          <w:sz w:val="24"/>
          <w:szCs w:val="24"/>
        </w:rPr>
        <w:t>31</w:t>
      </w:r>
      <w:r w:rsidR="00014EA6" w:rsidRPr="00363E57">
        <w:rPr>
          <w:rFonts w:cs="Arial"/>
          <w:sz w:val="24"/>
          <w:szCs w:val="24"/>
        </w:rPr>
        <w:t xml:space="preserve"> </w:t>
      </w:r>
      <w:r w:rsidR="00363E57" w:rsidRPr="00363E57">
        <w:rPr>
          <w:rFonts w:cs="Arial"/>
          <w:sz w:val="24"/>
          <w:szCs w:val="24"/>
        </w:rPr>
        <w:t>grudnia</w:t>
      </w:r>
      <w:r w:rsidR="00014EA6" w:rsidRPr="00363E57">
        <w:rPr>
          <w:rFonts w:cs="Arial"/>
          <w:sz w:val="24"/>
          <w:szCs w:val="24"/>
        </w:rPr>
        <w:t xml:space="preserve"> 2024 r.</w:t>
      </w:r>
    </w:p>
    <w:p w14:paraId="56D060A8" w14:textId="397DCEAC" w:rsidR="00A4767A" w:rsidRPr="00F623FB" w:rsidRDefault="00766507" w:rsidP="00280358">
      <w:pPr>
        <w:pStyle w:val="Arial10i5"/>
        <w:spacing w:after="120" w:line="320" w:lineRule="exact"/>
        <w:rPr>
          <w:rFonts w:cs="Arial"/>
          <w:sz w:val="24"/>
          <w:szCs w:val="24"/>
        </w:rPr>
      </w:pPr>
      <w:r w:rsidRPr="00FF5F74">
        <w:rPr>
          <w:rFonts w:eastAsia="Lucida Sans Unicode" w:cs="Arial"/>
          <w:kern w:val="1"/>
          <w:sz w:val="24"/>
          <w:szCs w:val="24"/>
          <w:lang w:eastAsia="pl-PL"/>
        </w:rPr>
        <w:t>Pism</w:t>
      </w:r>
      <w:r w:rsidR="00484B15" w:rsidRPr="00FF5F74">
        <w:rPr>
          <w:rFonts w:eastAsia="Lucida Sans Unicode" w:cs="Arial"/>
          <w:kern w:val="1"/>
          <w:sz w:val="24"/>
          <w:szCs w:val="24"/>
          <w:lang w:eastAsia="pl-PL"/>
        </w:rPr>
        <w:t>ami</w:t>
      </w:r>
      <w:r w:rsidRPr="00FF5F74">
        <w:rPr>
          <w:rFonts w:eastAsia="Lucida Sans Unicode" w:cs="Arial"/>
          <w:kern w:val="1"/>
          <w:sz w:val="24"/>
          <w:szCs w:val="24"/>
          <w:lang w:eastAsia="pl-PL"/>
        </w:rPr>
        <w:t xml:space="preserve"> z dnia</w:t>
      </w:r>
      <w:r w:rsidR="00484B15" w:rsidRPr="00FF5F74">
        <w:rPr>
          <w:rFonts w:eastAsia="Lucida Sans Unicode" w:cs="Arial"/>
          <w:kern w:val="1"/>
          <w:sz w:val="24"/>
          <w:szCs w:val="24"/>
          <w:lang w:eastAsia="pl-PL"/>
        </w:rPr>
        <w:t>:</w:t>
      </w:r>
      <w:r w:rsidR="00C5001A" w:rsidRPr="00FF5F74">
        <w:rPr>
          <w:rFonts w:eastAsia="Lucida Sans Unicode" w:cs="Arial"/>
          <w:kern w:val="1"/>
          <w:sz w:val="24"/>
          <w:szCs w:val="24"/>
          <w:lang w:eastAsia="pl-PL"/>
        </w:rPr>
        <w:t xml:space="preserve"> </w:t>
      </w:r>
      <w:r w:rsidR="00280358" w:rsidRPr="00FF5F74">
        <w:rPr>
          <w:rFonts w:eastAsia="Lucida Sans Unicode" w:cs="Arial"/>
          <w:kern w:val="1"/>
          <w:sz w:val="24"/>
          <w:szCs w:val="24"/>
          <w:lang w:eastAsia="pl-PL"/>
        </w:rPr>
        <w:t>2 lipca 2024 r., 10</w:t>
      </w:r>
      <w:r w:rsidR="00C5001A" w:rsidRPr="00FF5F74">
        <w:rPr>
          <w:rFonts w:eastAsia="Lucida Sans Unicode" w:cs="Arial"/>
          <w:kern w:val="1"/>
          <w:sz w:val="24"/>
          <w:szCs w:val="24"/>
          <w:lang w:eastAsia="pl-PL"/>
        </w:rPr>
        <w:t xml:space="preserve"> </w:t>
      </w:r>
      <w:r w:rsidR="00280358" w:rsidRPr="00FF5F74">
        <w:rPr>
          <w:rFonts w:eastAsia="Lucida Sans Unicode" w:cs="Arial"/>
          <w:kern w:val="1"/>
          <w:sz w:val="24"/>
          <w:szCs w:val="24"/>
          <w:lang w:eastAsia="pl-PL"/>
        </w:rPr>
        <w:t>października</w:t>
      </w:r>
      <w:r w:rsidR="00C5001A" w:rsidRPr="00FF5F74">
        <w:rPr>
          <w:rFonts w:eastAsia="Lucida Sans Unicode" w:cs="Arial"/>
          <w:kern w:val="1"/>
          <w:sz w:val="24"/>
          <w:szCs w:val="24"/>
          <w:lang w:eastAsia="pl-PL"/>
        </w:rPr>
        <w:t xml:space="preserve"> 2024 r.</w:t>
      </w:r>
      <w:r w:rsidR="00363E57" w:rsidRPr="00FF5F74">
        <w:rPr>
          <w:rFonts w:eastAsia="Lucida Sans Unicode" w:cs="Arial"/>
          <w:kern w:val="1"/>
          <w:sz w:val="24"/>
          <w:szCs w:val="24"/>
          <w:lang w:eastAsia="pl-PL"/>
        </w:rPr>
        <w:t>,</w:t>
      </w:r>
      <w:r w:rsidR="00484B15" w:rsidRPr="00FF5F74">
        <w:rPr>
          <w:rFonts w:eastAsia="Lucida Sans Unicode" w:cs="Arial"/>
          <w:kern w:val="1"/>
          <w:sz w:val="24"/>
          <w:szCs w:val="24"/>
          <w:lang w:eastAsia="pl-PL"/>
        </w:rPr>
        <w:t xml:space="preserve"> </w:t>
      </w:r>
      <w:r w:rsidR="00363E57" w:rsidRPr="00FF5F74">
        <w:rPr>
          <w:rFonts w:eastAsia="Lucida Sans Unicode" w:cs="Arial"/>
          <w:kern w:val="1"/>
          <w:sz w:val="24"/>
          <w:szCs w:val="24"/>
          <w:lang w:eastAsia="pl-PL"/>
        </w:rPr>
        <w:t>2</w:t>
      </w:r>
      <w:r w:rsidR="00484B15" w:rsidRPr="00FF5F74">
        <w:rPr>
          <w:rFonts w:eastAsia="Lucida Sans Unicode" w:cs="Arial"/>
          <w:kern w:val="1"/>
          <w:sz w:val="24"/>
          <w:szCs w:val="24"/>
          <w:lang w:eastAsia="pl-PL"/>
        </w:rPr>
        <w:t xml:space="preserve"> </w:t>
      </w:r>
      <w:r w:rsidR="00280358" w:rsidRPr="00FF5F74">
        <w:rPr>
          <w:rFonts w:eastAsia="Lucida Sans Unicode" w:cs="Arial"/>
          <w:kern w:val="1"/>
          <w:sz w:val="24"/>
          <w:szCs w:val="24"/>
          <w:lang w:eastAsia="pl-PL"/>
        </w:rPr>
        <w:t>grudnia</w:t>
      </w:r>
      <w:r w:rsidR="00484B15" w:rsidRPr="00FF5F74">
        <w:rPr>
          <w:rFonts w:eastAsia="Lucida Sans Unicode" w:cs="Arial"/>
          <w:kern w:val="1"/>
          <w:sz w:val="24"/>
          <w:szCs w:val="24"/>
          <w:lang w:eastAsia="pl-PL"/>
        </w:rPr>
        <w:t xml:space="preserve"> 2024 r.</w:t>
      </w:r>
      <w:r w:rsidR="00363E57" w:rsidRPr="00FF5F74">
        <w:rPr>
          <w:rFonts w:eastAsia="Lucida Sans Unicode" w:cs="Arial"/>
          <w:kern w:val="1"/>
          <w:sz w:val="24"/>
          <w:szCs w:val="24"/>
          <w:lang w:eastAsia="pl-PL"/>
        </w:rPr>
        <w:t xml:space="preserve"> oraz 3 lutego 2025 r.,</w:t>
      </w:r>
      <w:r w:rsidRPr="00FF5F74">
        <w:rPr>
          <w:rFonts w:eastAsia="Lucida Sans Unicode" w:cs="Arial"/>
          <w:kern w:val="1"/>
          <w:sz w:val="24"/>
          <w:szCs w:val="24"/>
          <w:lang w:eastAsia="pl-PL"/>
        </w:rPr>
        <w:t xml:space="preserve"> </w:t>
      </w:r>
      <w:r w:rsidR="00394582" w:rsidRPr="00FF5F74">
        <w:rPr>
          <w:rFonts w:eastAsia="Lucida Sans Unicode" w:cs="Arial"/>
          <w:kern w:val="2"/>
          <w:sz w:val="24"/>
          <w:szCs w:val="24"/>
          <w:lang w:eastAsia="pl-PL"/>
        </w:rPr>
        <w:t>Strona została zawiadomiona o niezałatwieniu sprawy w terminie, nowym terminie załatwienia sprawy, przyczynach tego stanu rzeczy oraz pouczona o prawie do wniesienia ponaglenia, zgodnie z art. 36 § 1 ustawy z dnia 14 czerwca 1960 r. Kodeks postępowania administracyjnego KPA.</w:t>
      </w:r>
    </w:p>
    <w:p w14:paraId="31BD2D4E" w14:textId="2F6BD900" w:rsidR="00C93BFB" w:rsidRPr="00394582" w:rsidRDefault="00280358" w:rsidP="00394582">
      <w:pPr>
        <w:pStyle w:val="Arial10i5"/>
        <w:spacing w:after="200" w:line="320" w:lineRule="exact"/>
        <w:rPr>
          <w:rFonts w:cs="Arial"/>
          <w:color w:val="auto"/>
          <w:sz w:val="24"/>
          <w:szCs w:val="24"/>
        </w:rPr>
      </w:pPr>
      <w:bookmarkStart w:id="11" w:name="_Hlk163131789"/>
      <w:r w:rsidRPr="00595B82">
        <w:rPr>
          <w:rFonts w:eastAsia="Lucida Sans Unicode" w:cs="Arial"/>
          <w:color w:val="auto"/>
          <w:kern w:val="1"/>
          <w:sz w:val="24"/>
          <w:szCs w:val="24"/>
          <w:lang w:eastAsia="pl-PL"/>
        </w:rPr>
        <w:t>Pismem znak:</w:t>
      </w:r>
      <w:r w:rsidRPr="00595B82">
        <w:rPr>
          <w:rFonts w:cs="Arial"/>
          <w:sz w:val="24"/>
          <w:szCs w:val="24"/>
        </w:rPr>
        <w:t xml:space="preserve"> </w:t>
      </w:r>
      <w:r w:rsidRPr="006B786F">
        <w:rPr>
          <w:rFonts w:eastAsia="Lucida Sans Unicode" w:cs="Arial"/>
          <w:color w:val="auto"/>
          <w:kern w:val="1"/>
          <w:sz w:val="24"/>
          <w:szCs w:val="24"/>
          <w:lang w:eastAsia="pl-PL"/>
        </w:rPr>
        <w:t>OE</w:t>
      </w:r>
      <w:r w:rsidR="00CE39AB" w:rsidRPr="006B786F">
        <w:rPr>
          <w:rFonts w:eastAsia="Lucida Sans Unicode" w:cs="Arial"/>
          <w:color w:val="auto"/>
          <w:kern w:val="1"/>
          <w:sz w:val="24"/>
          <w:szCs w:val="24"/>
          <w:lang w:eastAsia="pl-PL"/>
        </w:rPr>
        <w:t>-WS</w:t>
      </w:r>
      <w:r w:rsidRPr="006B786F">
        <w:rPr>
          <w:rFonts w:eastAsia="Lucida Sans Unicode" w:cs="Arial"/>
          <w:color w:val="auto"/>
          <w:kern w:val="1"/>
          <w:sz w:val="24"/>
          <w:szCs w:val="24"/>
          <w:lang w:eastAsia="pl-PL"/>
        </w:rPr>
        <w:t>-PZ.KW-00</w:t>
      </w:r>
      <w:r w:rsidR="006B786F" w:rsidRPr="006B786F">
        <w:rPr>
          <w:rFonts w:eastAsia="Lucida Sans Unicode" w:cs="Arial"/>
          <w:color w:val="auto"/>
          <w:kern w:val="1"/>
          <w:sz w:val="24"/>
          <w:szCs w:val="24"/>
          <w:lang w:eastAsia="pl-PL"/>
        </w:rPr>
        <w:t>343</w:t>
      </w:r>
      <w:r w:rsidRPr="006B786F">
        <w:rPr>
          <w:rFonts w:eastAsia="Lucida Sans Unicode" w:cs="Arial"/>
          <w:color w:val="auto"/>
          <w:kern w:val="1"/>
          <w:sz w:val="24"/>
          <w:szCs w:val="24"/>
          <w:lang w:eastAsia="pl-PL"/>
        </w:rPr>
        <w:t xml:space="preserve">/25 z dnia </w:t>
      </w:r>
      <w:r w:rsidR="006B786F" w:rsidRPr="006B786F">
        <w:rPr>
          <w:rFonts w:eastAsia="Lucida Sans Unicode" w:cs="Arial"/>
          <w:color w:val="auto"/>
          <w:kern w:val="1"/>
          <w:sz w:val="24"/>
          <w:szCs w:val="24"/>
          <w:lang w:eastAsia="pl-PL"/>
        </w:rPr>
        <w:t>6</w:t>
      </w:r>
      <w:r w:rsidRPr="006B786F">
        <w:rPr>
          <w:rFonts w:eastAsia="Lucida Sans Unicode" w:cs="Arial"/>
          <w:color w:val="auto"/>
          <w:kern w:val="1"/>
          <w:sz w:val="24"/>
          <w:szCs w:val="24"/>
          <w:lang w:eastAsia="pl-PL"/>
        </w:rPr>
        <w:t xml:space="preserve"> </w:t>
      </w:r>
      <w:r w:rsidR="006B786F" w:rsidRPr="006B786F">
        <w:rPr>
          <w:rFonts w:eastAsia="Lucida Sans Unicode" w:cs="Arial"/>
          <w:color w:val="auto"/>
          <w:kern w:val="1"/>
          <w:sz w:val="24"/>
          <w:szCs w:val="24"/>
          <w:lang w:eastAsia="pl-PL"/>
        </w:rPr>
        <w:t>czerwca</w:t>
      </w:r>
      <w:r w:rsidRPr="006B786F">
        <w:rPr>
          <w:rFonts w:eastAsia="Lucida Sans Unicode" w:cs="Arial"/>
          <w:color w:val="auto"/>
          <w:kern w:val="1"/>
          <w:sz w:val="24"/>
          <w:szCs w:val="24"/>
          <w:lang w:eastAsia="pl-PL"/>
        </w:rPr>
        <w:t xml:space="preserve"> 2025 r.</w:t>
      </w:r>
      <w:r w:rsidRPr="00595B82">
        <w:rPr>
          <w:rFonts w:eastAsia="Lucida Sans Unicode" w:cs="Arial"/>
          <w:color w:val="auto"/>
          <w:kern w:val="1"/>
          <w:sz w:val="24"/>
          <w:szCs w:val="24"/>
          <w:lang w:eastAsia="pl-PL"/>
        </w:rPr>
        <w:t xml:space="preserve"> organ, zgodnie </w:t>
      </w:r>
      <w:r>
        <w:rPr>
          <w:rFonts w:eastAsia="Lucida Sans Unicode" w:cs="Arial"/>
          <w:color w:val="auto"/>
          <w:kern w:val="1"/>
          <w:sz w:val="24"/>
          <w:szCs w:val="24"/>
          <w:lang w:eastAsia="pl-PL"/>
        </w:rPr>
        <w:br/>
      </w:r>
      <w:r w:rsidRPr="00595B82">
        <w:rPr>
          <w:rFonts w:eastAsia="Lucida Sans Unicode" w:cs="Arial"/>
          <w:color w:val="auto"/>
          <w:kern w:val="1"/>
          <w:sz w:val="24"/>
          <w:szCs w:val="24"/>
          <w:lang w:eastAsia="pl-PL"/>
        </w:rPr>
        <w:t xml:space="preserve">z art. 10 § 1 KPA, zawiadomił Stronę postępowania, że </w:t>
      </w:r>
      <w:r w:rsidRPr="00595B82">
        <w:rPr>
          <w:rFonts w:cs="Arial"/>
          <w:color w:val="auto"/>
          <w:sz w:val="24"/>
          <w:szCs w:val="24"/>
        </w:rPr>
        <w:t>przed</w:t>
      </w:r>
      <w:r w:rsidRPr="00595B82">
        <w:rPr>
          <w:rFonts w:eastAsia="Lucida Sans Unicode" w:cs="Arial"/>
          <w:color w:val="auto"/>
          <w:kern w:val="1"/>
          <w:sz w:val="24"/>
          <w:szCs w:val="24"/>
          <w:lang w:eastAsia="pl-PL"/>
        </w:rPr>
        <w:t xml:space="preserve"> wydaniem decyzji ma prawo do wypowiedzenia się co do zebranych dowodów i materiałów oraz zgłoszonych żądań w terminie siedmiu dni, licząc od dnia jego doręczenia. Strona nie wniosła uwag do sprawy we wskazanym terminie.</w:t>
      </w:r>
    </w:p>
    <w:p w14:paraId="3724C9F4" w14:textId="74B6F64D" w:rsidR="00130550" w:rsidRDefault="00130550" w:rsidP="00E973D0">
      <w:pPr>
        <w:pStyle w:val="Arial10i50"/>
        <w:numPr>
          <w:ilvl w:val="0"/>
          <w:numId w:val="63"/>
        </w:numPr>
        <w:spacing w:line="320" w:lineRule="exact"/>
        <w:rPr>
          <w:rFonts w:cs="Arial"/>
          <w:b/>
          <w:color w:val="auto"/>
          <w:sz w:val="24"/>
          <w:szCs w:val="24"/>
          <w:u w:val="single"/>
        </w:rPr>
      </w:pPr>
      <w:bookmarkStart w:id="12" w:name="_Hlk163131799"/>
      <w:bookmarkEnd w:id="11"/>
      <w:r w:rsidRPr="00F623FB">
        <w:rPr>
          <w:rFonts w:cs="Arial"/>
          <w:b/>
          <w:color w:val="auto"/>
          <w:sz w:val="24"/>
          <w:szCs w:val="24"/>
          <w:u w:val="single"/>
        </w:rPr>
        <w:t>Uzasadnienie prawne</w:t>
      </w:r>
    </w:p>
    <w:p w14:paraId="67C053DF" w14:textId="77777777" w:rsidR="003635D0" w:rsidRPr="00F623FB" w:rsidRDefault="003635D0" w:rsidP="003635D0">
      <w:pPr>
        <w:pStyle w:val="Arial10i50"/>
        <w:spacing w:line="320" w:lineRule="exact"/>
        <w:ind w:left="1080"/>
        <w:rPr>
          <w:rFonts w:cs="Arial"/>
          <w:b/>
          <w:color w:val="auto"/>
          <w:sz w:val="24"/>
          <w:szCs w:val="24"/>
          <w:u w:val="single"/>
        </w:rPr>
      </w:pPr>
    </w:p>
    <w:bookmarkEnd w:id="12"/>
    <w:p w14:paraId="2FDD912D"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62172F02" w14:textId="36AD1FBD"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595B82">
        <w:rPr>
          <w:rFonts w:cs="Arial"/>
          <w:i/>
          <w:color w:val="auto"/>
          <w:sz w:val="24"/>
          <w:szCs w:val="24"/>
        </w:rPr>
        <w:t xml:space="preserve">Obowiązek uzyskania pozwolenia jest </w:t>
      </w:r>
      <w:r w:rsidRPr="00595B82">
        <w:rPr>
          <w:rFonts w:cs="Arial"/>
          <w:i/>
          <w:color w:val="auto"/>
          <w:sz w:val="24"/>
          <w:szCs w:val="24"/>
        </w:rPr>
        <w:lastRenderedPageBreak/>
        <w:t>konsekwencją przede wszystkim tego, że środowisko jest istotnym elementem procesów gospodarczych, w kontekście użytkowania jego zasobów oraz powodowania emisji, która może przekształcić się w zanieczyszczenie</w:t>
      </w:r>
      <w:r w:rsidRPr="00595B82">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2E733A64"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1593DFEE"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Ideą pozwolenia zintegrowanego jest kompleksowe zarządzanie emisjami do środowiska. Ujmuje ono bowiem swoją treścią całość oddziaływań na środowisko </w:t>
      </w:r>
      <w:r>
        <w:rPr>
          <w:rFonts w:cs="Arial"/>
          <w:color w:val="auto"/>
          <w:sz w:val="24"/>
          <w:szCs w:val="24"/>
        </w:rPr>
        <w:br/>
      </w:r>
      <w:r w:rsidRPr="00595B82">
        <w:rPr>
          <w:rFonts w:cs="Arial"/>
          <w:color w:val="auto"/>
          <w:sz w:val="24"/>
          <w:szCs w:val="24"/>
        </w:rPr>
        <w:t xml:space="preserve">i zastępuje wszelkie pozwolenia sektorowe i ewentualne inne decyzje o charakterze reglamentacyjnym, związane z ochroną środowiska, a wymagane w związku </w:t>
      </w:r>
      <w:r>
        <w:rPr>
          <w:rFonts w:cs="Arial"/>
          <w:color w:val="auto"/>
          <w:sz w:val="24"/>
          <w:szCs w:val="24"/>
        </w:rPr>
        <w:br/>
      </w:r>
      <w:r w:rsidRPr="00595B82">
        <w:rPr>
          <w:rFonts w:cs="Arial"/>
          <w:color w:val="auto"/>
          <w:sz w:val="24"/>
          <w:szCs w:val="24"/>
        </w:rPr>
        <w:t xml:space="preserve">z eksploatacją określonych instalacji (tak: </w:t>
      </w:r>
      <w:r w:rsidRPr="00595B82">
        <w:rPr>
          <w:rFonts w:cs="Arial"/>
          <w:i/>
          <w:color w:val="auto"/>
          <w:sz w:val="24"/>
          <w:szCs w:val="24"/>
        </w:rPr>
        <w:t xml:space="preserve">Prawo Ochrony Środowiska. Komentarz, </w:t>
      </w:r>
      <w:r>
        <w:rPr>
          <w:rFonts w:cs="Arial"/>
          <w:i/>
          <w:color w:val="auto"/>
          <w:sz w:val="24"/>
          <w:szCs w:val="24"/>
        </w:rPr>
        <w:br/>
      </w:r>
      <w:r w:rsidRPr="00595B82">
        <w:rPr>
          <w:rFonts w:cs="Arial"/>
          <w:i/>
          <w:color w:val="auto"/>
          <w:sz w:val="24"/>
          <w:szCs w:val="24"/>
        </w:rPr>
        <w:t>pod red. nauk. M. Górskiego</w:t>
      </w:r>
      <w:r w:rsidRPr="00595B82">
        <w:rPr>
          <w:rFonts w:cs="Arial"/>
          <w:color w:val="auto"/>
          <w:sz w:val="24"/>
          <w:szCs w:val="24"/>
        </w:rPr>
        <w:t xml:space="preserve">, wyd. C.H. Beck, Legalis). </w:t>
      </w:r>
    </w:p>
    <w:p w14:paraId="65025984" w14:textId="71BB7235"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263115AA" w14:textId="7CF77B78"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Pr>
          <w:rFonts w:cs="Arial"/>
          <w:color w:val="auto"/>
          <w:sz w:val="24"/>
          <w:szCs w:val="24"/>
        </w:rPr>
        <w:br/>
      </w:r>
      <w:r w:rsidRPr="00595B82">
        <w:rPr>
          <w:rFonts w:cs="Arial"/>
          <w:color w:val="auto"/>
          <w:sz w:val="24"/>
          <w:szCs w:val="24"/>
        </w:rPr>
        <w:t xml:space="preserve">z dnia 26 września 2019 r., sygn. akt II SA/Ol 443/19). Co ważne, pozwolenie zintegrowane, mimo że – w istocie rzeczy – zastępuje tzw. pozwolenia sektorowe </w:t>
      </w:r>
      <w:r w:rsidR="00652BA6">
        <w:rPr>
          <w:rFonts w:cs="Arial"/>
          <w:color w:val="auto"/>
          <w:sz w:val="24"/>
          <w:szCs w:val="24"/>
        </w:rPr>
        <w:br/>
      </w:r>
      <w:r w:rsidRPr="00595B82">
        <w:rPr>
          <w:rFonts w:cs="Arial"/>
          <w:color w:val="auto"/>
          <w:sz w:val="24"/>
          <w:szCs w:val="24"/>
        </w:rPr>
        <w:t xml:space="preserve">(por. art. 182 i art. 211 ust. 1 ustawy POŚ), to nie może być przez nie zastępowane (analogicznie: wyrok WSA w Lublinie z dnia 13 września 2010 r., sygn. akt II SA/Lu 205/10).  </w:t>
      </w:r>
    </w:p>
    <w:p w14:paraId="4418E623" w14:textId="77777777" w:rsidR="00394582" w:rsidRPr="00595B82" w:rsidRDefault="00394582" w:rsidP="00394582">
      <w:pPr>
        <w:pStyle w:val="Arial10i5"/>
        <w:spacing w:after="200" w:line="320" w:lineRule="exact"/>
        <w:rPr>
          <w:rFonts w:cs="Arial"/>
          <w:color w:val="auto"/>
          <w:sz w:val="24"/>
          <w:szCs w:val="24"/>
        </w:rPr>
      </w:pPr>
      <w:r w:rsidRPr="00595B82">
        <w:rPr>
          <w:rFonts w:cs="Arial"/>
          <w:color w:val="auto"/>
          <w:sz w:val="24"/>
          <w:szCs w:val="24"/>
        </w:rPr>
        <w:lastRenderedPageBreak/>
        <w:t>Pozwolenie zintegrowane wydaje, w drodze decyzji, na wniosek prowadzącego instalację, organ ochrony środowiska (art. 183 ust. 1 w zw. z art. 184 ust. 1 ustawy POŚ).</w:t>
      </w:r>
    </w:p>
    <w:p w14:paraId="0A419C38" w14:textId="49833883"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System organów ochrony środowiska został określony w art. 376 i nast. ustawy POŚ. </w:t>
      </w:r>
      <w:r w:rsidR="00980A25">
        <w:rPr>
          <w:rFonts w:ascii="Arial" w:hAnsi="Arial" w:cs="Arial"/>
          <w:color w:val="auto"/>
        </w:rPr>
        <w:br/>
      </w:r>
      <w:r w:rsidRPr="00595B82">
        <w:rPr>
          <w:rFonts w:ascii="Arial" w:hAnsi="Arial" w:cs="Arial"/>
          <w:color w:val="auto"/>
        </w:rPr>
        <w:t>Jak wynika z art. 376 pkt 2b ustawy POŚ, jednym z organów ochrony środowiska jest marszałek województwa. Jego kompetencje określa art. 378 ust. 2a ustawy POŚ. Zgodnie z tym przepisem, marszałek województwa jest właściwy w sprawach:</w:t>
      </w:r>
    </w:p>
    <w:p w14:paraId="1212B91C"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przedsięwzięć i zdarzeń na terenach zakładów, gdzie jest eksploatowana instalacja, która jest kwalifikowana jako przedsięwzięcie </w:t>
      </w:r>
      <w:r w:rsidRPr="00595B82">
        <w:rPr>
          <w:rFonts w:ascii="Arial" w:hAnsi="Arial" w:cs="Arial"/>
          <w:color w:val="auto"/>
          <w:u w:val="single"/>
        </w:rPr>
        <w:t>mogące zawsze znacząco oddziaływać na środowisko</w:t>
      </w:r>
      <w:r w:rsidRPr="00595B82">
        <w:rPr>
          <w:rFonts w:ascii="Arial" w:hAnsi="Arial" w:cs="Arial"/>
          <w:color w:val="auto"/>
        </w:rPr>
        <w:t xml:space="preserve"> w rozumieniu ustawy z dnia </w:t>
      </w:r>
      <w:r>
        <w:rPr>
          <w:rFonts w:ascii="Arial" w:hAnsi="Arial" w:cs="Arial"/>
          <w:color w:val="auto"/>
        </w:rPr>
        <w:br/>
      </w:r>
      <w:r w:rsidRPr="00595B82">
        <w:rPr>
          <w:rFonts w:ascii="Arial" w:hAnsi="Arial" w:cs="Arial"/>
          <w:color w:val="auto"/>
        </w:rPr>
        <w:t>3 października 2008 r. o udostępnianiu informacji o środowisku i jego ochronie, udziale społeczeństwa w ochronie środowiska oraz o ocenach oddziaływania na środowisko;</w:t>
      </w:r>
    </w:p>
    <w:p w14:paraId="73541374" w14:textId="3F19529D"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przedsięwzięcia mogącego zawsze znacząco oddziaływać na środowisko </w:t>
      </w:r>
      <w:r>
        <w:rPr>
          <w:rFonts w:ascii="Arial" w:hAnsi="Arial" w:cs="Arial"/>
          <w:color w:val="auto"/>
        </w:rPr>
        <w:br/>
      </w:r>
      <w:r w:rsidRPr="00595B82">
        <w:rPr>
          <w:rFonts w:ascii="Arial" w:hAnsi="Arial" w:cs="Arial"/>
          <w:color w:val="auto"/>
        </w:rPr>
        <w:t xml:space="preserve">w rozumieniu ustawy z dnia 3 października 2008 r. o udostępnianiu informacji </w:t>
      </w:r>
      <w:r w:rsidR="00980A25">
        <w:rPr>
          <w:rFonts w:ascii="Arial" w:hAnsi="Arial" w:cs="Arial"/>
          <w:color w:val="auto"/>
        </w:rPr>
        <w:br/>
      </w:r>
      <w:r w:rsidRPr="00595B82">
        <w:rPr>
          <w:rFonts w:ascii="Arial" w:hAnsi="Arial" w:cs="Arial"/>
          <w:color w:val="auto"/>
        </w:rPr>
        <w:t>o środowisku i jego ochronie, udziale społeczeństwa w ochronie środowiska oraz o ocenach oddziaływania na środowisko, realizowanego na terenach innych niż wymienione w pkt 1;</w:t>
      </w:r>
    </w:p>
    <w:p w14:paraId="7B7B3063"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pozwolenia na wytwarzanie odpadów i pozwolenia zintegrowanego dla instalacji komunalnych, o których mowa w art. 38b ust. 1 pkt 1 ustawy z dnia 14 grudnia 2012 r. o odpadach; </w:t>
      </w:r>
    </w:p>
    <w:p w14:paraId="3FFC51DB" w14:textId="77777777" w:rsidR="00394582" w:rsidRPr="00595B82" w:rsidRDefault="00394582" w:rsidP="00394582">
      <w:pPr>
        <w:pStyle w:val="WW-BodyText212"/>
        <w:numPr>
          <w:ilvl w:val="0"/>
          <w:numId w:val="59"/>
        </w:numPr>
        <w:spacing w:line="320" w:lineRule="exact"/>
        <w:ind w:left="714" w:hanging="357"/>
        <w:jc w:val="left"/>
        <w:rPr>
          <w:rFonts w:ascii="Arial" w:hAnsi="Arial" w:cs="Arial"/>
          <w:color w:val="auto"/>
        </w:rPr>
      </w:pPr>
      <w:r w:rsidRPr="00595B82">
        <w:rPr>
          <w:rFonts w:ascii="Arial" w:hAnsi="Arial" w:cs="Arial"/>
          <w:color w:val="auto"/>
        </w:rPr>
        <w:t xml:space="preserve">o których mowa w art. 237 i art. 362 ust. 1-3, w zakresie dróg innych niż autostrady i drogi ekspresowe, usytuowanych w miastach na prawach powiatu. </w:t>
      </w:r>
    </w:p>
    <w:p w14:paraId="4DDD1D31" w14:textId="4A1BCD82"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980A25">
        <w:rPr>
          <w:rFonts w:ascii="Arial" w:hAnsi="Arial" w:cs="Arial"/>
          <w:color w:val="auto"/>
        </w:rPr>
        <w:br/>
      </w:r>
      <w:r w:rsidRPr="00595B82">
        <w:rPr>
          <w:rFonts w:ascii="Arial" w:hAnsi="Arial" w:cs="Arial"/>
          <w:color w:val="auto"/>
        </w:rPr>
        <w:t xml:space="preserve">w art. 38b ust. 1 pkt 1 ustawy o odpadach. </w:t>
      </w:r>
    </w:p>
    <w:p w14:paraId="36B5CA73"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77247BF6" w14:textId="27A7DEDA"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Treść pozwolenia zintegrowanego wyznacza zasadniczo art. 211 ust. 1 ustawy POŚ, wskazując, że pozwolenie zintegrowane spełnia wymagania określone dla pozwoleń, </w:t>
      </w:r>
      <w:r w:rsidR="00980A25">
        <w:rPr>
          <w:rFonts w:ascii="Arial" w:hAnsi="Arial" w:cs="Arial"/>
          <w:color w:val="auto"/>
        </w:rPr>
        <w:br/>
      </w:r>
      <w:r w:rsidRPr="00595B82">
        <w:rPr>
          <w:rFonts w:ascii="Arial" w:hAnsi="Arial" w:cs="Arial"/>
          <w:color w:val="auto"/>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4DB47292" w14:textId="339BB42E"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Pozwolenia zintegrowane wydawane są, co do zasady, na czas nieoznaczony </w:t>
      </w:r>
      <w:r>
        <w:rPr>
          <w:rFonts w:ascii="Arial" w:hAnsi="Arial" w:cs="Arial"/>
          <w:color w:val="auto"/>
        </w:rPr>
        <w:br/>
      </w:r>
      <w:r w:rsidRPr="00595B82">
        <w:rPr>
          <w:rFonts w:ascii="Arial" w:hAnsi="Arial" w:cs="Arial"/>
          <w:color w:val="auto"/>
        </w:rPr>
        <w:t xml:space="preserve">(art. 188 ust. 1 ustawy POŚ). Trzeba jednak zauważyć, że dotyczą one instalacji, które są cały czas eksploatowane oraz zmieniają się w czasie. Stąd też ustawodawca </w:t>
      </w:r>
      <w:r w:rsidRPr="00595B82">
        <w:rPr>
          <w:rFonts w:ascii="Arial" w:hAnsi="Arial" w:cs="Arial"/>
          <w:color w:val="auto"/>
        </w:rPr>
        <w:lastRenderedPageBreak/>
        <w:t xml:space="preserve">przewidział możliwość zmiany pozwoleń zintegrowanych, odstępując tym samym od ogólnej zasady trwałości decyzji administracyjnych, określonej w art. 16 KPA. Podstawą dokonania zmiany pozwolenia zintegrowanego są zasadniczo przepisy art. 192 ustawy POŚ w zw. z art. 163 KPA (analogicznie: wyrok NSA z dnia 19 września 2019 r., sygn. akt: II OSK 821/18). Pierwszy z tych przepisów stanowi, że przepisy o wydawaniu pozwolenia </w:t>
      </w:r>
      <w:r w:rsidRPr="00595B82">
        <w:rPr>
          <w:rFonts w:ascii="Arial" w:hAnsi="Arial" w:cs="Arial"/>
          <w:color w:val="auto"/>
          <w:u w:val="single"/>
        </w:rPr>
        <w:t>stosuje się odpowiednio w przypadku zmiany jego warunków</w:t>
      </w:r>
      <w:r w:rsidRPr="00595B82">
        <w:rPr>
          <w:rFonts w:ascii="Arial" w:hAnsi="Arial" w:cs="Arial"/>
          <w:color w:val="auto"/>
        </w:rPr>
        <w:t xml:space="preserve">. Zgodnie natomiast z art. 163 KPA, organ administracji publicznej </w:t>
      </w:r>
      <w:r w:rsidRPr="00595B82">
        <w:rPr>
          <w:rFonts w:ascii="Arial" w:hAnsi="Arial" w:cs="Arial"/>
          <w:color w:val="auto"/>
          <w:u w:val="single"/>
        </w:rPr>
        <w:t>może uchylić lub zmienić decyzję, na mocy której strona nabyła prawo</w:t>
      </w:r>
      <w:r w:rsidRPr="00595B82">
        <w:rPr>
          <w:rFonts w:ascii="Arial" w:hAnsi="Arial" w:cs="Arial"/>
          <w:color w:val="auto"/>
        </w:rPr>
        <w:t xml:space="preserve">, także w innych przypadkach oraz na innych zasadach niż określone w niniejszym rozdziale, </w:t>
      </w:r>
      <w:r w:rsidRPr="00595B82">
        <w:rPr>
          <w:rFonts w:ascii="Arial" w:hAnsi="Arial" w:cs="Arial"/>
          <w:color w:val="auto"/>
          <w:u w:val="single"/>
        </w:rPr>
        <w:t>o ile przewidują to przepisy szczególne</w:t>
      </w:r>
      <w:r w:rsidRPr="00595B82">
        <w:rPr>
          <w:rFonts w:ascii="Arial" w:hAnsi="Arial" w:cs="Arial"/>
          <w:color w:val="auto"/>
        </w:rPr>
        <w:t xml:space="preserve">. </w:t>
      </w:r>
    </w:p>
    <w:p w14:paraId="1E9C1B97"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Oprócz tego należy zwrócić uwagę na art. 214 ust. 4 i ust. 5 ustawy POŚ, zgodnie </w:t>
      </w:r>
      <w:r>
        <w:rPr>
          <w:rFonts w:ascii="Arial" w:hAnsi="Arial" w:cs="Arial"/>
          <w:color w:val="auto"/>
        </w:rPr>
        <w:br/>
      </w:r>
      <w:r w:rsidRPr="00595B82">
        <w:rPr>
          <w:rFonts w:ascii="Arial" w:hAnsi="Arial" w:cs="Arial"/>
          <w:color w:val="auto"/>
        </w:rPr>
        <w:t>z którymi:</w:t>
      </w:r>
    </w:p>
    <w:p w14:paraId="65DB2D72" w14:textId="775C0B8B" w:rsidR="00394582" w:rsidRPr="00595B82" w:rsidRDefault="00394582" w:rsidP="00E973D0">
      <w:pPr>
        <w:pStyle w:val="WW-BodyText212"/>
        <w:numPr>
          <w:ilvl w:val="0"/>
          <w:numId w:val="66"/>
        </w:numPr>
        <w:spacing w:line="320" w:lineRule="exact"/>
        <w:jc w:val="left"/>
        <w:rPr>
          <w:rFonts w:ascii="Arial" w:hAnsi="Arial" w:cs="Arial"/>
          <w:color w:val="auto"/>
        </w:rPr>
      </w:pPr>
      <w:r w:rsidRPr="00595B82">
        <w:rPr>
          <w:rFonts w:ascii="Arial" w:hAnsi="Arial" w:cs="Arial"/>
          <w:color w:val="auto"/>
        </w:rPr>
        <w:t xml:space="preserve">wniosek o zmianę pozwolenia zintegrowanego zawiera dane, o których mowa </w:t>
      </w:r>
      <w:r w:rsidR="00980A25">
        <w:rPr>
          <w:rFonts w:ascii="Arial" w:hAnsi="Arial" w:cs="Arial"/>
          <w:color w:val="auto"/>
        </w:rPr>
        <w:br/>
      </w:r>
      <w:r w:rsidRPr="00595B82">
        <w:rPr>
          <w:rFonts w:ascii="Arial" w:hAnsi="Arial" w:cs="Arial"/>
          <w:color w:val="auto"/>
        </w:rPr>
        <w:t>w art. 184 i art. 208, mające związek z planowanymi zmianami;</w:t>
      </w:r>
    </w:p>
    <w:p w14:paraId="246B5418" w14:textId="77777777" w:rsidR="00394582" w:rsidRPr="00595B82" w:rsidRDefault="00394582" w:rsidP="00E973D0">
      <w:pPr>
        <w:pStyle w:val="WW-BodyText212"/>
        <w:numPr>
          <w:ilvl w:val="0"/>
          <w:numId w:val="66"/>
        </w:numPr>
        <w:spacing w:line="320" w:lineRule="exact"/>
        <w:jc w:val="left"/>
        <w:rPr>
          <w:rFonts w:ascii="Arial" w:hAnsi="Arial" w:cs="Arial"/>
          <w:color w:val="auto"/>
        </w:rPr>
      </w:pPr>
      <w:r w:rsidRPr="00595B82">
        <w:rPr>
          <w:rFonts w:ascii="Arial" w:hAnsi="Arial" w:cs="Arial"/>
          <w:color w:val="auto"/>
        </w:rPr>
        <w:t>decyzja o zmianie pozwolenia zintegrowanego określa wymagania, o których mowa w art. 188 i art. 211, mające związek z planowanymi zmianami.</w:t>
      </w:r>
    </w:p>
    <w:p w14:paraId="4485E2DA"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 xml:space="preserve">Przepisy te, korespondując z powołanymi wyżej art. 192 ustawy POŚ oraz art. 163 KPA, precyzyjnie określają, zarówno zakres wniosku o zmianę pozwolenia zintegrowanego, jak i treść decyzji o zmianie takiego pozwolenia. </w:t>
      </w:r>
    </w:p>
    <w:p w14:paraId="5F5C9FA2" w14:textId="77777777" w:rsidR="00394582" w:rsidRPr="00595B82" w:rsidRDefault="00394582" w:rsidP="00394582">
      <w:pPr>
        <w:pStyle w:val="WW-BodyText212"/>
        <w:spacing w:line="320" w:lineRule="exact"/>
        <w:jc w:val="left"/>
        <w:rPr>
          <w:rFonts w:ascii="Arial" w:hAnsi="Arial" w:cs="Arial"/>
          <w:color w:val="auto"/>
        </w:rPr>
      </w:pPr>
      <w:r w:rsidRPr="00595B82">
        <w:rPr>
          <w:rFonts w:ascii="Arial" w:hAnsi="Arial" w:cs="Arial"/>
          <w:color w:val="auto"/>
        </w:rPr>
        <w:t>Biorąc zatem pod uwagę:</w:t>
      </w:r>
    </w:p>
    <w:p w14:paraId="7F64ECE7" w14:textId="77777777" w:rsidR="00394582" w:rsidRPr="00595B82" w:rsidRDefault="00394582" w:rsidP="00E973D0">
      <w:pPr>
        <w:pStyle w:val="WW-BodyText212"/>
        <w:numPr>
          <w:ilvl w:val="0"/>
          <w:numId w:val="65"/>
        </w:numPr>
        <w:spacing w:line="320" w:lineRule="exact"/>
        <w:jc w:val="left"/>
        <w:rPr>
          <w:rFonts w:ascii="Arial" w:hAnsi="Arial" w:cs="Arial"/>
          <w:color w:val="auto"/>
        </w:rPr>
      </w:pPr>
      <w:r w:rsidRPr="00595B82">
        <w:rPr>
          <w:rFonts w:ascii="Arial" w:hAnsi="Arial" w:cs="Arial"/>
          <w:color w:val="auto"/>
        </w:rPr>
        <w:t>rodzaj instalacji, będącej przedmiotem wniosku;</w:t>
      </w:r>
    </w:p>
    <w:p w14:paraId="5DE15F10" w14:textId="77777777" w:rsidR="00394582" w:rsidRPr="00595B82" w:rsidRDefault="00394582" w:rsidP="00E973D0">
      <w:pPr>
        <w:pStyle w:val="WW-BodyText212"/>
        <w:numPr>
          <w:ilvl w:val="0"/>
          <w:numId w:val="65"/>
        </w:numPr>
        <w:spacing w:line="320" w:lineRule="exact"/>
        <w:jc w:val="left"/>
        <w:rPr>
          <w:rFonts w:ascii="Arial" w:hAnsi="Arial" w:cs="Arial"/>
          <w:color w:val="auto"/>
        </w:rPr>
      </w:pPr>
      <w:r w:rsidRPr="00595B82">
        <w:rPr>
          <w:rFonts w:ascii="Arial" w:hAnsi="Arial" w:cs="Arial"/>
          <w:color w:val="auto"/>
        </w:rPr>
        <w:t>zakres przedmiotowy wniosku;</w:t>
      </w:r>
    </w:p>
    <w:p w14:paraId="6D772F74" w14:textId="07493AF0" w:rsidR="0035378C" w:rsidRPr="00F623FB" w:rsidRDefault="00394582" w:rsidP="00394582">
      <w:pPr>
        <w:pStyle w:val="WW-BodyText212"/>
        <w:spacing w:line="320" w:lineRule="exact"/>
        <w:jc w:val="left"/>
        <w:rPr>
          <w:rFonts w:ascii="Arial" w:hAnsi="Arial" w:cs="Arial"/>
          <w:color w:val="auto"/>
        </w:rPr>
      </w:pPr>
      <w:r w:rsidRPr="00595B82">
        <w:rPr>
          <w:rFonts w:ascii="Arial" w:hAnsi="Arial" w:cs="Arial"/>
          <w:color w:val="auto"/>
        </w:rPr>
        <w:t>organ stwierdza, że przedmiotowy wniosek należy rozpoznać w oparciu o wyżej wskazane przepisy.</w:t>
      </w:r>
    </w:p>
    <w:p w14:paraId="7439601F" w14:textId="0A5567FB" w:rsidR="00601ED1" w:rsidRPr="00980A25" w:rsidRDefault="003550EF" w:rsidP="00980A25">
      <w:pPr>
        <w:pStyle w:val="Arial10i50"/>
        <w:spacing w:before="240" w:after="240" w:line="320" w:lineRule="exact"/>
        <w:rPr>
          <w:rFonts w:cs="Arial"/>
          <w:b/>
          <w:color w:val="auto"/>
          <w:sz w:val="24"/>
          <w:szCs w:val="24"/>
          <w:u w:val="single"/>
        </w:rPr>
      </w:pPr>
      <w:r w:rsidRPr="00F623FB">
        <w:rPr>
          <w:rFonts w:cs="Arial"/>
          <w:b/>
          <w:color w:val="auto"/>
          <w:sz w:val="24"/>
          <w:szCs w:val="24"/>
          <w:u w:val="single"/>
        </w:rPr>
        <w:t>IV. Uzasadnienie szczegółowe</w:t>
      </w:r>
    </w:p>
    <w:p w14:paraId="58B9AD21" w14:textId="1B3DD551" w:rsidR="00394582" w:rsidRPr="00595B82" w:rsidRDefault="00394582" w:rsidP="00394582">
      <w:pPr>
        <w:pStyle w:val="WW-BodyText212"/>
        <w:spacing w:line="320" w:lineRule="exact"/>
        <w:jc w:val="left"/>
        <w:rPr>
          <w:rFonts w:ascii="Arial" w:hAnsi="Arial" w:cs="Arial"/>
        </w:rPr>
      </w:pPr>
      <w:r w:rsidRPr="00595B82">
        <w:rPr>
          <w:rFonts w:ascii="Arial" w:hAnsi="Arial" w:cs="Arial"/>
          <w:color w:val="auto"/>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980A25">
        <w:rPr>
          <w:rFonts w:ascii="Arial" w:hAnsi="Arial" w:cs="Arial"/>
          <w:color w:val="auto"/>
        </w:rPr>
        <w:br/>
      </w:r>
      <w:r w:rsidRPr="00595B82">
        <w:rPr>
          <w:rFonts w:ascii="Arial" w:hAnsi="Arial" w:cs="Arial"/>
        </w:rPr>
        <w:t>i niniejszą decyzją dokonał zmian pozwolenia zintegrowanego</w:t>
      </w:r>
      <w:r w:rsidR="004A6203">
        <w:rPr>
          <w:rFonts w:ascii="Arial" w:hAnsi="Arial" w:cs="Arial"/>
        </w:rPr>
        <w:t>:</w:t>
      </w:r>
    </w:p>
    <w:p w14:paraId="73D982D3" w14:textId="6BF18F40" w:rsidR="008A0510" w:rsidRPr="005C61A7" w:rsidRDefault="00D51B7A"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5C61A7">
        <w:rPr>
          <w:rFonts w:ascii="Arial" w:hAnsi="Arial" w:cs="Arial"/>
        </w:rPr>
        <w:t>w</w:t>
      </w:r>
      <w:r w:rsidR="008A0510" w:rsidRPr="005C61A7">
        <w:rPr>
          <w:rFonts w:ascii="Arial" w:hAnsi="Arial" w:cs="Arial"/>
        </w:rPr>
        <w:t xml:space="preserve"> części </w:t>
      </w:r>
      <w:r w:rsidR="00CA2111" w:rsidRPr="005C61A7">
        <w:rPr>
          <w:rFonts w:ascii="Arial" w:hAnsi="Arial" w:cs="Arial"/>
        </w:rPr>
        <w:t xml:space="preserve">I. Rodzaj </w:t>
      </w:r>
      <w:r w:rsidR="005C61A7" w:rsidRPr="005C61A7">
        <w:rPr>
          <w:rFonts w:ascii="Arial" w:hAnsi="Arial" w:cs="Arial"/>
        </w:rPr>
        <w:t xml:space="preserve">prowadzonej działalności </w:t>
      </w:r>
      <w:r w:rsidR="00CA2111" w:rsidRPr="005C61A7">
        <w:rPr>
          <w:rFonts w:ascii="Arial" w:hAnsi="Arial" w:cs="Arial"/>
        </w:rPr>
        <w:t>i parametry instalacji</w:t>
      </w:r>
      <w:r w:rsidR="005C61A7" w:rsidRPr="005C61A7">
        <w:rPr>
          <w:rFonts w:ascii="Arial" w:hAnsi="Arial" w:cs="Arial"/>
        </w:rPr>
        <w:t xml:space="preserve"> oraz zużycie energii, materiałów, surowców i paliw</w:t>
      </w:r>
      <w:r w:rsidR="00CA2111" w:rsidRPr="005C61A7">
        <w:rPr>
          <w:rFonts w:ascii="Arial" w:hAnsi="Arial" w:cs="Arial"/>
        </w:rPr>
        <w:t xml:space="preserve">; </w:t>
      </w:r>
    </w:p>
    <w:p w14:paraId="61CF1EF5" w14:textId="5DF9325C" w:rsidR="005C61A7" w:rsidRPr="005C61A7" w:rsidRDefault="00D51B7A"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5C61A7">
        <w:rPr>
          <w:rFonts w:ascii="Arial" w:hAnsi="Arial" w:cs="Arial"/>
        </w:rPr>
        <w:t>w</w:t>
      </w:r>
      <w:r w:rsidR="008A0510" w:rsidRPr="005C61A7">
        <w:rPr>
          <w:rFonts w:ascii="Arial" w:hAnsi="Arial" w:cs="Arial"/>
        </w:rPr>
        <w:t xml:space="preserve"> części II. </w:t>
      </w:r>
      <w:r w:rsidR="005C61A7" w:rsidRPr="005C61A7">
        <w:rPr>
          <w:rFonts w:ascii="Arial" w:hAnsi="Arial" w:cs="Arial"/>
        </w:rPr>
        <w:t>Warunki wprowadzania gazów i pyłów do powietrza;</w:t>
      </w:r>
    </w:p>
    <w:p w14:paraId="3C0DD97A" w14:textId="78F1DBAC" w:rsidR="005C61A7" w:rsidRPr="005C61A7" w:rsidRDefault="005C61A7"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5C61A7">
        <w:rPr>
          <w:rFonts w:ascii="Arial" w:hAnsi="Arial" w:cs="Arial"/>
        </w:rPr>
        <w:t>w części IV. Warunki odprowadzania ścieków;</w:t>
      </w:r>
    </w:p>
    <w:p w14:paraId="1F7EBF00" w14:textId="5670D691" w:rsidR="008A0510" w:rsidRPr="005C61A7" w:rsidRDefault="005C61A7"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5C61A7">
        <w:rPr>
          <w:rFonts w:ascii="Arial" w:hAnsi="Arial" w:cs="Arial"/>
        </w:rPr>
        <w:t xml:space="preserve">w części VI. </w:t>
      </w:r>
      <w:r w:rsidR="008A0510" w:rsidRPr="005C61A7">
        <w:rPr>
          <w:rFonts w:ascii="Arial" w:hAnsi="Arial" w:cs="Arial"/>
        </w:rPr>
        <w:t>Wymagane działania, w tym środki techniczne maj</w:t>
      </w:r>
      <w:r w:rsidR="00394582" w:rsidRPr="005C61A7">
        <w:rPr>
          <w:rFonts w:ascii="Arial" w:hAnsi="Arial" w:cs="Arial"/>
        </w:rPr>
        <w:t>ą</w:t>
      </w:r>
      <w:r w:rsidR="008A0510" w:rsidRPr="005C61A7">
        <w:rPr>
          <w:rFonts w:ascii="Arial" w:hAnsi="Arial" w:cs="Arial"/>
        </w:rPr>
        <w:t>ce na celu zapobieganie lub ograniczanie emisji</w:t>
      </w:r>
      <w:r w:rsidR="00394582" w:rsidRPr="005C61A7">
        <w:rPr>
          <w:rFonts w:ascii="Arial" w:hAnsi="Arial" w:cs="Arial"/>
        </w:rPr>
        <w:t>.</w:t>
      </w:r>
      <w:r w:rsidR="008A0510" w:rsidRPr="005C61A7">
        <w:rPr>
          <w:rFonts w:ascii="Arial" w:hAnsi="Arial" w:cs="Arial"/>
        </w:rPr>
        <w:t xml:space="preserve"> Sposoby wysokiego poziomu ochrony  środowiska jako całości</w:t>
      </w:r>
      <w:r w:rsidR="00394582" w:rsidRPr="005C61A7">
        <w:rPr>
          <w:rFonts w:ascii="Arial" w:hAnsi="Arial" w:cs="Arial"/>
        </w:rPr>
        <w:t>;</w:t>
      </w:r>
    </w:p>
    <w:p w14:paraId="7A733350" w14:textId="533D0BE3" w:rsidR="008A0510" w:rsidRPr="005C61A7" w:rsidRDefault="00D51B7A"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sidRPr="005C61A7">
        <w:rPr>
          <w:rFonts w:ascii="Arial" w:hAnsi="Arial" w:cs="Arial"/>
        </w:rPr>
        <w:t>w</w:t>
      </w:r>
      <w:r w:rsidR="005C61A7" w:rsidRPr="005C61A7">
        <w:rPr>
          <w:rFonts w:ascii="Arial" w:hAnsi="Arial" w:cs="Arial"/>
        </w:rPr>
        <w:t xml:space="preserve"> części VII. Zakres i sposób monitorowania procesów technologicznych, w tym pomiar i ewidencja wielkości odpadów;</w:t>
      </w:r>
    </w:p>
    <w:p w14:paraId="67FDE758" w14:textId="013A371A" w:rsidR="005C61A7" w:rsidRPr="005C61A7" w:rsidRDefault="00BC1C6A" w:rsidP="00E973D0">
      <w:pPr>
        <w:pStyle w:val="Akapitzlist"/>
        <w:numPr>
          <w:ilvl w:val="0"/>
          <w:numId w:val="60"/>
        </w:numPr>
        <w:autoSpaceDE w:val="0"/>
        <w:autoSpaceDN w:val="0"/>
        <w:adjustRightInd w:val="0"/>
        <w:spacing w:line="320" w:lineRule="exact"/>
        <w:ind w:left="714" w:hanging="357"/>
        <w:contextualSpacing w:val="0"/>
        <w:jc w:val="left"/>
        <w:rPr>
          <w:rFonts w:ascii="Arial" w:hAnsi="Arial" w:cs="Arial"/>
        </w:rPr>
      </w:pPr>
      <w:r>
        <w:rPr>
          <w:rFonts w:ascii="Arial" w:hAnsi="Arial" w:cs="Arial"/>
        </w:rPr>
        <w:lastRenderedPageBreak/>
        <w:t>w</w:t>
      </w:r>
      <w:r w:rsidR="005C61A7" w:rsidRPr="005C61A7">
        <w:rPr>
          <w:rFonts w:ascii="Arial" w:hAnsi="Arial" w:cs="Arial"/>
        </w:rPr>
        <w:t xml:space="preserve"> części VIII. Eksploatacja instalacji </w:t>
      </w:r>
      <w:r w:rsidR="005C61A7" w:rsidRPr="005C61A7">
        <w:rPr>
          <w:rFonts w:ascii="Arial" w:hAnsi="Arial" w:cs="Arial"/>
          <w:bCs/>
        </w:rPr>
        <w:t xml:space="preserve">w uzasadnionych technologicznie warunkach odbiegających od normalnych oraz sposób zapobiegania występowaniu </w:t>
      </w:r>
      <w:r>
        <w:rPr>
          <w:rFonts w:ascii="Arial" w:hAnsi="Arial" w:cs="Arial"/>
          <w:bCs/>
        </w:rPr>
        <w:br/>
      </w:r>
      <w:r w:rsidR="005C61A7" w:rsidRPr="005C61A7">
        <w:rPr>
          <w:rFonts w:ascii="Arial" w:hAnsi="Arial" w:cs="Arial"/>
          <w:bCs/>
        </w:rPr>
        <w:t>i ograniczaniu skutków awarii oraz postępowania w przypadku jej wystąpienia;</w:t>
      </w:r>
    </w:p>
    <w:p w14:paraId="79F5DB13" w14:textId="7196D778" w:rsidR="00601ED1" w:rsidRPr="005C61A7" w:rsidRDefault="00D51B7A" w:rsidP="004A6203">
      <w:pPr>
        <w:pStyle w:val="Akapitzlist"/>
        <w:numPr>
          <w:ilvl w:val="0"/>
          <w:numId w:val="60"/>
        </w:numPr>
        <w:autoSpaceDE w:val="0"/>
        <w:autoSpaceDN w:val="0"/>
        <w:adjustRightInd w:val="0"/>
        <w:spacing w:after="120" w:line="320" w:lineRule="exact"/>
        <w:ind w:left="714" w:hanging="357"/>
        <w:contextualSpacing w:val="0"/>
        <w:jc w:val="left"/>
        <w:rPr>
          <w:rFonts w:ascii="Arial" w:hAnsi="Arial" w:cs="Arial"/>
        </w:rPr>
      </w:pPr>
      <w:r w:rsidRPr="005C61A7">
        <w:rPr>
          <w:rFonts w:ascii="Arial" w:hAnsi="Arial" w:cs="Arial"/>
        </w:rPr>
        <w:t>w</w:t>
      </w:r>
      <w:r w:rsidR="005C61A7" w:rsidRPr="005C61A7">
        <w:rPr>
          <w:rFonts w:ascii="Arial" w:hAnsi="Arial" w:cs="Arial"/>
        </w:rPr>
        <w:t xml:space="preserve"> części IX</w:t>
      </w:r>
      <w:r w:rsidR="008A0510" w:rsidRPr="005C61A7">
        <w:rPr>
          <w:rFonts w:ascii="Arial" w:hAnsi="Arial" w:cs="Arial"/>
        </w:rPr>
        <w:t xml:space="preserve">. </w:t>
      </w:r>
      <w:r w:rsidR="005C61A7" w:rsidRPr="005C61A7">
        <w:rPr>
          <w:rFonts w:ascii="Arial" w:hAnsi="Arial" w:cs="Arial"/>
        </w:rPr>
        <w:t xml:space="preserve">Zobowiązuje się </w:t>
      </w:r>
      <w:r w:rsidR="004A6203">
        <w:rPr>
          <w:rFonts w:ascii="Arial" w:hAnsi="Arial" w:cs="Arial"/>
        </w:rPr>
        <w:t>Hutę Królewską Sp. z o.o. do</w:t>
      </w:r>
      <w:r w:rsidR="005C61A7" w:rsidRPr="005C61A7">
        <w:rPr>
          <w:rFonts w:ascii="Arial" w:hAnsi="Arial" w:cs="Arial"/>
        </w:rPr>
        <w:t>:.</w:t>
      </w:r>
    </w:p>
    <w:p w14:paraId="5BDB5338" w14:textId="77777777" w:rsidR="00E36AC3" w:rsidRPr="005C61A7" w:rsidRDefault="00E36AC3" w:rsidP="00E36AC3">
      <w:pPr>
        <w:autoSpaceDE w:val="0"/>
        <w:autoSpaceDN w:val="0"/>
        <w:adjustRightInd w:val="0"/>
        <w:spacing w:after="120" w:line="320" w:lineRule="exact"/>
        <w:rPr>
          <w:rFonts w:ascii="Arial" w:hAnsi="Arial" w:cs="Arial"/>
          <w:sz w:val="24"/>
          <w:szCs w:val="24"/>
        </w:rPr>
      </w:pPr>
      <w:r w:rsidRPr="005C61A7">
        <w:rPr>
          <w:rFonts w:ascii="Arial" w:hAnsi="Arial" w:cs="Arial"/>
          <w:sz w:val="24"/>
          <w:szCs w:val="24"/>
        </w:rPr>
        <w:t>Dokonane niniejszą decyzją zmiany warunków pozwolenia zintegrowanego odnoszą się do następujących zagadnień:</w:t>
      </w:r>
    </w:p>
    <w:p w14:paraId="08147692" w14:textId="77777777" w:rsidR="00E36AC3" w:rsidRPr="005C61A7" w:rsidRDefault="00E36AC3" w:rsidP="00E973D0">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sidRPr="005C61A7">
        <w:rPr>
          <w:rFonts w:ascii="Arial" w:hAnsi="Arial" w:cs="Arial"/>
        </w:rPr>
        <w:t>Rodzaj i parametry instalacji;</w:t>
      </w:r>
    </w:p>
    <w:p w14:paraId="14156FBF" w14:textId="77777777" w:rsidR="00E36AC3" w:rsidRPr="005C61A7" w:rsidRDefault="00E36AC3" w:rsidP="00E973D0">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sidRPr="005C61A7">
        <w:rPr>
          <w:rFonts w:ascii="Arial" w:hAnsi="Arial" w:cs="Arial"/>
        </w:rPr>
        <w:t>Ochrona powietrza;</w:t>
      </w:r>
    </w:p>
    <w:p w14:paraId="156CA86A" w14:textId="77777777" w:rsidR="00E36AC3" w:rsidRPr="005C61A7" w:rsidRDefault="00E36AC3" w:rsidP="00E973D0">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sidRPr="005C61A7">
        <w:rPr>
          <w:rFonts w:ascii="Arial" w:hAnsi="Arial" w:cs="Arial"/>
        </w:rPr>
        <w:t>Ochrona przed hałasem;</w:t>
      </w:r>
    </w:p>
    <w:p w14:paraId="3744B63F" w14:textId="5A85C8FB" w:rsidR="00B568A4" w:rsidRDefault="005C61A7" w:rsidP="005C61A7">
      <w:pPr>
        <w:pStyle w:val="Akapitzlist"/>
        <w:numPr>
          <w:ilvl w:val="0"/>
          <w:numId w:val="61"/>
        </w:numPr>
        <w:autoSpaceDE w:val="0"/>
        <w:autoSpaceDN w:val="0"/>
        <w:adjustRightInd w:val="0"/>
        <w:spacing w:after="120" w:line="320" w:lineRule="exact"/>
        <w:ind w:left="714" w:hanging="357"/>
        <w:contextualSpacing w:val="0"/>
        <w:jc w:val="left"/>
        <w:rPr>
          <w:rFonts w:ascii="Arial" w:hAnsi="Arial" w:cs="Arial"/>
        </w:rPr>
      </w:pPr>
      <w:r>
        <w:rPr>
          <w:rFonts w:ascii="Arial" w:hAnsi="Arial" w:cs="Arial"/>
        </w:rPr>
        <w:t>Gospodarka wodno-ściekowa;</w:t>
      </w:r>
    </w:p>
    <w:p w14:paraId="0075E2DB" w14:textId="53860962" w:rsidR="005C61A7" w:rsidRPr="00980A25" w:rsidRDefault="005C61A7" w:rsidP="00E973D0">
      <w:pPr>
        <w:pStyle w:val="Akapitzlist"/>
        <w:numPr>
          <w:ilvl w:val="0"/>
          <w:numId w:val="61"/>
        </w:numPr>
        <w:autoSpaceDE w:val="0"/>
        <w:autoSpaceDN w:val="0"/>
        <w:adjustRightInd w:val="0"/>
        <w:spacing w:after="240" w:line="320" w:lineRule="exact"/>
        <w:ind w:left="714" w:hanging="357"/>
        <w:contextualSpacing w:val="0"/>
        <w:jc w:val="left"/>
        <w:rPr>
          <w:rFonts w:ascii="Arial" w:hAnsi="Arial" w:cs="Arial"/>
        </w:rPr>
      </w:pPr>
      <w:r>
        <w:rPr>
          <w:rFonts w:ascii="Arial" w:hAnsi="Arial" w:cs="Arial"/>
        </w:rPr>
        <w:t>Gospodarka odpadami.</w:t>
      </w:r>
    </w:p>
    <w:p w14:paraId="18403DAC" w14:textId="3C7FF169" w:rsidR="00E36AC3" w:rsidRPr="00E36AC3" w:rsidRDefault="00E36AC3" w:rsidP="00E36AC3">
      <w:pPr>
        <w:pStyle w:val="WW-BodyText212"/>
        <w:spacing w:line="320" w:lineRule="exact"/>
        <w:jc w:val="left"/>
        <w:rPr>
          <w:rFonts w:ascii="Arial" w:hAnsi="Arial" w:cs="Arial"/>
          <w:b/>
          <w:color w:val="auto"/>
          <w:u w:val="single"/>
        </w:rPr>
      </w:pPr>
      <w:r w:rsidRPr="00595B82">
        <w:rPr>
          <w:rFonts w:ascii="Arial" w:hAnsi="Arial" w:cs="Arial"/>
          <w:b/>
          <w:color w:val="auto"/>
          <w:u w:val="single"/>
        </w:rPr>
        <w:t>Rodzaj i parametry instalacji</w:t>
      </w:r>
    </w:p>
    <w:p w14:paraId="63DDF7C9" w14:textId="4A4C4008" w:rsidR="00802BC7" w:rsidRPr="00F623FB" w:rsidRDefault="00802BC7" w:rsidP="003000E8">
      <w:pPr>
        <w:pStyle w:val="Arial10i50"/>
        <w:spacing w:line="320" w:lineRule="exact"/>
        <w:rPr>
          <w:rFonts w:cs="Arial"/>
          <w:color w:val="auto"/>
          <w:sz w:val="24"/>
          <w:szCs w:val="24"/>
        </w:rPr>
      </w:pPr>
      <w:r w:rsidRPr="00E36AC3">
        <w:rPr>
          <w:rFonts w:cs="Arial"/>
          <w:color w:val="auto"/>
          <w:sz w:val="24"/>
          <w:szCs w:val="24"/>
        </w:rPr>
        <w:t>Zmiana pozwolenia zintegrowanego związana jest z koniecznością dostosowania instalacji do obróbki metali żelaznych poprzez walcowanie na gorąco o zdolności produkcyjnej ponad 20 ton stali surowej na godzinę oraz warunków pozwolenia zintegrowanego</w:t>
      </w:r>
      <w:r w:rsidR="00980A25">
        <w:rPr>
          <w:rFonts w:cs="Arial"/>
          <w:color w:val="auto"/>
          <w:sz w:val="24"/>
          <w:szCs w:val="24"/>
        </w:rPr>
        <w:t>,</w:t>
      </w:r>
      <w:r w:rsidRPr="00E36AC3">
        <w:rPr>
          <w:rFonts w:cs="Arial"/>
          <w:color w:val="auto"/>
          <w:sz w:val="24"/>
          <w:szCs w:val="24"/>
        </w:rPr>
        <w:t xml:space="preserve"> do wymagań określonych w Decyzji wykonawczej Komisji (UE) 2022/2110 z dnia 11 października 2022 r. ustanawiającej konkluzje dotyczące najlepszych dostępnych technik (BAT), zgodnie z dyrektywą Parlamentu Europejskiego i rady 2010/75/UE w sprawie emisji przemysłowych, w odniesieniu do przetwórstwa metali żelaznych.</w:t>
      </w:r>
    </w:p>
    <w:p w14:paraId="75FFFBA2" w14:textId="3732F83E" w:rsidR="00E36AC3" w:rsidRDefault="00E36AC3" w:rsidP="00E36AC3">
      <w:pPr>
        <w:spacing w:before="120" w:after="120" w:line="320" w:lineRule="exact"/>
        <w:rPr>
          <w:rFonts w:ascii="Arial" w:hAnsi="Arial" w:cs="Arial"/>
          <w:sz w:val="24"/>
          <w:szCs w:val="24"/>
        </w:rPr>
      </w:pPr>
      <w:r w:rsidRPr="00595B82">
        <w:rPr>
          <w:rFonts w:ascii="Arial" w:hAnsi="Arial" w:cs="Arial"/>
          <w:sz w:val="24"/>
          <w:szCs w:val="24"/>
        </w:rPr>
        <w:t>Zmiany w punktach decyzji</w:t>
      </w:r>
      <w:r>
        <w:rPr>
          <w:rFonts w:ascii="Arial" w:hAnsi="Arial" w:cs="Arial"/>
          <w:sz w:val="24"/>
          <w:szCs w:val="24"/>
        </w:rPr>
        <w:t xml:space="preserve">, dotyczące </w:t>
      </w:r>
      <w:r w:rsidRPr="00595B82">
        <w:rPr>
          <w:rFonts w:ascii="Arial" w:hAnsi="Arial" w:cs="Arial"/>
          <w:sz w:val="24"/>
          <w:szCs w:val="24"/>
        </w:rPr>
        <w:t>rodzaju i parametrów instalacji IPPC,</w:t>
      </w:r>
      <w:r>
        <w:rPr>
          <w:rFonts w:ascii="Arial" w:hAnsi="Arial" w:cs="Arial"/>
          <w:sz w:val="24"/>
          <w:szCs w:val="24"/>
        </w:rPr>
        <w:t xml:space="preserve"> związane są  z aktualizacją opisu procesu technologicznego. Powyższe zmiany podyktowane są utrzymaniem linii technologicznej w prawidłowym stanie technicznym, przeprowadzeniem remontów i wymian odtworzeniowych poszczególnych jej elementów, co wiąże się </w:t>
      </w:r>
      <w:r w:rsidR="00861BEC">
        <w:rPr>
          <w:rFonts w:ascii="Arial" w:hAnsi="Arial" w:cs="Arial"/>
          <w:sz w:val="24"/>
          <w:szCs w:val="24"/>
        </w:rPr>
        <w:br/>
      </w:r>
      <w:r>
        <w:rPr>
          <w:rFonts w:ascii="Arial" w:hAnsi="Arial" w:cs="Arial"/>
          <w:sz w:val="24"/>
          <w:szCs w:val="24"/>
        </w:rPr>
        <w:t>z aktualizacją opisu procesu technologicznego, w tym:</w:t>
      </w:r>
    </w:p>
    <w:p w14:paraId="33AB7D09" w14:textId="4A282B65" w:rsidR="00E36AC3" w:rsidRDefault="00980A25" w:rsidP="00E973D0">
      <w:pPr>
        <w:pStyle w:val="Akapitzlist"/>
        <w:numPr>
          <w:ilvl w:val="0"/>
          <w:numId w:val="67"/>
        </w:numPr>
        <w:spacing w:before="120" w:after="120" w:line="320" w:lineRule="exact"/>
        <w:rPr>
          <w:rFonts w:ascii="Arial" w:hAnsi="Arial" w:cs="Arial"/>
        </w:rPr>
      </w:pPr>
      <w:r>
        <w:rPr>
          <w:rFonts w:ascii="Arial" w:hAnsi="Arial" w:cs="Arial"/>
        </w:rPr>
        <w:t>a</w:t>
      </w:r>
      <w:r w:rsidR="00E36AC3">
        <w:rPr>
          <w:rFonts w:ascii="Arial" w:hAnsi="Arial" w:cs="Arial"/>
        </w:rPr>
        <w:t>ktualizacj</w:t>
      </w:r>
      <w:r w:rsidR="004A6203">
        <w:rPr>
          <w:rFonts w:ascii="Arial" w:hAnsi="Arial" w:cs="Arial"/>
        </w:rPr>
        <w:t>ą</w:t>
      </w:r>
      <w:r w:rsidR="00E36AC3">
        <w:rPr>
          <w:rFonts w:ascii="Arial" w:hAnsi="Arial" w:cs="Arial"/>
        </w:rPr>
        <w:t xml:space="preserve"> opisu charakterystyki instalacji i stosowanych urządzeń;</w:t>
      </w:r>
    </w:p>
    <w:p w14:paraId="2DB8C5C3" w14:textId="4DF39742" w:rsidR="00E36AC3" w:rsidRDefault="00980A25" w:rsidP="00E973D0">
      <w:pPr>
        <w:pStyle w:val="Akapitzlist"/>
        <w:numPr>
          <w:ilvl w:val="0"/>
          <w:numId w:val="67"/>
        </w:numPr>
        <w:spacing w:before="120" w:after="120" w:line="320" w:lineRule="exact"/>
        <w:rPr>
          <w:rFonts w:ascii="Arial" w:hAnsi="Arial" w:cs="Arial"/>
        </w:rPr>
      </w:pPr>
      <w:r>
        <w:rPr>
          <w:rFonts w:ascii="Arial" w:hAnsi="Arial" w:cs="Arial"/>
        </w:rPr>
        <w:t>a</w:t>
      </w:r>
      <w:r w:rsidR="00E36AC3">
        <w:rPr>
          <w:rFonts w:ascii="Arial" w:hAnsi="Arial" w:cs="Arial"/>
        </w:rPr>
        <w:t>ktualizacj</w:t>
      </w:r>
      <w:r w:rsidR="004A6203">
        <w:rPr>
          <w:rFonts w:ascii="Arial" w:hAnsi="Arial" w:cs="Arial"/>
        </w:rPr>
        <w:t>ą</w:t>
      </w:r>
      <w:r w:rsidR="00E36AC3">
        <w:rPr>
          <w:rFonts w:ascii="Arial" w:hAnsi="Arial" w:cs="Arial"/>
        </w:rPr>
        <w:t xml:space="preserve"> opisu procesu technologicznego walcowania</w:t>
      </w:r>
      <w:r w:rsidR="00D93818">
        <w:rPr>
          <w:rFonts w:ascii="Arial" w:hAnsi="Arial" w:cs="Arial"/>
        </w:rPr>
        <w:t>;</w:t>
      </w:r>
    </w:p>
    <w:p w14:paraId="0680634E" w14:textId="2BF1BC53" w:rsidR="007F6A06" w:rsidRPr="0076371F" w:rsidRDefault="00980A25" w:rsidP="00E973D0">
      <w:pPr>
        <w:pStyle w:val="Akapitzlist"/>
        <w:numPr>
          <w:ilvl w:val="0"/>
          <w:numId w:val="67"/>
        </w:numPr>
        <w:spacing w:before="240" w:after="120" w:line="320" w:lineRule="exact"/>
        <w:ind w:left="714" w:hanging="357"/>
        <w:rPr>
          <w:rFonts w:ascii="Arial" w:hAnsi="Arial" w:cs="Arial"/>
        </w:rPr>
      </w:pPr>
      <w:r>
        <w:rPr>
          <w:rFonts w:ascii="Arial" w:hAnsi="Arial" w:cs="Arial"/>
        </w:rPr>
        <w:t>a</w:t>
      </w:r>
      <w:r w:rsidR="00D93818">
        <w:rPr>
          <w:rFonts w:ascii="Arial" w:hAnsi="Arial" w:cs="Arial"/>
        </w:rPr>
        <w:t>ktualizacj</w:t>
      </w:r>
      <w:r w:rsidR="004A6203">
        <w:rPr>
          <w:rFonts w:ascii="Arial" w:hAnsi="Arial" w:cs="Arial"/>
        </w:rPr>
        <w:t>ą</w:t>
      </w:r>
      <w:r w:rsidR="00D93818">
        <w:rPr>
          <w:rFonts w:ascii="Arial" w:hAnsi="Arial" w:cs="Arial"/>
        </w:rPr>
        <w:t xml:space="preserve"> opisu instalacji pomocniczej – regeneracji walców.</w:t>
      </w:r>
    </w:p>
    <w:p w14:paraId="0EDF2476" w14:textId="79C9950A" w:rsidR="00D93818" w:rsidRDefault="00D93818" w:rsidP="0076371F">
      <w:pPr>
        <w:pStyle w:val="WW-BodyText212"/>
        <w:spacing w:before="240" w:line="320" w:lineRule="exact"/>
        <w:jc w:val="left"/>
        <w:rPr>
          <w:rFonts w:ascii="Arial" w:hAnsi="Arial" w:cs="Arial"/>
          <w:b/>
          <w:color w:val="auto"/>
          <w:u w:val="single"/>
        </w:rPr>
      </w:pPr>
      <w:r w:rsidRPr="00595B82">
        <w:rPr>
          <w:rFonts w:ascii="Arial" w:hAnsi="Arial" w:cs="Arial"/>
          <w:b/>
          <w:color w:val="auto"/>
          <w:u w:val="single"/>
        </w:rPr>
        <w:t>W zakresie ochrony powietrza:</w:t>
      </w:r>
    </w:p>
    <w:p w14:paraId="11F280AC" w14:textId="77777777" w:rsidR="008A6B88" w:rsidRPr="008A6B88" w:rsidRDefault="008A6B88" w:rsidP="008A6B88">
      <w:pPr>
        <w:pStyle w:val="Arial10i50"/>
        <w:spacing w:before="120" w:after="120" w:line="320" w:lineRule="exact"/>
        <w:rPr>
          <w:rFonts w:cs="Arial"/>
          <w:sz w:val="24"/>
          <w:szCs w:val="24"/>
        </w:rPr>
      </w:pPr>
      <w:r w:rsidRPr="008A6B88">
        <w:rPr>
          <w:rFonts w:cs="Arial"/>
          <w:sz w:val="24"/>
          <w:szCs w:val="24"/>
        </w:rPr>
        <w:t>Zmiana pozwolenia zintegrowanego związana jest z koniecznością dostosowania instalacji do obróbki metali żelaznych poprzez walcowanie na gorąco, o zdolności produkcyjnej ponad 20 ton stali surowej na godzinę, zlokalizowanej w Chorzowie przy ul. Metalowców 13, eksploatowanej przez ArcelorMittal Poland S.A. z siedzibą w Dąbrowie Górniczej oraz warunków pozwolenia zintegrowanego do wymagań określonych w Decyzji wykonawczej Komisji (UE) 2022/2110 z dnia 11 października 2022 r., ustanawiającej konkluzje dotyczące najlepszych dostępnych technik (BAT), zgodnie z dyrektywą Parlamentu Europejskiego i rady 2010/75/UE w sprawie emisji przemysłowych, w odniesieniu do przetwórstwa metali żelaznych.</w:t>
      </w:r>
    </w:p>
    <w:p w14:paraId="1F3F0C18" w14:textId="3D48B596"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lastRenderedPageBreak/>
        <w:t>Zgodnie z informacjami przedstawionymi w dokumentacji wnioskowej, instalacja IPPC spełnia wymagania dotyczące granicznych wielkości emisji substancji</w:t>
      </w:r>
      <w:r w:rsidR="004A6203">
        <w:rPr>
          <w:rFonts w:ascii="Arial" w:hAnsi="Arial" w:cs="Arial"/>
          <w:sz w:val="24"/>
          <w:szCs w:val="24"/>
        </w:rPr>
        <w:t>,</w:t>
      </w:r>
      <w:r w:rsidRPr="008A6B88">
        <w:rPr>
          <w:rFonts w:ascii="Arial" w:hAnsi="Arial" w:cs="Arial"/>
          <w:sz w:val="24"/>
          <w:szCs w:val="24"/>
        </w:rPr>
        <w:t xml:space="preserve"> określonych </w:t>
      </w:r>
      <w:r w:rsidR="004A6203">
        <w:rPr>
          <w:rFonts w:ascii="Arial" w:hAnsi="Arial" w:cs="Arial"/>
          <w:sz w:val="24"/>
          <w:szCs w:val="24"/>
        </w:rPr>
        <w:br/>
      </w:r>
      <w:r w:rsidRPr="008A6B88">
        <w:rPr>
          <w:rFonts w:ascii="Arial" w:hAnsi="Arial" w:cs="Arial"/>
          <w:sz w:val="24"/>
          <w:szCs w:val="24"/>
        </w:rPr>
        <w:t>w BAT 20 oraz BAT 22, w zakresie emisji pyłu ogółem i tlenków azotu, a także w zakresie wskaźnikowych wielkości emisji tlenku węgla</w:t>
      </w:r>
      <w:r w:rsidR="004A6203">
        <w:rPr>
          <w:rFonts w:ascii="Arial" w:hAnsi="Arial" w:cs="Arial"/>
          <w:sz w:val="24"/>
          <w:szCs w:val="24"/>
        </w:rPr>
        <w:t>,</w:t>
      </w:r>
      <w:r w:rsidRPr="008A6B88">
        <w:rPr>
          <w:rFonts w:ascii="Arial" w:hAnsi="Arial" w:cs="Arial"/>
          <w:sz w:val="24"/>
          <w:szCs w:val="24"/>
        </w:rPr>
        <w:t xml:space="preserve"> określonych w BAT 22. Zgodnie </w:t>
      </w:r>
      <w:r w:rsidR="00652BA6">
        <w:rPr>
          <w:rFonts w:ascii="Arial" w:hAnsi="Arial" w:cs="Arial"/>
          <w:sz w:val="24"/>
          <w:szCs w:val="24"/>
        </w:rPr>
        <w:br/>
      </w:r>
      <w:r w:rsidRPr="008A6B88">
        <w:rPr>
          <w:rFonts w:ascii="Arial" w:hAnsi="Arial" w:cs="Arial"/>
          <w:sz w:val="24"/>
          <w:szCs w:val="24"/>
        </w:rPr>
        <w:t>z zapisami przedmiotowych konkluzji BAT, BAT-AEL powiązany z BAT 20 nie ma zastosowania w przypadku procesu podgrzewania wsadu w piecu przepychowym Walcowni Średniej (emitor E-1), ponieważ przepływ masowy pyłu na tym emitorze jest niższy niż 100 g/h.</w:t>
      </w:r>
    </w:p>
    <w:p w14:paraId="50BFC4BE" w14:textId="01E43E17"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t>W instalacji prowadzone są również procesy mechanicznej obróbki wyrobów walcowanych, wobec czego zgodnie z wymogami BAT 42, w celu ograniczenia emisji do powietrza pyłu, niklu i ołowiu podczas obróbki mechanicznej, w ramach BAT należy zbierać emisje za pomocą technik, o których mowa w BAT 42 oraz dotrzymać odpowiednich poziomów emisji powiązanych z BAT (BAT-AEL), w zakresie emisji pyłu, niklu i ołowiu. Zgodnie z oświadczeniem wnioskodawcy, sposób ograniczania emisji pyłu, ołowiu i niklu z obróbki mechanicznej, wymaga dostosowania do wymagań BAT 42. Dostosowanie instalacji zostanie przeprowadzone do dnia 04.11.2026 r. Przewiduje się wykonanie dodatkowych dedykowanych odciągów z procesu mechanicznej obróbki i wyposażenie ich w układy odpylania, gwarantujące dotrzymanie stężeń określonych w BAT 42. Wielkość emisji pyłu, niklu i ołowiu z procesów mechanicznej obróbki walcowanych wyrobów od dnia 04.11.2026 r. nie będzie przekraczała odpowiednio 5 mg/Nm</w:t>
      </w:r>
      <w:r w:rsidRPr="008A6B88">
        <w:rPr>
          <w:rFonts w:ascii="Arial" w:hAnsi="Arial" w:cs="Arial"/>
          <w:sz w:val="24"/>
          <w:szCs w:val="24"/>
          <w:vertAlign w:val="superscript"/>
        </w:rPr>
        <w:t>3</w:t>
      </w:r>
      <w:r w:rsidRPr="008A6B88">
        <w:rPr>
          <w:rFonts w:ascii="Arial" w:hAnsi="Arial" w:cs="Arial"/>
          <w:sz w:val="24"/>
          <w:szCs w:val="24"/>
        </w:rPr>
        <w:t>, 0,1 mg/Nm</w:t>
      </w:r>
      <w:r w:rsidRPr="008A6B88">
        <w:rPr>
          <w:rFonts w:ascii="Arial" w:hAnsi="Arial" w:cs="Arial"/>
          <w:sz w:val="24"/>
          <w:szCs w:val="24"/>
          <w:vertAlign w:val="superscript"/>
        </w:rPr>
        <w:t>3</w:t>
      </w:r>
      <w:r w:rsidRPr="008A6B88">
        <w:rPr>
          <w:rFonts w:ascii="Arial" w:hAnsi="Arial" w:cs="Arial"/>
          <w:sz w:val="24"/>
          <w:szCs w:val="24"/>
        </w:rPr>
        <w:t>, 0,035 mg/Nm</w:t>
      </w:r>
      <w:r w:rsidRPr="008A6B88">
        <w:rPr>
          <w:rFonts w:ascii="Arial" w:hAnsi="Arial" w:cs="Arial"/>
          <w:sz w:val="24"/>
          <w:szCs w:val="24"/>
          <w:vertAlign w:val="superscript"/>
        </w:rPr>
        <w:t>3</w:t>
      </w:r>
      <w:r w:rsidRPr="008A6B88">
        <w:rPr>
          <w:rFonts w:ascii="Arial" w:hAnsi="Arial" w:cs="Arial"/>
          <w:sz w:val="24"/>
          <w:szCs w:val="24"/>
        </w:rPr>
        <w:t>. Konieczność dotrzymania BAT-AEL będzie miało zastosowanie tylko wtedy, gdy dana substancja zostanie zidentyfikowana jako istotna w strumieniu gazów odlotowych, na podstawie wykazu, o którym mowa w BAT 2. Po dniu 04.11.2026 r. na dedykowanych odciągach z procesu mechanicznej obróbki, za urządzeniami ochrony powietrza, prowadzący instalacj</w:t>
      </w:r>
      <w:r w:rsidR="004A6203">
        <w:rPr>
          <w:rFonts w:ascii="Arial" w:hAnsi="Arial" w:cs="Arial"/>
          <w:sz w:val="24"/>
          <w:szCs w:val="24"/>
        </w:rPr>
        <w:t>ę</w:t>
      </w:r>
      <w:r w:rsidRPr="008A6B88">
        <w:rPr>
          <w:rFonts w:ascii="Arial" w:hAnsi="Arial" w:cs="Arial"/>
          <w:sz w:val="24"/>
          <w:szCs w:val="24"/>
        </w:rPr>
        <w:t xml:space="preserve"> jest zobowiązany do prowadzenia monitoringu, w zakresie emisji pyłu ogółem, niklu i ołowiu, z częstotliwością jedna seria pomiarowa w roku. Monitorowanie wielkości emisji niklu i ołowiu będzie miało zastosowanie tylko wtedy, gdy dana substancja zostanie zidentyfikowana jako istotna w strumieniu gazów odlotowych, na podstawie wykazu, o którym mowa w BAT 2.</w:t>
      </w:r>
    </w:p>
    <w:p w14:paraId="67EB8690" w14:textId="77777777"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t>Zgodnie z informacjami przedstawionymi w dokumentacji wnioskowej, instalacja IPPC aktualne spełnia wymagania ww. konkluzji BAT, w zakresie wymogów określonych w BAT 5, BAT 21 i BAT 43. Po 4 listopada 2026 r. instalacja będzie eksploatowana zgodnie z pozostałymi wymogami określonymi ww. Decyzją wykonawczą Komisji UE, w zakresie jaki jej dotyczy.</w:t>
      </w:r>
    </w:p>
    <w:p w14:paraId="51961E79" w14:textId="2C2EADEE"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t>W związku z likwidacją instalacji pomocniczej do produkcji i regeneracji osprzętu walcowni, z przedmiotowego pozwolenia zintegrowanego usunięto punkt I.6.2. zawierający opis tego źródła emisji substancji do powietrza. W przedmiotowej decyzji zaktualizowano punkt I.6.3. zawierający zapisy dotyczące opisu linii technologicznej produkcji kształtowników średnich (Walcownia Średnia). Biorąc powyższe pod uwagę, w punkcie I.6.3. pozwolenia zintegrowanego dokonano zmian wynikających z konieczności aktualizacji rodzajów i ilości eksploatowanych emitorów instalacji IPPC.</w:t>
      </w:r>
    </w:p>
    <w:p w14:paraId="071BF1D6" w14:textId="77777777"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lastRenderedPageBreak/>
        <w:t>W części II.1. zaktualizowano rodzaje i ilości substancji dopuszczonych do wprowadzania do powietrza w trakcie normalnego funkcjonowania instalacji IPPC, obowiązujące po dniu 4 listopada 2026 r. uwzględniające wymagania określone w ww. Decyzji wykonawczej Komisji nr 2022/2110 z dnia 11 października 2022 r., w tym określono graniczne wielkości emisji substancji BAT-AEL w mg/Nm</w:t>
      </w:r>
      <w:r w:rsidRPr="008A6B88">
        <w:rPr>
          <w:rFonts w:ascii="Arial" w:hAnsi="Arial" w:cs="Arial"/>
          <w:sz w:val="24"/>
          <w:szCs w:val="24"/>
          <w:vertAlign w:val="superscript"/>
        </w:rPr>
        <w:t>3</w:t>
      </w:r>
      <w:r w:rsidRPr="008A6B88">
        <w:rPr>
          <w:rFonts w:ascii="Arial" w:hAnsi="Arial" w:cs="Arial"/>
          <w:sz w:val="24"/>
          <w:szCs w:val="24"/>
        </w:rPr>
        <w:t xml:space="preserve"> dla substancji takich jak pył i tlenki azotu oraz wskaźnikowe poziomy emisji dla tlenku węgla. W związku z zakończeniem eksploatacji instalacji pomocniczej, w tym kotliny kuziennej, w której regenerowany były osprzęt Walcowni Dużej, w niniejszej decyzji usunięto rodzaje i ilości substancji dopuszczonych do wprowadzania do powietrza, w trakcie normalnego funkcjonowania instalacji, dla emitora E-4. W związku z powyższymi zmianami, zredukowano także dopuszczalną roczną wielkość emisji substancji takich jak: pył, w tym frakcje pyłu zawieszonego PM10 i PM2,5, dwutlenek azotu oraz tlenek węgla.</w:t>
      </w:r>
    </w:p>
    <w:p w14:paraId="5619451B" w14:textId="4EB9D55B" w:rsidR="008A6B88" w:rsidRPr="008A6B88" w:rsidRDefault="008A6B88" w:rsidP="008A6B88">
      <w:pPr>
        <w:spacing w:before="120" w:after="120" w:line="320" w:lineRule="exact"/>
        <w:rPr>
          <w:rFonts w:ascii="Arial" w:hAnsi="Arial" w:cs="Arial"/>
          <w:sz w:val="24"/>
          <w:szCs w:val="24"/>
          <w:highlight w:val="yellow"/>
        </w:rPr>
      </w:pPr>
      <w:r w:rsidRPr="008A6B88">
        <w:rPr>
          <w:rFonts w:ascii="Arial" w:hAnsi="Arial" w:cs="Arial"/>
          <w:sz w:val="24"/>
          <w:szCs w:val="24"/>
        </w:rPr>
        <w:t>W części VI. pozwolenia zintegrowanego dodano podpunkt, dotyczący spełniania przez przedmiotową instalację IPPC wymagań ustanowionych Decyzją wykonawczą Komisji (UE) 2022/2110 z dnia 11 października 2022 r. ustanawiając</w:t>
      </w:r>
      <w:r w:rsidR="004A6203">
        <w:rPr>
          <w:rFonts w:ascii="Arial" w:hAnsi="Arial" w:cs="Arial"/>
          <w:sz w:val="24"/>
          <w:szCs w:val="24"/>
        </w:rPr>
        <w:t>ą</w:t>
      </w:r>
      <w:r w:rsidRPr="008A6B88">
        <w:rPr>
          <w:rFonts w:ascii="Arial" w:hAnsi="Arial" w:cs="Arial"/>
          <w:sz w:val="24"/>
          <w:szCs w:val="24"/>
        </w:rPr>
        <w:t xml:space="preserve"> konkluzje BAT w odniesieniu do przetwórstwa metali żelaznych.</w:t>
      </w:r>
    </w:p>
    <w:p w14:paraId="227CF6A6" w14:textId="1366040D" w:rsidR="008A6B88" w:rsidRPr="008A6B88" w:rsidRDefault="008A6B88" w:rsidP="008A6B88">
      <w:pPr>
        <w:spacing w:before="120" w:after="120" w:line="320" w:lineRule="exact"/>
        <w:rPr>
          <w:rFonts w:ascii="Arial" w:hAnsi="Arial" w:cs="Arial"/>
          <w:sz w:val="24"/>
          <w:szCs w:val="24"/>
        </w:rPr>
      </w:pPr>
      <w:r w:rsidRPr="008A6B88">
        <w:rPr>
          <w:rFonts w:ascii="Arial" w:hAnsi="Arial" w:cs="Arial"/>
          <w:sz w:val="24"/>
          <w:szCs w:val="24"/>
        </w:rPr>
        <w:t xml:space="preserve">W części VII. pozwolenia zintegrowanego, zgodnie z wnioskiem strony oraz w oparciu o wymagania pomiarowe, określone w konkluzjach BAT w odniesieniu do przetwórstwa metali żelaznych, a także w oparciu o art. 151 i art. 188 ust. 3 pkt. 5 ustawy </w:t>
      </w:r>
      <w:r w:rsidR="004A6203">
        <w:rPr>
          <w:rFonts w:ascii="Arial" w:hAnsi="Arial" w:cs="Arial"/>
          <w:sz w:val="24"/>
          <w:szCs w:val="24"/>
        </w:rPr>
        <w:t>POŚ</w:t>
      </w:r>
      <w:r w:rsidRPr="008A6B88">
        <w:rPr>
          <w:rFonts w:ascii="Arial" w:hAnsi="Arial" w:cs="Arial"/>
          <w:sz w:val="24"/>
          <w:szCs w:val="24"/>
        </w:rPr>
        <w:t xml:space="preserve">, zmieniono zapisy pozwolenia, dotyczące monitoringu emisji gazów i pyłów </w:t>
      </w:r>
      <w:r w:rsidR="00FF5F74">
        <w:rPr>
          <w:rFonts w:ascii="Arial" w:hAnsi="Arial" w:cs="Arial"/>
          <w:sz w:val="24"/>
          <w:szCs w:val="24"/>
        </w:rPr>
        <w:br/>
      </w:r>
      <w:r w:rsidRPr="008A6B88">
        <w:rPr>
          <w:rFonts w:ascii="Arial" w:hAnsi="Arial" w:cs="Arial"/>
          <w:sz w:val="24"/>
          <w:szCs w:val="24"/>
        </w:rPr>
        <w:t>do powietrza, poprzez dostosowanie wymaganego zakresu monitoringu do wymagania ww. konkluzji BAT.</w:t>
      </w:r>
    </w:p>
    <w:p w14:paraId="4567A8A1" w14:textId="37BE34D4" w:rsidR="008A6B88" w:rsidRPr="00FF5F74" w:rsidRDefault="008A6B88" w:rsidP="00FF5F74">
      <w:pPr>
        <w:spacing w:before="120" w:after="120" w:line="320" w:lineRule="exact"/>
        <w:rPr>
          <w:rFonts w:ascii="Arial" w:hAnsi="Arial" w:cs="Arial"/>
          <w:sz w:val="24"/>
          <w:szCs w:val="24"/>
        </w:rPr>
      </w:pPr>
      <w:r w:rsidRPr="008A6B88">
        <w:rPr>
          <w:rFonts w:ascii="Arial" w:hAnsi="Arial" w:cs="Arial"/>
          <w:sz w:val="24"/>
          <w:szCs w:val="24"/>
        </w:rPr>
        <w:t>W częś</w:t>
      </w:r>
      <w:r w:rsidR="001832E2">
        <w:rPr>
          <w:rFonts w:ascii="Arial" w:hAnsi="Arial" w:cs="Arial"/>
          <w:sz w:val="24"/>
          <w:szCs w:val="24"/>
        </w:rPr>
        <w:t>ci</w:t>
      </w:r>
      <w:r w:rsidRPr="008A6B88">
        <w:rPr>
          <w:rFonts w:ascii="Arial" w:hAnsi="Arial" w:cs="Arial"/>
          <w:sz w:val="24"/>
          <w:szCs w:val="24"/>
        </w:rPr>
        <w:t xml:space="preserve"> XI. pozwolenia zintegrowanego, dodano punkt, w którym zobowiązano operatora instalacji do przedłożenia do dnia 4 listopada 2026 r. sprawozdania z przeprowadzonych działań mających na celu dostosowanie instalacji do obróbki metali żelaznych poprzez walcowanie na gorąco o zdolności produkcyjnej ponad 20 ton stali surowej na godzinę, do wymagań w zakresie ochrony powietrza ustanowionych w konkluzjach BAT, w odniesieniu do przetwórstwa metali żelaznych, w szczególności w zakresie: BAT 2, BAT 7, BAT 20, BAT 22 oraz BAT 42, wraz z odpowiednim wnioskiem o zmianę zapisów pozwolenia</w:t>
      </w:r>
      <w:r w:rsidR="00FF5F74">
        <w:rPr>
          <w:rFonts w:ascii="Arial" w:hAnsi="Arial" w:cs="Arial"/>
          <w:sz w:val="24"/>
          <w:szCs w:val="24"/>
        </w:rPr>
        <w:t xml:space="preserve"> zintegrowanego w tym zakresie.</w:t>
      </w:r>
    </w:p>
    <w:p w14:paraId="2904B2FD" w14:textId="4AE70970" w:rsidR="00D93818" w:rsidRDefault="00D93818" w:rsidP="0076371F">
      <w:pPr>
        <w:pStyle w:val="WW-BodyText212"/>
        <w:spacing w:before="240" w:line="320" w:lineRule="exact"/>
        <w:jc w:val="left"/>
        <w:rPr>
          <w:rFonts w:ascii="Arial" w:hAnsi="Arial" w:cs="Arial"/>
          <w:b/>
          <w:color w:val="auto"/>
          <w:u w:val="single"/>
        </w:rPr>
      </w:pPr>
      <w:bookmarkStart w:id="13" w:name="_Hlk156907373"/>
      <w:r w:rsidRPr="00595B82">
        <w:rPr>
          <w:rFonts w:ascii="Arial" w:hAnsi="Arial" w:cs="Arial"/>
          <w:b/>
          <w:color w:val="auto"/>
          <w:u w:val="single"/>
        </w:rPr>
        <w:t>W zakresie ochrony przed hałasem:</w:t>
      </w:r>
    </w:p>
    <w:p w14:paraId="1C61E8BA" w14:textId="61E21616" w:rsidR="00826313" w:rsidRPr="00826313" w:rsidRDefault="00826313" w:rsidP="004A6203">
      <w:pPr>
        <w:pStyle w:val="WW-BodyText212"/>
        <w:spacing w:before="120" w:after="0" w:line="320" w:lineRule="exact"/>
        <w:jc w:val="left"/>
        <w:rPr>
          <w:rFonts w:ascii="Arial" w:hAnsi="Arial" w:cs="Arial"/>
        </w:rPr>
      </w:pPr>
      <w:r w:rsidRPr="00826313">
        <w:rPr>
          <w:rFonts w:ascii="Arial" w:hAnsi="Arial" w:cs="Arial"/>
        </w:rPr>
        <w:t>Zmiany, o które wnioskuje prowadzący instalację, przedstawione w załączonym opracowaniu, nie przyczynią się do pogorszenia stanu klimatu akustycznego na terenach chronionych akustycznie.</w:t>
      </w:r>
    </w:p>
    <w:p w14:paraId="292837FD" w14:textId="77777777" w:rsidR="00826313" w:rsidRPr="00826313" w:rsidRDefault="00826313" w:rsidP="00826313">
      <w:pPr>
        <w:shd w:val="clear" w:color="auto" w:fill="FFFFFF" w:themeFill="background1"/>
        <w:autoSpaceDE w:val="0"/>
        <w:autoSpaceDN w:val="0"/>
        <w:adjustRightInd w:val="0"/>
        <w:spacing w:after="0"/>
        <w:rPr>
          <w:rFonts w:ascii="Arial" w:hAnsi="Arial" w:cs="Arial"/>
          <w:sz w:val="21"/>
          <w:szCs w:val="21"/>
        </w:rPr>
      </w:pPr>
      <w:r w:rsidRPr="00826313">
        <w:rPr>
          <w:rFonts w:ascii="Arial" w:hAnsi="Arial" w:cs="Arial"/>
          <w:sz w:val="21"/>
          <w:szCs w:val="21"/>
        </w:rPr>
        <w:t xml:space="preserve">Zmiany w pozwoleniu zintegrowanym wynikają z Decyzji wykonawczej Komisji UE nr 2022/2110 z dnia 11 października 2022 r. ustanawiającej konkluzje dotyczące najlepszych dostępnych technik (BAT), zgodnie z dyrektywą Parlamentu Europejskiego i Rady 2010/75/UE w sprawie emisji przemysłowych, w odniesieniu do przetwórstwa metali żelaznych oraz z konieczności zaktualizowania nazewnictwa źródeł hałasu w pozwoleniu zintegrowanym w związku </w:t>
      </w:r>
      <w:r w:rsidRPr="00826313">
        <w:rPr>
          <w:rFonts w:ascii="Arial" w:hAnsi="Arial" w:cs="Arial"/>
          <w:sz w:val="21"/>
          <w:szCs w:val="21"/>
        </w:rPr>
        <w:br/>
        <w:t>z demontażem i usunięciem urządzeń Walcowni Małej.</w:t>
      </w:r>
    </w:p>
    <w:p w14:paraId="089B00BA" w14:textId="45E41FF3" w:rsidR="00826313" w:rsidRPr="00826313" w:rsidRDefault="00826313" w:rsidP="00826313">
      <w:pPr>
        <w:spacing w:after="0"/>
        <w:rPr>
          <w:rFonts w:ascii="Arial" w:hAnsi="Arial" w:cs="Arial"/>
          <w:sz w:val="21"/>
          <w:szCs w:val="21"/>
        </w:rPr>
      </w:pPr>
      <w:r w:rsidRPr="00826313">
        <w:rPr>
          <w:rFonts w:ascii="Arial" w:hAnsi="Arial" w:cs="Arial"/>
          <w:sz w:val="21"/>
          <w:szCs w:val="21"/>
        </w:rPr>
        <w:t>Zmiany, o które wnioskuje prowadzący instalację, przedstawione w załączonym opracowaniu, nie przyczynią się do pogorszenia stanu klimatu akustycznego na terenach chronionych akustycznie.</w:t>
      </w:r>
    </w:p>
    <w:p w14:paraId="1A41B6FA" w14:textId="77777777" w:rsidR="00826313" w:rsidRPr="00826313" w:rsidRDefault="00826313" w:rsidP="00826313">
      <w:pPr>
        <w:shd w:val="clear" w:color="auto" w:fill="FFFFFF" w:themeFill="background1"/>
        <w:autoSpaceDE w:val="0"/>
        <w:autoSpaceDN w:val="0"/>
        <w:adjustRightInd w:val="0"/>
        <w:spacing w:after="0"/>
        <w:rPr>
          <w:rFonts w:ascii="Arial" w:hAnsi="Arial" w:cs="Arial"/>
          <w:sz w:val="21"/>
          <w:szCs w:val="21"/>
        </w:rPr>
      </w:pPr>
      <w:r w:rsidRPr="00826313">
        <w:rPr>
          <w:rFonts w:ascii="Arial" w:hAnsi="Arial" w:cs="Arial"/>
          <w:sz w:val="21"/>
          <w:szCs w:val="21"/>
        </w:rPr>
        <w:t xml:space="preserve">Zmiany w pozwoleniu zintegrowanym wynikają z Decyzji wykonawczej Komisji UE nr 2022/2110 z dnia 11 października 2022 r. ustanawiającej konkluzje dotyczące najlepszych dostępnych technik (BAT), zgodnie z dyrektywą Parlamentu Europejskiego i Rady 2010/75/UE w sprawie emisji przemysłowych, w odniesieniu do przetwórstwa metali żelaznych oraz z konieczności zaktualizowania nazewnictwa źródeł hałasu w pozwoleniu zintegrowanym w związku </w:t>
      </w:r>
      <w:r w:rsidRPr="00826313">
        <w:rPr>
          <w:rFonts w:ascii="Arial" w:hAnsi="Arial" w:cs="Arial"/>
          <w:sz w:val="21"/>
          <w:szCs w:val="21"/>
        </w:rPr>
        <w:br/>
        <w:t>z demontażem i usunięciem urządzeń Walcowni Małej.</w:t>
      </w:r>
    </w:p>
    <w:p w14:paraId="4E6BE347" w14:textId="6C95D22E" w:rsidR="00826313" w:rsidRPr="00826313" w:rsidRDefault="00826313" w:rsidP="00826313">
      <w:pPr>
        <w:spacing w:after="0"/>
        <w:rPr>
          <w:rFonts w:ascii="Arial" w:hAnsi="Arial" w:cs="Arial"/>
          <w:sz w:val="21"/>
          <w:szCs w:val="21"/>
        </w:rPr>
      </w:pPr>
      <w:r w:rsidRPr="00826313">
        <w:rPr>
          <w:rFonts w:ascii="Arial" w:hAnsi="Arial" w:cs="Arial"/>
          <w:sz w:val="21"/>
          <w:szCs w:val="21"/>
        </w:rPr>
        <w:t>Zmiany, o które wnioskuje prowadzący instalację, przedstawione w załączonym opracowaniu, nie przyczynią się do pogorszenia stanu klimatu akustycznego na terenach chronionych akustycznie.</w:t>
      </w:r>
    </w:p>
    <w:p w14:paraId="4AAD32CF" w14:textId="77777777" w:rsidR="00826313" w:rsidRPr="00826313" w:rsidRDefault="00826313" w:rsidP="00826313">
      <w:pPr>
        <w:spacing w:after="0"/>
        <w:rPr>
          <w:rFonts w:ascii="Arial" w:hAnsi="Arial" w:cs="Arial"/>
          <w:sz w:val="21"/>
          <w:szCs w:val="21"/>
        </w:rPr>
      </w:pPr>
    </w:p>
    <w:bookmarkEnd w:id="13"/>
    <w:p w14:paraId="06CC5571" w14:textId="6C521369" w:rsidR="00E973D0" w:rsidRPr="00FF5F74" w:rsidRDefault="0076371F" w:rsidP="00FF5F74">
      <w:pPr>
        <w:pStyle w:val="WW-BodyText212"/>
        <w:spacing w:before="240" w:line="320" w:lineRule="exact"/>
        <w:jc w:val="left"/>
        <w:rPr>
          <w:rFonts w:ascii="Arial" w:hAnsi="Arial" w:cs="Arial"/>
          <w:b/>
          <w:color w:val="auto"/>
          <w:u w:val="single"/>
        </w:rPr>
      </w:pPr>
      <w:r w:rsidRPr="00E973D0">
        <w:rPr>
          <w:rFonts w:ascii="Arial" w:hAnsi="Arial" w:cs="Arial"/>
          <w:b/>
          <w:color w:val="auto"/>
          <w:u w:val="single"/>
        </w:rPr>
        <w:t>W zakre</w:t>
      </w:r>
      <w:r w:rsidR="00FF5F74">
        <w:rPr>
          <w:rFonts w:ascii="Arial" w:hAnsi="Arial" w:cs="Arial"/>
          <w:b/>
          <w:color w:val="auto"/>
          <w:u w:val="single"/>
        </w:rPr>
        <w:t>sie gospodarki wodno-ściekowej:</w:t>
      </w:r>
    </w:p>
    <w:p w14:paraId="796269B8" w14:textId="77777777" w:rsidR="00E973D0" w:rsidRPr="00597235" w:rsidRDefault="00E973D0" w:rsidP="00E973D0">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ArcelorMittal Poland S.A. Oddział Huta Królewska w Chorzowie nie korzysta w</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sposób szczególny z wód w zakresie poboru wody. Zakład nie posiada własnych ujęć wód powierzchniowych i podziemnych. Zakład zaopatrywany jest w wodę od</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dostawcy zewnętrznego tj. Spółki EKOENERGIA SILESIA S.A. na podstawie zawartej umowy.</w:t>
      </w:r>
    </w:p>
    <w:p w14:paraId="4F7EA0E5" w14:textId="77777777"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lastRenderedPageBreak/>
        <w:t>Wodę zakupioną od operator</w:t>
      </w:r>
      <w:r>
        <w:rPr>
          <w:rFonts w:ascii="Arial" w:eastAsia="Times New Roman" w:hAnsi="Arial" w:cs="Arial"/>
          <w:sz w:val="24"/>
          <w:szCs w:val="24"/>
          <w:lang w:eastAsia="pl-PL"/>
        </w:rPr>
        <w:t>a zewnętrznego</w:t>
      </w:r>
      <w:r w:rsidRPr="00597235">
        <w:rPr>
          <w:rFonts w:ascii="Arial" w:eastAsia="Times New Roman" w:hAnsi="Arial" w:cs="Arial"/>
          <w:sz w:val="24"/>
          <w:szCs w:val="24"/>
          <w:lang w:eastAsia="pl-PL"/>
        </w:rPr>
        <w:t xml:space="preserve"> zakład wykorzystuje na własne potrzeby technologiczne instalacji, potrzeby socjalno-bytowe załogi oraz cele przeciwpożarowe.</w:t>
      </w:r>
    </w:p>
    <w:p w14:paraId="47EF3E25" w14:textId="77777777" w:rsidR="00E973D0" w:rsidRPr="00597235" w:rsidRDefault="00E973D0" w:rsidP="00E973D0">
      <w:pPr>
        <w:pStyle w:val="StylStandardowy112pt1"/>
        <w:spacing w:line="320" w:lineRule="exact"/>
        <w:ind w:firstLine="0"/>
        <w:jc w:val="left"/>
        <w:rPr>
          <w:rStyle w:val="StylStandardowy112pt1Znak"/>
          <w:rFonts w:ascii="Arial" w:hAnsi="Arial" w:cs="Arial"/>
        </w:rPr>
      </w:pPr>
      <w:r w:rsidRPr="00597235">
        <w:rPr>
          <w:rStyle w:val="StylStandardowy112pt1Znak"/>
          <w:rFonts w:ascii="Arial" w:hAnsi="Arial" w:cs="Arial"/>
        </w:rPr>
        <w:t xml:space="preserve">Na terenie zakładu można wskazać trzy główne niezależne obiegi wodne: </w:t>
      </w:r>
    </w:p>
    <w:p w14:paraId="402FD9D3" w14:textId="77777777" w:rsidR="00E973D0" w:rsidRPr="00597235" w:rsidRDefault="00E973D0" w:rsidP="00960DFE">
      <w:pPr>
        <w:pStyle w:val="StylStandardowy112pt1"/>
        <w:numPr>
          <w:ilvl w:val="0"/>
          <w:numId w:val="84"/>
        </w:numPr>
        <w:spacing w:line="320" w:lineRule="exact"/>
        <w:ind w:left="284" w:hanging="284"/>
        <w:jc w:val="left"/>
        <w:rPr>
          <w:rStyle w:val="StylStandardowy112pt1Znak"/>
          <w:rFonts w:ascii="Arial" w:hAnsi="Arial" w:cs="Arial"/>
        </w:rPr>
      </w:pPr>
      <w:r w:rsidRPr="00597235">
        <w:rPr>
          <w:rStyle w:val="StylStandardowy112pt1Znak"/>
          <w:rFonts w:ascii="Arial" w:hAnsi="Arial" w:cs="Arial"/>
        </w:rPr>
        <w:t>sieć wody obiegowej – chłodzącej (obieg zamknięty),</w:t>
      </w:r>
    </w:p>
    <w:p w14:paraId="06C438F7" w14:textId="77777777" w:rsidR="00E973D0" w:rsidRPr="00597235" w:rsidRDefault="00E973D0" w:rsidP="00960DFE">
      <w:pPr>
        <w:pStyle w:val="StylStandardowy112pt1"/>
        <w:numPr>
          <w:ilvl w:val="0"/>
          <w:numId w:val="84"/>
        </w:numPr>
        <w:spacing w:line="320" w:lineRule="exact"/>
        <w:ind w:left="284" w:hanging="284"/>
        <w:jc w:val="left"/>
        <w:rPr>
          <w:rStyle w:val="StylStandardowy112pt1Znak"/>
          <w:rFonts w:ascii="Arial" w:hAnsi="Arial" w:cs="Arial"/>
        </w:rPr>
      </w:pPr>
      <w:r w:rsidRPr="00597235">
        <w:rPr>
          <w:rStyle w:val="StylStandardowy112pt1Znak"/>
          <w:rFonts w:ascii="Arial" w:hAnsi="Arial" w:cs="Arial"/>
        </w:rPr>
        <w:t>sieć wody hydrocyklonowej – walcowniczej (obieg zamknięty) - w instalacji wykorzystywane są również ścieki przemysłowe oczyszczone w hydrocyklonie.</w:t>
      </w:r>
    </w:p>
    <w:p w14:paraId="30CA0FE2" w14:textId="77777777" w:rsidR="00E973D0" w:rsidRPr="00597235" w:rsidRDefault="00E973D0" w:rsidP="00960DFE">
      <w:pPr>
        <w:pStyle w:val="StylStandardowy112pt1"/>
        <w:numPr>
          <w:ilvl w:val="0"/>
          <w:numId w:val="84"/>
        </w:numPr>
        <w:spacing w:after="120" w:line="320" w:lineRule="exact"/>
        <w:ind w:left="284" w:hanging="284"/>
        <w:jc w:val="left"/>
        <w:rPr>
          <w:rFonts w:ascii="Arial" w:hAnsi="Arial" w:cs="Arial"/>
        </w:rPr>
      </w:pPr>
      <w:r w:rsidRPr="00597235">
        <w:rPr>
          <w:rStyle w:val="StylStandardowy112pt1Znak"/>
          <w:rFonts w:ascii="Arial" w:hAnsi="Arial" w:cs="Arial"/>
        </w:rPr>
        <w:t>sieć tzw. „wody przemysłowej” - w procesach technologicznych wykorzystywane są również ścieki przemysłowe oczyszczone w zakładowej mechanicznej oczyszczalni ścieków.</w:t>
      </w:r>
    </w:p>
    <w:p w14:paraId="52D014C3" w14:textId="48FA2D7F" w:rsidR="00E973D0" w:rsidRPr="00597235" w:rsidRDefault="00E973D0" w:rsidP="00E973D0">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W związku z tym, że woda dla potrzeb instalacji do obróbki metali żelaznych poprzez walcowanie na gorąco, tj. instalacji IPPC - </w:t>
      </w:r>
      <w:r w:rsidRPr="00597235">
        <w:rPr>
          <w:rFonts w:ascii="Arial" w:hAnsi="Arial" w:cs="Arial"/>
          <w:sz w:val="24"/>
          <w:szCs w:val="24"/>
        </w:rPr>
        <w:t>do obróbki metali żelaznych (Walcownia Zgniatacz, Walcownia Duża, Walcownia Średnia)</w:t>
      </w:r>
      <w:r w:rsidRPr="00597235">
        <w:rPr>
          <w:rFonts w:ascii="Arial" w:eastAsia="Times New Roman" w:hAnsi="Arial" w:cs="Arial"/>
          <w:sz w:val="24"/>
          <w:szCs w:val="24"/>
          <w:lang w:eastAsia="pl-PL"/>
        </w:rPr>
        <w:t>, to woda od dostawcy zewnętrznego oraz tzw. „woda przemysłowa”</w:t>
      </w:r>
      <w:r w:rsidR="004A6203">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stanowiąca oczyszczone ścieki przemysłowe, </w:t>
      </w:r>
      <w:r w:rsidR="00FF5F74">
        <w:rPr>
          <w:rFonts w:ascii="Arial" w:eastAsia="Times New Roman" w:hAnsi="Arial" w:cs="Arial"/>
          <w:sz w:val="24"/>
          <w:szCs w:val="24"/>
          <w:lang w:eastAsia="pl-PL"/>
        </w:rPr>
        <w:br/>
      </w:r>
      <w:r w:rsidRPr="00597235">
        <w:rPr>
          <w:rFonts w:ascii="Arial" w:eastAsia="Times New Roman" w:hAnsi="Arial" w:cs="Arial"/>
          <w:sz w:val="24"/>
          <w:szCs w:val="24"/>
          <w:lang w:eastAsia="pl-PL"/>
        </w:rPr>
        <w:t>w pozwoleniu zintegrowanym nie określono warunków poboru wody.</w:t>
      </w:r>
    </w:p>
    <w:p w14:paraId="13B95782" w14:textId="4D45586F" w:rsidR="00E973D0" w:rsidRPr="00597235" w:rsidRDefault="00E973D0" w:rsidP="00E973D0">
      <w:pPr>
        <w:spacing w:after="120" w:line="320" w:lineRule="exact"/>
        <w:rPr>
          <w:rFonts w:ascii="Arial" w:hAnsi="Arial" w:cs="Arial"/>
          <w:sz w:val="24"/>
          <w:szCs w:val="24"/>
        </w:rPr>
      </w:pPr>
      <w:r w:rsidRPr="00597235">
        <w:rPr>
          <w:rFonts w:ascii="Arial" w:hAnsi="Arial" w:cs="Arial"/>
          <w:bCs/>
          <w:sz w:val="24"/>
          <w:szCs w:val="24"/>
        </w:rPr>
        <w:t xml:space="preserve">Zgodnie z art. 211 ust. 6 pkt 8) ustawy </w:t>
      </w:r>
      <w:r w:rsidR="004A6203">
        <w:rPr>
          <w:rFonts w:ascii="Arial" w:hAnsi="Arial" w:cs="Arial"/>
          <w:bCs/>
          <w:sz w:val="24"/>
          <w:szCs w:val="24"/>
        </w:rPr>
        <w:t xml:space="preserve">POŚ, </w:t>
      </w:r>
      <w:r w:rsidRPr="00597235">
        <w:rPr>
          <w:rFonts w:ascii="Arial" w:hAnsi="Arial" w:cs="Arial"/>
          <w:bCs/>
          <w:sz w:val="24"/>
          <w:szCs w:val="24"/>
        </w:rPr>
        <w:t>p</w:t>
      </w:r>
      <w:r w:rsidRPr="00597235">
        <w:rPr>
          <w:rFonts w:ascii="Arial" w:eastAsia="Times New Roman" w:hAnsi="Arial" w:cs="Arial"/>
          <w:bCs/>
          <w:color w:val="000000"/>
          <w:sz w:val="24"/>
          <w:szCs w:val="24"/>
          <w:lang w:eastAsia="pl-PL"/>
        </w:rPr>
        <w:t>ozwolenie zintegrowane określa także, w odniesieniu do instalacji wymagającej pozwolenia zintegrowanego</w:t>
      </w:r>
      <w:r w:rsidRPr="00597235">
        <w:rPr>
          <w:rFonts w:ascii="Arial" w:hAnsi="Arial" w:cs="Arial"/>
          <w:bCs/>
          <w:sz w:val="24"/>
          <w:szCs w:val="24"/>
        </w:rPr>
        <w:t xml:space="preserve"> </w:t>
      </w:r>
      <w:r w:rsidRPr="00597235">
        <w:rPr>
          <w:rFonts w:ascii="Arial" w:eastAsia="Times New Roman" w:hAnsi="Arial" w:cs="Arial"/>
          <w:bCs/>
          <w:color w:val="000000"/>
          <w:sz w:val="24"/>
          <w:szCs w:val="24"/>
          <w:lang w:eastAsia="pl-PL"/>
        </w:rPr>
        <w:t>ilość wykorzystywanej wody, o ile nie zachodzą warunki, o których mowa w art. 202 ust. 6</w:t>
      </w:r>
      <w:r w:rsidRPr="00597235">
        <w:rPr>
          <w:rFonts w:ascii="Arial" w:hAnsi="Arial" w:cs="Arial"/>
          <w:bCs/>
          <w:sz w:val="24"/>
          <w:szCs w:val="24"/>
        </w:rPr>
        <w:t xml:space="preserve"> (dotyczącym poboru wód powierzchniowych lub podziemnych). Wobec powyższego, </w:t>
      </w:r>
      <w:r w:rsidR="00FF5F74">
        <w:rPr>
          <w:rFonts w:ascii="Arial" w:hAnsi="Arial" w:cs="Arial"/>
          <w:bCs/>
          <w:sz w:val="24"/>
          <w:szCs w:val="24"/>
        </w:rPr>
        <w:br/>
      </w:r>
      <w:r w:rsidRPr="00597235">
        <w:rPr>
          <w:rFonts w:ascii="Arial" w:hAnsi="Arial" w:cs="Arial"/>
          <w:bCs/>
          <w:sz w:val="24"/>
          <w:szCs w:val="24"/>
        </w:rPr>
        <w:t xml:space="preserve">w niniejszej decyzji w części </w:t>
      </w:r>
      <w:r w:rsidRPr="00597235">
        <w:rPr>
          <w:rFonts w:ascii="Arial" w:hAnsi="Arial" w:cs="Arial"/>
          <w:sz w:val="24"/>
          <w:szCs w:val="24"/>
        </w:rPr>
        <w:t xml:space="preserve">I. </w:t>
      </w:r>
      <w:r w:rsidRPr="00597235">
        <w:rPr>
          <w:rFonts w:ascii="Arial" w:hAnsi="Arial" w:cs="Arial"/>
          <w:i/>
          <w:sz w:val="24"/>
          <w:szCs w:val="24"/>
        </w:rPr>
        <w:t>„Rodzaj prowadzonej działalności i</w:t>
      </w:r>
      <w:r>
        <w:rPr>
          <w:rFonts w:ascii="Arial" w:hAnsi="Arial" w:cs="Arial"/>
          <w:i/>
          <w:sz w:val="24"/>
          <w:szCs w:val="24"/>
        </w:rPr>
        <w:t> </w:t>
      </w:r>
      <w:r w:rsidRPr="00597235">
        <w:rPr>
          <w:rFonts w:ascii="Arial" w:hAnsi="Arial" w:cs="Arial"/>
          <w:i/>
          <w:sz w:val="24"/>
          <w:szCs w:val="24"/>
        </w:rPr>
        <w:t>parametry instalacji oraz zużycie energii, materiałów, surowców i paliw”</w:t>
      </w:r>
      <w:r w:rsidR="004A6203">
        <w:rPr>
          <w:rFonts w:ascii="Arial" w:hAnsi="Arial" w:cs="Arial"/>
          <w:i/>
          <w:sz w:val="24"/>
          <w:szCs w:val="24"/>
        </w:rPr>
        <w:t>,</w:t>
      </w:r>
      <w:r w:rsidRPr="00597235">
        <w:rPr>
          <w:rFonts w:ascii="Arial" w:hAnsi="Arial" w:cs="Arial"/>
          <w:sz w:val="24"/>
          <w:szCs w:val="24"/>
        </w:rPr>
        <w:t xml:space="preserve"> w punkcie 4. </w:t>
      </w:r>
      <w:r w:rsidRPr="00597235">
        <w:rPr>
          <w:rFonts w:ascii="Arial" w:hAnsi="Arial" w:cs="Arial"/>
          <w:i/>
          <w:sz w:val="24"/>
          <w:szCs w:val="24"/>
        </w:rPr>
        <w:t>„Zużycie energii, materiałów, surowców i paliw (w tym źródła zaopatrzenia zakładu w wodę)”</w:t>
      </w:r>
      <w:r w:rsidRPr="00597235">
        <w:rPr>
          <w:rFonts w:ascii="Arial" w:hAnsi="Arial" w:cs="Arial"/>
          <w:sz w:val="24"/>
          <w:szCs w:val="24"/>
        </w:rPr>
        <w:t xml:space="preserve"> </w:t>
      </w:r>
      <w:r w:rsidR="00FF5F74">
        <w:rPr>
          <w:rFonts w:ascii="Arial" w:hAnsi="Arial" w:cs="Arial"/>
          <w:sz w:val="24"/>
          <w:szCs w:val="24"/>
        </w:rPr>
        <w:br/>
      </w:r>
      <w:r w:rsidRPr="00597235">
        <w:rPr>
          <w:rFonts w:ascii="Arial" w:hAnsi="Arial" w:cs="Arial"/>
          <w:sz w:val="24"/>
          <w:szCs w:val="24"/>
        </w:rPr>
        <w:t xml:space="preserve">w podpunkcie zatytułowanym </w:t>
      </w:r>
      <w:r w:rsidRPr="00597235">
        <w:rPr>
          <w:rFonts w:ascii="Arial" w:hAnsi="Arial" w:cs="Arial"/>
          <w:i/>
          <w:sz w:val="24"/>
          <w:szCs w:val="24"/>
        </w:rPr>
        <w:t>„Źródła zaopatrzenia zakładu w wodę”</w:t>
      </w:r>
      <w:r w:rsidRPr="00597235">
        <w:rPr>
          <w:rFonts w:ascii="Arial" w:hAnsi="Arial" w:cs="Arial"/>
          <w:sz w:val="24"/>
          <w:szCs w:val="24"/>
        </w:rPr>
        <w:t xml:space="preserve"> podano ilość wykorzystywanej wody na potrzeby instalacji, zgodnie z wyżej wymienionym przepisem.</w:t>
      </w:r>
    </w:p>
    <w:p w14:paraId="485EC176" w14:textId="785E74FC" w:rsidR="00E973D0" w:rsidRPr="00597235" w:rsidRDefault="00E973D0" w:rsidP="00E973D0">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Konkluzje BAT w odniesieniu do przetwórstwa metali żelaznych w BAT 19 wskazują wymagany do osiągnięcia poziom efektywności środowiskowej (BAT-AEPL)</w:t>
      </w:r>
      <w:r w:rsidR="004A6203">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w</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odniesieniu do jednostkowego zużycia wody. Wskaźnik ten dla walcowni gorących wynosi 5 m</w:t>
      </w:r>
      <w:r w:rsidRPr="00597235">
        <w:rPr>
          <w:rFonts w:ascii="Arial" w:eastAsia="Times New Roman" w:hAnsi="Arial" w:cs="Arial"/>
          <w:sz w:val="24"/>
          <w:szCs w:val="24"/>
          <w:vertAlign w:val="superscript"/>
          <w:lang w:eastAsia="pl-PL"/>
        </w:rPr>
        <w:t>3</w:t>
      </w:r>
      <w:r w:rsidRPr="00597235">
        <w:rPr>
          <w:rFonts w:ascii="Arial" w:eastAsia="Times New Roman" w:hAnsi="Arial" w:cs="Arial"/>
          <w:sz w:val="24"/>
          <w:szCs w:val="24"/>
          <w:lang w:eastAsia="pl-PL"/>
        </w:rPr>
        <w:t>/t produktów jako średnia roczna.</w:t>
      </w:r>
    </w:p>
    <w:p w14:paraId="76309E49" w14:textId="77777777"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Wskaźnik będzie wyznaczany wg wzoru:</w:t>
      </w:r>
    </w:p>
    <w:p w14:paraId="42354F3B" w14:textId="4DCA7174" w:rsidR="00E973D0" w:rsidRPr="00E973D0" w:rsidRDefault="00E973D0" w:rsidP="00E973D0">
      <w:pPr>
        <w:spacing w:after="0" w:line="360" w:lineRule="auto"/>
        <w:ind w:firstLine="709"/>
        <w:jc w:val="both"/>
        <w:rPr>
          <w:rFonts w:ascii="Arial" w:eastAsia="Times New Roman" w:hAnsi="Arial" w:cs="Arial"/>
          <w:sz w:val="21"/>
          <w:szCs w:val="21"/>
          <w:lang w:eastAsia="pl-PL"/>
        </w:rPr>
      </w:pPr>
      <m:oMathPara>
        <m:oMath>
          <m:r>
            <w:rPr>
              <w:rFonts w:ascii="Cambria Math" w:eastAsia="Times New Roman" w:hAnsi="Cambria Math"/>
              <w:sz w:val="24"/>
              <w:szCs w:val="24"/>
              <w:lang w:eastAsia="pl-PL"/>
            </w:rPr>
            <m:t xml:space="preserve">Jednostkowe zużycie wody= </m:t>
          </m:r>
          <m:f>
            <m:fPr>
              <m:ctrlPr>
                <w:rPr>
                  <w:rFonts w:ascii="Cambria Math" w:eastAsia="Times New Roman" w:hAnsi="Cambria Math"/>
                  <w:i/>
                  <w:sz w:val="24"/>
                  <w:szCs w:val="24"/>
                  <w:lang w:eastAsia="pl-PL"/>
                </w:rPr>
              </m:ctrlPr>
            </m:fPr>
            <m:num>
              <m:r>
                <w:rPr>
                  <w:rFonts w:ascii="Cambria Math" w:eastAsia="Times New Roman" w:hAnsi="Cambria Math"/>
                  <w:sz w:val="24"/>
                  <w:szCs w:val="24"/>
                  <w:lang w:eastAsia="pl-PL"/>
                </w:rPr>
                <m:t xml:space="preserve">zużycie wody </m:t>
              </m:r>
            </m:num>
            <m:den>
              <m:r>
                <w:rPr>
                  <w:rFonts w:ascii="Cambria Math" w:eastAsia="Times New Roman" w:hAnsi="Cambria Math"/>
                  <w:sz w:val="24"/>
                  <w:szCs w:val="24"/>
                  <w:lang w:eastAsia="pl-PL"/>
                </w:rPr>
                <m:t>produkcja</m:t>
              </m:r>
            </m:den>
          </m:f>
        </m:oMath>
      </m:oMathPara>
    </w:p>
    <w:p w14:paraId="122D55E4" w14:textId="77777777" w:rsidR="00E973D0" w:rsidRPr="00597235" w:rsidRDefault="00E973D0" w:rsidP="00E973D0">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gdzie:</w:t>
      </w:r>
    </w:p>
    <w:p w14:paraId="7044BBEE" w14:textId="77777777" w:rsidR="00E973D0" w:rsidRPr="00597235" w:rsidRDefault="00E973D0" w:rsidP="00E973D0">
      <w:pPr>
        <w:spacing w:after="120" w:line="320" w:lineRule="exact"/>
        <w:ind w:left="1701" w:hanging="1701"/>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zużycie wody: </w:t>
      </w:r>
      <w:r w:rsidRPr="00597235">
        <w:rPr>
          <w:rFonts w:ascii="Arial" w:eastAsia="Times New Roman" w:hAnsi="Arial" w:cs="Arial"/>
          <w:sz w:val="24"/>
          <w:szCs w:val="24"/>
          <w:lang w:eastAsia="pl-PL"/>
        </w:rPr>
        <w:tab/>
        <w:t>całkowita ilość wody zużytej przez zespół urządzeń z wyłączeniem:</w:t>
      </w:r>
    </w:p>
    <w:p w14:paraId="17EA8AD5" w14:textId="77777777" w:rsidR="00E973D0" w:rsidRPr="00597235" w:rsidRDefault="00E973D0" w:rsidP="00E973D0">
      <w:pPr>
        <w:spacing w:after="0" w:line="320" w:lineRule="exact"/>
        <w:ind w:left="707" w:firstLine="709"/>
        <w:rPr>
          <w:rFonts w:ascii="Arial" w:eastAsia="Times New Roman" w:hAnsi="Arial" w:cs="Arial"/>
          <w:sz w:val="24"/>
          <w:szCs w:val="24"/>
          <w:lang w:eastAsia="pl-PL"/>
        </w:rPr>
      </w:pPr>
      <w:r>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odzyskanej i ponownie wykorzystanej wody oraz</w:t>
      </w:r>
    </w:p>
    <w:p w14:paraId="1BDCBA1D" w14:textId="77777777" w:rsidR="00E973D0" w:rsidRPr="00597235" w:rsidRDefault="00E973D0" w:rsidP="00E973D0">
      <w:pPr>
        <w:spacing w:after="0" w:line="320" w:lineRule="exact"/>
        <w:ind w:left="1701" w:hanging="283"/>
        <w:rPr>
          <w:rFonts w:ascii="Arial" w:eastAsia="Times New Roman" w:hAnsi="Arial" w:cs="Arial"/>
          <w:sz w:val="24"/>
          <w:szCs w:val="24"/>
          <w:lang w:eastAsia="pl-PL"/>
        </w:rPr>
      </w:pPr>
      <w:r>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wody chłodzącej używanej w jednoprzepływowych systemach chłodzenia, oraz</w:t>
      </w:r>
    </w:p>
    <w:p w14:paraId="162D6DAB" w14:textId="1E37D7FB" w:rsidR="00E973D0" w:rsidRPr="00597235" w:rsidRDefault="00E973D0" w:rsidP="00652BA6">
      <w:pPr>
        <w:spacing w:after="120" w:line="320" w:lineRule="exact"/>
        <w:ind w:left="709" w:firstLine="709"/>
        <w:rPr>
          <w:rFonts w:ascii="Arial" w:eastAsia="Times New Roman" w:hAnsi="Arial" w:cs="Arial"/>
          <w:sz w:val="24"/>
          <w:szCs w:val="24"/>
          <w:lang w:eastAsia="pl-PL"/>
        </w:rPr>
      </w:pPr>
      <w:r>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wody do użytku domowego,</w:t>
      </w:r>
      <w:r w:rsidR="00652BA6">
        <w:rPr>
          <w:rFonts w:ascii="Arial" w:eastAsia="Times New Roman" w:hAnsi="Arial" w:cs="Arial"/>
          <w:sz w:val="24"/>
          <w:szCs w:val="24"/>
          <w:lang w:eastAsia="pl-PL"/>
        </w:rPr>
        <w:t xml:space="preserve"> </w:t>
      </w:r>
      <w:r w:rsidRPr="00597235">
        <w:rPr>
          <w:rFonts w:ascii="Arial" w:eastAsia="Times New Roman" w:hAnsi="Arial" w:cs="Arial"/>
          <w:sz w:val="24"/>
          <w:szCs w:val="24"/>
          <w:lang w:eastAsia="pl-PL"/>
        </w:rPr>
        <w:t>wyrażone w m</w:t>
      </w:r>
      <w:r w:rsidRPr="00597235">
        <w:rPr>
          <w:rFonts w:ascii="Arial" w:eastAsia="Times New Roman" w:hAnsi="Arial" w:cs="Arial"/>
          <w:sz w:val="24"/>
          <w:szCs w:val="24"/>
          <w:vertAlign w:val="superscript"/>
          <w:lang w:eastAsia="pl-PL"/>
        </w:rPr>
        <w:t>3</w:t>
      </w:r>
      <w:r w:rsidRPr="00597235">
        <w:rPr>
          <w:rFonts w:ascii="Arial" w:eastAsia="Times New Roman" w:hAnsi="Arial" w:cs="Arial"/>
          <w:sz w:val="24"/>
          <w:szCs w:val="24"/>
          <w:lang w:eastAsia="pl-PL"/>
        </w:rPr>
        <w:t>/rok;</w:t>
      </w:r>
    </w:p>
    <w:p w14:paraId="67D4E5B4" w14:textId="77777777" w:rsidR="00E973D0" w:rsidRPr="00597235" w:rsidRDefault="00E973D0" w:rsidP="00E973D0">
      <w:pPr>
        <w:spacing w:after="120" w:line="320" w:lineRule="exact"/>
        <w:ind w:left="1418" w:hanging="1418"/>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produkcja: </w:t>
      </w:r>
      <w:r w:rsidRPr="00597235">
        <w:rPr>
          <w:rFonts w:ascii="Arial" w:eastAsia="Times New Roman" w:hAnsi="Arial" w:cs="Arial"/>
          <w:sz w:val="24"/>
          <w:szCs w:val="24"/>
          <w:lang w:eastAsia="pl-PL"/>
        </w:rPr>
        <w:tab/>
        <w:t>całkowita ilość produktów wytworzonych przez zespół urządzeń, wyrażona  w t/rok.</w:t>
      </w:r>
    </w:p>
    <w:p w14:paraId="6D7D0726" w14:textId="77777777" w:rsidR="00E973D0" w:rsidRPr="00597235" w:rsidRDefault="00E973D0" w:rsidP="00E973D0">
      <w:pPr>
        <w:pStyle w:val="Zwykytekst4"/>
        <w:spacing w:after="120" w:line="320" w:lineRule="exact"/>
        <w:rPr>
          <w:rFonts w:ascii="Arial" w:hAnsi="Arial" w:cs="Arial"/>
          <w:bCs/>
          <w:sz w:val="24"/>
          <w:szCs w:val="24"/>
        </w:rPr>
      </w:pPr>
      <w:r w:rsidRPr="00597235">
        <w:rPr>
          <w:rFonts w:ascii="Arial" w:hAnsi="Arial" w:cs="Arial"/>
          <w:bCs/>
          <w:sz w:val="24"/>
          <w:szCs w:val="24"/>
        </w:rPr>
        <w:t>W niniejszej decyzji, w cytowanym wyżej punkcie zawarto powyższe informacje.</w:t>
      </w:r>
    </w:p>
    <w:p w14:paraId="7088380F" w14:textId="0F396D48" w:rsidR="00E973D0" w:rsidRPr="00597235" w:rsidRDefault="00E973D0" w:rsidP="00E973D0">
      <w:pPr>
        <w:spacing w:before="120"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lastRenderedPageBreak/>
        <w:t>ArcelorMittal Poland S.A. Oddział Huta Królewska w Chorzowie</w:t>
      </w:r>
      <w:r w:rsidR="00652BA6">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jest zobowiązany do</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 xml:space="preserve">prowadzenia monitoringu wykorzystania wody, przy czym obecnie pozwolenie zintegrowane nie określa dopuszczalnej ilości wody do zużycia. </w:t>
      </w:r>
    </w:p>
    <w:p w14:paraId="34DB9003" w14:textId="77777777" w:rsidR="00E973D0" w:rsidRPr="00597235" w:rsidRDefault="00E973D0" w:rsidP="00E973D0">
      <w:pPr>
        <w:spacing w:before="120"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Prowadzony jest monitoring wykorzystania wody dla potrzeb wewnętrznych Spółki i</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konieczności rozliczania z dostawcą zewnętrznym.</w:t>
      </w:r>
    </w:p>
    <w:p w14:paraId="6630809B" w14:textId="77777777" w:rsidR="00E973D0" w:rsidRPr="00597235" w:rsidRDefault="00E973D0" w:rsidP="00E973D0">
      <w:pPr>
        <w:spacing w:before="120"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Mając na uwadze konkluzje BAT w odniesieniu do przetwórstwa metali żelaznych, od</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dnia 5 listopada 2026 r. monitorowanie w zakresie gospodarki wodnej prowadzone będzie w następującym zakresie:</w:t>
      </w:r>
    </w:p>
    <w:p w14:paraId="6DC29904" w14:textId="77777777" w:rsidR="00E973D0" w:rsidRPr="00597235" w:rsidRDefault="00E973D0" w:rsidP="00960DFE">
      <w:pPr>
        <w:numPr>
          <w:ilvl w:val="0"/>
          <w:numId w:val="77"/>
        </w:numPr>
        <w:spacing w:after="0" w:line="320" w:lineRule="exact"/>
        <w:ind w:left="284" w:hanging="284"/>
        <w:rPr>
          <w:rFonts w:ascii="Arial" w:hAnsi="Arial" w:cs="Arial"/>
          <w:sz w:val="24"/>
          <w:szCs w:val="24"/>
        </w:rPr>
      </w:pPr>
      <w:r w:rsidRPr="00597235">
        <w:rPr>
          <w:rFonts w:ascii="Arial" w:hAnsi="Arial" w:cs="Arial"/>
          <w:sz w:val="24"/>
          <w:szCs w:val="24"/>
        </w:rPr>
        <w:t>ze względu na BAT 6: prowadzenie monitoringu zużycia wody w odniesieniu do</w:t>
      </w:r>
      <w:r>
        <w:rPr>
          <w:rFonts w:ascii="Arial" w:hAnsi="Arial" w:cs="Arial"/>
          <w:sz w:val="24"/>
          <w:szCs w:val="24"/>
        </w:rPr>
        <w:t> </w:t>
      </w:r>
      <w:r w:rsidRPr="00597235">
        <w:rPr>
          <w:rFonts w:ascii="Arial" w:hAnsi="Arial" w:cs="Arial"/>
          <w:sz w:val="24"/>
          <w:szCs w:val="24"/>
        </w:rPr>
        <w:t>roku kalendarzowego,</w:t>
      </w:r>
    </w:p>
    <w:p w14:paraId="5D751F12" w14:textId="77777777" w:rsidR="00E973D0" w:rsidRPr="00597235" w:rsidRDefault="00E973D0" w:rsidP="00960DFE">
      <w:pPr>
        <w:numPr>
          <w:ilvl w:val="0"/>
          <w:numId w:val="77"/>
        </w:numPr>
        <w:spacing w:after="0" w:line="320" w:lineRule="exact"/>
        <w:ind w:left="284" w:hanging="284"/>
        <w:rPr>
          <w:rFonts w:ascii="Arial" w:hAnsi="Arial" w:cs="Arial"/>
          <w:sz w:val="24"/>
          <w:szCs w:val="24"/>
        </w:rPr>
      </w:pPr>
      <w:r w:rsidRPr="00597235">
        <w:rPr>
          <w:rFonts w:ascii="Arial" w:hAnsi="Arial" w:cs="Arial"/>
          <w:sz w:val="24"/>
          <w:szCs w:val="24"/>
        </w:rPr>
        <w:t>ze względu na BAT 19 lit. a): przeprowadzanie audytu gospodarki wodnej co</w:t>
      </w:r>
      <w:r>
        <w:rPr>
          <w:rFonts w:ascii="Arial" w:hAnsi="Arial" w:cs="Arial"/>
          <w:sz w:val="24"/>
          <w:szCs w:val="24"/>
        </w:rPr>
        <w:t> </w:t>
      </w:r>
      <w:r w:rsidRPr="00597235">
        <w:rPr>
          <w:rFonts w:ascii="Arial" w:hAnsi="Arial" w:cs="Arial"/>
          <w:sz w:val="24"/>
          <w:szCs w:val="24"/>
        </w:rPr>
        <w:t>najmniej raz na rok.</w:t>
      </w:r>
    </w:p>
    <w:p w14:paraId="7135CFAD" w14:textId="77777777"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Przy czym pierwszy pełny rok, za który prowadzony będzie monitoring wody to rok 2027 (pierwszy pełny rok po dacie wejścia w życie konkluzji BAT dla istniejącej instalacji). </w:t>
      </w:r>
    </w:p>
    <w:p w14:paraId="386D0D65" w14:textId="5ABADF81" w:rsidR="00E973D0" w:rsidRPr="00597235" w:rsidRDefault="00E973D0" w:rsidP="00E973D0">
      <w:pPr>
        <w:spacing w:after="120" w:line="320" w:lineRule="exact"/>
        <w:rPr>
          <w:rFonts w:ascii="Arial" w:hAnsi="Arial" w:cs="Arial"/>
          <w:bCs/>
          <w:sz w:val="24"/>
          <w:szCs w:val="24"/>
        </w:rPr>
      </w:pPr>
      <w:r w:rsidRPr="00597235">
        <w:rPr>
          <w:rFonts w:ascii="Arial" w:eastAsia="Times New Roman" w:hAnsi="Arial" w:cs="Arial"/>
          <w:sz w:val="24"/>
          <w:szCs w:val="24"/>
          <w:lang w:eastAsia="pl-PL"/>
        </w:rPr>
        <w:t xml:space="preserve">W niniejszej decyzji, </w:t>
      </w:r>
      <w:r w:rsidRPr="00597235">
        <w:rPr>
          <w:rFonts w:ascii="Arial" w:hAnsi="Arial" w:cs="Arial"/>
          <w:sz w:val="24"/>
          <w:szCs w:val="24"/>
        </w:rPr>
        <w:t xml:space="preserve">w części VII. „Zakres i sposób monitorowania procesów technologicznych, w tym pomiar i ewidencja wielkości odpadów”, po podpunkcie zatytułowanym „Monitoring ścieków” dopisano podpunkt zatytułowany „Monitoring wody”, </w:t>
      </w:r>
      <w:r w:rsidRPr="00597235">
        <w:rPr>
          <w:rFonts w:ascii="Arial" w:hAnsi="Arial" w:cs="Arial"/>
          <w:bCs/>
          <w:sz w:val="24"/>
          <w:szCs w:val="24"/>
        </w:rPr>
        <w:t xml:space="preserve">w którym zawarto wyżej wymienione informacje. </w:t>
      </w:r>
    </w:p>
    <w:p w14:paraId="4AA7A4BF" w14:textId="4E1D50B9" w:rsidR="00E973D0" w:rsidRPr="00597235" w:rsidRDefault="00E973D0" w:rsidP="00E973D0">
      <w:pPr>
        <w:spacing w:after="120" w:line="320" w:lineRule="exact"/>
        <w:rPr>
          <w:rFonts w:ascii="Arial" w:hAnsi="Arial" w:cs="Arial"/>
          <w:sz w:val="24"/>
          <w:szCs w:val="24"/>
        </w:rPr>
      </w:pPr>
      <w:r w:rsidRPr="00597235">
        <w:rPr>
          <w:rFonts w:ascii="Arial" w:hAnsi="Arial" w:cs="Arial"/>
          <w:sz w:val="24"/>
          <w:szCs w:val="24"/>
        </w:rPr>
        <w:t>Źródłami powstawania ścieków przemysłowych są zespoły walcownicze, w których woda hydrocyklonowa i przemysłowa służy do chłodzenia klatek walcowniczych, osprzętu walcowniczego, ograniczania niezorganizowanej emisji pyłowej powstającej podczas procesu walcownia i do odprowadzania zgorzeliny. Powstające ścieki przemysłowe są odprowadzane do urządzeń oczyszczających (zakładowa mechaniczna oczyszczalnia ścieków, hydrocyklon)</w:t>
      </w:r>
      <w:r w:rsidR="004A6203">
        <w:rPr>
          <w:rFonts w:ascii="Arial" w:hAnsi="Arial" w:cs="Arial"/>
          <w:sz w:val="24"/>
          <w:szCs w:val="24"/>
        </w:rPr>
        <w:t>,</w:t>
      </w:r>
      <w:r w:rsidRPr="00597235">
        <w:rPr>
          <w:rFonts w:ascii="Arial" w:hAnsi="Arial" w:cs="Arial"/>
          <w:sz w:val="24"/>
          <w:szCs w:val="24"/>
        </w:rPr>
        <w:t xml:space="preserve"> skąd po podczyszczeniu ujmowane są do obiegu wody przemysłowej i wykorzystywane w procesach technologicznych. Wody obiegowa </w:t>
      </w:r>
      <w:r w:rsidR="00FF5F74">
        <w:rPr>
          <w:rFonts w:ascii="Arial" w:hAnsi="Arial" w:cs="Arial"/>
          <w:sz w:val="24"/>
          <w:szCs w:val="24"/>
        </w:rPr>
        <w:br/>
      </w:r>
      <w:r w:rsidRPr="00597235">
        <w:rPr>
          <w:rFonts w:ascii="Arial" w:hAnsi="Arial" w:cs="Arial"/>
          <w:sz w:val="24"/>
          <w:szCs w:val="24"/>
        </w:rPr>
        <w:t xml:space="preserve">i hydrocyklonowa krążą w oddzielnych obiegach zamkniętych i są wykorzystywane </w:t>
      </w:r>
      <w:r w:rsidR="00FF5F74">
        <w:rPr>
          <w:rFonts w:ascii="Arial" w:hAnsi="Arial" w:cs="Arial"/>
          <w:sz w:val="24"/>
          <w:szCs w:val="24"/>
        </w:rPr>
        <w:br/>
      </w:r>
      <w:r w:rsidRPr="00597235">
        <w:rPr>
          <w:rFonts w:ascii="Arial" w:hAnsi="Arial" w:cs="Arial"/>
          <w:sz w:val="24"/>
          <w:szCs w:val="24"/>
        </w:rPr>
        <w:t>w procesach technologicznych Zakładu.</w:t>
      </w:r>
    </w:p>
    <w:p w14:paraId="1C68110D" w14:textId="77777777" w:rsidR="00E973D0" w:rsidRPr="00597235" w:rsidRDefault="00E973D0" w:rsidP="00E973D0">
      <w:pPr>
        <w:spacing w:after="0" w:line="320" w:lineRule="exact"/>
        <w:rPr>
          <w:rFonts w:ascii="Arial" w:hAnsi="Arial" w:cs="Arial"/>
          <w:sz w:val="24"/>
          <w:szCs w:val="24"/>
        </w:rPr>
      </w:pPr>
      <w:r w:rsidRPr="00597235">
        <w:rPr>
          <w:rFonts w:ascii="Arial" w:hAnsi="Arial" w:cs="Arial"/>
          <w:sz w:val="24"/>
          <w:szCs w:val="24"/>
        </w:rPr>
        <w:t xml:space="preserve">Nadmiar ścieków przemysłowych z zakładowej mechanicznej oczyszczalni ścieków wprowadzany jest do urządzeń kanalizacyjnych Chorzowsko-Świętochłowickiego Przedsiębiorstwa Wodociągów i Kanalizacji Sp. z o.o., na podstawie zawartej umowy. </w:t>
      </w:r>
    </w:p>
    <w:p w14:paraId="5F62D525" w14:textId="53FC403E" w:rsidR="00E973D0" w:rsidRPr="00597235" w:rsidRDefault="00E973D0" w:rsidP="00E973D0">
      <w:pPr>
        <w:spacing w:after="120" w:line="320" w:lineRule="exact"/>
        <w:rPr>
          <w:rFonts w:ascii="Arial" w:hAnsi="Arial" w:cs="Arial"/>
          <w:sz w:val="24"/>
          <w:szCs w:val="24"/>
        </w:rPr>
      </w:pPr>
      <w:r w:rsidRPr="00597235">
        <w:rPr>
          <w:rFonts w:ascii="Arial" w:hAnsi="Arial" w:cs="Arial"/>
          <w:sz w:val="24"/>
          <w:szCs w:val="24"/>
        </w:rPr>
        <w:t xml:space="preserve">Zgodnie z art. 211 ust. 6 pkt 7) ustawy </w:t>
      </w:r>
      <w:r w:rsidR="004A6203">
        <w:rPr>
          <w:rFonts w:ascii="Arial" w:hAnsi="Arial" w:cs="Arial"/>
          <w:sz w:val="24"/>
          <w:szCs w:val="24"/>
        </w:rPr>
        <w:t>POŚ</w:t>
      </w:r>
      <w:r w:rsidRPr="00597235">
        <w:rPr>
          <w:rFonts w:ascii="Arial" w:hAnsi="Arial" w:cs="Arial"/>
          <w:sz w:val="24"/>
          <w:szCs w:val="24"/>
        </w:rPr>
        <w:t xml:space="preserve">, </w:t>
      </w:r>
      <w:r w:rsidRPr="00597235">
        <w:rPr>
          <w:rFonts w:ascii="Arial" w:hAnsi="Arial" w:cs="Arial"/>
          <w:iCs/>
          <w:sz w:val="24"/>
          <w:szCs w:val="24"/>
        </w:rPr>
        <w:t>pozwolenie zintegrowane powinno określać ilość, stan i skład ścieków, o ile ścieki nie będą wprowadzane do wód lub do ziemi.</w:t>
      </w:r>
      <w:r w:rsidRPr="00597235">
        <w:rPr>
          <w:rFonts w:ascii="Arial" w:hAnsi="Arial" w:cs="Arial"/>
          <w:bCs/>
          <w:sz w:val="24"/>
          <w:szCs w:val="24"/>
        </w:rPr>
        <w:t xml:space="preserve"> Wobec powyższego, w niniejszej decyzji</w:t>
      </w:r>
      <w:r w:rsidR="004A6203">
        <w:rPr>
          <w:rFonts w:ascii="Arial" w:hAnsi="Arial" w:cs="Arial"/>
          <w:bCs/>
          <w:sz w:val="24"/>
          <w:szCs w:val="24"/>
        </w:rPr>
        <w:t>,</w:t>
      </w:r>
      <w:r w:rsidRPr="00597235">
        <w:rPr>
          <w:rFonts w:ascii="Arial" w:hAnsi="Arial" w:cs="Arial"/>
          <w:bCs/>
          <w:sz w:val="24"/>
          <w:szCs w:val="24"/>
        </w:rPr>
        <w:t xml:space="preserve"> w części</w:t>
      </w:r>
      <w:r w:rsidRPr="00597235">
        <w:rPr>
          <w:rFonts w:ascii="Arial" w:hAnsi="Arial" w:cs="Arial"/>
          <w:sz w:val="24"/>
          <w:szCs w:val="24"/>
        </w:rPr>
        <w:t xml:space="preserve"> I. „</w:t>
      </w:r>
      <w:r w:rsidRPr="00597235">
        <w:rPr>
          <w:rFonts w:ascii="Arial" w:hAnsi="Arial" w:cs="Arial"/>
          <w:i/>
          <w:sz w:val="24"/>
          <w:szCs w:val="24"/>
        </w:rPr>
        <w:t xml:space="preserve">Rodzaj prowadzonej działalności </w:t>
      </w:r>
      <w:r w:rsidR="00652BA6">
        <w:rPr>
          <w:rFonts w:ascii="Arial" w:hAnsi="Arial" w:cs="Arial"/>
          <w:i/>
          <w:sz w:val="24"/>
          <w:szCs w:val="24"/>
        </w:rPr>
        <w:br/>
      </w:r>
      <w:r w:rsidRPr="00597235">
        <w:rPr>
          <w:rFonts w:ascii="Arial" w:hAnsi="Arial" w:cs="Arial"/>
          <w:i/>
          <w:sz w:val="24"/>
          <w:szCs w:val="24"/>
        </w:rPr>
        <w:t>i parametry instalacji oraz zużycie energii, materiałów, surowców i paliw”</w:t>
      </w:r>
      <w:r w:rsidR="004A6203">
        <w:rPr>
          <w:rFonts w:ascii="Arial" w:hAnsi="Arial" w:cs="Arial"/>
          <w:i/>
          <w:sz w:val="24"/>
          <w:szCs w:val="24"/>
        </w:rPr>
        <w:t>,</w:t>
      </w:r>
      <w:r w:rsidRPr="00597235">
        <w:rPr>
          <w:rFonts w:ascii="Arial" w:hAnsi="Arial" w:cs="Arial"/>
          <w:i/>
          <w:sz w:val="24"/>
          <w:szCs w:val="24"/>
        </w:rPr>
        <w:t xml:space="preserve"> </w:t>
      </w:r>
      <w:r w:rsidRPr="00597235">
        <w:rPr>
          <w:rFonts w:ascii="Arial" w:hAnsi="Arial" w:cs="Arial"/>
          <w:sz w:val="24"/>
          <w:szCs w:val="24"/>
        </w:rPr>
        <w:t>w punkcie 5. „</w:t>
      </w:r>
      <w:r w:rsidRPr="00597235">
        <w:rPr>
          <w:rFonts w:ascii="Arial" w:hAnsi="Arial" w:cs="Arial"/>
          <w:i/>
          <w:sz w:val="24"/>
          <w:szCs w:val="24"/>
        </w:rPr>
        <w:t>Opis gospodarowania ściekami”</w:t>
      </w:r>
      <w:r w:rsidRPr="00597235">
        <w:rPr>
          <w:rFonts w:ascii="Arial" w:hAnsi="Arial" w:cs="Arial"/>
          <w:sz w:val="24"/>
          <w:szCs w:val="24"/>
        </w:rPr>
        <w:t xml:space="preserve"> zmieniono nazwę punktu na „</w:t>
      </w:r>
      <w:r w:rsidRPr="00597235">
        <w:rPr>
          <w:rFonts w:ascii="Arial" w:hAnsi="Arial" w:cs="Arial"/>
          <w:i/>
          <w:sz w:val="24"/>
          <w:szCs w:val="24"/>
        </w:rPr>
        <w:t xml:space="preserve">Gospodarka ściekowa” </w:t>
      </w:r>
      <w:r w:rsidR="00652BA6">
        <w:rPr>
          <w:rFonts w:ascii="Arial" w:hAnsi="Arial" w:cs="Arial"/>
          <w:i/>
          <w:sz w:val="24"/>
          <w:szCs w:val="24"/>
        </w:rPr>
        <w:br/>
      </w:r>
      <w:r w:rsidRPr="00597235">
        <w:rPr>
          <w:rFonts w:ascii="Arial" w:hAnsi="Arial" w:cs="Arial"/>
          <w:sz w:val="24"/>
          <w:szCs w:val="24"/>
        </w:rPr>
        <w:t xml:space="preserve">i podano ilość, stan i skład ścieków przemysłowych </w:t>
      </w:r>
      <w:r w:rsidR="00FF5F74">
        <w:rPr>
          <w:rFonts w:ascii="Arial" w:hAnsi="Arial" w:cs="Arial"/>
          <w:sz w:val="24"/>
          <w:szCs w:val="24"/>
        </w:rPr>
        <w:br/>
      </w:r>
      <w:r w:rsidRPr="00597235">
        <w:rPr>
          <w:rFonts w:ascii="Arial" w:hAnsi="Arial" w:cs="Arial"/>
          <w:sz w:val="24"/>
          <w:szCs w:val="24"/>
        </w:rPr>
        <w:t>z instalacji, zgodnie z wyżej wymienionym przepisem. W</w:t>
      </w:r>
      <w:r>
        <w:rPr>
          <w:rFonts w:ascii="Arial" w:hAnsi="Arial" w:cs="Arial"/>
          <w:sz w:val="24"/>
          <w:szCs w:val="24"/>
        </w:rPr>
        <w:t> </w:t>
      </w:r>
      <w:r w:rsidRPr="00597235">
        <w:rPr>
          <w:rFonts w:ascii="Arial" w:hAnsi="Arial" w:cs="Arial"/>
          <w:sz w:val="24"/>
          <w:szCs w:val="24"/>
        </w:rPr>
        <w:t xml:space="preserve">punkcie tym podano również informację na temat ścieków bytowych oraz wód opadowych i roztopowych, które powstają niezależnie od eksploatacji instalacji. </w:t>
      </w:r>
    </w:p>
    <w:p w14:paraId="6D97D9D6" w14:textId="77777777" w:rsidR="00E973D0" w:rsidRPr="00597235" w:rsidRDefault="00E973D0" w:rsidP="00E973D0">
      <w:pPr>
        <w:spacing w:after="120" w:line="320" w:lineRule="exact"/>
        <w:rPr>
          <w:rFonts w:ascii="Arial" w:hAnsi="Arial" w:cs="Arial"/>
          <w:sz w:val="24"/>
          <w:szCs w:val="24"/>
        </w:rPr>
      </w:pPr>
      <w:r w:rsidRPr="00597235">
        <w:rPr>
          <w:rFonts w:ascii="Arial" w:eastAsia="Times New Roman" w:hAnsi="Arial" w:cs="Arial"/>
          <w:bCs/>
          <w:sz w:val="24"/>
          <w:szCs w:val="24"/>
          <w:lang w:eastAsia="pl-PL"/>
        </w:rPr>
        <w:t>Praca instalacji</w:t>
      </w:r>
      <w:r w:rsidRPr="00597235">
        <w:rPr>
          <w:rFonts w:ascii="Arial" w:hAnsi="Arial" w:cs="Arial"/>
          <w:sz w:val="24"/>
          <w:szCs w:val="24"/>
        </w:rPr>
        <w:t xml:space="preserve"> </w:t>
      </w:r>
      <w:r w:rsidRPr="00597235">
        <w:rPr>
          <w:rFonts w:ascii="Arial" w:eastAsia="Times New Roman" w:hAnsi="Arial" w:cs="Arial"/>
          <w:sz w:val="24"/>
          <w:szCs w:val="24"/>
          <w:lang w:eastAsia="pl-PL"/>
        </w:rPr>
        <w:t xml:space="preserve">do obróbki metali żelaznych poprzez walcowanie na gorąco </w:t>
      </w:r>
      <w:r w:rsidRPr="00597235">
        <w:rPr>
          <w:rFonts w:ascii="Arial" w:hAnsi="Arial" w:cs="Arial"/>
          <w:sz w:val="24"/>
          <w:szCs w:val="24"/>
        </w:rPr>
        <w:t xml:space="preserve">(Walcowni Zgniatacz, Walcowni Dużej, Walcowni Średniej) </w:t>
      </w:r>
      <w:r w:rsidRPr="00597235">
        <w:rPr>
          <w:rFonts w:ascii="Arial" w:eastAsia="Times New Roman" w:hAnsi="Arial" w:cs="Arial"/>
          <w:bCs/>
          <w:sz w:val="24"/>
          <w:szCs w:val="24"/>
          <w:lang w:eastAsia="pl-PL"/>
        </w:rPr>
        <w:t xml:space="preserve">– </w:t>
      </w:r>
      <w:r w:rsidRPr="00597235">
        <w:rPr>
          <w:rFonts w:ascii="Arial" w:hAnsi="Arial" w:cs="Arial"/>
          <w:color w:val="000000"/>
          <w:sz w:val="24"/>
          <w:szCs w:val="24"/>
        </w:rPr>
        <w:t xml:space="preserve">będzie się wiązała z emisją </w:t>
      </w:r>
      <w:r w:rsidRPr="00597235">
        <w:rPr>
          <w:rFonts w:ascii="Arial" w:hAnsi="Arial" w:cs="Arial"/>
          <w:color w:val="000000"/>
          <w:sz w:val="24"/>
          <w:szCs w:val="24"/>
        </w:rPr>
        <w:lastRenderedPageBreak/>
        <w:t xml:space="preserve">„pośrednią” ścieków przemysłowych do wód, tj. do rzeki Rawy, </w:t>
      </w:r>
      <w:r w:rsidRPr="00597235">
        <w:rPr>
          <w:rFonts w:ascii="Arial" w:hAnsi="Arial" w:cs="Arial"/>
          <w:bCs/>
          <w:color w:val="000000"/>
          <w:sz w:val="24"/>
          <w:szCs w:val="24"/>
        </w:rPr>
        <w:t>za</w:t>
      </w:r>
      <w:r>
        <w:rPr>
          <w:rFonts w:ascii="Arial" w:hAnsi="Arial" w:cs="Arial"/>
          <w:bCs/>
          <w:color w:val="000000"/>
          <w:sz w:val="24"/>
          <w:szCs w:val="24"/>
        </w:rPr>
        <w:t> </w:t>
      </w:r>
      <w:r w:rsidRPr="00597235">
        <w:rPr>
          <w:rFonts w:ascii="Arial" w:hAnsi="Arial" w:cs="Arial"/>
          <w:bCs/>
          <w:color w:val="000000"/>
          <w:sz w:val="24"/>
          <w:szCs w:val="24"/>
        </w:rPr>
        <w:t xml:space="preserve">pośrednictwem urządzeń kanalizacyjnych podmiotu zewnętrznego, tj. </w:t>
      </w:r>
      <w:r w:rsidRPr="00597235">
        <w:rPr>
          <w:rFonts w:ascii="Arial" w:hAnsi="Arial" w:cs="Arial"/>
          <w:sz w:val="24"/>
          <w:szCs w:val="24"/>
        </w:rPr>
        <w:t>Chorzowsko-Świętochłowickiego Przedsiębiorstwa Wodociągów i Kanalizacji Sp.</w:t>
      </w:r>
      <w:r>
        <w:rPr>
          <w:rFonts w:ascii="Arial" w:hAnsi="Arial" w:cs="Arial"/>
          <w:sz w:val="24"/>
          <w:szCs w:val="24"/>
        </w:rPr>
        <w:t> </w:t>
      </w:r>
      <w:r w:rsidRPr="00597235">
        <w:rPr>
          <w:rFonts w:ascii="Arial" w:hAnsi="Arial" w:cs="Arial"/>
          <w:sz w:val="24"/>
          <w:szCs w:val="24"/>
        </w:rPr>
        <w:t>z</w:t>
      </w:r>
      <w:r>
        <w:rPr>
          <w:rFonts w:ascii="Arial" w:hAnsi="Arial" w:cs="Arial"/>
          <w:sz w:val="24"/>
          <w:szCs w:val="24"/>
        </w:rPr>
        <w:t> </w:t>
      </w:r>
      <w:r w:rsidRPr="00597235">
        <w:rPr>
          <w:rFonts w:ascii="Arial" w:hAnsi="Arial" w:cs="Arial"/>
          <w:sz w:val="24"/>
          <w:szCs w:val="24"/>
        </w:rPr>
        <w:t xml:space="preserve">o.o. </w:t>
      </w:r>
    </w:p>
    <w:p w14:paraId="758CC812" w14:textId="16F144F9"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Zgodnie z wymaganiami konkluzji BAT 31</w:t>
      </w:r>
      <w:r w:rsidR="004A6203">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jakość ścieków z instalacji do walcowania na gorąco będzie musiała spełniać wymagania konkluzji BAT</w:t>
      </w:r>
      <w:r w:rsidR="00D42C74">
        <w:rPr>
          <w:rFonts w:ascii="Arial" w:eastAsia="Times New Roman" w:hAnsi="Arial" w:cs="Arial"/>
          <w:sz w:val="24"/>
          <w:szCs w:val="24"/>
          <w:lang w:eastAsia="pl-PL"/>
        </w:rPr>
        <w:t>,</w:t>
      </w:r>
      <w:r w:rsidRPr="00597235">
        <w:rPr>
          <w:rFonts w:ascii="Arial" w:eastAsia="Times New Roman" w:hAnsi="Arial" w:cs="Arial"/>
          <w:sz w:val="24"/>
          <w:szCs w:val="24"/>
          <w:lang w:eastAsia="pl-PL"/>
        </w:rPr>
        <w:t xml:space="preserve"> w odniesieniu do przetwórstwa metali żelaznych. Graniczne wielkości emisyjne (BAT-AEL) przy zrzutach pośrednich (Tabela 1.21) zostały określone w zakresie wszystkich procesów przetwórstwa metali żelaznych (nie tylko dla walcowni gorących) dla węglowodorów ropopochodnych (indeks oleju węglowodorowego (HOI)) oraz metali – Cd, Cr, Fe, Hg, Ni, Pb i Zn, przy czym metale te muszą być zidentyfikowane w strumieniu ścieków jako istotne. </w:t>
      </w:r>
    </w:p>
    <w:p w14:paraId="34E458F2" w14:textId="067796E5"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Dla analizowanej </w:t>
      </w:r>
      <w:r w:rsidRPr="00597235">
        <w:rPr>
          <w:rFonts w:ascii="Arial" w:eastAsia="Times New Roman" w:hAnsi="Arial" w:cs="Arial"/>
          <w:bCs/>
          <w:sz w:val="24"/>
          <w:szCs w:val="24"/>
          <w:lang w:eastAsia="pl-PL"/>
        </w:rPr>
        <w:t>instalacji</w:t>
      </w:r>
      <w:r w:rsidRPr="00597235">
        <w:rPr>
          <w:rFonts w:ascii="Arial" w:hAnsi="Arial" w:cs="Arial"/>
          <w:sz w:val="24"/>
          <w:szCs w:val="24"/>
        </w:rPr>
        <w:t xml:space="preserve"> </w:t>
      </w:r>
      <w:r w:rsidRPr="00597235">
        <w:rPr>
          <w:rFonts w:ascii="Arial" w:eastAsia="Times New Roman" w:hAnsi="Arial" w:cs="Arial"/>
          <w:sz w:val="24"/>
          <w:szCs w:val="24"/>
          <w:lang w:eastAsia="pl-PL"/>
        </w:rPr>
        <w:t>do obróbki metali żelaznych poprzez walcowanie na</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 xml:space="preserve">gorąco </w:t>
      </w:r>
      <w:r w:rsidRPr="00597235">
        <w:rPr>
          <w:rFonts w:ascii="Arial" w:hAnsi="Arial" w:cs="Arial"/>
          <w:sz w:val="24"/>
          <w:szCs w:val="24"/>
        </w:rPr>
        <w:t>(Walcowni Zgniatacz, Walcowni Dużej, Walcowni Średniej)</w:t>
      </w:r>
      <w:r w:rsidR="004A6203">
        <w:rPr>
          <w:rFonts w:ascii="Arial" w:hAnsi="Arial" w:cs="Arial"/>
          <w:sz w:val="24"/>
          <w:szCs w:val="24"/>
        </w:rPr>
        <w:t>,</w:t>
      </w:r>
      <w:r w:rsidRPr="00597235">
        <w:rPr>
          <w:rFonts w:ascii="Arial" w:eastAsia="Times New Roman" w:hAnsi="Arial" w:cs="Arial"/>
          <w:sz w:val="24"/>
          <w:szCs w:val="24"/>
          <w:lang w:eastAsia="pl-PL"/>
        </w:rPr>
        <w:t xml:space="preserve"> z wyżej wymienionych zanieczyszczeń zostały zidentyfikowane jako istotne: węglowodory ropopochodne, żelazo (Fe), nikiel (Ni), cynk (Zn), ołów (Pb).</w:t>
      </w:r>
    </w:p>
    <w:p w14:paraId="3734FFE0" w14:textId="77777777" w:rsidR="00E973D0" w:rsidRPr="00597235" w:rsidRDefault="00E973D0" w:rsidP="00E973D0">
      <w:pPr>
        <w:tabs>
          <w:tab w:val="left" w:pos="230"/>
        </w:tabs>
        <w:spacing w:after="0" w:line="320" w:lineRule="exact"/>
        <w:rPr>
          <w:rFonts w:ascii="Arial" w:hAnsi="Arial" w:cs="Arial"/>
          <w:sz w:val="24"/>
          <w:szCs w:val="24"/>
        </w:rPr>
      </w:pPr>
      <w:r w:rsidRPr="00597235">
        <w:rPr>
          <w:rFonts w:ascii="Arial" w:hAnsi="Arial" w:cs="Arial"/>
          <w:sz w:val="24"/>
          <w:szCs w:val="24"/>
        </w:rPr>
        <w:t xml:space="preserve">Ze względu na stosowane surowce, procesy oraz wykorzystane materiały, z wyżej wymienionych, substancje takie jak: kadm (Cd), chrom (Cr), rtęć (Hg) </w:t>
      </w:r>
      <w:r w:rsidRPr="00597235">
        <w:rPr>
          <w:rFonts w:ascii="Arial" w:eastAsia="Times New Roman" w:hAnsi="Arial" w:cs="Arial"/>
          <w:bCs/>
          <w:sz w:val="24"/>
          <w:szCs w:val="24"/>
          <w:lang w:eastAsia="pl-PL"/>
        </w:rPr>
        <w:t>nie zostały zidentyfikowane jako istotne w strumieniu ścieków przemysłowych z instalacji do</w:t>
      </w:r>
      <w:r>
        <w:rPr>
          <w:rFonts w:ascii="Arial" w:eastAsia="Times New Roman" w:hAnsi="Arial" w:cs="Arial"/>
          <w:bCs/>
          <w:sz w:val="24"/>
          <w:szCs w:val="24"/>
          <w:lang w:eastAsia="pl-PL"/>
        </w:rPr>
        <w:t> </w:t>
      </w:r>
      <w:r w:rsidRPr="00597235">
        <w:rPr>
          <w:rFonts w:ascii="Arial" w:eastAsia="Times New Roman" w:hAnsi="Arial" w:cs="Arial"/>
          <w:sz w:val="24"/>
          <w:szCs w:val="24"/>
          <w:lang w:eastAsia="pl-PL"/>
        </w:rPr>
        <w:t xml:space="preserve">obróbki metali żelaznych poprzez walcowanie na gorąco </w:t>
      </w:r>
      <w:r w:rsidRPr="00597235">
        <w:rPr>
          <w:rFonts w:ascii="Arial" w:hAnsi="Arial" w:cs="Arial"/>
          <w:sz w:val="24"/>
          <w:szCs w:val="24"/>
        </w:rPr>
        <w:t>(Walcowni Zgniatacz, Walcowni Dużej, Walcowni Średniej)</w:t>
      </w:r>
      <w:r w:rsidRPr="00597235">
        <w:rPr>
          <w:rFonts w:ascii="Arial" w:eastAsia="Times New Roman" w:hAnsi="Arial" w:cs="Arial"/>
          <w:bCs/>
          <w:sz w:val="24"/>
          <w:szCs w:val="24"/>
          <w:lang w:eastAsia="pl-PL"/>
        </w:rPr>
        <w:t>:</w:t>
      </w:r>
    </w:p>
    <w:p w14:paraId="0749048D" w14:textId="77777777" w:rsidR="00E973D0" w:rsidRPr="00597235" w:rsidRDefault="00E973D0" w:rsidP="00960DFE">
      <w:pPr>
        <w:pStyle w:val="Akapitzlist"/>
        <w:numPr>
          <w:ilvl w:val="0"/>
          <w:numId w:val="76"/>
        </w:numPr>
        <w:spacing w:line="320" w:lineRule="exact"/>
        <w:ind w:left="709"/>
        <w:jc w:val="left"/>
        <w:rPr>
          <w:rFonts w:ascii="Arial" w:hAnsi="Arial" w:cs="Arial"/>
        </w:rPr>
      </w:pPr>
      <w:r w:rsidRPr="00597235">
        <w:rPr>
          <w:rFonts w:ascii="Arial" w:hAnsi="Arial" w:cs="Arial"/>
        </w:rPr>
        <w:t>Cd – nie określa się - substancja nie została zidentyfikowana jako istotna w</w:t>
      </w:r>
      <w:r>
        <w:rPr>
          <w:rFonts w:ascii="Arial" w:hAnsi="Arial" w:cs="Arial"/>
        </w:rPr>
        <w:t> </w:t>
      </w:r>
      <w:r w:rsidRPr="00597235">
        <w:rPr>
          <w:rFonts w:ascii="Arial" w:hAnsi="Arial" w:cs="Arial"/>
        </w:rPr>
        <w:t>strumieniu ścieków (przypis (</w:t>
      </w:r>
      <w:r w:rsidRPr="00597235">
        <w:rPr>
          <w:rFonts w:ascii="Arial" w:hAnsi="Arial" w:cs="Arial"/>
          <w:vertAlign w:val="superscript"/>
        </w:rPr>
        <w:t>3</w:t>
      </w:r>
      <w:r w:rsidRPr="00597235">
        <w:rPr>
          <w:rFonts w:ascii="Arial" w:hAnsi="Arial" w:cs="Arial"/>
        </w:rPr>
        <w:t>) do konkluzji BAT 31)</w:t>
      </w:r>
    </w:p>
    <w:p w14:paraId="17405657" w14:textId="77777777" w:rsidR="00E973D0" w:rsidRPr="00597235" w:rsidRDefault="00E973D0" w:rsidP="00960DFE">
      <w:pPr>
        <w:pStyle w:val="Akapitzlist"/>
        <w:numPr>
          <w:ilvl w:val="0"/>
          <w:numId w:val="76"/>
        </w:numPr>
        <w:spacing w:line="320" w:lineRule="exact"/>
        <w:ind w:left="709"/>
        <w:jc w:val="left"/>
        <w:rPr>
          <w:rFonts w:ascii="Arial" w:hAnsi="Arial" w:cs="Arial"/>
        </w:rPr>
      </w:pPr>
      <w:r w:rsidRPr="00597235">
        <w:rPr>
          <w:rFonts w:ascii="Arial" w:hAnsi="Arial" w:cs="Arial"/>
        </w:rPr>
        <w:t>Cr - nie określa się - substancja nie została zidentyfikowana jako istotna w</w:t>
      </w:r>
      <w:r>
        <w:rPr>
          <w:rFonts w:ascii="Arial" w:hAnsi="Arial" w:cs="Arial"/>
        </w:rPr>
        <w:t> </w:t>
      </w:r>
      <w:r w:rsidRPr="00597235">
        <w:rPr>
          <w:rFonts w:ascii="Arial" w:hAnsi="Arial" w:cs="Arial"/>
        </w:rPr>
        <w:t>strumieniu ścieków (przypis (</w:t>
      </w:r>
      <w:r w:rsidRPr="00597235">
        <w:rPr>
          <w:rFonts w:ascii="Arial" w:hAnsi="Arial" w:cs="Arial"/>
          <w:vertAlign w:val="superscript"/>
        </w:rPr>
        <w:t>3</w:t>
      </w:r>
      <w:r w:rsidRPr="00597235">
        <w:rPr>
          <w:rFonts w:ascii="Arial" w:hAnsi="Arial" w:cs="Arial"/>
        </w:rPr>
        <w:t>) do konkluzji BAT 31)</w:t>
      </w:r>
    </w:p>
    <w:p w14:paraId="1A3CF52A" w14:textId="77777777" w:rsidR="00E973D0" w:rsidRPr="00BE2F38" w:rsidRDefault="00E973D0" w:rsidP="00960DFE">
      <w:pPr>
        <w:pStyle w:val="Akapitzlist"/>
        <w:numPr>
          <w:ilvl w:val="0"/>
          <w:numId w:val="76"/>
        </w:numPr>
        <w:spacing w:after="120" w:line="320" w:lineRule="exact"/>
        <w:ind w:left="709" w:hanging="357"/>
        <w:contextualSpacing w:val="0"/>
        <w:jc w:val="left"/>
        <w:rPr>
          <w:rFonts w:ascii="Arial" w:hAnsi="Arial" w:cs="Arial"/>
        </w:rPr>
      </w:pPr>
      <w:r w:rsidRPr="00597235">
        <w:rPr>
          <w:rFonts w:ascii="Arial" w:hAnsi="Arial" w:cs="Arial"/>
        </w:rPr>
        <w:t>Hg - nie określa się - substancja nie została zidentyfikowana jako istotna w</w:t>
      </w:r>
      <w:r>
        <w:rPr>
          <w:rFonts w:ascii="Arial" w:hAnsi="Arial" w:cs="Arial"/>
        </w:rPr>
        <w:t> </w:t>
      </w:r>
      <w:r w:rsidRPr="00597235">
        <w:rPr>
          <w:rFonts w:ascii="Arial" w:hAnsi="Arial" w:cs="Arial"/>
        </w:rPr>
        <w:t>strumieniu ścieków (przypis (</w:t>
      </w:r>
      <w:r w:rsidRPr="00597235">
        <w:rPr>
          <w:rFonts w:ascii="Arial" w:hAnsi="Arial" w:cs="Arial"/>
          <w:vertAlign w:val="superscript"/>
        </w:rPr>
        <w:t>3</w:t>
      </w:r>
      <w:r w:rsidRPr="00597235">
        <w:rPr>
          <w:rFonts w:ascii="Arial" w:hAnsi="Arial" w:cs="Arial"/>
        </w:rPr>
        <w:t>) do konkluzji BAT 31).</w:t>
      </w:r>
    </w:p>
    <w:p w14:paraId="2F961085" w14:textId="77777777" w:rsidR="00E973D0" w:rsidRPr="00BE2F38" w:rsidRDefault="00E973D0" w:rsidP="00E973D0">
      <w:pPr>
        <w:pStyle w:val="Akapitzlist"/>
        <w:spacing w:before="120" w:after="120" w:line="320" w:lineRule="exact"/>
        <w:ind w:left="0"/>
        <w:contextualSpacing w:val="0"/>
        <w:jc w:val="left"/>
        <w:rPr>
          <w:rFonts w:ascii="Arial" w:hAnsi="Arial" w:cs="Arial"/>
        </w:rPr>
      </w:pPr>
      <w:r w:rsidRPr="00597235">
        <w:rPr>
          <w:rFonts w:ascii="Arial" w:hAnsi="Arial" w:cs="Arial"/>
        </w:rPr>
        <w:t>Ponadto, Wnioskodawca w piśmie z 31 grudnia 2024 r. o znaku GE-21/855/2024, stanowiącym uzupełnienie wniosku, doprecyzował informacje, że w ściekach przemysłowych nie zostały zidentyfikowane jako istotne również substancje takie jak: bor i fluorki.</w:t>
      </w:r>
    </w:p>
    <w:p w14:paraId="2B048400" w14:textId="40EFB7B5" w:rsidR="00E973D0" w:rsidRPr="00597235" w:rsidRDefault="00E973D0" w:rsidP="00E973D0">
      <w:pPr>
        <w:spacing w:after="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 xml:space="preserve">Mając na uwadze powyższe - graniczne wielkości emisyjne (BAT-AEL) dla ścieków stanowiących zrzut pośredni z instalacji do obróbki metali żelaznych przez walcowanie na gorąco </w:t>
      </w:r>
      <w:r w:rsidRPr="00597235">
        <w:rPr>
          <w:rFonts w:ascii="Arial" w:hAnsi="Arial" w:cs="Arial"/>
          <w:sz w:val="24"/>
          <w:szCs w:val="24"/>
        </w:rPr>
        <w:t>(Walcowni Zgniatacz, Walcowni Dużej, Walcowni Średniej)</w:t>
      </w:r>
      <w:r w:rsidR="00D42C74">
        <w:rPr>
          <w:rFonts w:ascii="Arial" w:hAnsi="Arial" w:cs="Arial"/>
          <w:sz w:val="24"/>
          <w:szCs w:val="24"/>
        </w:rPr>
        <w:t>,</w:t>
      </w:r>
      <w:r w:rsidRPr="00597235">
        <w:rPr>
          <w:rFonts w:ascii="Arial" w:eastAsia="Times New Roman" w:hAnsi="Arial" w:cs="Arial"/>
          <w:sz w:val="24"/>
          <w:szCs w:val="24"/>
          <w:lang w:eastAsia="pl-PL"/>
        </w:rPr>
        <w:t xml:space="preserve"> od</w:t>
      </w:r>
      <w:r>
        <w:rPr>
          <w:rFonts w:ascii="Arial" w:eastAsia="Times New Roman" w:hAnsi="Arial" w:cs="Arial"/>
          <w:sz w:val="24"/>
          <w:szCs w:val="24"/>
          <w:lang w:eastAsia="pl-PL"/>
        </w:rPr>
        <w:t> </w:t>
      </w:r>
      <w:r w:rsidRPr="00597235">
        <w:rPr>
          <w:rFonts w:ascii="Arial" w:eastAsia="Times New Roman" w:hAnsi="Arial" w:cs="Arial"/>
          <w:sz w:val="24"/>
          <w:szCs w:val="24"/>
          <w:lang w:eastAsia="pl-PL"/>
        </w:rPr>
        <w:t>dnia 5 listopada 2026 r. będą następujące:</w:t>
      </w:r>
    </w:p>
    <w:p w14:paraId="6748CAFD" w14:textId="77777777" w:rsidR="00E973D0" w:rsidRPr="00597235" w:rsidRDefault="00E973D0" w:rsidP="00960DFE">
      <w:pPr>
        <w:numPr>
          <w:ilvl w:val="0"/>
          <w:numId w:val="76"/>
        </w:numPr>
        <w:spacing w:after="0" w:line="320" w:lineRule="exact"/>
        <w:ind w:left="358"/>
        <w:rPr>
          <w:rFonts w:ascii="Arial" w:eastAsia="Times New Roman" w:hAnsi="Arial" w:cs="Arial"/>
          <w:sz w:val="24"/>
          <w:szCs w:val="24"/>
          <w:lang w:eastAsia="pl-PL"/>
        </w:rPr>
      </w:pPr>
      <w:r w:rsidRPr="00597235">
        <w:rPr>
          <w:rFonts w:ascii="Arial" w:eastAsia="Times New Roman" w:hAnsi="Arial" w:cs="Arial"/>
          <w:sz w:val="24"/>
          <w:szCs w:val="24"/>
          <w:lang w:eastAsia="pl-PL"/>
        </w:rPr>
        <w:t>indeks oleju węglowodorowego (HOI) – 0,5 - 4 mg/l</w:t>
      </w:r>
    </w:p>
    <w:p w14:paraId="6EA047B0" w14:textId="77777777" w:rsidR="00E973D0" w:rsidRPr="00597235" w:rsidRDefault="00E973D0" w:rsidP="00960DFE">
      <w:pPr>
        <w:numPr>
          <w:ilvl w:val="0"/>
          <w:numId w:val="76"/>
        </w:numPr>
        <w:spacing w:after="0" w:line="320" w:lineRule="exact"/>
        <w:ind w:left="358"/>
        <w:rPr>
          <w:rFonts w:ascii="Arial" w:eastAsia="Times New Roman" w:hAnsi="Arial" w:cs="Arial"/>
          <w:sz w:val="24"/>
          <w:szCs w:val="24"/>
          <w:lang w:eastAsia="pl-PL"/>
        </w:rPr>
      </w:pPr>
      <w:r w:rsidRPr="00597235">
        <w:rPr>
          <w:rFonts w:ascii="Arial" w:eastAsia="Times New Roman" w:hAnsi="Arial" w:cs="Arial"/>
          <w:sz w:val="24"/>
          <w:szCs w:val="24"/>
          <w:lang w:eastAsia="pl-PL"/>
        </w:rPr>
        <w:t>żelazo (Fe)</w:t>
      </w:r>
      <w:r w:rsidRPr="00597235">
        <w:rPr>
          <w:rFonts w:ascii="Arial" w:eastAsia="Times New Roman" w:hAnsi="Arial" w:cs="Arial"/>
          <w:bCs/>
          <w:sz w:val="24"/>
          <w:szCs w:val="24"/>
          <w:lang w:eastAsia="pl-PL"/>
        </w:rPr>
        <w:t xml:space="preserve"> 1 - 5 mg/l</w:t>
      </w:r>
    </w:p>
    <w:p w14:paraId="15EB2DD7" w14:textId="77777777" w:rsidR="00E973D0" w:rsidRPr="00597235" w:rsidRDefault="00E973D0" w:rsidP="00960DFE">
      <w:pPr>
        <w:numPr>
          <w:ilvl w:val="0"/>
          <w:numId w:val="76"/>
        </w:numPr>
        <w:spacing w:after="0" w:line="320" w:lineRule="exact"/>
        <w:ind w:left="358"/>
        <w:rPr>
          <w:rFonts w:ascii="Arial" w:eastAsia="Times New Roman" w:hAnsi="Arial" w:cs="Arial"/>
          <w:sz w:val="24"/>
          <w:szCs w:val="24"/>
          <w:lang w:eastAsia="pl-PL"/>
        </w:rPr>
      </w:pPr>
      <w:r w:rsidRPr="00597235">
        <w:rPr>
          <w:rFonts w:ascii="Arial" w:eastAsia="Times New Roman" w:hAnsi="Arial" w:cs="Arial"/>
          <w:bCs/>
          <w:sz w:val="24"/>
          <w:szCs w:val="24"/>
          <w:lang w:eastAsia="pl-PL"/>
        </w:rPr>
        <w:t>nikiel (Ni) 0,01 – 0,2 mg/l</w:t>
      </w:r>
    </w:p>
    <w:p w14:paraId="7A4A512A" w14:textId="77777777" w:rsidR="00E973D0" w:rsidRPr="00597235" w:rsidRDefault="00E973D0" w:rsidP="00960DFE">
      <w:pPr>
        <w:numPr>
          <w:ilvl w:val="0"/>
          <w:numId w:val="76"/>
        </w:numPr>
        <w:spacing w:after="0" w:line="320" w:lineRule="exact"/>
        <w:ind w:left="358"/>
        <w:rPr>
          <w:rFonts w:ascii="Arial" w:eastAsia="Times New Roman" w:hAnsi="Arial" w:cs="Arial"/>
          <w:sz w:val="24"/>
          <w:szCs w:val="24"/>
          <w:lang w:eastAsia="pl-PL"/>
        </w:rPr>
      </w:pPr>
      <w:r w:rsidRPr="00597235">
        <w:rPr>
          <w:rFonts w:ascii="Arial" w:eastAsia="Times New Roman" w:hAnsi="Arial" w:cs="Arial"/>
          <w:bCs/>
          <w:sz w:val="24"/>
          <w:szCs w:val="24"/>
          <w:lang w:eastAsia="pl-PL"/>
        </w:rPr>
        <w:t>cynk (Zn) 0,05 - 1 mg/l</w:t>
      </w:r>
    </w:p>
    <w:p w14:paraId="1018C414" w14:textId="77777777" w:rsidR="00E973D0" w:rsidRPr="00597235" w:rsidRDefault="00E973D0" w:rsidP="00960DFE">
      <w:pPr>
        <w:numPr>
          <w:ilvl w:val="0"/>
          <w:numId w:val="76"/>
        </w:numPr>
        <w:spacing w:after="0" w:line="320" w:lineRule="exact"/>
        <w:ind w:left="358"/>
        <w:rPr>
          <w:rFonts w:ascii="Arial" w:eastAsia="Times New Roman" w:hAnsi="Arial" w:cs="Arial"/>
          <w:sz w:val="24"/>
          <w:szCs w:val="24"/>
          <w:lang w:eastAsia="pl-PL"/>
        </w:rPr>
      </w:pPr>
      <w:r w:rsidRPr="00597235">
        <w:rPr>
          <w:rFonts w:ascii="Arial" w:eastAsia="Times New Roman" w:hAnsi="Arial" w:cs="Arial"/>
          <w:bCs/>
          <w:sz w:val="24"/>
          <w:szCs w:val="24"/>
          <w:lang w:eastAsia="pl-PL"/>
        </w:rPr>
        <w:t xml:space="preserve">ołów (Pb) 5 - 20 </w:t>
      </w:r>
      <w:r w:rsidRPr="00597235">
        <w:rPr>
          <w:rFonts w:ascii="Arial" w:eastAsia="Times New Roman" w:hAnsi="Arial" w:cs="Arial"/>
          <w:sz w:val="24"/>
          <w:szCs w:val="24"/>
          <w:lang w:eastAsia="pl-PL"/>
        </w:rPr>
        <w:t>µg/l</w:t>
      </w:r>
    </w:p>
    <w:p w14:paraId="2126E4A5" w14:textId="77777777" w:rsidR="00E973D0" w:rsidRPr="00597235" w:rsidRDefault="00E973D0" w:rsidP="00E973D0">
      <w:pPr>
        <w:spacing w:after="120" w:line="320" w:lineRule="exact"/>
        <w:rPr>
          <w:rFonts w:ascii="Arial" w:eastAsia="Times New Roman" w:hAnsi="Arial" w:cs="Arial"/>
          <w:sz w:val="24"/>
          <w:szCs w:val="24"/>
          <w:lang w:eastAsia="pl-PL"/>
        </w:rPr>
      </w:pPr>
      <w:r w:rsidRPr="00597235">
        <w:rPr>
          <w:rFonts w:ascii="Arial" w:eastAsia="Times New Roman" w:hAnsi="Arial" w:cs="Arial"/>
          <w:sz w:val="24"/>
          <w:szCs w:val="24"/>
          <w:lang w:eastAsia="pl-PL"/>
        </w:rPr>
        <w:t>jako średnia dobowa, czyli średnia 24-godzinnych próbek złożonych proporcjonalnych do przepływu.</w:t>
      </w:r>
    </w:p>
    <w:p w14:paraId="6C1E5C50" w14:textId="77777777" w:rsidR="00E973D0" w:rsidRPr="00597235" w:rsidRDefault="00E973D0" w:rsidP="00E973D0">
      <w:pPr>
        <w:tabs>
          <w:tab w:val="left" w:pos="922"/>
        </w:tabs>
        <w:spacing w:after="0" w:line="320" w:lineRule="exact"/>
        <w:rPr>
          <w:rFonts w:ascii="Arial" w:hAnsi="Arial" w:cs="Arial"/>
          <w:iCs/>
          <w:sz w:val="24"/>
          <w:szCs w:val="24"/>
        </w:rPr>
      </w:pPr>
      <w:r w:rsidRPr="00597235">
        <w:rPr>
          <w:rFonts w:ascii="Arial" w:hAnsi="Arial" w:cs="Arial"/>
          <w:iCs/>
          <w:sz w:val="24"/>
          <w:szCs w:val="24"/>
        </w:rPr>
        <w:lastRenderedPageBreak/>
        <w:t>Wobec powyższego, w analizowanym przypadku, wskazane w BAT 31 Tabela 1.21 poziomy emisji (pośredniej) powiązane z najlepszymi dostępnymi technikami</w:t>
      </w:r>
      <w:r w:rsidRPr="00597235">
        <w:rPr>
          <w:rFonts w:ascii="Arial" w:eastAsia="Times New Roman" w:hAnsi="Arial" w:cs="Arial"/>
          <w:bCs/>
          <w:sz w:val="24"/>
          <w:szCs w:val="24"/>
          <w:lang w:eastAsia="pl-PL"/>
        </w:rPr>
        <w:t xml:space="preserve"> dla instalacji IPPC</w:t>
      </w:r>
      <w:r w:rsidRPr="00597235">
        <w:rPr>
          <w:rFonts w:ascii="Arial" w:hAnsi="Arial" w:cs="Arial"/>
          <w:iCs/>
          <w:sz w:val="24"/>
          <w:szCs w:val="24"/>
        </w:rPr>
        <w:t>:</w:t>
      </w:r>
    </w:p>
    <w:p w14:paraId="63C8691D" w14:textId="77777777" w:rsidR="00E973D0" w:rsidRPr="00597235" w:rsidRDefault="00E973D0" w:rsidP="00960DFE">
      <w:pPr>
        <w:pStyle w:val="Akapitzlist"/>
        <w:numPr>
          <w:ilvl w:val="0"/>
          <w:numId w:val="76"/>
        </w:numPr>
        <w:spacing w:line="320" w:lineRule="exact"/>
        <w:ind w:left="284" w:hanging="284"/>
        <w:jc w:val="left"/>
        <w:rPr>
          <w:rFonts w:ascii="Arial" w:hAnsi="Arial" w:cs="Arial"/>
          <w:iCs/>
        </w:rPr>
      </w:pPr>
      <w:r w:rsidRPr="00597235">
        <w:rPr>
          <w:rFonts w:ascii="Arial" w:hAnsi="Arial" w:cs="Arial"/>
          <w:iCs/>
        </w:rPr>
        <w:t>mają zastosowanie dla i</w:t>
      </w:r>
      <w:r w:rsidRPr="00597235">
        <w:rPr>
          <w:rFonts w:ascii="Arial" w:hAnsi="Arial" w:cs="Arial"/>
        </w:rPr>
        <w:t>ndeksu oleju węglowodorowego (HOI), żelaza (Fe), niklu (Ni), cynku (Zn), ołowiu (Pb),</w:t>
      </w:r>
    </w:p>
    <w:p w14:paraId="1A7567B6" w14:textId="77777777" w:rsidR="00E973D0" w:rsidRPr="00597235" w:rsidRDefault="00E973D0" w:rsidP="00960DFE">
      <w:pPr>
        <w:pStyle w:val="Akapitzlist"/>
        <w:numPr>
          <w:ilvl w:val="0"/>
          <w:numId w:val="76"/>
        </w:numPr>
        <w:spacing w:after="120" w:line="320" w:lineRule="exact"/>
        <w:ind w:left="284" w:hanging="284"/>
        <w:jc w:val="left"/>
        <w:rPr>
          <w:rFonts w:ascii="Arial" w:hAnsi="Arial" w:cs="Arial"/>
          <w:iCs/>
        </w:rPr>
      </w:pPr>
      <w:r w:rsidRPr="00597235">
        <w:rPr>
          <w:rFonts w:ascii="Arial" w:hAnsi="Arial" w:cs="Arial"/>
        </w:rPr>
        <w:t xml:space="preserve">nie mają zastosowania dla: kadmu (Cd), chromu (Cr) i rtęci (Hg), gdyż substancje te </w:t>
      </w:r>
      <w:r w:rsidRPr="00597235">
        <w:rPr>
          <w:rFonts w:ascii="Arial" w:hAnsi="Arial" w:cs="Arial"/>
          <w:bCs/>
        </w:rPr>
        <w:t>nie zostały zidentyfikowane jako istotne w strumieniu ścieków przemysłowych z</w:t>
      </w:r>
      <w:r>
        <w:rPr>
          <w:rFonts w:ascii="Arial" w:hAnsi="Arial" w:cs="Arial"/>
          <w:bCs/>
        </w:rPr>
        <w:t> </w:t>
      </w:r>
      <w:r w:rsidRPr="00597235">
        <w:rPr>
          <w:rFonts w:ascii="Arial" w:hAnsi="Arial" w:cs="Arial"/>
          <w:bCs/>
        </w:rPr>
        <w:t>instalacji IPPC</w:t>
      </w:r>
      <w:r w:rsidRPr="00597235">
        <w:rPr>
          <w:rFonts w:ascii="Arial" w:hAnsi="Arial" w:cs="Arial"/>
          <w:iCs/>
        </w:rPr>
        <w:t>.</w:t>
      </w:r>
    </w:p>
    <w:p w14:paraId="2518735B" w14:textId="47677DE2" w:rsidR="00E973D0" w:rsidRPr="00597235" w:rsidRDefault="00E973D0" w:rsidP="00E973D0">
      <w:pPr>
        <w:spacing w:after="0" w:line="320" w:lineRule="exact"/>
        <w:rPr>
          <w:rFonts w:ascii="Arial" w:hAnsi="Arial" w:cs="Arial"/>
          <w:sz w:val="24"/>
          <w:szCs w:val="24"/>
        </w:rPr>
      </w:pPr>
      <w:r w:rsidRPr="00597235">
        <w:rPr>
          <w:rFonts w:ascii="Arial" w:hAnsi="Arial" w:cs="Arial"/>
          <w:sz w:val="24"/>
          <w:szCs w:val="24"/>
        </w:rPr>
        <w:t xml:space="preserve">Prowadzący instalację od dnia 5 listopada 2026 r. będzie prowadził monitoring zrzutu pośredniego ścieków przemysłowych do odbiornika wodnego ścieków przemysłowych </w:t>
      </w:r>
      <w:r w:rsidR="00FF5F74">
        <w:rPr>
          <w:rFonts w:ascii="Arial" w:hAnsi="Arial" w:cs="Arial"/>
          <w:sz w:val="24"/>
          <w:szCs w:val="24"/>
        </w:rPr>
        <w:br/>
      </w:r>
      <w:r w:rsidRPr="00597235">
        <w:rPr>
          <w:rFonts w:ascii="Arial" w:hAnsi="Arial" w:cs="Arial"/>
          <w:sz w:val="24"/>
          <w:szCs w:val="24"/>
        </w:rPr>
        <w:t xml:space="preserve">z </w:t>
      </w:r>
      <w:r w:rsidRPr="00597235">
        <w:rPr>
          <w:rFonts w:ascii="Arial" w:eastAsia="Times New Roman" w:hAnsi="Arial" w:cs="Arial"/>
          <w:sz w:val="24"/>
          <w:szCs w:val="24"/>
          <w:lang w:eastAsia="pl-PL"/>
        </w:rPr>
        <w:t xml:space="preserve">instalacji do obróbki metali żelaznych przez walcowanie na gorąco </w:t>
      </w:r>
      <w:r w:rsidRPr="00597235">
        <w:rPr>
          <w:rFonts w:ascii="Arial" w:hAnsi="Arial" w:cs="Arial"/>
          <w:sz w:val="24"/>
          <w:szCs w:val="24"/>
        </w:rPr>
        <w:t>(Walcowni Zgniatacz, Walcowni Dużej, Walcowni Średniej)</w:t>
      </w:r>
      <w:r w:rsidR="00F631A9">
        <w:rPr>
          <w:rFonts w:ascii="Arial" w:hAnsi="Arial" w:cs="Arial"/>
          <w:sz w:val="24"/>
          <w:szCs w:val="24"/>
        </w:rPr>
        <w:t>,</w:t>
      </w:r>
      <w:r w:rsidRPr="00597235">
        <w:rPr>
          <w:rFonts w:ascii="Arial" w:eastAsia="Times New Roman" w:hAnsi="Arial" w:cs="Arial"/>
          <w:sz w:val="24"/>
          <w:szCs w:val="24"/>
          <w:lang w:eastAsia="pl-PL"/>
        </w:rPr>
        <w:t xml:space="preserve"> wprowadzanych do urządzeń kanalizacyjnych podmiotu zewnętrznego</w:t>
      </w:r>
      <w:r w:rsidRPr="00597235">
        <w:rPr>
          <w:rFonts w:ascii="Arial" w:hAnsi="Arial" w:cs="Arial"/>
          <w:sz w:val="24"/>
          <w:szCs w:val="24"/>
        </w:rPr>
        <w:t>)</w:t>
      </w:r>
      <w:r w:rsidR="00F631A9">
        <w:rPr>
          <w:rFonts w:ascii="Arial" w:hAnsi="Arial" w:cs="Arial"/>
          <w:sz w:val="24"/>
          <w:szCs w:val="24"/>
        </w:rPr>
        <w:t>,</w:t>
      </w:r>
      <w:r w:rsidRPr="00597235">
        <w:rPr>
          <w:rFonts w:ascii="Arial" w:hAnsi="Arial" w:cs="Arial"/>
          <w:sz w:val="24"/>
          <w:szCs w:val="24"/>
        </w:rPr>
        <w:t xml:space="preserve"> w zakresie substancji zidentyfikowanych jako istotne w wykazie ścieków, o którym mowa w BAT 8, tj.:</w:t>
      </w:r>
    </w:p>
    <w:p w14:paraId="360E336A" w14:textId="77777777" w:rsidR="00E973D0" w:rsidRPr="00597235" w:rsidRDefault="00E973D0" w:rsidP="00960DFE">
      <w:pPr>
        <w:numPr>
          <w:ilvl w:val="0"/>
          <w:numId w:val="77"/>
        </w:numPr>
        <w:spacing w:after="0" w:line="320" w:lineRule="exact"/>
        <w:ind w:left="403" w:hanging="284"/>
        <w:rPr>
          <w:rFonts w:ascii="Arial" w:eastAsia="Times New Roman" w:hAnsi="Arial" w:cs="Arial"/>
          <w:bCs/>
          <w:sz w:val="24"/>
          <w:szCs w:val="24"/>
          <w:lang w:eastAsia="pl-PL"/>
        </w:rPr>
      </w:pPr>
      <w:r w:rsidRPr="00597235">
        <w:rPr>
          <w:rFonts w:ascii="Arial" w:eastAsia="Times New Roman" w:hAnsi="Arial" w:cs="Arial"/>
          <w:bCs/>
          <w:sz w:val="24"/>
          <w:szCs w:val="24"/>
          <w:lang w:eastAsia="pl-PL"/>
        </w:rPr>
        <w:t>Indeks oleju węglowodorowego (węglowodory ropopochodne) – z częstotliwością raz na miesiąc zgodnie z normą EN ISO 9377-2;</w:t>
      </w:r>
    </w:p>
    <w:p w14:paraId="59D73CAD" w14:textId="77777777" w:rsidR="00E973D0" w:rsidRPr="00597235" w:rsidRDefault="00E973D0" w:rsidP="00960DFE">
      <w:pPr>
        <w:numPr>
          <w:ilvl w:val="0"/>
          <w:numId w:val="77"/>
        </w:numPr>
        <w:spacing w:after="0" w:line="320" w:lineRule="exact"/>
        <w:ind w:left="403" w:hanging="284"/>
        <w:rPr>
          <w:rFonts w:ascii="Arial" w:eastAsia="Times New Roman" w:hAnsi="Arial" w:cs="Arial"/>
          <w:bCs/>
          <w:sz w:val="24"/>
          <w:szCs w:val="24"/>
          <w:lang w:eastAsia="pl-PL"/>
        </w:rPr>
      </w:pPr>
      <w:r w:rsidRPr="00597235">
        <w:rPr>
          <w:rFonts w:ascii="Arial" w:eastAsia="Times New Roman" w:hAnsi="Arial" w:cs="Arial"/>
          <w:bCs/>
          <w:sz w:val="24"/>
          <w:szCs w:val="24"/>
          <w:lang w:eastAsia="pl-PL"/>
        </w:rPr>
        <w:t>Żelazo (Fe) – z częstotliwością raz na miesiąc zgodnie z normą EN (np. EN ISO 11885, EN ISO 15586, EN ISO 17294-2);</w:t>
      </w:r>
    </w:p>
    <w:p w14:paraId="313FAA84" w14:textId="77777777" w:rsidR="00E973D0" w:rsidRPr="00597235" w:rsidRDefault="00E973D0" w:rsidP="00960DFE">
      <w:pPr>
        <w:numPr>
          <w:ilvl w:val="0"/>
          <w:numId w:val="77"/>
        </w:numPr>
        <w:spacing w:after="0" w:line="320" w:lineRule="exact"/>
        <w:ind w:left="403" w:hanging="284"/>
        <w:rPr>
          <w:rFonts w:ascii="Arial" w:eastAsia="Times New Roman" w:hAnsi="Arial" w:cs="Arial"/>
          <w:bCs/>
          <w:sz w:val="24"/>
          <w:szCs w:val="24"/>
          <w:lang w:eastAsia="pl-PL"/>
        </w:rPr>
      </w:pPr>
      <w:r w:rsidRPr="00597235">
        <w:rPr>
          <w:rFonts w:ascii="Arial" w:eastAsia="Times New Roman" w:hAnsi="Arial" w:cs="Arial"/>
          <w:bCs/>
          <w:sz w:val="24"/>
          <w:szCs w:val="24"/>
          <w:lang w:eastAsia="pl-PL"/>
        </w:rPr>
        <w:t>Nikiel (Ni) - z częstotliwością raz na miesiąc zgodnie z normą EN (np. EN ISO 11885, EN ISO 15586, EN ISO 17294-2);</w:t>
      </w:r>
    </w:p>
    <w:p w14:paraId="727D527B" w14:textId="77777777" w:rsidR="00E973D0" w:rsidRPr="00597235" w:rsidRDefault="00E973D0" w:rsidP="00960DFE">
      <w:pPr>
        <w:numPr>
          <w:ilvl w:val="0"/>
          <w:numId w:val="77"/>
        </w:numPr>
        <w:spacing w:after="0" w:line="320" w:lineRule="exact"/>
        <w:ind w:left="403" w:hanging="284"/>
        <w:rPr>
          <w:rFonts w:ascii="Arial" w:eastAsia="Times New Roman" w:hAnsi="Arial" w:cs="Arial"/>
          <w:bCs/>
          <w:sz w:val="24"/>
          <w:szCs w:val="24"/>
          <w:lang w:eastAsia="pl-PL"/>
        </w:rPr>
      </w:pPr>
      <w:r w:rsidRPr="00597235">
        <w:rPr>
          <w:rFonts w:ascii="Arial" w:eastAsia="Times New Roman" w:hAnsi="Arial" w:cs="Arial"/>
          <w:bCs/>
          <w:sz w:val="24"/>
          <w:szCs w:val="24"/>
          <w:lang w:eastAsia="pl-PL"/>
        </w:rPr>
        <w:t>Cynk (</w:t>
      </w:r>
      <w:r>
        <w:rPr>
          <w:rFonts w:ascii="Arial" w:eastAsia="Times New Roman" w:hAnsi="Arial" w:cs="Arial"/>
          <w:bCs/>
          <w:sz w:val="24"/>
          <w:szCs w:val="24"/>
          <w:lang w:eastAsia="pl-PL"/>
        </w:rPr>
        <w:t>Z</w:t>
      </w:r>
      <w:r w:rsidRPr="00597235">
        <w:rPr>
          <w:rFonts w:ascii="Arial" w:eastAsia="Times New Roman" w:hAnsi="Arial" w:cs="Arial"/>
          <w:bCs/>
          <w:sz w:val="24"/>
          <w:szCs w:val="24"/>
          <w:lang w:eastAsia="pl-PL"/>
        </w:rPr>
        <w:t>n) - z częstotliwością raz na miesiąc zgodnie z normą EN (np. EN ISO 11885, EN ISO 15586, EN ISO 17294-2);</w:t>
      </w:r>
    </w:p>
    <w:p w14:paraId="4CD2324B" w14:textId="77777777" w:rsidR="00E973D0" w:rsidRPr="00597235" w:rsidRDefault="00E973D0" w:rsidP="00960DFE">
      <w:pPr>
        <w:numPr>
          <w:ilvl w:val="0"/>
          <w:numId w:val="77"/>
        </w:numPr>
        <w:spacing w:after="120" w:line="320" w:lineRule="exact"/>
        <w:ind w:left="403" w:hanging="284"/>
        <w:rPr>
          <w:rFonts w:ascii="Arial" w:eastAsia="Times New Roman" w:hAnsi="Arial" w:cs="Arial"/>
          <w:bCs/>
          <w:sz w:val="24"/>
          <w:szCs w:val="24"/>
          <w:lang w:eastAsia="pl-PL"/>
        </w:rPr>
      </w:pPr>
      <w:r w:rsidRPr="00597235">
        <w:rPr>
          <w:rFonts w:ascii="Arial" w:eastAsia="Times New Roman" w:hAnsi="Arial" w:cs="Arial"/>
          <w:bCs/>
          <w:sz w:val="24"/>
          <w:szCs w:val="24"/>
          <w:lang w:eastAsia="pl-PL"/>
        </w:rPr>
        <w:t>Ołów (Pb) - z częstotliwością raz na miesiąc zgodnie z normą EN (np. EN ISO 11885, EN ISO 15586, EN ISO 17294-2).</w:t>
      </w:r>
    </w:p>
    <w:p w14:paraId="36E03998" w14:textId="4F847875" w:rsidR="00E973D0" w:rsidRPr="00597235" w:rsidRDefault="00E973D0" w:rsidP="00E973D0">
      <w:pPr>
        <w:spacing w:after="0" w:line="320" w:lineRule="exact"/>
        <w:rPr>
          <w:rFonts w:ascii="Arial" w:hAnsi="Arial" w:cs="Arial"/>
          <w:iCs/>
          <w:sz w:val="24"/>
          <w:szCs w:val="24"/>
        </w:rPr>
      </w:pPr>
      <w:r w:rsidRPr="00597235">
        <w:rPr>
          <w:rFonts w:ascii="Arial" w:eastAsia="Times New Roman" w:hAnsi="Arial" w:cs="Arial"/>
          <w:sz w:val="24"/>
          <w:szCs w:val="24"/>
          <w:lang w:eastAsia="pl-PL"/>
        </w:rPr>
        <w:t xml:space="preserve">Mając na uwadze również konkluzje BAT 6, </w:t>
      </w:r>
      <w:r w:rsidRPr="00597235">
        <w:rPr>
          <w:rFonts w:ascii="Arial" w:hAnsi="Arial" w:cs="Arial"/>
          <w:sz w:val="24"/>
          <w:szCs w:val="24"/>
        </w:rPr>
        <w:t xml:space="preserve">prowadzenie monitoringu </w:t>
      </w:r>
      <w:r w:rsidRPr="00597235">
        <w:rPr>
          <w:rFonts w:ascii="Arial" w:hAnsi="Arial" w:cs="Arial"/>
          <w:iCs/>
          <w:sz w:val="24"/>
          <w:szCs w:val="24"/>
        </w:rPr>
        <w:t xml:space="preserve">zużycia wody, jak </w:t>
      </w:r>
      <w:r w:rsidR="00FF5F74">
        <w:rPr>
          <w:rFonts w:ascii="Arial" w:hAnsi="Arial" w:cs="Arial"/>
          <w:iCs/>
          <w:sz w:val="24"/>
          <w:szCs w:val="24"/>
        </w:rPr>
        <w:br/>
      </w:r>
      <w:r w:rsidRPr="00597235">
        <w:rPr>
          <w:rFonts w:ascii="Arial" w:hAnsi="Arial" w:cs="Arial"/>
          <w:iCs/>
          <w:sz w:val="24"/>
          <w:szCs w:val="24"/>
        </w:rPr>
        <w:t xml:space="preserve">i ilości ścieków jest i będzie prowadzony na poziomie instalacji IPPC osobno dla Walcowni Zgniatacz, Walcowni Dużej oraz Średniej. Prowadzi się również osobny monitoring dla wody wykorzystywanej do celów technologicznych oraz do celów bytowych. </w:t>
      </w:r>
    </w:p>
    <w:p w14:paraId="530E4799" w14:textId="6B4CC1F4" w:rsidR="00E973D0" w:rsidRPr="00597235" w:rsidRDefault="00E973D0" w:rsidP="00E973D0">
      <w:pPr>
        <w:spacing w:after="120" w:line="320" w:lineRule="exact"/>
        <w:rPr>
          <w:rFonts w:ascii="Arial" w:hAnsi="Arial" w:cs="Arial"/>
          <w:iCs/>
          <w:sz w:val="24"/>
          <w:szCs w:val="24"/>
        </w:rPr>
      </w:pPr>
      <w:r w:rsidRPr="00597235">
        <w:rPr>
          <w:rFonts w:ascii="Arial" w:hAnsi="Arial" w:cs="Arial"/>
          <w:iCs/>
          <w:sz w:val="24"/>
          <w:szCs w:val="24"/>
        </w:rPr>
        <w:t>Monitoring zużycia wody dla celów technologicznych i odprowadzanych ścieków przemysłowych będzie dotyczył niezależnie instalacji Walcowni Zgniatacz, Walcowni Dużej oraz Średniej</w:t>
      </w:r>
      <w:r w:rsidR="00F631A9">
        <w:rPr>
          <w:rFonts w:ascii="Arial" w:hAnsi="Arial" w:cs="Arial"/>
          <w:iCs/>
          <w:sz w:val="24"/>
          <w:szCs w:val="24"/>
        </w:rPr>
        <w:t>,</w:t>
      </w:r>
      <w:r w:rsidRPr="00597235">
        <w:rPr>
          <w:rFonts w:ascii="Arial" w:hAnsi="Arial" w:cs="Arial"/>
          <w:iCs/>
          <w:sz w:val="24"/>
          <w:szCs w:val="24"/>
        </w:rPr>
        <w:t xml:space="preserve"> bez uwzględnienia wody do celów bytowych i ścieków bytowych.</w:t>
      </w:r>
    </w:p>
    <w:p w14:paraId="65DD8814" w14:textId="77777777" w:rsidR="00E973D0" w:rsidRPr="00597235" w:rsidRDefault="00E973D0" w:rsidP="00E973D0">
      <w:pPr>
        <w:spacing w:after="120" w:line="320" w:lineRule="exact"/>
        <w:rPr>
          <w:rFonts w:ascii="Arial" w:hAnsi="Arial" w:cs="Arial"/>
          <w:sz w:val="24"/>
          <w:szCs w:val="24"/>
        </w:rPr>
      </w:pPr>
      <w:r w:rsidRPr="00597235">
        <w:rPr>
          <w:rFonts w:ascii="Arial" w:hAnsi="Arial" w:cs="Arial"/>
          <w:sz w:val="24"/>
          <w:szCs w:val="24"/>
        </w:rPr>
        <w:t>W niniejszej decyzji w części VII. „</w:t>
      </w:r>
      <w:r w:rsidRPr="00597235">
        <w:rPr>
          <w:rFonts w:ascii="Arial" w:hAnsi="Arial" w:cs="Arial"/>
          <w:i/>
          <w:sz w:val="24"/>
          <w:szCs w:val="24"/>
        </w:rPr>
        <w:t>Zakres i sposób monitorowania procesów technologicznych, w tym pomiar i ewidencja wielkości odpadów”</w:t>
      </w:r>
      <w:r w:rsidRPr="00597235">
        <w:rPr>
          <w:rFonts w:ascii="Arial" w:hAnsi="Arial" w:cs="Arial"/>
          <w:sz w:val="24"/>
          <w:szCs w:val="24"/>
        </w:rPr>
        <w:t xml:space="preserve"> zmieniono brzmienie  podpunktu zatytułowanego „</w:t>
      </w:r>
      <w:r w:rsidRPr="00597235">
        <w:rPr>
          <w:rFonts w:ascii="Arial" w:hAnsi="Arial" w:cs="Arial"/>
          <w:i/>
          <w:sz w:val="24"/>
          <w:szCs w:val="24"/>
        </w:rPr>
        <w:t>Monitoring ścieków</w:t>
      </w:r>
      <w:r w:rsidRPr="00597235">
        <w:rPr>
          <w:rFonts w:ascii="Arial" w:hAnsi="Arial" w:cs="Arial"/>
          <w:sz w:val="24"/>
          <w:szCs w:val="24"/>
        </w:rPr>
        <w:t xml:space="preserve">”, </w:t>
      </w:r>
      <w:r w:rsidRPr="00597235">
        <w:rPr>
          <w:rFonts w:ascii="Arial" w:hAnsi="Arial" w:cs="Arial"/>
          <w:bCs/>
          <w:sz w:val="24"/>
          <w:szCs w:val="24"/>
        </w:rPr>
        <w:t>w którym zawarto wyżej wymienione informacje.</w:t>
      </w:r>
    </w:p>
    <w:p w14:paraId="7EBA5CC0" w14:textId="3C5B36BD" w:rsidR="00E973D0" w:rsidRPr="00597235" w:rsidRDefault="00E973D0" w:rsidP="00E973D0">
      <w:pPr>
        <w:spacing w:after="120" w:line="320" w:lineRule="exact"/>
        <w:rPr>
          <w:rFonts w:ascii="Arial" w:hAnsi="Arial" w:cs="Arial"/>
          <w:bCs/>
          <w:sz w:val="24"/>
          <w:szCs w:val="24"/>
        </w:rPr>
      </w:pPr>
      <w:r w:rsidRPr="00597235">
        <w:rPr>
          <w:rFonts w:ascii="Arial" w:hAnsi="Arial" w:cs="Arial"/>
          <w:sz w:val="24"/>
          <w:szCs w:val="24"/>
        </w:rPr>
        <w:t>W niniejszej decyzji, w części VI. „</w:t>
      </w:r>
      <w:r w:rsidRPr="00597235">
        <w:rPr>
          <w:rFonts w:ascii="Arial" w:hAnsi="Arial" w:cs="Arial"/>
          <w:i/>
          <w:sz w:val="24"/>
          <w:szCs w:val="24"/>
        </w:rPr>
        <w:t xml:space="preserve">Wymagane działania, w tym środki techniczne mające na celu zapobieganie lub ograniczanie emisji. </w:t>
      </w:r>
      <w:r w:rsidRPr="00597235">
        <w:rPr>
          <w:rFonts w:ascii="Arial" w:hAnsi="Arial" w:cs="Arial"/>
          <w:bCs/>
          <w:i/>
          <w:sz w:val="24"/>
          <w:szCs w:val="24"/>
        </w:rPr>
        <w:t>Sposoby osiągania wysokiego stopnia ochrony środowiska jako całości</w:t>
      </w:r>
      <w:r w:rsidRPr="00597235">
        <w:rPr>
          <w:rFonts w:ascii="Arial" w:hAnsi="Arial" w:cs="Arial"/>
          <w:bCs/>
          <w:sz w:val="24"/>
          <w:szCs w:val="24"/>
        </w:rPr>
        <w:t>”</w:t>
      </w:r>
      <w:r w:rsidR="00F631A9">
        <w:rPr>
          <w:rFonts w:ascii="Arial" w:hAnsi="Arial" w:cs="Arial"/>
          <w:bCs/>
          <w:sz w:val="24"/>
          <w:szCs w:val="24"/>
        </w:rPr>
        <w:t>,</w:t>
      </w:r>
      <w:r w:rsidRPr="00597235">
        <w:rPr>
          <w:rFonts w:ascii="Arial" w:hAnsi="Arial" w:cs="Arial"/>
          <w:bCs/>
          <w:sz w:val="24"/>
          <w:szCs w:val="24"/>
        </w:rPr>
        <w:t xml:space="preserve"> zmieniono brzmienie punktu „</w:t>
      </w:r>
      <w:r w:rsidRPr="00597235">
        <w:rPr>
          <w:rFonts w:ascii="Arial" w:hAnsi="Arial" w:cs="Arial"/>
          <w:bCs/>
          <w:i/>
          <w:sz w:val="24"/>
          <w:szCs w:val="24"/>
        </w:rPr>
        <w:t>W zakresie gospodarki wodno-ściekowej”</w:t>
      </w:r>
      <w:r w:rsidR="00F631A9">
        <w:rPr>
          <w:rFonts w:ascii="Arial" w:hAnsi="Arial" w:cs="Arial"/>
          <w:bCs/>
          <w:i/>
          <w:sz w:val="24"/>
          <w:szCs w:val="24"/>
        </w:rPr>
        <w:t>,</w:t>
      </w:r>
      <w:r w:rsidRPr="00597235">
        <w:rPr>
          <w:rFonts w:ascii="Arial" w:hAnsi="Arial" w:cs="Arial"/>
          <w:bCs/>
          <w:sz w:val="24"/>
          <w:szCs w:val="24"/>
        </w:rPr>
        <w:t xml:space="preserve"> w którym </w:t>
      </w:r>
      <w:r w:rsidRPr="00597235">
        <w:rPr>
          <w:rFonts w:ascii="Arial" w:hAnsi="Arial" w:cs="Arial"/>
          <w:sz w:val="24"/>
          <w:szCs w:val="24"/>
        </w:rPr>
        <w:t>przedstawiono ocenę spełnienia najlepszych dostępnych technik dla instalacji Walcowni Zgniatacz, Walcowni Dużej, Walcowni Średniej, zlokalizowanej w Oddziale Huty Królewskiej w Chorzowie, w zakresie gospodarki wodno-</w:t>
      </w:r>
      <w:r w:rsidRPr="00597235">
        <w:rPr>
          <w:rFonts w:ascii="Arial" w:hAnsi="Arial" w:cs="Arial"/>
          <w:sz w:val="24"/>
          <w:szCs w:val="24"/>
        </w:rPr>
        <w:lastRenderedPageBreak/>
        <w:t>ściekowej, zgodnie z cytowaną wyżej D</w:t>
      </w:r>
      <w:r w:rsidRPr="00597235">
        <w:rPr>
          <w:rFonts w:ascii="Arial" w:hAnsi="Arial" w:cs="Arial"/>
          <w:bCs/>
          <w:sz w:val="24"/>
          <w:szCs w:val="24"/>
        </w:rPr>
        <w:t xml:space="preserve">ecyzją Wykonawczą Komisji (UE) </w:t>
      </w:r>
      <w:r w:rsidRPr="00597235">
        <w:rPr>
          <w:rFonts w:ascii="Arial" w:hAnsi="Arial" w:cs="Arial"/>
          <w:sz w:val="24"/>
          <w:szCs w:val="24"/>
          <w:lang w:eastAsia="pl-PL"/>
        </w:rPr>
        <w:t>2022/2110 z dnia 11 października 2022r. ustanawiającą konkluzje dotyczące najlepszych dostępnych technik (BAT) w odniesieniu do przetwórstwa metali żelaznych.</w:t>
      </w:r>
    </w:p>
    <w:p w14:paraId="4E852AC2" w14:textId="77777777" w:rsidR="00E973D0" w:rsidRPr="00597235" w:rsidRDefault="00E973D0" w:rsidP="00E973D0">
      <w:pPr>
        <w:spacing w:after="0" w:line="320" w:lineRule="exact"/>
        <w:rPr>
          <w:rFonts w:ascii="Arial" w:eastAsia="Arial" w:hAnsi="Arial" w:cs="Arial"/>
          <w:sz w:val="24"/>
          <w:szCs w:val="24"/>
        </w:rPr>
      </w:pPr>
      <w:bookmarkStart w:id="14" w:name="_Hlk188605880"/>
      <w:r w:rsidRPr="00597235">
        <w:rPr>
          <w:rFonts w:ascii="Arial" w:hAnsi="Arial" w:cs="Arial"/>
          <w:sz w:val="24"/>
          <w:szCs w:val="24"/>
        </w:rPr>
        <w:t>W wyniku tej analizy stwierdzono, że w zakresie gospodarki wodno-ściekowej, od</w:t>
      </w:r>
      <w:r>
        <w:rPr>
          <w:rFonts w:ascii="Arial" w:hAnsi="Arial" w:cs="Arial"/>
          <w:sz w:val="24"/>
          <w:szCs w:val="24"/>
        </w:rPr>
        <w:t> </w:t>
      </w:r>
      <w:r w:rsidRPr="00597235">
        <w:rPr>
          <w:rFonts w:ascii="Arial" w:hAnsi="Arial" w:cs="Arial"/>
          <w:sz w:val="24"/>
          <w:szCs w:val="24"/>
        </w:rPr>
        <w:t>dnia 5 listopada 2026 r. w instalacji</w:t>
      </w:r>
      <w:r w:rsidRPr="00597235">
        <w:rPr>
          <w:rFonts w:ascii="Arial" w:eastAsia="Arial" w:hAnsi="Arial" w:cs="Arial"/>
          <w:bCs/>
          <w:sz w:val="24"/>
          <w:szCs w:val="24"/>
        </w:rPr>
        <w:t xml:space="preserve"> </w:t>
      </w:r>
      <w:r w:rsidRPr="00597235">
        <w:rPr>
          <w:rFonts w:ascii="Arial" w:hAnsi="Arial" w:cs="Arial"/>
          <w:bCs/>
          <w:color w:val="000000"/>
          <w:sz w:val="24"/>
          <w:szCs w:val="24"/>
        </w:rPr>
        <w:t>zastosowane</w:t>
      </w:r>
      <w:r w:rsidRPr="00597235">
        <w:rPr>
          <w:rFonts w:ascii="Arial" w:hAnsi="Arial" w:cs="Arial"/>
          <w:color w:val="000000"/>
          <w:sz w:val="24"/>
          <w:szCs w:val="24"/>
        </w:rPr>
        <w:t xml:space="preserve"> zostaną rozwiązania wynikające z konkluzji </w:t>
      </w:r>
      <w:r w:rsidRPr="00597235">
        <w:rPr>
          <w:rFonts w:ascii="Arial" w:eastAsia="Arial" w:hAnsi="Arial" w:cs="Arial"/>
          <w:sz w:val="24"/>
          <w:szCs w:val="24"/>
        </w:rPr>
        <w:t xml:space="preserve">BAT 1 punkt XV, XXI i XXVI, BAT 2 punkt i) </w:t>
      </w:r>
      <w:r>
        <w:rPr>
          <w:rFonts w:ascii="Arial" w:eastAsia="Arial" w:hAnsi="Arial" w:cs="Arial"/>
          <w:sz w:val="24"/>
          <w:szCs w:val="24"/>
        </w:rPr>
        <w:t xml:space="preserve">lit. b) </w:t>
      </w:r>
      <w:r w:rsidRPr="00597235">
        <w:rPr>
          <w:rFonts w:ascii="Arial" w:eastAsia="Arial" w:hAnsi="Arial" w:cs="Arial"/>
          <w:sz w:val="24"/>
          <w:szCs w:val="24"/>
        </w:rPr>
        <w:t>oraz punkt ii), BAT 6, BAT 8, BAT 19, BAT 30, BAT 31.</w:t>
      </w:r>
    </w:p>
    <w:bookmarkEnd w:id="14"/>
    <w:p w14:paraId="0982BD52" w14:textId="0A1E1F9A" w:rsidR="00E973D0" w:rsidRDefault="00E973D0" w:rsidP="00FF5F74">
      <w:pPr>
        <w:spacing w:before="120" w:after="120" w:line="320" w:lineRule="exact"/>
        <w:rPr>
          <w:rFonts w:ascii="Arial" w:hAnsi="Arial" w:cs="Arial"/>
          <w:sz w:val="24"/>
          <w:szCs w:val="24"/>
        </w:rPr>
      </w:pPr>
      <w:r w:rsidRPr="00597235">
        <w:rPr>
          <w:rFonts w:ascii="Arial" w:hAnsi="Arial" w:cs="Arial"/>
          <w:sz w:val="24"/>
          <w:szCs w:val="24"/>
        </w:rPr>
        <w:t>Przedmiotowych zmian pozwolenia zintegrowanego w zakresie gospodarki wodno-ściekowej dokonano zgodnie z wnioskiem Strony.</w:t>
      </w:r>
    </w:p>
    <w:p w14:paraId="40AF1EE0" w14:textId="3ABB34A1" w:rsidR="00121C43" w:rsidRPr="00121C43" w:rsidRDefault="00121C43" w:rsidP="00FF5F74">
      <w:pPr>
        <w:spacing w:before="120" w:after="120" w:line="320" w:lineRule="exact"/>
        <w:rPr>
          <w:rFonts w:ascii="Arial" w:hAnsi="Arial" w:cs="Arial"/>
          <w:b/>
          <w:sz w:val="24"/>
          <w:szCs w:val="24"/>
          <w:u w:val="single"/>
        </w:rPr>
      </w:pPr>
      <w:r w:rsidRPr="00121C43">
        <w:rPr>
          <w:rFonts w:ascii="Arial" w:hAnsi="Arial" w:cs="Arial"/>
          <w:b/>
          <w:sz w:val="24"/>
          <w:szCs w:val="24"/>
          <w:u w:val="single"/>
        </w:rPr>
        <w:t>W zakresie gospodarki odpadami</w:t>
      </w:r>
    </w:p>
    <w:p w14:paraId="3ADEC9F3" w14:textId="112ACDD9" w:rsidR="00121C43" w:rsidRPr="00D30DBE" w:rsidRDefault="00D30DBE" w:rsidP="00D30DBE">
      <w:pPr>
        <w:spacing w:before="120" w:after="120" w:line="320" w:lineRule="exact"/>
        <w:rPr>
          <w:rFonts w:ascii="Arial" w:hAnsi="Arial" w:cs="Arial"/>
          <w:sz w:val="24"/>
          <w:szCs w:val="24"/>
        </w:rPr>
      </w:pPr>
      <w:r w:rsidRPr="00D30DBE">
        <w:rPr>
          <w:rFonts w:ascii="Arial" w:hAnsi="Arial" w:cs="Arial"/>
          <w:sz w:val="24"/>
          <w:szCs w:val="24"/>
        </w:rPr>
        <w:t>Zmiany w obrębie gospodarki odpadami dokonano w zakresie dostosowania warunków pozwolenia zintegrowanego, do wymagań określonych w Decyzji wykonawczej Komisji (UE) 2022/2110 z dnia 11 października 2022 r. ustanawiającej konkluzje dotyczące najlepszych dostępnych technik (BAT), zgodnie z dyrektywą Parlamentu Europejskiego i rady 2010/75/UE w sprawie emisji przemysłowych, w odniesieniu do przetwórstwa metali żelaznych.</w:t>
      </w:r>
    </w:p>
    <w:p w14:paraId="5DB5FA29" w14:textId="52BCD130" w:rsidR="00FF5F74" w:rsidRPr="00FF5F74" w:rsidRDefault="00D30DBE" w:rsidP="00FF5F74">
      <w:pPr>
        <w:spacing w:before="120" w:after="120" w:line="320" w:lineRule="exact"/>
        <w:rPr>
          <w:rFonts w:ascii="Arial" w:hAnsi="Arial" w:cs="Arial"/>
          <w:sz w:val="24"/>
          <w:szCs w:val="24"/>
        </w:rPr>
      </w:pPr>
      <w:r w:rsidRPr="00D30DBE">
        <w:rPr>
          <w:rFonts w:ascii="Arial" w:hAnsi="Arial" w:cs="Arial"/>
          <w:sz w:val="24"/>
          <w:szCs w:val="24"/>
        </w:rPr>
        <w:t>Uwzględniono zmiany zawarte we wniosku Strony</w:t>
      </w:r>
      <w:r>
        <w:rPr>
          <w:rFonts w:ascii="Arial" w:hAnsi="Arial" w:cs="Arial"/>
          <w:sz w:val="24"/>
          <w:szCs w:val="24"/>
        </w:rPr>
        <w:t>,</w:t>
      </w:r>
      <w:r w:rsidRPr="00D30DBE">
        <w:rPr>
          <w:rFonts w:ascii="Arial" w:hAnsi="Arial" w:cs="Arial"/>
          <w:sz w:val="24"/>
          <w:szCs w:val="24"/>
        </w:rPr>
        <w:t xml:space="preserve"> zwią</w:t>
      </w:r>
      <w:r>
        <w:rPr>
          <w:rFonts w:ascii="Arial" w:hAnsi="Arial" w:cs="Arial"/>
          <w:sz w:val="24"/>
          <w:szCs w:val="24"/>
        </w:rPr>
        <w:t xml:space="preserve">zanie z ewidencją wytwarzanych </w:t>
      </w:r>
      <w:r w:rsidRPr="00D30DBE">
        <w:rPr>
          <w:rFonts w:ascii="Arial" w:hAnsi="Arial" w:cs="Arial"/>
          <w:sz w:val="24"/>
          <w:szCs w:val="24"/>
        </w:rPr>
        <w:t>odpadów.</w:t>
      </w:r>
    </w:p>
    <w:p w14:paraId="140A362B" w14:textId="77777777" w:rsidR="00D93818" w:rsidRPr="00595B82" w:rsidRDefault="00D93818" w:rsidP="00D93818">
      <w:pPr>
        <w:pStyle w:val="WW-BodyText212"/>
        <w:spacing w:before="120" w:line="320" w:lineRule="exact"/>
        <w:jc w:val="left"/>
        <w:rPr>
          <w:rFonts w:ascii="Arial" w:hAnsi="Arial" w:cs="Arial"/>
          <w:b/>
          <w:color w:val="auto"/>
        </w:rPr>
      </w:pPr>
      <w:r w:rsidRPr="00595B82">
        <w:rPr>
          <w:rFonts w:ascii="Arial" w:hAnsi="Arial" w:cs="Arial"/>
          <w:b/>
          <w:color w:val="auto"/>
        </w:rPr>
        <w:t>Po przeprowadzonym postępowaniu administracyjnym organ zważył, co następuje.</w:t>
      </w:r>
    </w:p>
    <w:p w14:paraId="58822676" w14:textId="124FC9E7" w:rsidR="00D93818" w:rsidRPr="00595B82" w:rsidRDefault="00D93818" w:rsidP="00D93818">
      <w:pPr>
        <w:pStyle w:val="ECakapittabelistd"/>
        <w:spacing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Strona przedłożyła podanie w zakresie </w:t>
      </w:r>
      <w:r>
        <w:rPr>
          <w:rFonts w:ascii="Arial" w:eastAsia="Lucida Sans Unicode" w:hAnsi="Arial" w:cs="Arial"/>
          <w:color w:val="auto"/>
          <w:kern w:val="1"/>
          <w:szCs w:val="24"/>
          <w:lang w:val="pl-PL" w:eastAsia="pl-PL"/>
        </w:rPr>
        <w:t>zmiany</w:t>
      </w:r>
      <w:r w:rsidRPr="00595B82">
        <w:rPr>
          <w:rFonts w:ascii="Arial" w:eastAsia="Lucida Sans Unicode" w:hAnsi="Arial" w:cs="Arial"/>
          <w:color w:val="auto"/>
          <w:kern w:val="1"/>
          <w:szCs w:val="24"/>
          <w:lang w:val="pl-PL" w:eastAsia="pl-PL"/>
        </w:rPr>
        <w:t xml:space="preserve"> pozwolenia zintegrowanego, które spełnia wymogi formalne. W stanie faktycznym sprawy organ stwierdził, że przedmiot wniosku jest zgodny z przepisami szczególnymi, dotyczącymi ochrony środowiska. </w:t>
      </w:r>
    </w:p>
    <w:p w14:paraId="5CAC6A71" w14:textId="31310F28" w:rsidR="004D6E66" w:rsidRPr="00747C57" w:rsidRDefault="00D93818" w:rsidP="00747C57">
      <w:pPr>
        <w:pStyle w:val="ECakapittabelistd"/>
        <w:spacing w:before="240"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Mając na względzie powyższe, orzeczono jak w sentencji. </w:t>
      </w:r>
    </w:p>
    <w:p w14:paraId="00EA7E65" w14:textId="15C23876" w:rsidR="0086422B" w:rsidRPr="00F623FB" w:rsidRDefault="00F070A9" w:rsidP="003000E8">
      <w:pPr>
        <w:tabs>
          <w:tab w:val="left" w:pos="3318"/>
        </w:tabs>
        <w:autoSpaceDE w:val="0"/>
        <w:autoSpaceDN w:val="0"/>
        <w:adjustRightInd w:val="0"/>
        <w:spacing w:after="0" w:line="320" w:lineRule="exact"/>
        <w:rPr>
          <w:rFonts w:ascii="Arial" w:hAnsi="Arial" w:cs="Arial"/>
          <w:sz w:val="24"/>
          <w:szCs w:val="24"/>
        </w:rPr>
      </w:pPr>
      <w:r w:rsidRPr="00F623FB">
        <w:rPr>
          <w:rFonts w:ascii="Arial" w:hAnsi="Arial" w:cs="Arial"/>
          <w:sz w:val="24"/>
          <w:szCs w:val="24"/>
        </w:rPr>
        <w:tab/>
      </w:r>
    </w:p>
    <w:p w14:paraId="18C1EE81" w14:textId="77777777" w:rsidR="00756064" w:rsidRPr="00F623FB" w:rsidRDefault="00FA7C87" w:rsidP="00D93818">
      <w:pPr>
        <w:pStyle w:val="Arial10i50"/>
        <w:keepNext/>
        <w:tabs>
          <w:tab w:val="left" w:pos="284"/>
        </w:tabs>
        <w:spacing w:before="240" w:after="120" w:line="320" w:lineRule="exact"/>
        <w:rPr>
          <w:rFonts w:cs="Arial"/>
          <w:b/>
          <w:color w:val="auto"/>
          <w:sz w:val="24"/>
          <w:szCs w:val="24"/>
        </w:rPr>
      </w:pPr>
      <w:r w:rsidRPr="00F623FB">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810F2"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F623FB">
        <w:rPr>
          <w:rFonts w:cs="Arial"/>
          <w:b/>
          <w:color w:val="auto"/>
          <w:sz w:val="24"/>
          <w:szCs w:val="24"/>
        </w:rPr>
        <w:t>Pouczenie</w:t>
      </w:r>
    </w:p>
    <w:p w14:paraId="42E10133" w14:textId="77777777" w:rsidR="00D93818" w:rsidRPr="00595B82" w:rsidRDefault="00D93818" w:rsidP="00D93818">
      <w:pPr>
        <w:pStyle w:val="ECakapittabelistd"/>
        <w:spacing w:line="320" w:lineRule="exact"/>
        <w:rPr>
          <w:rFonts w:ascii="Arial" w:hAnsi="Arial" w:cs="Arial"/>
          <w:szCs w:val="24"/>
        </w:rPr>
      </w:pPr>
      <w:r w:rsidRPr="00595B82">
        <w:rPr>
          <w:rFonts w:ascii="Arial" w:hAnsi="Arial" w:cs="Arial"/>
          <w:szCs w:val="24"/>
        </w:rPr>
        <w:t>Zgodnie z art. 127 § 1 i 2 ustawy z dnia 14 czerwca 1960 r. - Kodeks postępowania administracyjnego, od niniejszej decyzji Stronie przysługuje prawo wniesienia odwołania do Ministra Klimatu i Środowiska, za pośrednictwem Marszałka Województwa Śląskiego, w terminie 14 dni od dnia jej doręczenia.</w:t>
      </w:r>
    </w:p>
    <w:p w14:paraId="4CF7CAE2" w14:textId="60D57961" w:rsidR="00D93818" w:rsidRPr="00595B82" w:rsidRDefault="00D93818" w:rsidP="00D93818">
      <w:pPr>
        <w:pStyle w:val="ECakapittabelistd"/>
        <w:spacing w:line="320" w:lineRule="exact"/>
        <w:rPr>
          <w:rFonts w:ascii="Arial" w:hAnsi="Arial" w:cs="Arial"/>
          <w:szCs w:val="24"/>
        </w:rPr>
      </w:pPr>
      <w:r w:rsidRPr="00595B82">
        <w:rPr>
          <w:rFonts w:ascii="Arial" w:hAnsi="Arial" w:cs="Arial"/>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w:t>
      </w:r>
      <w:r w:rsidR="00BC1C6A">
        <w:rPr>
          <w:rFonts w:ascii="Arial" w:hAnsi="Arial" w:cs="Arial"/>
          <w:szCs w:val="24"/>
        </w:rPr>
        <w:br/>
      </w:r>
      <w:r w:rsidRPr="00595B82">
        <w:rPr>
          <w:rFonts w:ascii="Arial" w:hAnsi="Arial" w:cs="Arial"/>
          <w:szCs w:val="24"/>
        </w:rPr>
        <w:t xml:space="preserve">o zrzeczeniu się prawa do wniesienia odwołania przez ostatnią ze stron postępowania decyzja staje się ostateczna i prawomocna. </w:t>
      </w:r>
    </w:p>
    <w:p w14:paraId="7CE0F0B3" w14:textId="77777777" w:rsidR="00050CAF" w:rsidRDefault="00050CAF" w:rsidP="003000E8">
      <w:pPr>
        <w:spacing w:after="0" w:line="320" w:lineRule="exact"/>
        <w:rPr>
          <w:rFonts w:ascii="Arial" w:hAnsi="Arial" w:cs="Arial"/>
          <w:b/>
          <w:sz w:val="18"/>
          <w:szCs w:val="18"/>
          <w:u w:val="single"/>
        </w:rPr>
      </w:pPr>
    </w:p>
    <w:p w14:paraId="277E2EFE" w14:textId="77777777" w:rsidR="00050CAF" w:rsidRDefault="00050CAF" w:rsidP="00050CAF">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Podpisano: z upoważnienia Marszałka Województwa Śląskiego;</w:t>
      </w:r>
    </w:p>
    <w:p w14:paraId="2EDD98EC" w14:textId="77777777" w:rsidR="00050CAF" w:rsidRDefault="00050CAF" w:rsidP="00050CAF">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Grzegorz Januszek; Zastępca Dyrektora</w:t>
      </w:r>
    </w:p>
    <w:p w14:paraId="064056A0" w14:textId="77777777" w:rsidR="00050CAF" w:rsidRDefault="00050CAF" w:rsidP="00050CAF">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Departament Ochrony Środowiska, Ekologii i Opłat Środowiskowych (OE)</w:t>
      </w:r>
    </w:p>
    <w:p w14:paraId="689D718A" w14:textId="77777777" w:rsidR="00B02742" w:rsidRDefault="00B02742" w:rsidP="003000E8">
      <w:pPr>
        <w:spacing w:after="0" w:line="320" w:lineRule="exact"/>
        <w:rPr>
          <w:rFonts w:ascii="Arial" w:hAnsi="Arial" w:cs="Arial"/>
          <w:b/>
          <w:sz w:val="18"/>
          <w:szCs w:val="18"/>
          <w:u w:val="single"/>
        </w:rPr>
      </w:pPr>
    </w:p>
    <w:p w14:paraId="743F0EBE" w14:textId="47039CD0" w:rsidR="00C31A4E" w:rsidRDefault="00C31A4E" w:rsidP="00F623FB">
      <w:pPr>
        <w:spacing w:after="0" w:line="320" w:lineRule="exact"/>
        <w:rPr>
          <w:rFonts w:ascii="Arial" w:hAnsi="Arial" w:cs="Arial"/>
          <w:b/>
          <w:sz w:val="18"/>
          <w:szCs w:val="18"/>
          <w:u w:val="single"/>
        </w:rPr>
      </w:pPr>
    </w:p>
    <w:p w14:paraId="70A3A257" w14:textId="77777777" w:rsidR="00D81ED9" w:rsidRDefault="00D81ED9" w:rsidP="00F623FB">
      <w:pPr>
        <w:spacing w:after="0" w:line="320" w:lineRule="exact"/>
        <w:rPr>
          <w:rFonts w:ascii="Arial" w:hAnsi="Arial" w:cs="Arial"/>
          <w:b/>
          <w:sz w:val="18"/>
          <w:szCs w:val="18"/>
          <w:u w:val="single"/>
        </w:rPr>
      </w:pPr>
    </w:p>
    <w:p w14:paraId="724680ED" w14:textId="77777777" w:rsidR="00A56CDF" w:rsidRDefault="00A56CDF" w:rsidP="00F623FB">
      <w:pPr>
        <w:spacing w:after="0" w:line="320" w:lineRule="exact"/>
        <w:rPr>
          <w:rFonts w:ascii="Arial" w:hAnsi="Arial" w:cs="Arial"/>
          <w:b/>
          <w:sz w:val="18"/>
          <w:szCs w:val="18"/>
          <w:u w:val="single"/>
        </w:rPr>
      </w:pPr>
    </w:p>
    <w:p w14:paraId="245340FC" w14:textId="77777777" w:rsidR="00CE6475" w:rsidRPr="00611A06" w:rsidRDefault="00CE6475" w:rsidP="00CE6475">
      <w:pPr>
        <w:spacing w:after="0" w:line="268" w:lineRule="exact"/>
        <w:rPr>
          <w:rFonts w:ascii="Arial" w:hAnsi="Arial" w:cs="Arial"/>
          <w:b/>
          <w:sz w:val="18"/>
          <w:szCs w:val="18"/>
          <w:u w:val="single"/>
        </w:rPr>
      </w:pPr>
      <w:r w:rsidRPr="00611A06">
        <w:rPr>
          <w:rFonts w:ascii="Arial" w:hAnsi="Arial" w:cs="Arial"/>
          <w:b/>
          <w:sz w:val="18"/>
          <w:szCs w:val="18"/>
          <w:u w:val="single"/>
        </w:rPr>
        <w:t>Otrzymują:</w:t>
      </w:r>
    </w:p>
    <w:p w14:paraId="28F0BA52" w14:textId="076F68CF" w:rsidR="00CE6475" w:rsidRPr="00611A06" w:rsidRDefault="00D30DC7" w:rsidP="00CE6475">
      <w:pPr>
        <w:pStyle w:val="Akapitzlist"/>
        <w:numPr>
          <w:ilvl w:val="0"/>
          <w:numId w:val="58"/>
        </w:numPr>
        <w:ind w:left="357" w:hanging="357"/>
        <w:contextualSpacing w:val="0"/>
        <w:jc w:val="left"/>
        <w:rPr>
          <w:rFonts w:ascii="Arial" w:eastAsia="Calibri" w:hAnsi="Arial" w:cs="Arial"/>
          <w:bCs/>
          <w:color w:val="000000"/>
          <w:sz w:val="18"/>
          <w:szCs w:val="18"/>
        </w:rPr>
      </w:pPr>
      <w:r>
        <w:rPr>
          <w:rFonts w:ascii="Arial" w:eastAsia="Calibri" w:hAnsi="Arial" w:cs="Arial"/>
          <w:bCs/>
          <w:color w:val="000000"/>
          <w:sz w:val="18"/>
          <w:szCs w:val="18"/>
        </w:rPr>
        <w:t>ArcelorMittal</w:t>
      </w:r>
      <w:r w:rsidR="00051A79">
        <w:rPr>
          <w:rFonts w:ascii="Arial" w:eastAsia="Calibri" w:hAnsi="Arial" w:cs="Arial"/>
          <w:bCs/>
          <w:color w:val="000000"/>
          <w:sz w:val="18"/>
          <w:szCs w:val="18"/>
        </w:rPr>
        <w:t xml:space="preserve"> Poland S.A</w:t>
      </w:r>
      <w:r w:rsidR="00CE6475" w:rsidRPr="00611A06">
        <w:rPr>
          <w:rFonts w:ascii="Arial" w:eastAsia="Calibri" w:hAnsi="Arial" w:cs="Arial"/>
          <w:bCs/>
          <w:color w:val="000000"/>
          <w:sz w:val="18"/>
          <w:szCs w:val="18"/>
        </w:rPr>
        <w:t>.</w:t>
      </w:r>
    </w:p>
    <w:p w14:paraId="739093E0" w14:textId="21E1E520" w:rsidR="00C31A4E" w:rsidRPr="00C31A4E" w:rsidRDefault="00051A79" w:rsidP="00C31A4E">
      <w:pPr>
        <w:pStyle w:val="Akapitzlist"/>
        <w:ind w:left="357"/>
        <w:contextualSpacing w:val="0"/>
        <w:jc w:val="left"/>
        <w:rPr>
          <w:rFonts w:ascii="Arial" w:eastAsia="Calibri" w:hAnsi="Arial" w:cs="Arial"/>
          <w:bCs/>
          <w:color w:val="000000"/>
          <w:sz w:val="18"/>
          <w:szCs w:val="18"/>
        </w:rPr>
      </w:pPr>
      <w:r>
        <w:rPr>
          <w:rFonts w:ascii="Arial" w:eastAsia="Calibri" w:hAnsi="Arial" w:cs="Arial"/>
          <w:bCs/>
          <w:color w:val="000000"/>
          <w:sz w:val="18"/>
          <w:szCs w:val="18"/>
        </w:rPr>
        <w:t>Al. J. Piłsudskiego 92</w:t>
      </w:r>
      <w:r w:rsidR="00CE6475" w:rsidRPr="00611A06">
        <w:rPr>
          <w:rFonts w:ascii="Arial" w:eastAsia="Calibri" w:hAnsi="Arial" w:cs="Arial"/>
          <w:bCs/>
          <w:color w:val="000000"/>
          <w:sz w:val="18"/>
          <w:szCs w:val="18"/>
        </w:rPr>
        <w:t>, 4</w:t>
      </w:r>
      <w:r>
        <w:rPr>
          <w:rFonts w:ascii="Arial" w:eastAsia="Calibri" w:hAnsi="Arial" w:cs="Arial"/>
          <w:bCs/>
          <w:color w:val="000000"/>
          <w:sz w:val="18"/>
          <w:szCs w:val="18"/>
        </w:rPr>
        <w:t>1</w:t>
      </w:r>
      <w:r w:rsidR="00CE6475">
        <w:rPr>
          <w:rFonts w:ascii="Arial" w:eastAsia="Calibri" w:hAnsi="Arial" w:cs="Arial"/>
          <w:bCs/>
          <w:color w:val="000000"/>
          <w:sz w:val="18"/>
          <w:szCs w:val="18"/>
        </w:rPr>
        <w:t>-</w:t>
      </w:r>
      <w:r>
        <w:rPr>
          <w:rFonts w:ascii="Arial" w:eastAsia="Calibri" w:hAnsi="Arial" w:cs="Arial"/>
          <w:bCs/>
          <w:color w:val="000000"/>
          <w:sz w:val="18"/>
          <w:szCs w:val="18"/>
        </w:rPr>
        <w:t>308</w:t>
      </w:r>
      <w:r w:rsidR="00CE6475" w:rsidRPr="00611A06">
        <w:rPr>
          <w:rFonts w:ascii="Arial" w:eastAsia="Calibri" w:hAnsi="Arial" w:cs="Arial"/>
          <w:bCs/>
          <w:color w:val="000000"/>
          <w:sz w:val="18"/>
          <w:szCs w:val="18"/>
        </w:rPr>
        <w:t xml:space="preserve"> </w:t>
      </w:r>
      <w:r>
        <w:rPr>
          <w:rFonts w:ascii="Arial" w:eastAsia="Calibri" w:hAnsi="Arial" w:cs="Arial"/>
          <w:bCs/>
          <w:color w:val="000000"/>
          <w:sz w:val="18"/>
          <w:szCs w:val="18"/>
        </w:rPr>
        <w:t>Dąbrowa Górnicza</w:t>
      </w:r>
    </w:p>
    <w:p w14:paraId="5187E1C6" w14:textId="777F7B7D" w:rsidR="00CE6475" w:rsidRPr="00611A06" w:rsidRDefault="00CE6475" w:rsidP="00CE6475">
      <w:pPr>
        <w:spacing w:after="0" w:line="268" w:lineRule="exact"/>
        <w:rPr>
          <w:rFonts w:ascii="Arial" w:hAnsi="Arial" w:cs="Arial"/>
          <w:b/>
          <w:sz w:val="18"/>
          <w:szCs w:val="18"/>
          <w:u w:val="single"/>
        </w:rPr>
      </w:pPr>
      <w:r w:rsidRPr="00611A06">
        <w:rPr>
          <w:rFonts w:ascii="Arial" w:hAnsi="Arial" w:cs="Arial"/>
          <w:b/>
          <w:sz w:val="18"/>
          <w:szCs w:val="18"/>
          <w:u w:val="single"/>
        </w:rPr>
        <w:t>Do wiadomości w wersji drukowanej:</w:t>
      </w:r>
    </w:p>
    <w:p w14:paraId="64ED47A3" w14:textId="77777777" w:rsidR="00CE6475" w:rsidRPr="00611A06" w:rsidRDefault="00CE6475" w:rsidP="00CE6475">
      <w:pPr>
        <w:pStyle w:val="Akapitzlist"/>
        <w:numPr>
          <w:ilvl w:val="0"/>
          <w:numId w:val="58"/>
        </w:numPr>
        <w:ind w:left="357" w:hanging="357"/>
        <w:contextualSpacing w:val="0"/>
        <w:jc w:val="left"/>
        <w:rPr>
          <w:rFonts w:ascii="Arial" w:hAnsi="Arial" w:cs="Arial"/>
          <w:sz w:val="18"/>
          <w:szCs w:val="18"/>
        </w:rPr>
      </w:pPr>
      <w:r w:rsidRPr="00611A06">
        <w:rPr>
          <w:rFonts w:ascii="Arial" w:eastAsia="Calibri" w:hAnsi="Arial" w:cs="Arial"/>
          <w:bCs/>
          <w:color w:val="000000"/>
          <w:sz w:val="18"/>
          <w:szCs w:val="18"/>
        </w:rPr>
        <w:t xml:space="preserve">KZ </w:t>
      </w:r>
      <w:r w:rsidRPr="00611A06">
        <w:rPr>
          <w:rFonts w:ascii="Arial" w:eastAsia="Calibri" w:hAnsi="Arial" w:cs="Arial"/>
          <w:color w:val="000000"/>
          <w:sz w:val="18"/>
          <w:szCs w:val="18"/>
        </w:rPr>
        <w:t>– rejestr decyzji i postanowień</w:t>
      </w:r>
    </w:p>
    <w:p w14:paraId="7DE228D4" w14:textId="4790A624" w:rsidR="00CE6475" w:rsidRPr="00611A06" w:rsidRDefault="00CE6475" w:rsidP="00CE6475">
      <w:pPr>
        <w:pStyle w:val="Akapitzlist"/>
        <w:numPr>
          <w:ilvl w:val="0"/>
          <w:numId w:val="58"/>
        </w:numPr>
        <w:ind w:left="357" w:hanging="357"/>
        <w:contextualSpacing w:val="0"/>
        <w:jc w:val="left"/>
        <w:rPr>
          <w:rFonts w:ascii="Arial" w:hAnsi="Arial" w:cs="Arial"/>
          <w:sz w:val="18"/>
          <w:szCs w:val="18"/>
        </w:rPr>
      </w:pPr>
      <w:r w:rsidRPr="00611A06">
        <w:rPr>
          <w:rFonts w:ascii="Arial" w:hAnsi="Arial" w:cs="Arial"/>
          <w:bCs/>
          <w:sz w:val="18"/>
          <w:szCs w:val="18"/>
        </w:rPr>
        <w:t>OE</w:t>
      </w:r>
      <w:r>
        <w:rPr>
          <w:rFonts w:ascii="Arial" w:hAnsi="Arial" w:cs="Arial"/>
          <w:bCs/>
          <w:sz w:val="18"/>
          <w:szCs w:val="18"/>
        </w:rPr>
        <w:t>-WS-</w:t>
      </w:r>
      <w:r w:rsidRPr="00611A06">
        <w:rPr>
          <w:rFonts w:ascii="Arial" w:hAnsi="Arial" w:cs="Arial"/>
          <w:bCs/>
          <w:sz w:val="18"/>
          <w:szCs w:val="18"/>
        </w:rPr>
        <w:t xml:space="preserve">PZ. - aa. – poz. rejestru </w:t>
      </w:r>
      <w:r>
        <w:rPr>
          <w:rFonts w:ascii="Arial" w:hAnsi="Arial" w:cs="Arial"/>
          <w:b/>
          <w:bCs/>
          <w:sz w:val="18"/>
          <w:szCs w:val="18"/>
        </w:rPr>
        <w:t>4</w:t>
      </w:r>
      <w:r w:rsidR="00051A79">
        <w:rPr>
          <w:rFonts w:ascii="Arial" w:hAnsi="Arial" w:cs="Arial"/>
          <w:b/>
          <w:bCs/>
          <w:sz w:val="18"/>
          <w:szCs w:val="18"/>
        </w:rPr>
        <w:t>8</w:t>
      </w:r>
    </w:p>
    <w:p w14:paraId="68454D71" w14:textId="77777777" w:rsidR="00CE6475" w:rsidRPr="00611A06" w:rsidRDefault="00CE6475" w:rsidP="00CE6475">
      <w:pPr>
        <w:spacing w:after="0" w:line="268" w:lineRule="exact"/>
        <w:rPr>
          <w:rFonts w:ascii="Arial" w:hAnsi="Arial" w:cs="Arial"/>
          <w:sz w:val="18"/>
          <w:szCs w:val="18"/>
        </w:rPr>
      </w:pPr>
      <w:r w:rsidRPr="00611A06">
        <w:rPr>
          <w:rFonts w:ascii="Arial" w:hAnsi="Arial" w:cs="Arial"/>
          <w:b/>
          <w:sz w:val="18"/>
          <w:szCs w:val="18"/>
          <w:u w:val="single"/>
        </w:rPr>
        <w:t>Do wiadomości elektronicznie:</w:t>
      </w:r>
    </w:p>
    <w:p w14:paraId="45B8CEC7" w14:textId="77777777" w:rsidR="00CE6475" w:rsidRPr="00611A06" w:rsidRDefault="00CE6475" w:rsidP="00CE6475">
      <w:pPr>
        <w:pStyle w:val="Akapitzlist"/>
        <w:numPr>
          <w:ilvl w:val="0"/>
          <w:numId w:val="57"/>
        </w:numPr>
        <w:ind w:left="357" w:hanging="357"/>
        <w:jc w:val="left"/>
        <w:rPr>
          <w:rFonts w:ascii="Arial" w:hAnsi="Arial" w:cs="Arial"/>
          <w:sz w:val="18"/>
          <w:szCs w:val="18"/>
        </w:rPr>
      </w:pPr>
      <w:r w:rsidRPr="00611A06">
        <w:rPr>
          <w:rFonts w:ascii="Arial" w:hAnsi="Arial" w:cs="Arial"/>
          <w:sz w:val="18"/>
          <w:szCs w:val="18"/>
        </w:rPr>
        <w:t xml:space="preserve">Wojewódzki Inspektorat Ochrony Środowiska </w:t>
      </w:r>
      <w:r w:rsidRPr="00611A06">
        <w:rPr>
          <w:rFonts w:ascii="Arial" w:hAnsi="Arial" w:cs="Arial"/>
          <w:bCs/>
          <w:sz w:val="18"/>
          <w:szCs w:val="18"/>
        </w:rPr>
        <w:t>(ePuap)</w:t>
      </w:r>
    </w:p>
    <w:p w14:paraId="5DE18341" w14:textId="77777777" w:rsidR="00CE6475" w:rsidRPr="00611A06" w:rsidRDefault="00CE6475" w:rsidP="00CE6475">
      <w:pPr>
        <w:pStyle w:val="Akapitzlist"/>
        <w:numPr>
          <w:ilvl w:val="0"/>
          <w:numId w:val="57"/>
        </w:numPr>
        <w:suppressAutoHyphens/>
        <w:ind w:left="357" w:hanging="357"/>
        <w:contextualSpacing w:val="0"/>
        <w:jc w:val="left"/>
        <w:rPr>
          <w:rStyle w:val="xbe"/>
          <w:rFonts w:ascii="Arial" w:hAnsi="Arial" w:cs="Arial"/>
          <w:bCs/>
          <w:sz w:val="18"/>
          <w:szCs w:val="18"/>
        </w:rPr>
      </w:pPr>
      <w:r w:rsidRPr="00611A06">
        <w:rPr>
          <w:rStyle w:val="Uwydatnienie"/>
          <w:rFonts w:ascii="Arial" w:eastAsia="Lucida Sans Unicode" w:hAnsi="Arial" w:cs="Arial"/>
          <w:i w:val="0"/>
          <w:sz w:val="18"/>
          <w:szCs w:val="18"/>
        </w:rPr>
        <w:t xml:space="preserve">Urząd Miejski w Jastrzębiu Zdroju </w:t>
      </w:r>
      <w:r w:rsidRPr="00611A06">
        <w:rPr>
          <w:rStyle w:val="xbe"/>
          <w:rFonts w:ascii="Arial" w:eastAsia="Lucida Sans Unicode" w:hAnsi="Arial" w:cs="Arial"/>
          <w:sz w:val="18"/>
          <w:szCs w:val="18"/>
        </w:rPr>
        <w:t>(ePuap)</w:t>
      </w:r>
    </w:p>
    <w:p w14:paraId="2F754216" w14:textId="77777777" w:rsidR="00CE6475" w:rsidRPr="00611A06" w:rsidRDefault="00CE6475" w:rsidP="00CE6475">
      <w:pPr>
        <w:pStyle w:val="Akapitzlist"/>
        <w:numPr>
          <w:ilvl w:val="0"/>
          <w:numId w:val="57"/>
        </w:numPr>
        <w:suppressAutoHyphens/>
        <w:ind w:left="357" w:hanging="357"/>
        <w:contextualSpacing w:val="0"/>
        <w:jc w:val="left"/>
        <w:rPr>
          <w:rStyle w:val="xbe"/>
          <w:rFonts w:ascii="Arial" w:hAnsi="Arial" w:cs="Arial"/>
          <w:bCs/>
          <w:sz w:val="18"/>
          <w:szCs w:val="18"/>
        </w:rPr>
      </w:pPr>
      <w:r w:rsidRPr="00611A06">
        <w:rPr>
          <w:rFonts w:ascii="Arial" w:hAnsi="Arial" w:cs="Arial"/>
          <w:sz w:val="18"/>
          <w:szCs w:val="18"/>
        </w:rPr>
        <w:t xml:space="preserve">Ministerstwo Klimatu i Środowiska </w:t>
      </w:r>
      <w:r w:rsidRPr="00611A06">
        <w:rPr>
          <w:rStyle w:val="xbe"/>
          <w:rFonts w:ascii="Arial" w:eastAsia="Lucida Sans Unicode" w:hAnsi="Arial" w:cs="Arial"/>
          <w:sz w:val="18"/>
          <w:szCs w:val="18"/>
        </w:rPr>
        <w:t>(ePuap)</w:t>
      </w:r>
    </w:p>
    <w:p w14:paraId="407507EE" w14:textId="77777777" w:rsidR="00CE6475" w:rsidRPr="00611A06" w:rsidRDefault="00CE6475" w:rsidP="00CE6475">
      <w:pPr>
        <w:pStyle w:val="Akapitzlist"/>
        <w:numPr>
          <w:ilvl w:val="0"/>
          <w:numId w:val="57"/>
        </w:numPr>
        <w:suppressAutoHyphens/>
        <w:ind w:left="357" w:hanging="357"/>
        <w:contextualSpacing w:val="0"/>
        <w:jc w:val="left"/>
        <w:rPr>
          <w:rFonts w:ascii="Arial" w:hAnsi="Arial" w:cs="Arial"/>
          <w:bCs/>
          <w:sz w:val="18"/>
          <w:szCs w:val="18"/>
        </w:rPr>
      </w:pPr>
      <w:r w:rsidRPr="00611A06">
        <w:rPr>
          <w:rFonts w:ascii="Arial" w:hAnsi="Arial" w:cs="Arial"/>
          <w:bCs/>
          <w:sz w:val="18"/>
          <w:szCs w:val="18"/>
        </w:rPr>
        <w:t>KZ – rejestr decyzji i postanowień (SOD)</w:t>
      </w:r>
    </w:p>
    <w:p w14:paraId="64BE094E" w14:textId="77777777" w:rsidR="00CE6475" w:rsidRPr="00611A06" w:rsidRDefault="00CE6475" w:rsidP="00CE6475">
      <w:pPr>
        <w:pStyle w:val="Akapitzlist"/>
        <w:numPr>
          <w:ilvl w:val="0"/>
          <w:numId w:val="57"/>
        </w:numPr>
        <w:ind w:left="357" w:hanging="357"/>
        <w:jc w:val="left"/>
        <w:rPr>
          <w:rFonts w:ascii="Arial" w:hAnsi="Arial" w:cs="Arial"/>
          <w:sz w:val="18"/>
          <w:szCs w:val="18"/>
        </w:rPr>
      </w:pPr>
      <w:r w:rsidRPr="00611A06">
        <w:rPr>
          <w:rFonts w:ascii="Arial" w:eastAsia="Calibri" w:hAnsi="Arial" w:cs="Arial"/>
          <w:color w:val="000000"/>
          <w:sz w:val="18"/>
          <w:szCs w:val="18"/>
        </w:rPr>
        <w:t>OE</w:t>
      </w:r>
      <w:r>
        <w:rPr>
          <w:rFonts w:ascii="Arial" w:eastAsia="Calibri" w:hAnsi="Arial" w:cs="Arial"/>
          <w:color w:val="000000"/>
          <w:sz w:val="18"/>
          <w:szCs w:val="18"/>
        </w:rPr>
        <w:t>-AD</w:t>
      </w:r>
      <w:r w:rsidRPr="00611A06">
        <w:rPr>
          <w:rFonts w:ascii="Arial" w:eastAsia="Calibri" w:hAnsi="Arial" w:cs="Arial"/>
          <w:color w:val="000000"/>
          <w:sz w:val="18"/>
          <w:szCs w:val="18"/>
        </w:rPr>
        <w:t xml:space="preserve"> – </w:t>
      </w:r>
      <w:r>
        <w:rPr>
          <w:rFonts w:ascii="Arial" w:eastAsia="Calibri" w:hAnsi="Arial" w:cs="Arial"/>
          <w:color w:val="000000"/>
          <w:sz w:val="18"/>
          <w:szCs w:val="18"/>
        </w:rPr>
        <w:t>BIP</w:t>
      </w:r>
      <w:r w:rsidRPr="00611A06">
        <w:rPr>
          <w:rFonts w:ascii="Arial" w:eastAsia="Calibri" w:hAnsi="Arial" w:cs="Arial"/>
          <w:color w:val="000000"/>
          <w:sz w:val="18"/>
          <w:szCs w:val="18"/>
        </w:rPr>
        <w:t xml:space="preserve"> (SOD)</w:t>
      </w:r>
    </w:p>
    <w:p w14:paraId="6977D8FD" w14:textId="77777777" w:rsidR="00CE6475" w:rsidRPr="00611A06" w:rsidRDefault="00CE6475" w:rsidP="00CE6475">
      <w:pPr>
        <w:pStyle w:val="Akapitzlist"/>
        <w:numPr>
          <w:ilvl w:val="0"/>
          <w:numId w:val="57"/>
        </w:numPr>
        <w:suppressAutoHyphens/>
        <w:ind w:left="357" w:hanging="357"/>
        <w:contextualSpacing w:val="0"/>
        <w:jc w:val="left"/>
        <w:rPr>
          <w:rFonts w:ascii="Arial" w:hAnsi="Arial" w:cs="Arial"/>
          <w:sz w:val="18"/>
          <w:szCs w:val="18"/>
        </w:rPr>
      </w:pPr>
      <w:r w:rsidRPr="00611A06">
        <w:rPr>
          <w:rFonts w:ascii="Arial" w:hAnsi="Arial" w:cs="Arial"/>
          <w:sz w:val="18"/>
          <w:szCs w:val="18"/>
        </w:rPr>
        <w:t>OE</w:t>
      </w:r>
      <w:r>
        <w:rPr>
          <w:rFonts w:ascii="Arial" w:hAnsi="Arial" w:cs="Arial"/>
          <w:sz w:val="18"/>
          <w:szCs w:val="18"/>
        </w:rPr>
        <w:t>-WS-GO</w:t>
      </w:r>
      <w:r w:rsidRPr="00611A06">
        <w:rPr>
          <w:rFonts w:ascii="Arial" w:hAnsi="Arial" w:cs="Arial"/>
          <w:sz w:val="18"/>
          <w:szCs w:val="18"/>
        </w:rPr>
        <w:t xml:space="preserve"> (SOD)</w:t>
      </w:r>
    </w:p>
    <w:p w14:paraId="35CC5214" w14:textId="77777777" w:rsidR="00CE6475" w:rsidRPr="00611A06" w:rsidRDefault="00CE6475" w:rsidP="00CE6475">
      <w:pPr>
        <w:pStyle w:val="Akapitzlist"/>
        <w:numPr>
          <w:ilvl w:val="0"/>
          <w:numId w:val="57"/>
        </w:numPr>
        <w:suppressAutoHyphens/>
        <w:ind w:left="357" w:hanging="357"/>
        <w:contextualSpacing w:val="0"/>
        <w:jc w:val="left"/>
        <w:rPr>
          <w:rFonts w:ascii="Arial" w:hAnsi="Arial" w:cs="Arial"/>
          <w:sz w:val="18"/>
          <w:szCs w:val="18"/>
        </w:rPr>
      </w:pPr>
      <w:r w:rsidRPr="00611A06">
        <w:rPr>
          <w:rFonts w:ascii="Arial" w:hAnsi="Arial" w:cs="Arial"/>
          <w:sz w:val="18"/>
          <w:szCs w:val="18"/>
        </w:rPr>
        <w:t>OE.</w:t>
      </w:r>
      <w:r>
        <w:rPr>
          <w:rFonts w:ascii="Arial" w:hAnsi="Arial" w:cs="Arial"/>
          <w:sz w:val="18"/>
          <w:szCs w:val="18"/>
        </w:rPr>
        <w:t>WS-PH</w:t>
      </w:r>
      <w:r w:rsidRPr="00611A06">
        <w:rPr>
          <w:rFonts w:ascii="Arial" w:hAnsi="Arial" w:cs="Arial"/>
          <w:sz w:val="18"/>
          <w:szCs w:val="18"/>
        </w:rPr>
        <w:t xml:space="preserve"> (SOD)</w:t>
      </w:r>
    </w:p>
    <w:p w14:paraId="7A759FE1" w14:textId="77777777" w:rsidR="00CE6475" w:rsidRPr="002C1E3F" w:rsidRDefault="00CE6475" w:rsidP="00CE6475">
      <w:pPr>
        <w:suppressAutoHyphens/>
        <w:spacing w:after="0" w:line="268" w:lineRule="exact"/>
        <w:jc w:val="both"/>
        <w:rPr>
          <w:rFonts w:ascii="Arial" w:hAnsi="Arial" w:cs="Arial"/>
          <w:i/>
          <w:iCs/>
          <w:sz w:val="18"/>
          <w:szCs w:val="18"/>
        </w:rPr>
      </w:pPr>
      <w:r w:rsidRPr="00611A06">
        <w:rPr>
          <w:rFonts w:ascii="Arial" w:hAnsi="Arial" w:cs="Arial"/>
          <w:i/>
          <w:iCs/>
          <w:sz w:val="18"/>
          <w:szCs w:val="18"/>
        </w:rPr>
        <w:t>Przedłożono dowód wniesienia opłaty skarbowej w wysokości 100</w:t>
      </w:r>
      <w:r>
        <w:rPr>
          <w:rFonts w:ascii="Arial" w:hAnsi="Arial" w:cs="Arial"/>
          <w:i/>
          <w:iCs/>
          <w:sz w:val="18"/>
          <w:szCs w:val="18"/>
        </w:rPr>
        <w:t>5,</w:t>
      </w:r>
      <w:r w:rsidRPr="00611A06">
        <w:rPr>
          <w:rFonts w:ascii="Arial" w:hAnsi="Arial" w:cs="Arial"/>
          <w:i/>
          <w:iCs/>
          <w:sz w:val="18"/>
          <w:szCs w:val="18"/>
        </w:rPr>
        <w:t>,</w:t>
      </w:r>
      <w:r>
        <w:rPr>
          <w:rFonts w:ascii="Arial" w:hAnsi="Arial" w:cs="Arial"/>
          <w:i/>
          <w:iCs/>
          <w:sz w:val="18"/>
          <w:szCs w:val="18"/>
        </w:rPr>
        <w:t>5</w:t>
      </w:r>
      <w:r w:rsidRPr="00611A06">
        <w:rPr>
          <w:rFonts w:ascii="Arial" w:hAnsi="Arial" w:cs="Arial"/>
          <w:i/>
          <w:iCs/>
          <w:sz w:val="18"/>
          <w:szCs w:val="18"/>
        </w:rPr>
        <w:t>0 PLN. Opłaty dokonano na konto Urzędu Miejskiego w Katowicach</w:t>
      </w:r>
      <w:r>
        <w:rPr>
          <w:rFonts w:ascii="Arial" w:hAnsi="Arial" w:cs="Arial"/>
          <w:i/>
          <w:iCs/>
          <w:sz w:val="18"/>
          <w:szCs w:val="18"/>
        </w:rPr>
        <w:t>.</w:t>
      </w:r>
    </w:p>
    <w:p w14:paraId="6057FEBE" w14:textId="77777777" w:rsidR="00565ACA" w:rsidRPr="00F623FB" w:rsidRDefault="00565ACA" w:rsidP="00F623FB">
      <w:pPr>
        <w:suppressAutoHyphens/>
        <w:spacing w:after="0" w:line="320" w:lineRule="exact"/>
        <w:jc w:val="both"/>
        <w:rPr>
          <w:rFonts w:ascii="Arial" w:hAnsi="Arial" w:cs="Arial"/>
          <w:sz w:val="18"/>
          <w:szCs w:val="18"/>
        </w:rPr>
      </w:pPr>
    </w:p>
    <w:p w14:paraId="51B6BAC9" w14:textId="77777777" w:rsidR="0098523B" w:rsidRDefault="0098523B" w:rsidP="00F623FB">
      <w:pPr>
        <w:suppressAutoHyphens/>
        <w:spacing w:after="0" w:line="320" w:lineRule="exact"/>
        <w:jc w:val="both"/>
        <w:rPr>
          <w:rFonts w:ascii="Arial" w:hAnsi="Arial" w:cs="Arial"/>
          <w:sz w:val="18"/>
          <w:szCs w:val="18"/>
        </w:rPr>
      </w:pPr>
    </w:p>
    <w:p w14:paraId="4D52489C" w14:textId="29E852E1" w:rsidR="00E15EB1" w:rsidRPr="00AE4776" w:rsidRDefault="00E15EB1" w:rsidP="00F623FB">
      <w:pPr>
        <w:suppressAutoHyphens/>
        <w:spacing w:after="0" w:line="320" w:lineRule="exact"/>
        <w:jc w:val="both"/>
        <w:rPr>
          <w:rFonts w:ascii="Arial" w:hAnsi="Arial" w:cs="Arial"/>
          <w:sz w:val="16"/>
          <w:szCs w:val="16"/>
        </w:rPr>
      </w:pPr>
    </w:p>
    <w:sectPr w:rsidR="00E15EB1" w:rsidRPr="00AE4776" w:rsidSect="0054323A">
      <w:footerReference w:type="default" r:id="rId11"/>
      <w:pgSz w:w="11906" w:h="16838" w:code="9"/>
      <w:pgMar w:top="1418" w:right="992"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6F738" w14:textId="77777777" w:rsidR="007F3056" w:rsidRDefault="007F3056" w:rsidP="00996FEA">
      <w:pPr>
        <w:spacing w:after="0" w:line="240" w:lineRule="auto"/>
      </w:pPr>
      <w:r>
        <w:separator/>
      </w:r>
    </w:p>
  </w:endnote>
  <w:endnote w:type="continuationSeparator" w:id="0">
    <w:p w14:paraId="5413E3BD" w14:textId="77777777" w:rsidR="007F3056" w:rsidRDefault="007F3056"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0" w:usb1="08070000" w:usb2="00000010" w:usb3="00000000" w:csb0="00020002" w:csb1="00000000"/>
  </w:font>
  <w:font w:name="StarSymbol">
    <w:altName w:val="Arial Unicode MS"/>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6B88B379" w:rsidR="00652BA6" w:rsidRDefault="00652BA6" w:rsidP="00E2255A">
        <w:pPr>
          <w:pStyle w:val="Stopka"/>
          <w:jc w:val="center"/>
        </w:pPr>
        <w:r>
          <w:rPr>
            <w:noProof/>
          </w:rPr>
          <w:fldChar w:fldCharType="begin"/>
        </w:r>
        <w:r>
          <w:rPr>
            <w:noProof/>
          </w:rPr>
          <w:instrText>PAGE   \* MERGEFORMAT</w:instrText>
        </w:r>
        <w:r>
          <w:rPr>
            <w:noProof/>
          </w:rPr>
          <w:fldChar w:fldCharType="separate"/>
        </w:r>
        <w:r>
          <w:rPr>
            <w:noProof/>
          </w:rPr>
          <w:t>45</w:t>
        </w:r>
        <w:r>
          <w:rPr>
            <w:noProof/>
          </w:rPr>
          <w:fldChar w:fldCharType="end"/>
        </w:r>
      </w:p>
    </w:sdtContent>
  </w:sdt>
  <w:p w14:paraId="3E379312" w14:textId="77777777" w:rsidR="00652BA6" w:rsidRDefault="00652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D2D6" w14:textId="77777777" w:rsidR="007F3056" w:rsidRDefault="007F3056" w:rsidP="00996FEA">
      <w:pPr>
        <w:spacing w:after="0" w:line="240" w:lineRule="auto"/>
      </w:pPr>
      <w:r>
        <w:separator/>
      </w:r>
    </w:p>
  </w:footnote>
  <w:footnote w:type="continuationSeparator" w:id="0">
    <w:p w14:paraId="0FE7B35D" w14:textId="77777777" w:rsidR="007F3056" w:rsidRDefault="007F3056"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4"/>
    <w:multiLevelType w:val="multilevel"/>
    <w:tmpl w:val="00000004"/>
    <w:name w:val="WW8Num224"/>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00000B"/>
    <w:multiLevelType w:val="multilevel"/>
    <w:tmpl w:val="0000000B"/>
    <w:name w:val="WW8Num3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9" w15:restartNumberingAfterBreak="0">
    <w:nsid w:val="0000000C"/>
    <w:multiLevelType w:val="multilevel"/>
    <w:tmpl w:val="0000000C"/>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D"/>
    <w:multiLevelType w:val="singleLevel"/>
    <w:tmpl w:val="0000000D"/>
    <w:name w:val="WW8Num14"/>
    <w:lvl w:ilvl="0">
      <w:start w:val="1"/>
      <w:numFmt w:val="bullet"/>
      <w:lvlText w:val=""/>
      <w:lvlJc w:val="left"/>
      <w:pPr>
        <w:tabs>
          <w:tab w:val="num" w:pos="1800"/>
        </w:tabs>
        <w:ind w:left="1800" w:hanging="360"/>
      </w:pPr>
      <w:rPr>
        <w:rFonts w:ascii="Wingdings" w:hAnsi="Wingdings"/>
      </w:rPr>
    </w:lvl>
  </w:abstractNum>
  <w:abstractNum w:abstractNumId="11" w15:restartNumberingAfterBreak="0">
    <w:nsid w:val="0000000E"/>
    <w:multiLevelType w:val="singleLevel"/>
    <w:tmpl w:val="0000000E"/>
    <w:name w:val="WW8Num29"/>
    <w:lvl w:ilvl="0">
      <w:start w:val="1"/>
      <w:numFmt w:val="bullet"/>
      <w:lvlText w:val=""/>
      <w:lvlJc w:val="left"/>
      <w:pPr>
        <w:tabs>
          <w:tab w:val="num" w:pos="1080"/>
        </w:tabs>
        <w:ind w:left="1080" w:hanging="360"/>
      </w:pPr>
      <w:rPr>
        <w:rFonts w:ascii="Wingdings" w:hAnsi="Wingdings"/>
      </w:rPr>
    </w:lvl>
  </w:abstractNum>
  <w:abstractNum w:abstractNumId="12" w15:restartNumberingAfterBreak="0">
    <w:nsid w:val="0000000F"/>
    <w:multiLevelType w:val="singleLevel"/>
    <w:tmpl w:val="0000000F"/>
    <w:name w:val="WW8Num38"/>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0"/>
    <w:multiLevelType w:val="singleLevel"/>
    <w:tmpl w:val="00000010"/>
    <w:name w:val="WW8Num26"/>
    <w:lvl w:ilvl="0">
      <w:start w:val="1"/>
      <w:numFmt w:val="bullet"/>
      <w:lvlText w:val=""/>
      <w:lvlJc w:val="left"/>
      <w:pPr>
        <w:tabs>
          <w:tab w:val="num" w:pos="1020"/>
        </w:tabs>
        <w:ind w:left="1020" w:hanging="360"/>
      </w:pPr>
      <w:rPr>
        <w:rFonts w:ascii="Symbol" w:hAnsi="Symbol"/>
      </w:rPr>
    </w:lvl>
  </w:abstractNum>
  <w:abstractNum w:abstractNumId="14" w15:restartNumberingAfterBreak="0">
    <w:nsid w:val="00000012"/>
    <w:multiLevelType w:val="multilevel"/>
    <w:tmpl w:val="0000001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5" w15:restartNumberingAfterBreak="0">
    <w:nsid w:val="00000014"/>
    <w:multiLevelType w:val="multilevel"/>
    <w:tmpl w:val="000000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5"/>
    <w:multiLevelType w:val="multilevel"/>
    <w:tmpl w:val="00000015"/>
    <w:lvl w:ilvl="0">
      <w:start w:val="1"/>
      <w:numFmt w:val="decimal"/>
      <w:lvlText w:val="%1."/>
      <w:lvlJc w:val="left"/>
      <w:pPr>
        <w:tabs>
          <w:tab w:val="num" w:pos="283"/>
        </w:tabs>
        <w:ind w:left="283" w:hanging="283"/>
      </w:pPr>
    </w:lvl>
    <w:lvl w:ilvl="1">
      <w:start w:val="1"/>
      <w:numFmt w:val="decimal"/>
      <w:lvlText w:val="%1.%2."/>
      <w:lvlJc w:val="left"/>
      <w:pPr>
        <w:tabs>
          <w:tab w:val="num" w:pos="341"/>
        </w:tabs>
        <w:ind w:left="341" w:hanging="283"/>
      </w:p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17" w15:restartNumberingAfterBreak="0">
    <w:nsid w:val="00000016"/>
    <w:multiLevelType w:val="multilevel"/>
    <w:tmpl w:val="000000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7"/>
    <w:multiLevelType w:val="multilevel"/>
    <w:tmpl w:val="00000017"/>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8"/>
    <w:multiLevelType w:val="multilevel"/>
    <w:tmpl w:val="00000018"/>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9"/>
    <w:multiLevelType w:val="multilevel"/>
    <w:tmpl w:val="00000019"/>
    <w:lvl w:ilvl="0">
      <w:start w:val="1"/>
      <w:numFmt w:val="decimal"/>
      <w:lvlText w:val="%1."/>
      <w:lvlJc w:val="left"/>
      <w:pPr>
        <w:tabs>
          <w:tab w:val="num" w:pos="283"/>
        </w:tabs>
        <w:ind w:left="283" w:hanging="283"/>
      </w:pPr>
    </w:lvl>
    <w:lvl w:ilvl="1">
      <w:start w:val="2"/>
      <w:numFmt w:val="decimal"/>
      <w:lvlText w:val="%1.%2."/>
      <w:lvlJc w:val="left"/>
      <w:pPr>
        <w:tabs>
          <w:tab w:val="num" w:pos="341"/>
        </w:tabs>
        <w:ind w:left="341" w:hanging="283"/>
      </w:p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21" w15:restartNumberingAfterBreak="0">
    <w:nsid w:val="0000001A"/>
    <w:multiLevelType w:val="multilevel"/>
    <w:tmpl w:val="0000001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0000001B"/>
    <w:multiLevelType w:val="multilevel"/>
    <w:tmpl w:val="0000001B"/>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15:restartNumberingAfterBreak="0">
    <w:nsid w:val="0000001C"/>
    <w:multiLevelType w:val="multilevel"/>
    <w:tmpl w:val="0000001C"/>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15:restartNumberingAfterBreak="0">
    <w:nsid w:val="0000001D"/>
    <w:multiLevelType w:val="multilevel"/>
    <w:tmpl w:val="0000001D"/>
    <w:lvl w:ilvl="0">
      <w:start w:val="1"/>
      <w:numFmt w:val="decimal"/>
      <w:lvlText w:val="%1."/>
      <w:lvlJc w:val="left"/>
      <w:pPr>
        <w:tabs>
          <w:tab w:val="num" w:pos="283"/>
        </w:tabs>
        <w:ind w:left="283" w:hanging="283"/>
      </w:pPr>
    </w:lvl>
    <w:lvl w:ilvl="1">
      <w:start w:val="3"/>
      <w:numFmt w:val="decimal"/>
      <w:lvlText w:val="%1.%2."/>
      <w:lvlJc w:val="left"/>
      <w:pPr>
        <w:tabs>
          <w:tab w:val="num" w:pos="341"/>
        </w:tabs>
        <w:ind w:left="341" w:hanging="283"/>
      </w:p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25" w15:restartNumberingAfterBreak="0">
    <w:nsid w:val="0000002E"/>
    <w:multiLevelType w:val="multilevel"/>
    <w:tmpl w:val="0000002E"/>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00000034"/>
    <w:multiLevelType w:val="multilevel"/>
    <w:tmpl w:val="00000034"/>
    <w:lvl w:ilvl="0">
      <w:start w:val="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15:restartNumberingAfterBreak="0">
    <w:nsid w:val="00000035"/>
    <w:multiLevelType w:val="multilevel"/>
    <w:tmpl w:val="00000035"/>
    <w:lvl w:ilvl="0">
      <w:start w:val="6"/>
      <w:numFmt w:val="decimal"/>
      <w:lvlText w:val="%1."/>
      <w:lvlJc w:val="left"/>
      <w:pPr>
        <w:tabs>
          <w:tab w:val="num" w:pos="283"/>
        </w:tabs>
        <w:ind w:left="283" w:hanging="283"/>
      </w:pPr>
    </w:lvl>
    <w:lvl w:ilvl="1">
      <w:start w:val="1"/>
      <w:numFmt w:val="decimal"/>
      <w:lvlText w:val="%1.%2."/>
      <w:lvlJc w:val="left"/>
      <w:pPr>
        <w:tabs>
          <w:tab w:val="num" w:pos="341"/>
        </w:tabs>
        <w:ind w:left="341" w:hanging="283"/>
      </w:pPr>
    </w:lvl>
    <w:lvl w:ilvl="2">
      <w:start w:val="1"/>
      <w:numFmt w:val="decimal"/>
      <w:lvlText w:val="%1.%2.%3."/>
      <w:lvlJc w:val="left"/>
      <w:pPr>
        <w:tabs>
          <w:tab w:val="num" w:pos="399"/>
        </w:tabs>
        <w:ind w:left="399" w:hanging="283"/>
      </w:pPr>
    </w:lvl>
    <w:lvl w:ilvl="3">
      <w:start w:val="1"/>
      <w:numFmt w:val="decimal"/>
      <w:lvlText w:val="%1.%2.%3.%4."/>
      <w:lvlJc w:val="left"/>
      <w:pPr>
        <w:tabs>
          <w:tab w:val="num" w:pos="457"/>
        </w:tabs>
        <w:ind w:left="457" w:hanging="283"/>
      </w:pPr>
    </w:lvl>
    <w:lvl w:ilvl="4">
      <w:start w:val="1"/>
      <w:numFmt w:val="decimal"/>
      <w:lvlText w:val="%1.%2.%3.%4.%5."/>
      <w:lvlJc w:val="left"/>
      <w:pPr>
        <w:tabs>
          <w:tab w:val="num" w:pos="515"/>
        </w:tabs>
        <w:ind w:left="515" w:hanging="283"/>
      </w:pPr>
    </w:lvl>
    <w:lvl w:ilvl="5">
      <w:start w:val="1"/>
      <w:numFmt w:val="decimal"/>
      <w:lvlText w:val="%1.%2.%3.%4.%5.%6."/>
      <w:lvlJc w:val="left"/>
      <w:pPr>
        <w:tabs>
          <w:tab w:val="num" w:pos="573"/>
        </w:tabs>
        <w:ind w:left="573" w:hanging="283"/>
      </w:pPr>
    </w:lvl>
    <w:lvl w:ilvl="6">
      <w:start w:val="1"/>
      <w:numFmt w:val="decimal"/>
      <w:lvlText w:val="%1.%2.%3.%4.%5.%6.%7."/>
      <w:lvlJc w:val="left"/>
      <w:pPr>
        <w:tabs>
          <w:tab w:val="num" w:pos="631"/>
        </w:tabs>
        <w:ind w:left="631" w:hanging="283"/>
      </w:pPr>
    </w:lvl>
    <w:lvl w:ilvl="7">
      <w:start w:val="1"/>
      <w:numFmt w:val="decimal"/>
      <w:lvlText w:val="%1.%2.%3.%4.%5.%6.%7.%8."/>
      <w:lvlJc w:val="left"/>
      <w:pPr>
        <w:tabs>
          <w:tab w:val="num" w:pos="689"/>
        </w:tabs>
        <w:ind w:left="689" w:hanging="283"/>
      </w:pPr>
    </w:lvl>
    <w:lvl w:ilvl="8">
      <w:start w:val="1"/>
      <w:numFmt w:val="decimal"/>
      <w:lvlText w:val="%1.%2.%3.%4.%5.%6.%7.%8.%9."/>
      <w:lvlJc w:val="left"/>
      <w:pPr>
        <w:tabs>
          <w:tab w:val="num" w:pos="747"/>
        </w:tabs>
        <w:ind w:left="747" w:hanging="283"/>
      </w:pPr>
    </w:lvl>
  </w:abstractNum>
  <w:abstractNum w:abstractNumId="28" w15:restartNumberingAfterBreak="0">
    <w:nsid w:val="00000036"/>
    <w:multiLevelType w:val="multilevel"/>
    <w:tmpl w:val="00000036"/>
    <w:lvl w:ilvl="0">
      <w:start w:val="6"/>
      <w:numFmt w:val="decimal"/>
      <w:lvlText w:val="%1."/>
      <w:lvlJc w:val="left"/>
      <w:pPr>
        <w:tabs>
          <w:tab w:val="num" w:pos="283"/>
        </w:tabs>
        <w:ind w:left="283" w:hanging="283"/>
      </w:pPr>
    </w:lvl>
    <w:lvl w:ilvl="1">
      <w:start w:val="1"/>
      <w:numFmt w:val="decimal"/>
      <w:lvlText w:val="%1.%2."/>
      <w:lvlJc w:val="left"/>
      <w:pPr>
        <w:tabs>
          <w:tab w:val="num" w:pos="320"/>
        </w:tabs>
        <w:ind w:left="320" w:hanging="283"/>
      </w:pPr>
    </w:lvl>
    <w:lvl w:ilvl="2">
      <w:start w:val="2"/>
      <w:numFmt w:val="decimal"/>
      <w:lvlText w:val="%1.%2.%3."/>
      <w:lvlJc w:val="left"/>
      <w:pPr>
        <w:tabs>
          <w:tab w:val="num" w:pos="357"/>
        </w:tabs>
        <w:ind w:left="357" w:hanging="283"/>
      </w:pPr>
    </w:lvl>
    <w:lvl w:ilvl="3">
      <w:start w:val="1"/>
      <w:numFmt w:val="decimal"/>
      <w:lvlText w:val="%1.%2.%3.%4."/>
      <w:lvlJc w:val="left"/>
      <w:pPr>
        <w:tabs>
          <w:tab w:val="num" w:pos="394"/>
        </w:tabs>
        <w:ind w:left="394" w:hanging="283"/>
      </w:pPr>
    </w:lvl>
    <w:lvl w:ilvl="4">
      <w:start w:val="1"/>
      <w:numFmt w:val="decimal"/>
      <w:lvlText w:val="%1.%2.%3.%4.%5."/>
      <w:lvlJc w:val="left"/>
      <w:pPr>
        <w:tabs>
          <w:tab w:val="num" w:pos="431"/>
        </w:tabs>
        <w:ind w:left="431" w:hanging="283"/>
      </w:pPr>
    </w:lvl>
    <w:lvl w:ilvl="5">
      <w:start w:val="1"/>
      <w:numFmt w:val="decimal"/>
      <w:lvlText w:val="%1.%2.%3.%4.%5.%6."/>
      <w:lvlJc w:val="left"/>
      <w:pPr>
        <w:tabs>
          <w:tab w:val="num" w:pos="468"/>
        </w:tabs>
        <w:ind w:left="468" w:hanging="283"/>
      </w:pPr>
    </w:lvl>
    <w:lvl w:ilvl="6">
      <w:start w:val="1"/>
      <w:numFmt w:val="decimal"/>
      <w:lvlText w:val="%1.%2.%3.%4.%5.%6.%7."/>
      <w:lvlJc w:val="left"/>
      <w:pPr>
        <w:tabs>
          <w:tab w:val="num" w:pos="505"/>
        </w:tabs>
        <w:ind w:left="505" w:hanging="283"/>
      </w:pPr>
    </w:lvl>
    <w:lvl w:ilvl="7">
      <w:start w:val="1"/>
      <w:numFmt w:val="decimal"/>
      <w:lvlText w:val="%1.%2.%3.%4.%5.%6.%7.%8."/>
      <w:lvlJc w:val="left"/>
      <w:pPr>
        <w:tabs>
          <w:tab w:val="num" w:pos="542"/>
        </w:tabs>
        <w:ind w:left="542" w:hanging="283"/>
      </w:pPr>
    </w:lvl>
    <w:lvl w:ilvl="8">
      <w:start w:val="1"/>
      <w:numFmt w:val="decimal"/>
      <w:lvlText w:val="%1.%2.%3.%4.%5.%6.%7.%8.%9."/>
      <w:lvlJc w:val="left"/>
      <w:pPr>
        <w:tabs>
          <w:tab w:val="num" w:pos="579"/>
        </w:tabs>
        <w:ind w:left="579" w:hanging="283"/>
      </w:pPr>
    </w:lvl>
  </w:abstractNum>
  <w:abstractNum w:abstractNumId="29" w15:restartNumberingAfterBreak="0">
    <w:nsid w:val="00000046"/>
    <w:multiLevelType w:val="multilevel"/>
    <w:tmpl w:val="00000046"/>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31"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23D0339"/>
    <w:multiLevelType w:val="hybridMultilevel"/>
    <w:tmpl w:val="9DCC2358"/>
    <w:lvl w:ilvl="0" w:tplc="6E762E5A">
      <w:start w:val="1"/>
      <w:numFmt w:val="bullet"/>
      <w:lvlText w:val=""/>
      <w:lvlJc w:val="left"/>
      <w:pPr>
        <w:ind w:left="720" w:hanging="360"/>
      </w:pPr>
      <w:rPr>
        <w:rFonts w:ascii="Symbol" w:hAnsi="Symbol" w:cs="Symbol" w:hint="default"/>
        <w:color w:va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252436F"/>
    <w:multiLevelType w:val="hybridMultilevel"/>
    <w:tmpl w:val="6E0EB2DC"/>
    <w:lvl w:ilvl="0" w:tplc="F3D6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5" w15:restartNumberingAfterBreak="0">
    <w:nsid w:val="048D3658"/>
    <w:multiLevelType w:val="hybridMultilevel"/>
    <w:tmpl w:val="320EA004"/>
    <w:lvl w:ilvl="0" w:tplc="46D6068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A9518A6"/>
    <w:multiLevelType w:val="hybridMultilevel"/>
    <w:tmpl w:val="8C6446C0"/>
    <w:lvl w:ilvl="0" w:tplc="C816A0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39" w15:restartNumberingAfterBreak="0">
    <w:nsid w:val="10664B94"/>
    <w:multiLevelType w:val="hybridMultilevel"/>
    <w:tmpl w:val="82462938"/>
    <w:lvl w:ilvl="0" w:tplc="29002C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41" w15:restartNumberingAfterBreak="0">
    <w:nsid w:val="12BB50C3"/>
    <w:multiLevelType w:val="hybridMultilevel"/>
    <w:tmpl w:val="0386A272"/>
    <w:lvl w:ilvl="0" w:tplc="4B1E46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3"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44"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46"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47"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48" w15:restartNumberingAfterBreak="0">
    <w:nsid w:val="1A015949"/>
    <w:multiLevelType w:val="hybridMultilevel"/>
    <w:tmpl w:val="2D84AF4C"/>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B56639B"/>
    <w:multiLevelType w:val="hybridMultilevel"/>
    <w:tmpl w:val="0F86DEC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1" w15:restartNumberingAfterBreak="0">
    <w:nsid w:val="20DA02E8"/>
    <w:multiLevelType w:val="hybridMultilevel"/>
    <w:tmpl w:val="6A6AF38A"/>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21A61115"/>
    <w:multiLevelType w:val="hybridMultilevel"/>
    <w:tmpl w:val="2DF6A27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4" w15:restartNumberingAfterBreak="0">
    <w:nsid w:val="23523BD5"/>
    <w:multiLevelType w:val="hybridMultilevel"/>
    <w:tmpl w:val="561AAA3C"/>
    <w:lvl w:ilvl="0" w:tplc="8DDEE98C">
      <w:start w:val="1"/>
      <w:numFmt w:val="lowerLetter"/>
      <w:lvlText w:val="%1)"/>
      <w:lvlJc w:val="left"/>
      <w:pPr>
        <w:tabs>
          <w:tab w:val="num" w:pos="930"/>
        </w:tabs>
        <w:ind w:left="930" w:hanging="570"/>
      </w:pPr>
      <w:rPr>
        <w:rFonts w:hint="default"/>
      </w:rPr>
    </w:lvl>
    <w:lvl w:ilvl="1" w:tplc="751E7316">
      <w:start w:val="1"/>
      <w:numFmt w:val="upperLetter"/>
      <w:lvlText w:val="%2."/>
      <w:lvlJc w:val="left"/>
      <w:pPr>
        <w:tabs>
          <w:tab w:val="num" w:pos="1500"/>
        </w:tabs>
        <w:ind w:left="1500" w:hanging="4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24701B52"/>
    <w:multiLevelType w:val="hybridMultilevel"/>
    <w:tmpl w:val="E894186A"/>
    <w:lvl w:ilvl="0" w:tplc="199E1C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57"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58" w15:restartNumberingAfterBreak="0">
    <w:nsid w:val="275F223D"/>
    <w:multiLevelType w:val="hybridMultilevel"/>
    <w:tmpl w:val="501226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0"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29EA2C89"/>
    <w:multiLevelType w:val="hybridMultilevel"/>
    <w:tmpl w:val="644C54AC"/>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64" w15:restartNumberingAfterBreak="0">
    <w:nsid w:val="2F7019A0"/>
    <w:multiLevelType w:val="hybridMultilevel"/>
    <w:tmpl w:val="6BAAF5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0E63714"/>
    <w:multiLevelType w:val="hybridMultilevel"/>
    <w:tmpl w:val="C518C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0F02864"/>
    <w:multiLevelType w:val="hybridMultilevel"/>
    <w:tmpl w:val="5BB45E5C"/>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67" w15:restartNumberingAfterBreak="0">
    <w:nsid w:val="31334074"/>
    <w:multiLevelType w:val="hybridMultilevel"/>
    <w:tmpl w:val="D3D87D0C"/>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69"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70" w15:restartNumberingAfterBreak="0">
    <w:nsid w:val="334C37D6"/>
    <w:multiLevelType w:val="hybridMultilevel"/>
    <w:tmpl w:val="A77CF138"/>
    <w:lvl w:ilvl="0" w:tplc="10086C8E">
      <w:start w:val="1"/>
      <w:numFmt w:val="bullet"/>
      <w:lvlText w:val="­"/>
      <w:lvlJc w:val="left"/>
      <w:pPr>
        <w:tabs>
          <w:tab w:val="num" w:pos="397"/>
        </w:tabs>
        <w:ind w:left="397" w:hanging="397"/>
      </w:pPr>
      <w:rPr>
        <w:rFonts w:ascii="Courier New" w:hAnsi="Courier New" w:hint="default"/>
      </w:rPr>
    </w:lvl>
    <w:lvl w:ilvl="1" w:tplc="46E2A20C">
      <w:start w:val="1"/>
      <w:numFmt w:val="bullet"/>
      <w:lvlText w:val="­"/>
      <w:lvlJc w:val="left"/>
      <w:pPr>
        <w:tabs>
          <w:tab w:val="num" w:pos="397"/>
        </w:tabs>
        <w:ind w:left="397" w:hanging="397"/>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72"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73" w15:restartNumberingAfterBreak="0">
    <w:nsid w:val="38246A56"/>
    <w:multiLevelType w:val="hybridMultilevel"/>
    <w:tmpl w:val="D4B00756"/>
    <w:lvl w:ilvl="0" w:tplc="A9EEAFE8">
      <w:start w:val="25"/>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6"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78" w15:restartNumberingAfterBreak="0">
    <w:nsid w:val="3F4F7E50"/>
    <w:multiLevelType w:val="hybridMultilevel"/>
    <w:tmpl w:val="10E8F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FEB4C45"/>
    <w:multiLevelType w:val="hybridMultilevel"/>
    <w:tmpl w:val="80A4709C"/>
    <w:lvl w:ilvl="0" w:tplc="04150003">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81"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82"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83" w15:restartNumberingAfterBreak="0">
    <w:nsid w:val="4A4D3935"/>
    <w:multiLevelType w:val="hybridMultilevel"/>
    <w:tmpl w:val="E946B3EE"/>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86"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88"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9" w15:restartNumberingAfterBreak="0">
    <w:nsid w:val="4FDC77A9"/>
    <w:multiLevelType w:val="hybridMultilevel"/>
    <w:tmpl w:val="B9E63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54532A51"/>
    <w:multiLevelType w:val="hybridMultilevel"/>
    <w:tmpl w:val="3B685364"/>
    <w:lvl w:ilvl="0" w:tplc="46E2A20C">
      <w:start w:val="1"/>
      <w:numFmt w:val="bullet"/>
      <w:lvlText w:val="­"/>
      <w:lvlJc w:val="left"/>
      <w:pPr>
        <w:tabs>
          <w:tab w:val="num" w:pos="397"/>
        </w:tabs>
        <w:ind w:left="397" w:hanging="397"/>
      </w:pPr>
      <w:rPr>
        <w:rFonts w:ascii="Courier New" w:hAnsi="Courier New" w:hint="default"/>
      </w:rPr>
    </w:lvl>
    <w:lvl w:ilvl="1" w:tplc="ADEA6462">
      <w:start w:val="1"/>
      <w:numFmt w:val="decimal"/>
      <w:lvlText w:val="%2."/>
      <w:lvlJc w:val="left"/>
      <w:pPr>
        <w:tabs>
          <w:tab w:val="num" w:pos="1477"/>
        </w:tabs>
        <w:ind w:left="1477" w:hanging="397"/>
      </w:pPr>
      <w:rPr>
        <w:rFonts w:ascii="Arial" w:hAnsi="Arial" w:cs="Arial" w:hint="default"/>
        <w:b/>
        <w:i w:val="0"/>
        <w:sz w:val="21"/>
        <w:szCs w:val="21"/>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5C2472B"/>
    <w:multiLevelType w:val="hybridMultilevel"/>
    <w:tmpl w:val="32A402DE"/>
    <w:lvl w:ilvl="0" w:tplc="490CE8B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90F67E1"/>
    <w:multiLevelType w:val="hybridMultilevel"/>
    <w:tmpl w:val="D1D8E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91D743A"/>
    <w:multiLevelType w:val="hybridMultilevel"/>
    <w:tmpl w:val="2C4A7F4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7" w15:restartNumberingAfterBreak="0">
    <w:nsid w:val="5A0952B7"/>
    <w:multiLevelType w:val="hybridMultilevel"/>
    <w:tmpl w:val="162ABF8C"/>
    <w:lvl w:ilvl="0" w:tplc="49BC37D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5ADD2553"/>
    <w:multiLevelType w:val="hybridMultilevel"/>
    <w:tmpl w:val="1A7C4726"/>
    <w:lvl w:ilvl="0" w:tplc="16FE8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100"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03" w15:restartNumberingAfterBreak="0">
    <w:nsid w:val="60474474"/>
    <w:multiLevelType w:val="hybridMultilevel"/>
    <w:tmpl w:val="5CD8377C"/>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4"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05"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06"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107" w15:restartNumberingAfterBreak="0">
    <w:nsid w:val="65721B0F"/>
    <w:multiLevelType w:val="hybridMultilevel"/>
    <w:tmpl w:val="1F72E33C"/>
    <w:lvl w:ilvl="0" w:tplc="1EEA7E68">
      <w:start w:val="1"/>
      <w:numFmt w:val="decimal"/>
      <w:lvlText w:val="%1)"/>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09" w15:restartNumberingAfterBreak="0">
    <w:nsid w:val="6AC83ED7"/>
    <w:multiLevelType w:val="hybridMultilevel"/>
    <w:tmpl w:val="EEB080F8"/>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AF346CB"/>
    <w:multiLevelType w:val="hybridMultilevel"/>
    <w:tmpl w:val="5566A86C"/>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606A51"/>
    <w:multiLevelType w:val="hybridMultilevel"/>
    <w:tmpl w:val="1E1A5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13"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15"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3973181"/>
    <w:multiLevelType w:val="hybridMultilevel"/>
    <w:tmpl w:val="D77E74B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7" w15:restartNumberingAfterBreak="0">
    <w:nsid w:val="73F07CC2"/>
    <w:multiLevelType w:val="hybridMultilevel"/>
    <w:tmpl w:val="9064DC5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19" w15:restartNumberingAfterBreak="0">
    <w:nsid w:val="776F261B"/>
    <w:multiLevelType w:val="hybridMultilevel"/>
    <w:tmpl w:val="C8AAD4C4"/>
    <w:lvl w:ilvl="0" w:tplc="AABED1A8">
      <w:start w:val="1"/>
      <w:numFmt w:val="upperRoman"/>
      <w:lvlText w:val="%1."/>
      <w:lvlJc w:val="left"/>
      <w:pPr>
        <w:ind w:left="108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7CE10998"/>
    <w:multiLevelType w:val="hybridMultilevel"/>
    <w:tmpl w:val="960A6B3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D4D454A"/>
    <w:multiLevelType w:val="hybridMultilevel"/>
    <w:tmpl w:val="60FC013C"/>
    <w:lvl w:ilvl="0" w:tplc="3E54A452">
      <w:start w:val="2"/>
      <w:numFmt w:val="bullet"/>
      <w:lvlText w:val="-"/>
      <w:lvlJc w:val="left"/>
      <w:pPr>
        <w:tabs>
          <w:tab w:val="num" w:pos="927"/>
        </w:tabs>
        <w:ind w:left="927" w:hanging="360"/>
      </w:pPr>
      <w:rPr>
        <w:rFonts w:ascii="Times New Roman" w:eastAsia="Times New Roman" w:hAnsi="Times New Roman" w:cs="Times New Roman" w:hint="default"/>
      </w:rPr>
    </w:lvl>
    <w:lvl w:ilvl="1" w:tplc="04150003">
      <w:start w:val="1"/>
      <w:numFmt w:val="bullet"/>
      <w:lvlText w:val="o"/>
      <w:lvlJc w:val="left"/>
      <w:pPr>
        <w:tabs>
          <w:tab w:val="num" w:pos="1647"/>
        </w:tabs>
        <w:ind w:left="1647" w:hanging="360"/>
      </w:pPr>
      <w:rPr>
        <w:rFonts w:ascii="Courier New" w:hAnsi="Courier New" w:cs="Courier New" w:hint="default"/>
      </w:rPr>
    </w:lvl>
    <w:lvl w:ilvl="2" w:tplc="04150005" w:tentative="1">
      <w:start w:val="1"/>
      <w:numFmt w:val="bullet"/>
      <w:lvlText w:val=""/>
      <w:lvlJc w:val="left"/>
      <w:pPr>
        <w:tabs>
          <w:tab w:val="num" w:pos="2367"/>
        </w:tabs>
        <w:ind w:left="2367" w:hanging="360"/>
      </w:pPr>
      <w:rPr>
        <w:rFonts w:ascii="Wingdings" w:hAnsi="Wingdings" w:hint="default"/>
      </w:rPr>
    </w:lvl>
    <w:lvl w:ilvl="3" w:tplc="04150001" w:tentative="1">
      <w:start w:val="1"/>
      <w:numFmt w:val="bullet"/>
      <w:lvlText w:val=""/>
      <w:lvlJc w:val="left"/>
      <w:pPr>
        <w:tabs>
          <w:tab w:val="num" w:pos="3087"/>
        </w:tabs>
        <w:ind w:left="3087" w:hanging="360"/>
      </w:pPr>
      <w:rPr>
        <w:rFonts w:ascii="Symbol" w:hAnsi="Symbol" w:hint="default"/>
      </w:rPr>
    </w:lvl>
    <w:lvl w:ilvl="4" w:tplc="04150003" w:tentative="1">
      <w:start w:val="1"/>
      <w:numFmt w:val="bullet"/>
      <w:lvlText w:val="o"/>
      <w:lvlJc w:val="left"/>
      <w:pPr>
        <w:tabs>
          <w:tab w:val="num" w:pos="3807"/>
        </w:tabs>
        <w:ind w:left="3807" w:hanging="360"/>
      </w:pPr>
      <w:rPr>
        <w:rFonts w:ascii="Courier New" w:hAnsi="Courier New" w:hint="default"/>
      </w:rPr>
    </w:lvl>
    <w:lvl w:ilvl="5" w:tplc="04150005" w:tentative="1">
      <w:start w:val="1"/>
      <w:numFmt w:val="bullet"/>
      <w:lvlText w:val=""/>
      <w:lvlJc w:val="left"/>
      <w:pPr>
        <w:tabs>
          <w:tab w:val="num" w:pos="4527"/>
        </w:tabs>
        <w:ind w:left="4527" w:hanging="360"/>
      </w:pPr>
      <w:rPr>
        <w:rFonts w:ascii="Wingdings" w:hAnsi="Wingdings" w:hint="default"/>
      </w:rPr>
    </w:lvl>
    <w:lvl w:ilvl="6" w:tplc="04150001" w:tentative="1">
      <w:start w:val="1"/>
      <w:numFmt w:val="bullet"/>
      <w:lvlText w:val=""/>
      <w:lvlJc w:val="left"/>
      <w:pPr>
        <w:tabs>
          <w:tab w:val="num" w:pos="5247"/>
        </w:tabs>
        <w:ind w:left="5247" w:hanging="360"/>
      </w:pPr>
      <w:rPr>
        <w:rFonts w:ascii="Symbol" w:hAnsi="Symbol" w:hint="default"/>
      </w:rPr>
    </w:lvl>
    <w:lvl w:ilvl="7" w:tplc="04150003" w:tentative="1">
      <w:start w:val="1"/>
      <w:numFmt w:val="bullet"/>
      <w:lvlText w:val="o"/>
      <w:lvlJc w:val="left"/>
      <w:pPr>
        <w:tabs>
          <w:tab w:val="num" w:pos="5967"/>
        </w:tabs>
        <w:ind w:left="5967" w:hanging="360"/>
      </w:pPr>
      <w:rPr>
        <w:rFonts w:ascii="Courier New" w:hAnsi="Courier New" w:hint="default"/>
      </w:rPr>
    </w:lvl>
    <w:lvl w:ilvl="8" w:tplc="04150005" w:tentative="1">
      <w:start w:val="1"/>
      <w:numFmt w:val="bullet"/>
      <w:lvlText w:val=""/>
      <w:lvlJc w:val="left"/>
      <w:pPr>
        <w:tabs>
          <w:tab w:val="num" w:pos="6687"/>
        </w:tabs>
        <w:ind w:left="6687" w:hanging="360"/>
      </w:pPr>
      <w:rPr>
        <w:rFonts w:ascii="Wingdings" w:hAnsi="Wingdings" w:hint="default"/>
      </w:rPr>
    </w:lvl>
  </w:abstractNum>
  <w:abstractNum w:abstractNumId="123"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38"/>
  </w:num>
  <w:num w:numId="3">
    <w:abstractNumId w:val="46"/>
  </w:num>
  <w:num w:numId="4">
    <w:abstractNumId w:val="3"/>
  </w:num>
  <w:num w:numId="5">
    <w:abstractNumId w:val="104"/>
  </w:num>
  <w:num w:numId="6">
    <w:abstractNumId w:val="72"/>
  </w:num>
  <w:num w:numId="7">
    <w:abstractNumId w:val="102"/>
  </w:num>
  <w:num w:numId="8">
    <w:abstractNumId w:val="0"/>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num>
  <w:num w:numId="11">
    <w:abstractNumId w:val="106"/>
  </w:num>
  <w:num w:numId="12">
    <w:abstractNumId w:val="63"/>
  </w:num>
  <w:num w:numId="13">
    <w:abstractNumId w:val="60"/>
  </w:num>
  <w:num w:numId="14">
    <w:abstractNumId w:val="82"/>
  </w:num>
  <w:num w:numId="15">
    <w:abstractNumId w:val="81"/>
  </w:num>
  <w:num w:numId="16">
    <w:abstractNumId w:val="68"/>
  </w:num>
  <w:num w:numId="17">
    <w:abstractNumId w:val="69"/>
  </w:num>
  <w:num w:numId="18">
    <w:abstractNumId w:val="108"/>
  </w:num>
  <w:num w:numId="19">
    <w:abstractNumId w:val="99"/>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76"/>
  </w:num>
  <w:num w:numId="22">
    <w:abstractNumId w:val="105"/>
  </w:num>
  <w:num w:numId="23">
    <w:abstractNumId w:val="85"/>
  </w:num>
  <w:num w:numId="24">
    <w:abstractNumId w:val="114"/>
  </w:num>
  <w:num w:numId="25">
    <w:abstractNumId w:val="87"/>
  </w:num>
  <w:num w:numId="26">
    <w:abstractNumId w:val="118"/>
  </w:num>
  <w:num w:numId="27">
    <w:abstractNumId w:val="80"/>
  </w:num>
  <w:num w:numId="28">
    <w:abstractNumId w:val="47"/>
  </w:num>
  <w:num w:numId="29">
    <w:abstractNumId w:val="1"/>
  </w:num>
  <w:num w:numId="30">
    <w:abstractNumId w:val="88"/>
  </w:num>
  <w:num w:numId="31">
    <w:abstractNumId w:val="40"/>
  </w:num>
  <w:num w:numId="32">
    <w:abstractNumId w:val="59"/>
  </w:num>
  <w:num w:numId="33">
    <w:abstractNumId w:val="71"/>
  </w:num>
  <w:num w:numId="34">
    <w:abstractNumId w:val="30"/>
  </w:num>
  <w:num w:numId="35">
    <w:abstractNumId w:val="91"/>
  </w:num>
  <w:num w:numId="36">
    <w:abstractNumId w:val="112"/>
  </w:num>
  <w:num w:numId="37">
    <w:abstractNumId w:val="56"/>
  </w:num>
  <w:num w:numId="38">
    <w:abstractNumId w:val="34"/>
  </w:num>
  <w:num w:numId="39">
    <w:abstractNumId w:val="50"/>
  </w:num>
  <w:num w:numId="40">
    <w:abstractNumId w:val="120"/>
  </w:num>
  <w:num w:numId="41">
    <w:abstractNumId w:val="52"/>
  </w:num>
  <w:num w:numId="42">
    <w:abstractNumId w:val="90"/>
  </w:num>
  <w:num w:numId="43">
    <w:abstractNumId w:val="74"/>
  </w:num>
  <w:num w:numId="44">
    <w:abstractNumId w:val="57"/>
  </w:num>
  <w:num w:numId="45">
    <w:abstractNumId w:val="92"/>
  </w:num>
  <w:num w:numId="46">
    <w:abstractNumId w:val="100"/>
  </w:num>
  <w:num w:numId="47">
    <w:abstractNumId w:val="101"/>
  </w:num>
  <w:num w:numId="48">
    <w:abstractNumId w:val="75"/>
  </w:num>
  <w:num w:numId="49">
    <w:abstractNumId w:val="62"/>
  </w:num>
  <w:num w:numId="50">
    <w:abstractNumId w:val="2"/>
  </w:num>
  <w:num w:numId="51">
    <w:abstractNumId w:val="123"/>
  </w:num>
  <w:num w:numId="52">
    <w:abstractNumId w:val="43"/>
  </w:num>
  <w:num w:numId="53">
    <w:abstractNumId w:val="84"/>
  </w:num>
  <w:num w:numId="54">
    <w:abstractNumId w:val="115"/>
  </w:num>
  <w:num w:numId="55">
    <w:abstractNumId w:val="42"/>
  </w:num>
  <w:num w:numId="56">
    <w:abstractNumId w:val="6"/>
  </w:num>
  <w:num w:numId="57">
    <w:abstractNumId w:val="31"/>
  </w:num>
  <w:num w:numId="58">
    <w:abstractNumId w:val="44"/>
  </w:num>
  <w:num w:numId="59">
    <w:abstractNumId w:val="66"/>
  </w:num>
  <w:num w:numId="60">
    <w:abstractNumId w:val="49"/>
  </w:num>
  <w:num w:numId="61">
    <w:abstractNumId w:val="113"/>
  </w:num>
  <w:num w:numId="62">
    <w:abstractNumId w:val="64"/>
  </w:num>
  <w:num w:numId="63">
    <w:abstractNumId w:val="55"/>
  </w:num>
  <w:num w:numId="64">
    <w:abstractNumId w:val="96"/>
  </w:num>
  <w:num w:numId="65">
    <w:abstractNumId w:val="86"/>
  </w:num>
  <w:num w:numId="66">
    <w:abstractNumId w:val="36"/>
  </w:num>
  <w:num w:numId="67">
    <w:abstractNumId w:val="79"/>
  </w:num>
  <w:num w:numId="68">
    <w:abstractNumId w:val="70"/>
  </w:num>
  <w:num w:numId="69">
    <w:abstractNumId w:val="93"/>
  </w:num>
  <w:num w:numId="70">
    <w:abstractNumId w:val="98"/>
  </w:num>
  <w:num w:numId="71">
    <w:abstractNumId w:val="58"/>
  </w:num>
  <w:num w:numId="72">
    <w:abstractNumId w:val="111"/>
  </w:num>
  <w:num w:numId="73">
    <w:abstractNumId w:val="32"/>
  </w:num>
  <w:num w:numId="74">
    <w:abstractNumId w:val="89"/>
  </w:num>
  <w:num w:numId="75">
    <w:abstractNumId w:val="119"/>
  </w:num>
  <w:num w:numId="76">
    <w:abstractNumId w:val="35"/>
  </w:num>
  <w:num w:numId="77">
    <w:abstractNumId w:val="67"/>
  </w:num>
  <w:num w:numId="78">
    <w:abstractNumId w:val="94"/>
  </w:num>
  <w:num w:numId="79">
    <w:abstractNumId w:val="116"/>
  </w:num>
  <w:num w:numId="80">
    <w:abstractNumId w:val="110"/>
  </w:num>
  <w:num w:numId="81">
    <w:abstractNumId w:val="107"/>
  </w:num>
  <w:num w:numId="82">
    <w:abstractNumId w:val="61"/>
  </w:num>
  <w:num w:numId="83">
    <w:abstractNumId w:val="109"/>
  </w:num>
  <w:num w:numId="84">
    <w:abstractNumId w:val="51"/>
  </w:num>
  <w:num w:numId="85">
    <w:abstractNumId w:val="37"/>
  </w:num>
  <w:num w:numId="86">
    <w:abstractNumId w:val="121"/>
  </w:num>
  <w:num w:numId="87">
    <w:abstractNumId w:val="73"/>
  </w:num>
  <w:num w:numId="88">
    <w:abstractNumId w:val="78"/>
  </w:num>
  <w:num w:numId="89">
    <w:abstractNumId w:val="33"/>
  </w:num>
  <w:num w:numId="90">
    <w:abstractNumId w:val="53"/>
  </w:num>
  <w:num w:numId="91">
    <w:abstractNumId w:val="83"/>
  </w:num>
  <w:num w:numId="92">
    <w:abstractNumId w:val="48"/>
  </w:num>
  <w:num w:numId="93">
    <w:abstractNumId w:val="8"/>
  </w:num>
  <w:num w:numId="94">
    <w:abstractNumId w:val="12"/>
  </w:num>
  <w:num w:numId="95">
    <w:abstractNumId w:val="13"/>
  </w:num>
  <w:num w:numId="96">
    <w:abstractNumId w:val="14"/>
  </w:num>
  <w:num w:numId="97">
    <w:abstractNumId w:val="15"/>
  </w:num>
  <w:num w:numId="98">
    <w:abstractNumId w:val="16"/>
  </w:num>
  <w:num w:numId="99">
    <w:abstractNumId w:val="17"/>
  </w:num>
  <w:num w:numId="100">
    <w:abstractNumId w:val="18"/>
  </w:num>
  <w:num w:numId="101">
    <w:abstractNumId w:val="19"/>
  </w:num>
  <w:num w:numId="102">
    <w:abstractNumId w:val="20"/>
  </w:num>
  <w:num w:numId="103">
    <w:abstractNumId w:val="21"/>
  </w:num>
  <w:num w:numId="104">
    <w:abstractNumId w:val="22"/>
  </w:num>
  <w:num w:numId="105">
    <w:abstractNumId w:val="23"/>
  </w:num>
  <w:num w:numId="106">
    <w:abstractNumId w:val="24"/>
  </w:num>
  <w:num w:numId="107">
    <w:abstractNumId w:val="25"/>
  </w:num>
  <w:num w:numId="108">
    <w:abstractNumId w:val="117"/>
  </w:num>
  <w:num w:numId="109">
    <w:abstractNumId w:val="95"/>
  </w:num>
  <w:num w:numId="110">
    <w:abstractNumId w:val="65"/>
  </w:num>
  <w:num w:numId="111">
    <w:abstractNumId w:val="97"/>
  </w:num>
  <w:num w:numId="112">
    <w:abstractNumId w:val="10"/>
  </w:num>
  <w:num w:numId="113">
    <w:abstractNumId w:val="11"/>
  </w:num>
  <w:num w:numId="114">
    <w:abstractNumId w:val="26"/>
  </w:num>
  <w:num w:numId="115">
    <w:abstractNumId w:val="27"/>
  </w:num>
  <w:num w:numId="116">
    <w:abstractNumId w:val="28"/>
  </w:num>
  <w:num w:numId="117">
    <w:abstractNumId w:val="39"/>
  </w:num>
  <w:num w:numId="118">
    <w:abstractNumId w:val="9"/>
  </w:num>
  <w:num w:numId="119">
    <w:abstractNumId w:val="29"/>
  </w:num>
  <w:num w:numId="120">
    <w:abstractNumId w:val="122"/>
  </w:num>
  <w:num w:numId="121">
    <w:abstractNumId w:val="54"/>
  </w:num>
  <w:num w:numId="122">
    <w:abstractNumId w:val="41"/>
  </w:num>
  <w:num w:numId="123">
    <w:abstractNumId w:val="10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6A6B"/>
    <w:rsid w:val="000077FF"/>
    <w:rsid w:val="0000784B"/>
    <w:rsid w:val="00007864"/>
    <w:rsid w:val="0001082C"/>
    <w:rsid w:val="00010C22"/>
    <w:rsid w:val="00010C83"/>
    <w:rsid w:val="00011F79"/>
    <w:rsid w:val="00012A7D"/>
    <w:rsid w:val="00013057"/>
    <w:rsid w:val="000133DF"/>
    <w:rsid w:val="000140DC"/>
    <w:rsid w:val="0001424B"/>
    <w:rsid w:val="00014B9C"/>
    <w:rsid w:val="00014C3B"/>
    <w:rsid w:val="00014EA6"/>
    <w:rsid w:val="00014F93"/>
    <w:rsid w:val="0001545F"/>
    <w:rsid w:val="000154E7"/>
    <w:rsid w:val="0001568F"/>
    <w:rsid w:val="00015983"/>
    <w:rsid w:val="000160D7"/>
    <w:rsid w:val="0001707F"/>
    <w:rsid w:val="000171F0"/>
    <w:rsid w:val="000177D3"/>
    <w:rsid w:val="00017BCA"/>
    <w:rsid w:val="00017CBE"/>
    <w:rsid w:val="00017FB0"/>
    <w:rsid w:val="00020615"/>
    <w:rsid w:val="00020675"/>
    <w:rsid w:val="000207CF"/>
    <w:rsid w:val="00020DD9"/>
    <w:rsid w:val="000212B0"/>
    <w:rsid w:val="00021498"/>
    <w:rsid w:val="000215D1"/>
    <w:rsid w:val="000217B5"/>
    <w:rsid w:val="00022009"/>
    <w:rsid w:val="00022A0A"/>
    <w:rsid w:val="000241E1"/>
    <w:rsid w:val="000248F5"/>
    <w:rsid w:val="00024CAA"/>
    <w:rsid w:val="00024E17"/>
    <w:rsid w:val="00025B80"/>
    <w:rsid w:val="000261C6"/>
    <w:rsid w:val="000263BE"/>
    <w:rsid w:val="00026933"/>
    <w:rsid w:val="00026CA8"/>
    <w:rsid w:val="00026ECE"/>
    <w:rsid w:val="000274E9"/>
    <w:rsid w:val="00027A77"/>
    <w:rsid w:val="000302B3"/>
    <w:rsid w:val="00030343"/>
    <w:rsid w:val="00030535"/>
    <w:rsid w:val="00031127"/>
    <w:rsid w:val="00032B3E"/>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01AB"/>
    <w:rsid w:val="00050C09"/>
    <w:rsid w:val="00050CAF"/>
    <w:rsid w:val="00051A79"/>
    <w:rsid w:val="00051E17"/>
    <w:rsid w:val="00052907"/>
    <w:rsid w:val="00052AE3"/>
    <w:rsid w:val="00052ED4"/>
    <w:rsid w:val="00053E55"/>
    <w:rsid w:val="000544D4"/>
    <w:rsid w:val="00055ABF"/>
    <w:rsid w:val="00055CA4"/>
    <w:rsid w:val="00055D8B"/>
    <w:rsid w:val="00055DDA"/>
    <w:rsid w:val="00057264"/>
    <w:rsid w:val="000574AE"/>
    <w:rsid w:val="00057FF0"/>
    <w:rsid w:val="0006065C"/>
    <w:rsid w:val="000609C7"/>
    <w:rsid w:val="00061146"/>
    <w:rsid w:val="000616E2"/>
    <w:rsid w:val="00063136"/>
    <w:rsid w:val="000632BE"/>
    <w:rsid w:val="00063339"/>
    <w:rsid w:val="000635BA"/>
    <w:rsid w:val="000638B3"/>
    <w:rsid w:val="000641A4"/>
    <w:rsid w:val="000643A2"/>
    <w:rsid w:val="000649F7"/>
    <w:rsid w:val="00064D01"/>
    <w:rsid w:val="0006537E"/>
    <w:rsid w:val="000657B7"/>
    <w:rsid w:val="00065AB6"/>
    <w:rsid w:val="00065B07"/>
    <w:rsid w:val="0006722A"/>
    <w:rsid w:val="00067548"/>
    <w:rsid w:val="000679AF"/>
    <w:rsid w:val="00070893"/>
    <w:rsid w:val="000719AE"/>
    <w:rsid w:val="00071F29"/>
    <w:rsid w:val="00071FA0"/>
    <w:rsid w:val="00073CA6"/>
    <w:rsid w:val="0007473F"/>
    <w:rsid w:val="00074D56"/>
    <w:rsid w:val="000750F9"/>
    <w:rsid w:val="00075884"/>
    <w:rsid w:val="00075971"/>
    <w:rsid w:val="00076517"/>
    <w:rsid w:val="000774C0"/>
    <w:rsid w:val="00077F0C"/>
    <w:rsid w:val="00080B92"/>
    <w:rsid w:val="00080DC2"/>
    <w:rsid w:val="00082017"/>
    <w:rsid w:val="000827C0"/>
    <w:rsid w:val="000829CE"/>
    <w:rsid w:val="000829E7"/>
    <w:rsid w:val="00083BD6"/>
    <w:rsid w:val="00083C04"/>
    <w:rsid w:val="00084486"/>
    <w:rsid w:val="00084BE4"/>
    <w:rsid w:val="00084C52"/>
    <w:rsid w:val="000860D0"/>
    <w:rsid w:val="00087931"/>
    <w:rsid w:val="00087A48"/>
    <w:rsid w:val="00087F01"/>
    <w:rsid w:val="00090586"/>
    <w:rsid w:val="00090F86"/>
    <w:rsid w:val="000925DF"/>
    <w:rsid w:val="00092A63"/>
    <w:rsid w:val="00092AF2"/>
    <w:rsid w:val="00092D20"/>
    <w:rsid w:val="0009377B"/>
    <w:rsid w:val="00094440"/>
    <w:rsid w:val="00094F1E"/>
    <w:rsid w:val="000953AB"/>
    <w:rsid w:val="000960C0"/>
    <w:rsid w:val="000960CC"/>
    <w:rsid w:val="00096B8B"/>
    <w:rsid w:val="000A0013"/>
    <w:rsid w:val="000A058F"/>
    <w:rsid w:val="000A0C33"/>
    <w:rsid w:val="000A1732"/>
    <w:rsid w:val="000A1A53"/>
    <w:rsid w:val="000A25EE"/>
    <w:rsid w:val="000A45B1"/>
    <w:rsid w:val="000A4AA5"/>
    <w:rsid w:val="000A4BDC"/>
    <w:rsid w:val="000A5BB5"/>
    <w:rsid w:val="000A5CBC"/>
    <w:rsid w:val="000A6276"/>
    <w:rsid w:val="000A71FE"/>
    <w:rsid w:val="000A7ACB"/>
    <w:rsid w:val="000B0841"/>
    <w:rsid w:val="000B0DB0"/>
    <w:rsid w:val="000B11A8"/>
    <w:rsid w:val="000B1567"/>
    <w:rsid w:val="000B167C"/>
    <w:rsid w:val="000B2DED"/>
    <w:rsid w:val="000B302F"/>
    <w:rsid w:val="000B377F"/>
    <w:rsid w:val="000B44D4"/>
    <w:rsid w:val="000B45B4"/>
    <w:rsid w:val="000B58CD"/>
    <w:rsid w:val="000B713A"/>
    <w:rsid w:val="000B71B0"/>
    <w:rsid w:val="000B7BC6"/>
    <w:rsid w:val="000C0A6E"/>
    <w:rsid w:val="000C1A1B"/>
    <w:rsid w:val="000C1C9A"/>
    <w:rsid w:val="000C1DD6"/>
    <w:rsid w:val="000C21C5"/>
    <w:rsid w:val="000C21C7"/>
    <w:rsid w:val="000C2544"/>
    <w:rsid w:val="000C3030"/>
    <w:rsid w:val="000C3755"/>
    <w:rsid w:val="000C3F3E"/>
    <w:rsid w:val="000C4D34"/>
    <w:rsid w:val="000C5306"/>
    <w:rsid w:val="000C593C"/>
    <w:rsid w:val="000C6213"/>
    <w:rsid w:val="000C6D0A"/>
    <w:rsid w:val="000C6DE0"/>
    <w:rsid w:val="000C6DEA"/>
    <w:rsid w:val="000C74EE"/>
    <w:rsid w:val="000D060E"/>
    <w:rsid w:val="000D0707"/>
    <w:rsid w:val="000D08EB"/>
    <w:rsid w:val="000D09AA"/>
    <w:rsid w:val="000D0C6F"/>
    <w:rsid w:val="000D1168"/>
    <w:rsid w:val="000D131F"/>
    <w:rsid w:val="000D1400"/>
    <w:rsid w:val="000D305C"/>
    <w:rsid w:val="000D31A9"/>
    <w:rsid w:val="000D3502"/>
    <w:rsid w:val="000D3641"/>
    <w:rsid w:val="000D3D62"/>
    <w:rsid w:val="000D5286"/>
    <w:rsid w:val="000D587B"/>
    <w:rsid w:val="000D5CB1"/>
    <w:rsid w:val="000D7286"/>
    <w:rsid w:val="000D74EC"/>
    <w:rsid w:val="000E0306"/>
    <w:rsid w:val="000E04E1"/>
    <w:rsid w:val="000E09CC"/>
    <w:rsid w:val="000E0E45"/>
    <w:rsid w:val="000E150E"/>
    <w:rsid w:val="000E2899"/>
    <w:rsid w:val="000E2ECB"/>
    <w:rsid w:val="000E3661"/>
    <w:rsid w:val="000E3914"/>
    <w:rsid w:val="000E4281"/>
    <w:rsid w:val="000E4473"/>
    <w:rsid w:val="000E4613"/>
    <w:rsid w:val="000E4DB1"/>
    <w:rsid w:val="000E5D18"/>
    <w:rsid w:val="000E692B"/>
    <w:rsid w:val="000F0101"/>
    <w:rsid w:val="000F09C9"/>
    <w:rsid w:val="000F223D"/>
    <w:rsid w:val="000F2A24"/>
    <w:rsid w:val="000F3A01"/>
    <w:rsid w:val="000F4266"/>
    <w:rsid w:val="000F4863"/>
    <w:rsid w:val="000F5C1B"/>
    <w:rsid w:val="001005A9"/>
    <w:rsid w:val="0010139F"/>
    <w:rsid w:val="0010167A"/>
    <w:rsid w:val="0010226D"/>
    <w:rsid w:val="00102787"/>
    <w:rsid w:val="00102AF8"/>
    <w:rsid w:val="00103CCD"/>
    <w:rsid w:val="001046BF"/>
    <w:rsid w:val="00104889"/>
    <w:rsid w:val="00105256"/>
    <w:rsid w:val="0010546D"/>
    <w:rsid w:val="001056E4"/>
    <w:rsid w:val="00106259"/>
    <w:rsid w:val="0010641C"/>
    <w:rsid w:val="00106882"/>
    <w:rsid w:val="00107314"/>
    <w:rsid w:val="001073F4"/>
    <w:rsid w:val="001077B9"/>
    <w:rsid w:val="00107C85"/>
    <w:rsid w:val="0011024B"/>
    <w:rsid w:val="00110589"/>
    <w:rsid w:val="00111878"/>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1C43"/>
    <w:rsid w:val="00122ABA"/>
    <w:rsid w:val="001248DC"/>
    <w:rsid w:val="001249FA"/>
    <w:rsid w:val="00126045"/>
    <w:rsid w:val="001269D9"/>
    <w:rsid w:val="00126BCE"/>
    <w:rsid w:val="00127614"/>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77B"/>
    <w:rsid w:val="001348D6"/>
    <w:rsid w:val="001350EA"/>
    <w:rsid w:val="001359A2"/>
    <w:rsid w:val="00135E55"/>
    <w:rsid w:val="0013674D"/>
    <w:rsid w:val="00140DE3"/>
    <w:rsid w:val="00140FB6"/>
    <w:rsid w:val="001415C7"/>
    <w:rsid w:val="00141626"/>
    <w:rsid w:val="00141DA8"/>
    <w:rsid w:val="00142B30"/>
    <w:rsid w:val="001430A9"/>
    <w:rsid w:val="0014375E"/>
    <w:rsid w:val="001439A6"/>
    <w:rsid w:val="00143D8A"/>
    <w:rsid w:val="001441A8"/>
    <w:rsid w:val="001441DF"/>
    <w:rsid w:val="00144979"/>
    <w:rsid w:val="00145D60"/>
    <w:rsid w:val="001466C8"/>
    <w:rsid w:val="00146B81"/>
    <w:rsid w:val="0015180E"/>
    <w:rsid w:val="00151F46"/>
    <w:rsid w:val="001527D0"/>
    <w:rsid w:val="00152D1B"/>
    <w:rsid w:val="0015337E"/>
    <w:rsid w:val="00154ABE"/>
    <w:rsid w:val="00155103"/>
    <w:rsid w:val="00155524"/>
    <w:rsid w:val="001561A3"/>
    <w:rsid w:val="00156508"/>
    <w:rsid w:val="00156CF5"/>
    <w:rsid w:val="001575E9"/>
    <w:rsid w:val="001576A9"/>
    <w:rsid w:val="001576AC"/>
    <w:rsid w:val="00160CCC"/>
    <w:rsid w:val="001616AC"/>
    <w:rsid w:val="00161BD6"/>
    <w:rsid w:val="0016318D"/>
    <w:rsid w:val="0016392D"/>
    <w:rsid w:val="00163F59"/>
    <w:rsid w:val="00164876"/>
    <w:rsid w:val="00164E0E"/>
    <w:rsid w:val="00165A25"/>
    <w:rsid w:val="00166349"/>
    <w:rsid w:val="001672AF"/>
    <w:rsid w:val="00170BA1"/>
    <w:rsid w:val="00171C4C"/>
    <w:rsid w:val="00172BC1"/>
    <w:rsid w:val="00173450"/>
    <w:rsid w:val="001739D7"/>
    <w:rsid w:val="00174105"/>
    <w:rsid w:val="001747AF"/>
    <w:rsid w:val="0017490D"/>
    <w:rsid w:val="001749A5"/>
    <w:rsid w:val="00175737"/>
    <w:rsid w:val="00175893"/>
    <w:rsid w:val="00175B90"/>
    <w:rsid w:val="001760EC"/>
    <w:rsid w:val="0017619B"/>
    <w:rsid w:val="0017653B"/>
    <w:rsid w:val="00176563"/>
    <w:rsid w:val="001766E1"/>
    <w:rsid w:val="00180509"/>
    <w:rsid w:val="001813E4"/>
    <w:rsid w:val="001818F5"/>
    <w:rsid w:val="00181A7B"/>
    <w:rsid w:val="00182367"/>
    <w:rsid w:val="00182698"/>
    <w:rsid w:val="0018321A"/>
    <w:rsid w:val="001832E2"/>
    <w:rsid w:val="00187081"/>
    <w:rsid w:val="00187128"/>
    <w:rsid w:val="001874C6"/>
    <w:rsid w:val="001878C8"/>
    <w:rsid w:val="00191CB0"/>
    <w:rsid w:val="00191E52"/>
    <w:rsid w:val="001924B1"/>
    <w:rsid w:val="001928E3"/>
    <w:rsid w:val="0019445B"/>
    <w:rsid w:val="0019456A"/>
    <w:rsid w:val="001947DB"/>
    <w:rsid w:val="00195229"/>
    <w:rsid w:val="0019528F"/>
    <w:rsid w:val="001959F4"/>
    <w:rsid w:val="00196C47"/>
    <w:rsid w:val="00196FEE"/>
    <w:rsid w:val="001971E0"/>
    <w:rsid w:val="001A04AE"/>
    <w:rsid w:val="001A0599"/>
    <w:rsid w:val="001A0D76"/>
    <w:rsid w:val="001A12F5"/>
    <w:rsid w:val="001A1855"/>
    <w:rsid w:val="001A1925"/>
    <w:rsid w:val="001A1EBF"/>
    <w:rsid w:val="001A2C88"/>
    <w:rsid w:val="001A2FE4"/>
    <w:rsid w:val="001A3C9D"/>
    <w:rsid w:val="001A48E7"/>
    <w:rsid w:val="001A5CB3"/>
    <w:rsid w:val="001A5F28"/>
    <w:rsid w:val="001A65C3"/>
    <w:rsid w:val="001A7385"/>
    <w:rsid w:val="001B0FE6"/>
    <w:rsid w:val="001B1285"/>
    <w:rsid w:val="001B133C"/>
    <w:rsid w:val="001B177A"/>
    <w:rsid w:val="001B2C84"/>
    <w:rsid w:val="001B345E"/>
    <w:rsid w:val="001B35C7"/>
    <w:rsid w:val="001B3888"/>
    <w:rsid w:val="001B529A"/>
    <w:rsid w:val="001B54D1"/>
    <w:rsid w:val="001B636C"/>
    <w:rsid w:val="001B63CB"/>
    <w:rsid w:val="001B7595"/>
    <w:rsid w:val="001B79E4"/>
    <w:rsid w:val="001C0348"/>
    <w:rsid w:val="001C10DF"/>
    <w:rsid w:val="001C12CE"/>
    <w:rsid w:val="001C23D2"/>
    <w:rsid w:val="001C31DA"/>
    <w:rsid w:val="001C36DA"/>
    <w:rsid w:val="001C3C77"/>
    <w:rsid w:val="001C42C0"/>
    <w:rsid w:val="001C56F7"/>
    <w:rsid w:val="001C6B68"/>
    <w:rsid w:val="001C6FC6"/>
    <w:rsid w:val="001C71C5"/>
    <w:rsid w:val="001C79CA"/>
    <w:rsid w:val="001D04D8"/>
    <w:rsid w:val="001D0B35"/>
    <w:rsid w:val="001D1E22"/>
    <w:rsid w:val="001D2950"/>
    <w:rsid w:val="001D2E19"/>
    <w:rsid w:val="001D3D3E"/>
    <w:rsid w:val="001D510E"/>
    <w:rsid w:val="001D5E6A"/>
    <w:rsid w:val="001D60F1"/>
    <w:rsid w:val="001D62A8"/>
    <w:rsid w:val="001D6374"/>
    <w:rsid w:val="001D6751"/>
    <w:rsid w:val="001D6BBB"/>
    <w:rsid w:val="001D6EF1"/>
    <w:rsid w:val="001D6EFB"/>
    <w:rsid w:val="001D7E3B"/>
    <w:rsid w:val="001E234F"/>
    <w:rsid w:val="001E2731"/>
    <w:rsid w:val="001E2B4D"/>
    <w:rsid w:val="001E306E"/>
    <w:rsid w:val="001E3113"/>
    <w:rsid w:val="001E3132"/>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3BF5"/>
    <w:rsid w:val="00204DAC"/>
    <w:rsid w:val="0020594C"/>
    <w:rsid w:val="0020594E"/>
    <w:rsid w:val="00206611"/>
    <w:rsid w:val="00206868"/>
    <w:rsid w:val="00206C58"/>
    <w:rsid w:val="00207C46"/>
    <w:rsid w:val="002107B3"/>
    <w:rsid w:val="00211591"/>
    <w:rsid w:val="0021228C"/>
    <w:rsid w:val="00212E1F"/>
    <w:rsid w:val="00212E70"/>
    <w:rsid w:val="0021349F"/>
    <w:rsid w:val="00214279"/>
    <w:rsid w:val="00215857"/>
    <w:rsid w:val="00216242"/>
    <w:rsid w:val="0021658D"/>
    <w:rsid w:val="002176E8"/>
    <w:rsid w:val="00217A39"/>
    <w:rsid w:val="00221C21"/>
    <w:rsid w:val="0022279D"/>
    <w:rsid w:val="00222BBC"/>
    <w:rsid w:val="002243F2"/>
    <w:rsid w:val="00224664"/>
    <w:rsid w:val="00225061"/>
    <w:rsid w:val="0022606F"/>
    <w:rsid w:val="002266D5"/>
    <w:rsid w:val="00226C00"/>
    <w:rsid w:val="00227B3D"/>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2F99"/>
    <w:rsid w:val="00243C51"/>
    <w:rsid w:val="00243DCF"/>
    <w:rsid w:val="0024408E"/>
    <w:rsid w:val="002449B2"/>
    <w:rsid w:val="00244E37"/>
    <w:rsid w:val="002453B6"/>
    <w:rsid w:val="00246A92"/>
    <w:rsid w:val="002475F4"/>
    <w:rsid w:val="00247A95"/>
    <w:rsid w:val="00247EF6"/>
    <w:rsid w:val="002503D1"/>
    <w:rsid w:val="00250563"/>
    <w:rsid w:val="00250914"/>
    <w:rsid w:val="00250B2E"/>
    <w:rsid w:val="002512ED"/>
    <w:rsid w:val="0025144F"/>
    <w:rsid w:val="00251627"/>
    <w:rsid w:val="00251913"/>
    <w:rsid w:val="00251D99"/>
    <w:rsid w:val="00252E7C"/>
    <w:rsid w:val="00252EE3"/>
    <w:rsid w:val="00253561"/>
    <w:rsid w:val="0025596B"/>
    <w:rsid w:val="00255E57"/>
    <w:rsid w:val="002564D8"/>
    <w:rsid w:val="002565B0"/>
    <w:rsid w:val="00256C86"/>
    <w:rsid w:val="00257470"/>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66F80"/>
    <w:rsid w:val="00267A4F"/>
    <w:rsid w:val="00270CBB"/>
    <w:rsid w:val="00270DB3"/>
    <w:rsid w:val="00271626"/>
    <w:rsid w:val="00271DF7"/>
    <w:rsid w:val="002724D4"/>
    <w:rsid w:val="002725CD"/>
    <w:rsid w:val="00272612"/>
    <w:rsid w:val="002727C9"/>
    <w:rsid w:val="00273822"/>
    <w:rsid w:val="002739F1"/>
    <w:rsid w:val="0027476A"/>
    <w:rsid w:val="002760B9"/>
    <w:rsid w:val="00280358"/>
    <w:rsid w:val="00281B87"/>
    <w:rsid w:val="00281F99"/>
    <w:rsid w:val="00282F9B"/>
    <w:rsid w:val="0028303F"/>
    <w:rsid w:val="002834B8"/>
    <w:rsid w:val="00284335"/>
    <w:rsid w:val="00284968"/>
    <w:rsid w:val="00285885"/>
    <w:rsid w:val="0028641C"/>
    <w:rsid w:val="00286AA4"/>
    <w:rsid w:val="00287094"/>
    <w:rsid w:val="0028788F"/>
    <w:rsid w:val="00287AC7"/>
    <w:rsid w:val="00287C9A"/>
    <w:rsid w:val="00291C86"/>
    <w:rsid w:val="00292BB3"/>
    <w:rsid w:val="00293391"/>
    <w:rsid w:val="002938C7"/>
    <w:rsid w:val="00295222"/>
    <w:rsid w:val="00295538"/>
    <w:rsid w:val="00297343"/>
    <w:rsid w:val="002A0EA4"/>
    <w:rsid w:val="002A1171"/>
    <w:rsid w:val="002A15EE"/>
    <w:rsid w:val="002A1634"/>
    <w:rsid w:val="002A1736"/>
    <w:rsid w:val="002A17CA"/>
    <w:rsid w:val="002A1907"/>
    <w:rsid w:val="002A2A3F"/>
    <w:rsid w:val="002A2C08"/>
    <w:rsid w:val="002A30F6"/>
    <w:rsid w:val="002A39F4"/>
    <w:rsid w:val="002A3E31"/>
    <w:rsid w:val="002A4358"/>
    <w:rsid w:val="002A476A"/>
    <w:rsid w:val="002A599E"/>
    <w:rsid w:val="002A7314"/>
    <w:rsid w:val="002B0810"/>
    <w:rsid w:val="002B18A3"/>
    <w:rsid w:val="002B1C91"/>
    <w:rsid w:val="002B2166"/>
    <w:rsid w:val="002B2B31"/>
    <w:rsid w:val="002B2D8C"/>
    <w:rsid w:val="002B3670"/>
    <w:rsid w:val="002B3824"/>
    <w:rsid w:val="002B3ACD"/>
    <w:rsid w:val="002B3D40"/>
    <w:rsid w:val="002B494B"/>
    <w:rsid w:val="002B4A80"/>
    <w:rsid w:val="002B4E97"/>
    <w:rsid w:val="002B6E0C"/>
    <w:rsid w:val="002B6E2E"/>
    <w:rsid w:val="002B73A6"/>
    <w:rsid w:val="002C13EA"/>
    <w:rsid w:val="002C2217"/>
    <w:rsid w:val="002C2329"/>
    <w:rsid w:val="002C2468"/>
    <w:rsid w:val="002C2941"/>
    <w:rsid w:val="002C3AEB"/>
    <w:rsid w:val="002C41BC"/>
    <w:rsid w:val="002C5078"/>
    <w:rsid w:val="002C5910"/>
    <w:rsid w:val="002C59DB"/>
    <w:rsid w:val="002C643C"/>
    <w:rsid w:val="002C6CEC"/>
    <w:rsid w:val="002C753D"/>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7339"/>
    <w:rsid w:val="002D7F1F"/>
    <w:rsid w:val="002E10EF"/>
    <w:rsid w:val="002E1992"/>
    <w:rsid w:val="002E25D7"/>
    <w:rsid w:val="002E2779"/>
    <w:rsid w:val="002E283F"/>
    <w:rsid w:val="002E2E14"/>
    <w:rsid w:val="002E3DE1"/>
    <w:rsid w:val="002E3ECE"/>
    <w:rsid w:val="002E456D"/>
    <w:rsid w:val="002E473A"/>
    <w:rsid w:val="002E4DA0"/>
    <w:rsid w:val="002E5421"/>
    <w:rsid w:val="002E5EB0"/>
    <w:rsid w:val="002E6292"/>
    <w:rsid w:val="002E6435"/>
    <w:rsid w:val="002E66C6"/>
    <w:rsid w:val="002E6FF7"/>
    <w:rsid w:val="002E729F"/>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5BE6"/>
    <w:rsid w:val="002F6DB1"/>
    <w:rsid w:val="002F7297"/>
    <w:rsid w:val="002F758F"/>
    <w:rsid w:val="002F7A79"/>
    <w:rsid w:val="003000E8"/>
    <w:rsid w:val="00300269"/>
    <w:rsid w:val="00300398"/>
    <w:rsid w:val="00300536"/>
    <w:rsid w:val="00301E8D"/>
    <w:rsid w:val="00302648"/>
    <w:rsid w:val="00302878"/>
    <w:rsid w:val="00303571"/>
    <w:rsid w:val="00303838"/>
    <w:rsid w:val="00304B21"/>
    <w:rsid w:val="00304B41"/>
    <w:rsid w:val="00305141"/>
    <w:rsid w:val="00305D1B"/>
    <w:rsid w:val="003063CD"/>
    <w:rsid w:val="00307498"/>
    <w:rsid w:val="00310A18"/>
    <w:rsid w:val="00311342"/>
    <w:rsid w:val="00311FB3"/>
    <w:rsid w:val="0031224D"/>
    <w:rsid w:val="003130EA"/>
    <w:rsid w:val="00313227"/>
    <w:rsid w:val="00313FA7"/>
    <w:rsid w:val="00313FDE"/>
    <w:rsid w:val="00314064"/>
    <w:rsid w:val="00314684"/>
    <w:rsid w:val="00314912"/>
    <w:rsid w:val="00314D40"/>
    <w:rsid w:val="0031526C"/>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5512"/>
    <w:rsid w:val="00335550"/>
    <w:rsid w:val="00336C38"/>
    <w:rsid w:val="003370A8"/>
    <w:rsid w:val="0033717F"/>
    <w:rsid w:val="00337F7D"/>
    <w:rsid w:val="00340A53"/>
    <w:rsid w:val="00340AB3"/>
    <w:rsid w:val="0034288F"/>
    <w:rsid w:val="00342EF0"/>
    <w:rsid w:val="00342F6D"/>
    <w:rsid w:val="003430D7"/>
    <w:rsid w:val="003437E1"/>
    <w:rsid w:val="00343EBD"/>
    <w:rsid w:val="003451DD"/>
    <w:rsid w:val="003451F0"/>
    <w:rsid w:val="00345764"/>
    <w:rsid w:val="00346853"/>
    <w:rsid w:val="003468F8"/>
    <w:rsid w:val="00346FD1"/>
    <w:rsid w:val="00347175"/>
    <w:rsid w:val="00347426"/>
    <w:rsid w:val="003474C7"/>
    <w:rsid w:val="003502E8"/>
    <w:rsid w:val="00350E53"/>
    <w:rsid w:val="003511ED"/>
    <w:rsid w:val="00351715"/>
    <w:rsid w:val="00351756"/>
    <w:rsid w:val="0035250D"/>
    <w:rsid w:val="0035295E"/>
    <w:rsid w:val="00352E1D"/>
    <w:rsid w:val="003534E9"/>
    <w:rsid w:val="0035378C"/>
    <w:rsid w:val="00353B8F"/>
    <w:rsid w:val="00353F2B"/>
    <w:rsid w:val="00354EA1"/>
    <w:rsid w:val="003550EF"/>
    <w:rsid w:val="00355134"/>
    <w:rsid w:val="00355255"/>
    <w:rsid w:val="003561FC"/>
    <w:rsid w:val="00356750"/>
    <w:rsid w:val="00356C76"/>
    <w:rsid w:val="00356CA1"/>
    <w:rsid w:val="0035744E"/>
    <w:rsid w:val="00357CFB"/>
    <w:rsid w:val="003600D9"/>
    <w:rsid w:val="00360CDD"/>
    <w:rsid w:val="00361FFA"/>
    <w:rsid w:val="00362332"/>
    <w:rsid w:val="00362E56"/>
    <w:rsid w:val="00363427"/>
    <w:rsid w:val="003635D0"/>
    <w:rsid w:val="00363E57"/>
    <w:rsid w:val="00364453"/>
    <w:rsid w:val="003650FD"/>
    <w:rsid w:val="003653AC"/>
    <w:rsid w:val="00367853"/>
    <w:rsid w:val="00370EB1"/>
    <w:rsid w:val="0037116F"/>
    <w:rsid w:val="00371A0A"/>
    <w:rsid w:val="00371B47"/>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068"/>
    <w:rsid w:val="003848BA"/>
    <w:rsid w:val="00384DD3"/>
    <w:rsid w:val="0038553E"/>
    <w:rsid w:val="00385805"/>
    <w:rsid w:val="00385B96"/>
    <w:rsid w:val="00386C12"/>
    <w:rsid w:val="00386DF4"/>
    <w:rsid w:val="003873B5"/>
    <w:rsid w:val="00387958"/>
    <w:rsid w:val="0039056F"/>
    <w:rsid w:val="00390F63"/>
    <w:rsid w:val="00391031"/>
    <w:rsid w:val="003914C6"/>
    <w:rsid w:val="00391D35"/>
    <w:rsid w:val="003928A6"/>
    <w:rsid w:val="00392FAB"/>
    <w:rsid w:val="00393151"/>
    <w:rsid w:val="0039381F"/>
    <w:rsid w:val="00393CD6"/>
    <w:rsid w:val="0039412B"/>
    <w:rsid w:val="003944CE"/>
    <w:rsid w:val="00394582"/>
    <w:rsid w:val="0039465B"/>
    <w:rsid w:val="00395016"/>
    <w:rsid w:val="0039541C"/>
    <w:rsid w:val="003957C8"/>
    <w:rsid w:val="00396261"/>
    <w:rsid w:val="00396414"/>
    <w:rsid w:val="003969A7"/>
    <w:rsid w:val="00396FCE"/>
    <w:rsid w:val="003977ED"/>
    <w:rsid w:val="0039797B"/>
    <w:rsid w:val="00397B3D"/>
    <w:rsid w:val="003A015A"/>
    <w:rsid w:val="003A11F2"/>
    <w:rsid w:val="003A248A"/>
    <w:rsid w:val="003A33A9"/>
    <w:rsid w:val="003A39A0"/>
    <w:rsid w:val="003A479A"/>
    <w:rsid w:val="003A4B51"/>
    <w:rsid w:val="003A50B5"/>
    <w:rsid w:val="003A706C"/>
    <w:rsid w:val="003A7135"/>
    <w:rsid w:val="003A7941"/>
    <w:rsid w:val="003B04AC"/>
    <w:rsid w:val="003B12CE"/>
    <w:rsid w:val="003B2434"/>
    <w:rsid w:val="003B258E"/>
    <w:rsid w:val="003B2B2A"/>
    <w:rsid w:val="003B454E"/>
    <w:rsid w:val="003B530E"/>
    <w:rsid w:val="003B533B"/>
    <w:rsid w:val="003B6305"/>
    <w:rsid w:val="003B66B3"/>
    <w:rsid w:val="003B708F"/>
    <w:rsid w:val="003B773B"/>
    <w:rsid w:val="003B7A61"/>
    <w:rsid w:val="003B7B6E"/>
    <w:rsid w:val="003C0838"/>
    <w:rsid w:val="003C0C9C"/>
    <w:rsid w:val="003C17D9"/>
    <w:rsid w:val="003C1BD1"/>
    <w:rsid w:val="003C1BDE"/>
    <w:rsid w:val="003C3E5E"/>
    <w:rsid w:val="003C42FC"/>
    <w:rsid w:val="003C4790"/>
    <w:rsid w:val="003C5818"/>
    <w:rsid w:val="003C5B5E"/>
    <w:rsid w:val="003C5FE9"/>
    <w:rsid w:val="003C690C"/>
    <w:rsid w:val="003C7084"/>
    <w:rsid w:val="003C7A5F"/>
    <w:rsid w:val="003C7F7D"/>
    <w:rsid w:val="003D02CB"/>
    <w:rsid w:val="003D0C08"/>
    <w:rsid w:val="003D0F61"/>
    <w:rsid w:val="003D1358"/>
    <w:rsid w:val="003D14E5"/>
    <w:rsid w:val="003D1830"/>
    <w:rsid w:val="003D29B7"/>
    <w:rsid w:val="003D32B5"/>
    <w:rsid w:val="003D3638"/>
    <w:rsid w:val="003D46CB"/>
    <w:rsid w:val="003D4F1F"/>
    <w:rsid w:val="003D58DC"/>
    <w:rsid w:val="003D6B3C"/>
    <w:rsid w:val="003D6F03"/>
    <w:rsid w:val="003E01DE"/>
    <w:rsid w:val="003E02CE"/>
    <w:rsid w:val="003E0734"/>
    <w:rsid w:val="003E0A8A"/>
    <w:rsid w:val="003E0DFF"/>
    <w:rsid w:val="003E153F"/>
    <w:rsid w:val="003E30F2"/>
    <w:rsid w:val="003E4225"/>
    <w:rsid w:val="003E568A"/>
    <w:rsid w:val="003E696F"/>
    <w:rsid w:val="003F0567"/>
    <w:rsid w:val="003F08F1"/>
    <w:rsid w:val="003F0F99"/>
    <w:rsid w:val="003F1801"/>
    <w:rsid w:val="003F3817"/>
    <w:rsid w:val="003F3AA3"/>
    <w:rsid w:val="003F3BCE"/>
    <w:rsid w:val="003F4D2C"/>
    <w:rsid w:val="003F7579"/>
    <w:rsid w:val="003F7F44"/>
    <w:rsid w:val="003F7F93"/>
    <w:rsid w:val="00401279"/>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2A4D"/>
    <w:rsid w:val="00413049"/>
    <w:rsid w:val="00413FDB"/>
    <w:rsid w:val="00414BA7"/>
    <w:rsid w:val="0041587E"/>
    <w:rsid w:val="00415906"/>
    <w:rsid w:val="00416767"/>
    <w:rsid w:val="0041687D"/>
    <w:rsid w:val="00416DEE"/>
    <w:rsid w:val="00417227"/>
    <w:rsid w:val="00420354"/>
    <w:rsid w:val="00420577"/>
    <w:rsid w:val="004205CF"/>
    <w:rsid w:val="0042078A"/>
    <w:rsid w:val="0042154C"/>
    <w:rsid w:val="004236A3"/>
    <w:rsid w:val="00423FC9"/>
    <w:rsid w:val="00424327"/>
    <w:rsid w:val="00424E90"/>
    <w:rsid w:val="00425BC3"/>
    <w:rsid w:val="00427A3C"/>
    <w:rsid w:val="004308F3"/>
    <w:rsid w:val="00431104"/>
    <w:rsid w:val="00433604"/>
    <w:rsid w:val="0043362A"/>
    <w:rsid w:val="00433C8D"/>
    <w:rsid w:val="00433F26"/>
    <w:rsid w:val="004340FE"/>
    <w:rsid w:val="00434BA7"/>
    <w:rsid w:val="004355D0"/>
    <w:rsid w:val="0043700D"/>
    <w:rsid w:val="0044053E"/>
    <w:rsid w:val="004408B3"/>
    <w:rsid w:val="00440B5D"/>
    <w:rsid w:val="00440D96"/>
    <w:rsid w:val="00440FC9"/>
    <w:rsid w:val="0044178F"/>
    <w:rsid w:val="004425BD"/>
    <w:rsid w:val="0044385E"/>
    <w:rsid w:val="00443FB5"/>
    <w:rsid w:val="0044481B"/>
    <w:rsid w:val="00445227"/>
    <w:rsid w:val="004457ED"/>
    <w:rsid w:val="0044649A"/>
    <w:rsid w:val="00446F6B"/>
    <w:rsid w:val="0044705C"/>
    <w:rsid w:val="0044708D"/>
    <w:rsid w:val="004476A8"/>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5264"/>
    <w:rsid w:val="00465710"/>
    <w:rsid w:val="00465F6B"/>
    <w:rsid w:val="0046758D"/>
    <w:rsid w:val="00467B56"/>
    <w:rsid w:val="00467C6D"/>
    <w:rsid w:val="004703F0"/>
    <w:rsid w:val="00470AC9"/>
    <w:rsid w:val="00471251"/>
    <w:rsid w:val="00472C20"/>
    <w:rsid w:val="00474BE2"/>
    <w:rsid w:val="0047504A"/>
    <w:rsid w:val="004761BF"/>
    <w:rsid w:val="0047652E"/>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4B15"/>
    <w:rsid w:val="00485B82"/>
    <w:rsid w:val="00485C2F"/>
    <w:rsid w:val="004862B4"/>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4F8"/>
    <w:rsid w:val="0049665C"/>
    <w:rsid w:val="00496C25"/>
    <w:rsid w:val="0049778B"/>
    <w:rsid w:val="00497A75"/>
    <w:rsid w:val="00497B37"/>
    <w:rsid w:val="004A0376"/>
    <w:rsid w:val="004A03FF"/>
    <w:rsid w:val="004A147E"/>
    <w:rsid w:val="004A1CA0"/>
    <w:rsid w:val="004A266C"/>
    <w:rsid w:val="004A3CE0"/>
    <w:rsid w:val="004A42FF"/>
    <w:rsid w:val="004A4670"/>
    <w:rsid w:val="004A4769"/>
    <w:rsid w:val="004A4B81"/>
    <w:rsid w:val="004A4D58"/>
    <w:rsid w:val="004A6203"/>
    <w:rsid w:val="004A62BE"/>
    <w:rsid w:val="004A6E4F"/>
    <w:rsid w:val="004A701F"/>
    <w:rsid w:val="004A75E3"/>
    <w:rsid w:val="004A7B62"/>
    <w:rsid w:val="004B01A2"/>
    <w:rsid w:val="004B02E8"/>
    <w:rsid w:val="004B178C"/>
    <w:rsid w:val="004B20B3"/>
    <w:rsid w:val="004B2B87"/>
    <w:rsid w:val="004B34A7"/>
    <w:rsid w:val="004B3784"/>
    <w:rsid w:val="004B4428"/>
    <w:rsid w:val="004B5069"/>
    <w:rsid w:val="004B5AC2"/>
    <w:rsid w:val="004B5BDE"/>
    <w:rsid w:val="004B5D34"/>
    <w:rsid w:val="004B5F55"/>
    <w:rsid w:val="004B5F76"/>
    <w:rsid w:val="004B6308"/>
    <w:rsid w:val="004B78EA"/>
    <w:rsid w:val="004C0005"/>
    <w:rsid w:val="004C06A8"/>
    <w:rsid w:val="004C17D9"/>
    <w:rsid w:val="004C1999"/>
    <w:rsid w:val="004C1A30"/>
    <w:rsid w:val="004C1C24"/>
    <w:rsid w:val="004C23F1"/>
    <w:rsid w:val="004C2951"/>
    <w:rsid w:val="004C4321"/>
    <w:rsid w:val="004C5805"/>
    <w:rsid w:val="004C5FDC"/>
    <w:rsid w:val="004C6659"/>
    <w:rsid w:val="004C68AB"/>
    <w:rsid w:val="004C69F1"/>
    <w:rsid w:val="004C790D"/>
    <w:rsid w:val="004C7A5B"/>
    <w:rsid w:val="004C7B80"/>
    <w:rsid w:val="004C7DC5"/>
    <w:rsid w:val="004D0591"/>
    <w:rsid w:val="004D1889"/>
    <w:rsid w:val="004D4351"/>
    <w:rsid w:val="004D48B0"/>
    <w:rsid w:val="004D55AD"/>
    <w:rsid w:val="004D6430"/>
    <w:rsid w:val="004D6E66"/>
    <w:rsid w:val="004D6E7C"/>
    <w:rsid w:val="004D7137"/>
    <w:rsid w:val="004D7528"/>
    <w:rsid w:val="004D7FCA"/>
    <w:rsid w:val="004E00F9"/>
    <w:rsid w:val="004E01F3"/>
    <w:rsid w:val="004E0856"/>
    <w:rsid w:val="004E1963"/>
    <w:rsid w:val="004E29A4"/>
    <w:rsid w:val="004E2CEA"/>
    <w:rsid w:val="004E2FA4"/>
    <w:rsid w:val="004E3674"/>
    <w:rsid w:val="004E3955"/>
    <w:rsid w:val="004E3D33"/>
    <w:rsid w:val="004E3F95"/>
    <w:rsid w:val="004E404C"/>
    <w:rsid w:val="004E4141"/>
    <w:rsid w:val="004E41E4"/>
    <w:rsid w:val="004E41F7"/>
    <w:rsid w:val="004E4E75"/>
    <w:rsid w:val="004E5765"/>
    <w:rsid w:val="004E6919"/>
    <w:rsid w:val="004E6F4A"/>
    <w:rsid w:val="004E746E"/>
    <w:rsid w:val="004E75F5"/>
    <w:rsid w:val="004F020D"/>
    <w:rsid w:val="004F2093"/>
    <w:rsid w:val="004F24CC"/>
    <w:rsid w:val="004F2935"/>
    <w:rsid w:val="004F37FB"/>
    <w:rsid w:val="004F3AE8"/>
    <w:rsid w:val="004F43C0"/>
    <w:rsid w:val="004F498A"/>
    <w:rsid w:val="004F5EF2"/>
    <w:rsid w:val="004F6281"/>
    <w:rsid w:val="004F6647"/>
    <w:rsid w:val="004F6700"/>
    <w:rsid w:val="004F7FDD"/>
    <w:rsid w:val="00500174"/>
    <w:rsid w:val="005001D9"/>
    <w:rsid w:val="005012D4"/>
    <w:rsid w:val="00501B52"/>
    <w:rsid w:val="00501E2E"/>
    <w:rsid w:val="00502FE8"/>
    <w:rsid w:val="00504023"/>
    <w:rsid w:val="0050403B"/>
    <w:rsid w:val="0050464B"/>
    <w:rsid w:val="00504BCB"/>
    <w:rsid w:val="005059CA"/>
    <w:rsid w:val="00505F86"/>
    <w:rsid w:val="00506126"/>
    <w:rsid w:val="00511268"/>
    <w:rsid w:val="005120B6"/>
    <w:rsid w:val="00512714"/>
    <w:rsid w:val="00512D44"/>
    <w:rsid w:val="00512F12"/>
    <w:rsid w:val="00513326"/>
    <w:rsid w:val="00513653"/>
    <w:rsid w:val="0051379D"/>
    <w:rsid w:val="0051462C"/>
    <w:rsid w:val="00514799"/>
    <w:rsid w:val="00514D50"/>
    <w:rsid w:val="00514E29"/>
    <w:rsid w:val="0051539D"/>
    <w:rsid w:val="00516D85"/>
    <w:rsid w:val="00516DCF"/>
    <w:rsid w:val="005179BE"/>
    <w:rsid w:val="00517CAC"/>
    <w:rsid w:val="005205F1"/>
    <w:rsid w:val="00522A99"/>
    <w:rsid w:val="00523345"/>
    <w:rsid w:val="0052431B"/>
    <w:rsid w:val="005251CF"/>
    <w:rsid w:val="005256B9"/>
    <w:rsid w:val="00525F5D"/>
    <w:rsid w:val="00527C09"/>
    <w:rsid w:val="00527CA2"/>
    <w:rsid w:val="005306BB"/>
    <w:rsid w:val="0053083C"/>
    <w:rsid w:val="00530B98"/>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068A"/>
    <w:rsid w:val="0054167E"/>
    <w:rsid w:val="005418F5"/>
    <w:rsid w:val="00541C7A"/>
    <w:rsid w:val="00542D6F"/>
    <w:rsid w:val="00543013"/>
    <w:rsid w:val="0054323A"/>
    <w:rsid w:val="00544525"/>
    <w:rsid w:val="00544D70"/>
    <w:rsid w:val="00545674"/>
    <w:rsid w:val="005456BB"/>
    <w:rsid w:val="00545C36"/>
    <w:rsid w:val="00545E39"/>
    <w:rsid w:val="00546AE4"/>
    <w:rsid w:val="005474FB"/>
    <w:rsid w:val="00547663"/>
    <w:rsid w:val="00547AD7"/>
    <w:rsid w:val="005501BA"/>
    <w:rsid w:val="005501E9"/>
    <w:rsid w:val="00551374"/>
    <w:rsid w:val="00551511"/>
    <w:rsid w:val="00551754"/>
    <w:rsid w:val="00551C27"/>
    <w:rsid w:val="00552219"/>
    <w:rsid w:val="00553548"/>
    <w:rsid w:val="00553778"/>
    <w:rsid w:val="0055377A"/>
    <w:rsid w:val="00553D2D"/>
    <w:rsid w:val="00553ED9"/>
    <w:rsid w:val="00554598"/>
    <w:rsid w:val="00554DA6"/>
    <w:rsid w:val="00555267"/>
    <w:rsid w:val="00555612"/>
    <w:rsid w:val="00555A9E"/>
    <w:rsid w:val="00555C05"/>
    <w:rsid w:val="005561F7"/>
    <w:rsid w:val="00556452"/>
    <w:rsid w:val="00556BAB"/>
    <w:rsid w:val="00556C5D"/>
    <w:rsid w:val="00560B05"/>
    <w:rsid w:val="0056124B"/>
    <w:rsid w:val="0056293A"/>
    <w:rsid w:val="00562C43"/>
    <w:rsid w:val="00562C89"/>
    <w:rsid w:val="00562D75"/>
    <w:rsid w:val="00563115"/>
    <w:rsid w:val="00563EC9"/>
    <w:rsid w:val="005641C0"/>
    <w:rsid w:val="00564784"/>
    <w:rsid w:val="005649E6"/>
    <w:rsid w:val="00564C79"/>
    <w:rsid w:val="00564CA9"/>
    <w:rsid w:val="00565ACA"/>
    <w:rsid w:val="00566419"/>
    <w:rsid w:val="00570876"/>
    <w:rsid w:val="00570B92"/>
    <w:rsid w:val="005710F9"/>
    <w:rsid w:val="005711DE"/>
    <w:rsid w:val="005721B3"/>
    <w:rsid w:val="005728EF"/>
    <w:rsid w:val="00572A34"/>
    <w:rsid w:val="00572D03"/>
    <w:rsid w:val="00572E57"/>
    <w:rsid w:val="00574F31"/>
    <w:rsid w:val="00575165"/>
    <w:rsid w:val="005755B7"/>
    <w:rsid w:val="00575781"/>
    <w:rsid w:val="00575947"/>
    <w:rsid w:val="00576004"/>
    <w:rsid w:val="00576018"/>
    <w:rsid w:val="00576AC7"/>
    <w:rsid w:val="00580222"/>
    <w:rsid w:val="00580736"/>
    <w:rsid w:val="00580CF3"/>
    <w:rsid w:val="00581374"/>
    <w:rsid w:val="005816BF"/>
    <w:rsid w:val="00582840"/>
    <w:rsid w:val="00582893"/>
    <w:rsid w:val="00582A4D"/>
    <w:rsid w:val="00582A80"/>
    <w:rsid w:val="00583374"/>
    <w:rsid w:val="00583899"/>
    <w:rsid w:val="00583C52"/>
    <w:rsid w:val="00584224"/>
    <w:rsid w:val="0058612D"/>
    <w:rsid w:val="005862B4"/>
    <w:rsid w:val="00587354"/>
    <w:rsid w:val="005873AD"/>
    <w:rsid w:val="00587871"/>
    <w:rsid w:val="00587AAE"/>
    <w:rsid w:val="005900BF"/>
    <w:rsid w:val="00590DF0"/>
    <w:rsid w:val="00592DAF"/>
    <w:rsid w:val="0059313F"/>
    <w:rsid w:val="00593B4D"/>
    <w:rsid w:val="00593C69"/>
    <w:rsid w:val="00594062"/>
    <w:rsid w:val="00594679"/>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0E78"/>
    <w:rsid w:val="005B1285"/>
    <w:rsid w:val="005B16EF"/>
    <w:rsid w:val="005B19C5"/>
    <w:rsid w:val="005B27F1"/>
    <w:rsid w:val="005B2D2F"/>
    <w:rsid w:val="005B3250"/>
    <w:rsid w:val="005B3510"/>
    <w:rsid w:val="005B3920"/>
    <w:rsid w:val="005B4375"/>
    <w:rsid w:val="005B4582"/>
    <w:rsid w:val="005B4B08"/>
    <w:rsid w:val="005B5240"/>
    <w:rsid w:val="005B5455"/>
    <w:rsid w:val="005B57B8"/>
    <w:rsid w:val="005B7096"/>
    <w:rsid w:val="005B70A3"/>
    <w:rsid w:val="005B75B4"/>
    <w:rsid w:val="005B792C"/>
    <w:rsid w:val="005B7E4B"/>
    <w:rsid w:val="005C02D1"/>
    <w:rsid w:val="005C0B10"/>
    <w:rsid w:val="005C1587"/>
    <w:rsid w:val="005C1599"/>
    <w:rsid w:val="005C4B21"/>
    <w:rsid w:val="005C4FFD"/>
    <w:rsid w:val="005C5650"/>
    <w:rsid w:val="005C61A7"/>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5B02"/>
    <w:rsid w:val="005D6725"/>
    <w:rsid w:val="005D6F41"/>
    <w:rsid w:val="005D72E1"/>
    <w:rsid w:val="005D76CC"/>
    <w:rsid w:val="005E00E0"/>
    <w:rsid w:val="005E1862"/>
    <w:rsid w:val="005E215A"/>
    <w:rsid w:val="005E348A"/>
    <w:rsid w:val="005E3850"/>
    <w:rsid w:val="005E3F8C"/>
    <w:rsid w:val="005E41D3"/>
    <w:rsid w:val="005E6C1F"/>
    <w:rsid w:val="005E794F"/>
    <w:rsid w:val="005F120E"/>
    <w:rsid w:val="005F123E"/>
    <w:rsid w:val="005F1A5A"/>
    <w:rsid w:val="005F1D4C"/>
    <w:rsid w:val="005F23C7"/>
    <w:rsid w:val="005F2668"/>
    <w:rsid w:val="005F5C90"/>
    <w:rsid w:val="005F5E19"/>
    <w:rsid w:val="005F69FE"/>
    <w:rsid w:val="005F6EA8"/>
    <w:rsid w:val="005F74B1"/>
    <w:rsid w:val="005F7A91"/>
    <w:rsid w:val="00600140"/>
    <w:rsid w:val="006010FE"/>
    <w:rsid w:val="00601A75"/>
    <w:rsid w:val="00601C2D"/>
    <w:rsid w:val="00601ED1"/>
    <w:rsid w:val="00602DE5"/>
    <w:rsid w:val="00604FC3"/>
    <w:rsid w:val="00605D22"/>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BAD"/>
    <w:rsid w:val="00617EDE"/>
    <w:rsid w:val="00620C40"/>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5845"/>
    <w:rsid w:val="00635C06"/>
    <w:rsid w:val="00636C74"/>
    <w:rsid w:val="00637CF5"/>
    <w:rsid w:val="00640295"/>
    <w:rsid w:val="006406B9"/>
    <w:rsid w:val="00640CF0"/>
    <w:rsid w:val="00641ADA"/>
    <w:rsid w:val="006420F1"/>
    <w:rsid w:val="00642343"/>
    <w:rsid w:val="00642F90"/>
    <w:rsid w:val="006437E6"/>
    <w:rsid w:val="00643CE0"/>
    <w:rsid w:val="00643F1C"/>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2BA6"/>
    <w:rsid w:val="0065379E"/>
    <w:rsid w:val="00653FE4"/>
    <w:rsid w:val="006544D1"/>
    <w:rsid w:val="006551C6"/>
    <w:rsid w:val="006552A1"/>
    <w:rsid w:val="006558D7"/>
    <w:rsid w:val="00656065"/>
    <w:rsid w:val="006569C6"/>
    <w:rsid w:val="00656F6C"/>
    <w:rsid w:val="0066072B"/>
    <w:rsid w:val="006608D1"/>
    <w:rsid w:val="00661A27"/>
    <w:rsid w:val="00663897"/>
    <w:rsid w:val="00663A4A"/>
    <w:rsid w:val="00663BF9"/>
    <w:rsid w:val="006642C8"/>
    <w:rsid w:val="006643DD"/>
    <w:rsid w:val="00664585"/>
    <w:rsid w:val="00665BCE"/>
    <w:rsid w:val="00666540"/>
    <w:rsid w:val="00666625"/>
    <w:rsid w:val="00666AEF"/>
    <w:rsid w:val="0066702A"/>
    <w:rsid w:val="006673F4"/>
    <w:rsid w:val="006674CE"/>
    <w:rsid w:val="00667BC3"/>
    <w:rsid w:val="00667D1A"/>
    <w:rsid w:val="0067045D"/>
    <w:rsid w:val="0067080F"/>
    <w:rsid w:val="00670A12"/>
    <w:rsid w:val="00670A2B"/>
    <w:rsid w:val="00671829"/>
    <w:rsid w:val="006719C5"/>
    <w:rsid w:val="00671BEE"/>
    <w:rsid w:val="00673272"/>
    <w:rsid w:val="00673442"/>
    <w:rsid w:val="00673466"/>
    <w:rsid w:val="0067403F"/>
    <w:rsid w:val="006744C5"/>
    <w:rsid w:val="00674928"/>
    <w:rsid w:val="00674DFA"/>
    <w:rsid w:val="00675478"/>
    <w:rsid w:val="00676594"/>
    <w:rsid w:val="00677ACF"/>
    <w:rsid w:val="006805F4"/>
    <w:rsid w:val="00680793"/>
    <w:rsid w:val="00680E69"/>
    <w:rsid w:val="00681116"/>
    <w:rsid w:val="0068172A"/>
    <w:rsid w:val="00681CAB"/>
    <w:rsid w:val="00681DCE"/>
    <w:rsid w:val="00682CBF"/>
    <w:rsid w:val="00682DD8"/>
    <w:rsid w:val="00683294"/>
    <w:rsid w:val="006836B8"/>
    <w:rsid w:val="00683AC3"/>
    <w:rsid w:val="00683B05"/>
    <w:rsid w:val="00684BE9"/>
    <w:rsid w:val="00685946"/>
    <w:rsid w:val="00686EB8"/>
    <w:rsid w:val="00687CE8"/>
    <w:rsid w:val="00687F4A"/>
    <w:rsid w:val="00690F53"/>
    <w:rsid w:val="00691335"/>
    <w:rsid w:val="006948C2"/>
    <w:rsid w:val="00695080"/>
    <w:rsid w:val="0069684D"/>
    <w:rsid w:val="00697D20"/>
    <w:rsid w:val="006A0340"/>
    <w:rsid w:val="006A049E"/>
    <w:rsid w:val="006A19E1"/>
    <w:rsid w:val="006A33AE"/>
    <w:rsid w:val="006A48E6"/>
    <w:rsid w:val="006A4E5B"/>
    <w:rsid w:val="006A578C"/>
    <w:rsid w:val="006A5E8F"/>
    <w:rsid w:val="006A71F5"/>
    <w:rsid w:val="006A7E1F"/>
    <w:rsid w:val="006B0813"/>
    <w:rsid w:val="006B0C85"/>
    <w:rsid w:val="006B0DF9"/>
    <w:rsid w:val="006B0EE0"/>
    <w:rsid w:val="006B10F5"/>
    <w:rsid w:val="006B21C7"/>
    <w:rsid w:val="006B2D1C"/>
    <w:rsid w:val="006B3164"/>
    <w:rsid w:val="006B4771"/>
    <w:rsid w:val="006B50B9"/>
    <w:rsid w:val="006B67F0"/>
    <w:rsid w:val="006B695D"/>
    <w:rsid w:val="006B6B15"/>
    <w:rsid w:val="006B722B"/>
    <w:rsid w:val="006B7404"/>
    <w:rsid w:val="006B786F"/>
    <w:rsid w:val="006C05E1"/>
    <w:rsid w:val="006C071E"/>
    <w:rsid w:val="006C0BAC"/>
    <w:rsid w:val="006C1CA3"/>
    <w:rsid w:val="006C27AC"/>
    <w:rsid w:val="006C2C2F"/>
    <w:rsid w:val="006C2E06"/>
    <w:rsid w:val="006C36A7"/>
    <w:rsid w:val="006C437C"/>
    <w:rsid w:val="006C4C87"/>
    <w:rsid w:val="006C550F"/>
    <w:rsid w:val="006C58B9"/>
    <w:rsid w:val="006C6631"/>
    <w:rsid w:val="006C6773"/>
    <w:rsid w:val="006C7BCF"/>
    <w:rsid w:val="006C7DB4"/>
    <w:rsid w:val="006D012C"/>
    <w:rsid w:val="006D0773"/>
    <w:rsid w:val="006D1C6A"/>
    <w:rsid w:val="006D340F"/>
    <w:rsid w:val="006D4198"/>
    <w:rsid w:val="006D4B10"/>
    <w:rsid w:val="006D4FAA"/>
    <w:rsid w:val="006D4FCA"/>
    <w:rsid w:val="006D50CD"/>
    <w:rsid w:val="006D5D9F"/>
    <w:rsid w:val="006D6105"/>
    <w:rsid w:val="006D64EB"/>
    <w:rsid w:val="006D72A0"/>
    <w:rsid w:val="006D75D7"/>
    <w:rsid w:val="006D7CFF"/>
    <w:rsid w:val="006E0FA4"/>
    <w:rsid w:val="006E24CD"/>
    <w:rsid w:val="006E38B1"/>
    <w:rsid w:val="006E3CB8"/>
    <w:rsid w:val="006E4F08"/>
    <w:rsid w:val="006E60F5"/>
    <w:rsid w:val="006E71D6"/>
    <w:rsid w:val="006E74DF"/>
    <w:rsid w:val="006E791F"/>
    <w:rsid w:val="006E7BA0"/>
    <w:rsid w:val="006E7D6B"/>
    <w:rsid w:val="006F09B2"/>
    <w:rsid w:val="006F2C57"/>
    <w:rsid w:val="006F3329"/>
    <w:rsid w:val="006F3631"/>
    <w:rsid w:val="006F37B7"/>
    <w:rsid w:val="006F3C26"/>
    <w:rsid w:val="006F3F26"/>
    <w:rsid w:val="006F468C"/>
    <w:rsid w:val="006F5136"/>
    <w:rsid w:val="006F53BC"/>
    <w:rsid w:val="006F55D2"/>
    <w:rsid w:val="006F5BB9"/>
    <w:rsid w:val="006F5F73"/>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077B1"/>
    <w:rsid w:val="007077B7"/>
    <w:rsid w:val="00710CFE"/>
    <w:rsid w:val="00710DCD"/>
    <w:rsid w:val="00711788"/>
    <w:rsid w:val="00712164"/>
    <w:rsid w:val="0071218C"/>
    <w:rsid w:val="00712799"/>
    <w:rsid w:val="00713313"/>
    <w:rsid w:val="0071380E"/>
    <w:rsid w:val="0071387C"/>
    <w:rsid w:val="00713E20"/>
    <w:rsid w:val="007148AD"/>
    <w:rsid w:val="0071504B"/>
    <w:rsid w:val="0071555F"/>
    <w:rsid w:val="007156EB"/>
    <w:rsid w:val="00715AB3"/>
    <w:rsid w:val="007160EA"/>
    <w:rsid w:val="0071646A"/>
    <w:rsid w:val="0071649C"/>
    <w:rsid w:val="00716C94"/>
    <w:rsid w:val="0072063C"/>
    <w:rsid w:val="007209C9"/>
    <w:rsid w:val="007210D4"/>
    <w:rsid w:val="00721671"/>
    <w:rsid w:val="00721C1E"/>
    <w:rsid w:val="00723D64"/>
    <w:rsid w:val="0072427F"/>
    <w:rsid w:val="007245C6"/>
    <w:rsid w:val="00725377"/>
    <w:rsid w:val="007253C6"/>
    <w:rsid w:val="0072767E"/>
    <w:rsid w:val="00727F4F"/>
    <w:rsid w:val="00730C48"/>
    <w:rsid w:val="00731030"/>
    <w:rsid w:val="00731DD1"/>
    <w:rsid w:val="00731E56"/>
    <w:rsid w:val="00732565"/>
    <w:rsid w:val="00732C88"/>
    <w:rsid w:val="00733DC7"/>
    <w:rsid w:val="00734CA8"/>
    <w:rsid w:val="00734F53"/>
    <w:rsid w:val="0073551B"/>
    <w:rsid w:val="007358B3"/>
    <w:rsid w:val="00736227"/>
    <w:rsid w:val="007367F6"/>
    <w:rsid w:val="00736FB0"/>
    <w:rsid w:val="00737154"/>
    <w:rsid w:val="007371B7"/>
    <w:rsid w:val="007379B2"/>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57"/>
    <w:rsid w:val="00747C94"/>
    <w:rsid w:val="00751415"/>
    <w:rsid w:val="0075271B"/>
    <w:rsid w:val="00752891"/>
    <w:rsid w:val="00752F5F"/>
    <w:rsid w:val="007532E6"/>
    <w:rsid w:val="00754309"/>
    <w:rsid w:val="007551DC"/>
    <w:rsid w:val="00756064"/>
    <w:rsid w:val="007561F4"/>
    <w:rsid w:val="00756B31"/>
    <w:rsid w:val="007570E7"/>
    <w:rsid w:val="007601CB"/>
    <w:rsid w:val="00760392"/>
    <w:rsid w:val="00760828"/>
    <w:rsid w:val="00760ABB"/>
    <w:rsid w:val="00761547"/>
    <w:rsid w:val="00761B55"/>
    <w:rsid w:val="0076242A"/>
    <w:rsid w:val="0076371F"/>
    <w:rsid w:val="0076442D"/>
    <w:rsid w:val="007656F5"/>
    <w:rsid w:val="00765FB7"/>
    <w:rsid w:val="007663E4"/>
    <w:rsid w:val="00766507"/>
    <w:rsid w:val="00767610"/>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64FA"/>
    <w:rsid w:val="0077774E"/>
    <w:rsid w:val="00777A5A"/>
    <w:rsid w:val="00777F93"/>
    <w:rsid w:val="00780DBA"/>
    <w:rsid w:val="00781459"/>
    <w:rsid w:val="00781655"/>
    <w:rsid w:val="00781748"/>
    <w:rsid w:val="00781819"/>
    <w:rsid w:val="00781B03"/>
    <w:rsid w:val="00782B0A"/>
    <w:rsid w:val="00782DF5"/>
    <w:rsid w:val="00782FCE"/>
    <w:rsid w:val="00783223"/>
    <w:rsid w:val="00783392"/>
    <w:rsid w:val="00784866"/>
    <w:rsid w:val="00784F0B"/>
    <w:rsid w:val="00784F87"/>
    <w:rsid w:val="00785B2D"/>
    <w:rsid w:val="007866F4"/>
    <w:rsid w:val="00787E9A"/>
    <w:rsid w:val="00787FFE"/>
    <w:rsid w:val="00790432"/>
    <w:rsid w:val="00790669"/>
    <w:rsid w:val="00790CD5"/>
    <w:rsid w:val="0079127A"/>
    <w:rsid w:val="0079151C"/>
    <w:rsid w:val="007919DD"/>
    <w:rsid w:val="00791CBC"/>
    <w:rsid w:val="00791EC8"/>
    <w:rsid w:val="00791F38"/>
    <w:rsid w:val="00793668"/>
    <w:rsid w:val="0079368A"/>
    <w:rsid w:val="00793A3F"/>
    <w:rsid w:val="00793D98"/>
    <w:rsid w:val="00794108"/>
    <w:rsid w:val="00794618"/>
    <w:rsid w:val="00794A08"/>
    <w:rsid w:val="00795683"/>
    <w:rsid w:val="00795B5E"/>
    <w:rsid w:val="00796662"/>
    <w:rsid w:val="00796B0B"/>
    <w:rsid w:val="00796B1B"/>
    <w:rsid w:val="00796C0A"/>
    <w:rsid w:val="007A0306"/>
    <w:rsid w:val="007A037C"/>
    <w:rsid w:val="007A1654"/>
    <w:rsid w:val="007A1EC9"/>
    <w:rsid w:val="007A1FE9"/>
    <w:rsid w:val="007A23AE"/>
    <w:rsid w:val="007A43DB"/>
    <w:rsid w:val="007A4EC7"/>
    <w:rsid w:val="007A5352"/>
    <w:rsid w:val="007A54F1"/>
    <w:rsid w:val="007A5653"/>
    <w:rsid w:val="007A5658"/>
    <w:rsid w:val="007A5983"/>
    <w:rsid w:val="007A6185"/>
    <w:rsid w:val="007A62C2"/>
    <w:rsid w:val="007A65DC"/>
    <w:rsid w:val="007A6BD7"/>
    <w:rsid w:val="007B0121"/>
    <w:rsid w:val="007B09A1"/>
    <w:rsid w:val="007B0A35"/>
    <w:rsid w:val="007B0E4C"/>
    <w:rsid w:val="007B1417"/>
    <w:rsid w:val="007B17FD"/>
    <w:rsid w:val="007B19AE"/>
    <w:rsid w:val="007B350C"/>
    <w:rsid w:val="007B388B"/>
    <w:rsid w:val="007B455C"/>
    <w:rsid w:val="007B46D5"/>
    <w:rsid w:val="007B48E7"/>
    <w:rsid w:val="007B5334"/>
    <w:rsid w:val="007B55D3"/>
    <w:rsid w:val="007B57F1"/>
    <w:rsid w:val="007B6079"/>
    <w:rsid w:val="007B6400"/>
    <w:rsid w:val="007B6B39"/>
    <w:rsid w:val="007B7F27"/>
    <w:rsid w:val="007C116E"/>
    <w:rsid w:val="007C159E"/>
    <w:rsid w:val="007C1AE6"/>
    <w:rsid w:val="007C1DF1"/>
    <w:rsid w:val="007C1EB0"/>
    <w:rsid w:val="007C20C4"/>
    <w:rsid w:val="007C242E"/>
    <w:rsid w:val="007C3252"/>
    <w:rsid w:val="007C3DBF"/>
    <w:rsid w:val="007C469B"/>
    <w:rsid w:val="007C58F3"/>
    <w:rsid w:val="007C5AED"/>
    <w:rsid w:val="007C62F0"/>
    <w:rsid w:val="007C6A78"/>
    <w:rsid w:val="007C70C0"/>
    <w:rsid w:val="007C7844"/>
    <w:rsid w:val="007C7C15"/>
    <w:rsid w:val="007D0181"/>
    <w:rsid w:val="007D070B"/>
    <w:rsid w:val="007D098F"/>
    <w:rsid w:val="007D1176"/>
    <w:rsid w:val="007D157D"/>
    <w:rsid w:val="007D174E"/>
    <w:rsid w:val="007D3BED"/>
    <w:rsid w:val="007D3DF0"/>
    <w:rsid w:val="007D4395"/>
    <w:rsid w:val="007D453A"/>
    <w:rsid w:val="007D667F"/>
    <w:rsid w:val="007D7702"/>
    <w:rsid w:val="007D797A"/>
    <w:rsid w:val="007E0857"/>
    <w:rsid w:val="007E0C11"/>
    <w:rsid w:val="007E0EF1"/>
    <w:rsid w:val="007E1307"/>
    <w:rsid w:val="007E199F"/>
    <w:rsid w:val="007E1B05"/>
    <w:rsid w:val="007E2EB4"/>
    <w:rsid w:val="007E2EF6"/>
    <w:rsid w:val="007E3BBE"/>
    <w:rsid w:val="007E3C30"/>
    <w:rsid w:val="007E3E3D"/>
    <w:rsid w:val="007E4BFA"/>
    <w:rsid w:val="007E59B6"/>
    <w:rsid w:val="007E6948"/>
    <w:rsid w:val="007E6CE6"/>
    <w:rsid w:val="007E7644"/>
    <w:rsid w:val="007E7E78"/>
    <w:rsid w:val="007F0574"/>
    <w:rsid w:val="007F059B"/>
    <w:rsid w:val="007F07A2"/>
    <w:rsid w:val="007F1173"/>
    <w:rsid w:val="007F16A4"/>
    <w:rsid w:val="007F16E6"/>
    <w:rsid w:val="007F1782"/>
    <w:rsid w:val="007F193A"/>
    <w:rsid w:val="007F2D88"/>
    <w:rsid w:val="007F3056"/>
    <w:rsid w:val="007F385D"/>
    <w:rsid w:val="007F3D9E"/>
    <w:rsid w:val="007F4504"/>
    <w:rsid w:val="007F456A"/>
    <w:rsid w:val="007F4854"/>
    <w:rsid w:val="007F4C79"/>
    <w:rsid w:val="007F53CE"/>
    <w:rsid w:val="007F6681"/>
    <w:rsid w:val="007F6A06"/>
    <w:rsid w:val="007F72A4"/>
    <w:rsid w:val="007F7DD8"/>
    <w:rsid w:val="008006B3"/>
    <w:rsid w:val="00800EEE"/>
    <w:rsid w:val="00801D64"/>
    <w:rsid w:val="00801D7B"/>
    <w:rsid w:val="00801F81"/>
    <w:rsid w:val="008020A4"/>
    <w:rsid w:val="00802BC7"/>
    <w:rsid w:val="008032AB"/>
    <w:rsid w:val="008045D8"/>
    <w:rsid w:val="0080468B"/>
    <w:rsid w:val="00804A98"/>
    <w:rsid w:val="00804C5B"/>
    <w:rsid w:val="00804FA7"/>
    <w:rsid w:val="00805E43"/>
    <w:rsid w:val="0080601E"/>
    <w:rsid w:val="00806517"/>
    <w:rsid w:val="0080679A"/>
    <w:rsid w:val="00806EC8"/>
    <w:rsid w:val="00806F6F"/>
    <w:rsid w:val="00807B20"/>
    <w:rsid w:val="00810279"/>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487"/>
    <w:rsid w:val="00820B59"/>
    <w:rsid w:val="00820E4F"/>
    <w:rsid w:val="0082198D"/>
    <w:rsid w:val="00821ACB"/>
    <w:rsid w:val="00824080"/>
    <w:rsid w:val="00824648"/>
    <w:rsid w:val="00824EB3"/>
    <w:rsid w:val="008253E1"/>
    <w:rsid w:val="00825526"/>
    <w:rsid w:val="008259A3"/>
    <w:rsid w:val="00825DC8"/>
    <w:rsid w:val="00826313"/>
    <w:rsid w:val="00827293"/>
    <w:rsid w:val="008277CF"/>
    <w:rsid w:val="00827FFE"/>
    <w:rsid w:val="00830168"/>
    <w:rsid w:val="008302B7"/>
    <w:rsid w:val="00831525"/>
    <w:rsid w:val="008316D9"/>
    <w:rsid w:val="00832C94"/>
    <w:rsid w:val="00832D0A"/>
    <w:rsid w:val="00833DEA"/>
    <w:rsid w:val="008342B1"/>
    <w:rsid w:val="008346DE"/>
    <w:rsid w:val="00834970"/>
    <w:rsid w:val="00834C2B"/>
    <w:rsid w:val="00836144"/>
    <w:rsid w:val="0083645D"/>
    <w:rsid w:val="00836588"/>
    <w:rsid w:val="0083779E"/>
    <w:rsid w:val="00841668"/>
    <w:rsid w:val="00841799"/>
    <w:rsid w:val="00841B96"/>
    <w:rsid w:val="00842734"/>
    <w:rsid w:val="00842AB9"/>
    <w:rsid w:val="00844F03"/>
    <w:rsid w:val="0084535F"/>
    <w:rsid w:val="00845B75"/>
    <w:rsid w:val="00846328"/>
    <w:rsid w:val="0084730B"/>
    <w:rsid w:val="00847522"/>
    <w:rsid w:val="008477D7"/>
    <w:rsid w:val="00850CEE"/>
    <w:rsid w:val="00850E02"/>
    <w:rsid w:val="008511A4"/>
    <w:rsid w:val="00851D91"/>
    <w:rsid w:val="00852690"/>
    <w:rsid w:val="00852977"/>
    <w:rsid w:val="00852AB2"/>
    <w:rsid w:val="00852ADC"/>
    <w:rsid w:val="00853065"/>
    <w:rsid w:val="00853829"/>
    <w:rsid w:val="008556E8"/>
    <w:rsid w:val="00856CFE"/>
    <w:rsid w:val="00856D99"/>
    <w:rsid w:val="00857260"/>
    <w:rsid w:val="00860275"/>
    <w:rsid w:val="0086128D"/>
    <w:rsid w:val="008612B7"/>
    <w:rsid w:val="00861641"/>
    <w:rsid w:val="008617C2"/>
    <w:rsid w:val="00861BEC"/>
    <w:rsid w:val="00861C41"/>
    <w:rsid w:val="008621F5"/>
    <w:rsid w:val="00862E51"/>
    <w:rsid w:val="008641B7"/>
    <w:rsid w:val="0086422B"/>
    <w:rsid w:val="00864598"/>
    <w:rsid w:val="008646B2"/>
    <w:rsid w:val="008647E6"/>
    <w:rsid w:val="0086540A"/>
    <w:rsid w:val="00865880"/>
    <w:rsid w:val="008664AD"/>
    <w:rsid w:val="008672EA"/>
    <w:rsid w:val="00871186"/>
    <w:rsid w:val="008714FD"/>
    <w:rsid w:val="0087152A"/>
    <w:rsid w:val="00871E88"/>
    <w:rsid w:val="00873C51"/>
    <w:rsid w:val="00873EDD"/>
    <w:rsid w:val="00873F80"/>
    <w:rsid w:val="0087454B"/>
    <w:rsid w:val="00875605"/>
    <w:rsid w:val="00876483"/>
    <w:rsid w:val="00876D9C"/>
    <w:rsid w:val="00876F4F"/>
    <w:rsid w:val="008777AC"/>
    <w:rsid w:val="00877D42"/>
    <w:rsid w:val="0088037F"/>
    <w:rsid w:val="0088055F"/>
    <w:rsid w:val="00880864"/>
    <w:rsid w:val="00880ECC"/>
    <w:rsid w:val="0088122D"/>
    <w:rsid w:val="00881698"/>
    <w:rsid w:val="00883371"/>
    <w:rsid w:val="0088386E"/>
    <w:rsid w:val="00883B01"/>
    <w:rsid w:val="00883C4C"/>
    <w:rsid w:val="0088504E"/>
    <w:rsid w:val="00885385"/>
    <w:rsid w:val="00885A8A"/>
    <w:rsid w:val="00886673"/>
    <w:rsid w:val="0088671D"/>
    <w:rsid w:val="008870F7"/>
    <w:rsid w:val="0088742A"/>
    <w:rsid w:val="008878B4"/>
    <w:rsid w:val="008879DA"/>
    <w:rsid w:val="00891434"/>
    <w:rsid w:val="00891D2A"/>
    <w:rsid w:val="00892C3A"/>
    <w:rsid w:val="008936D0"/>
    <w:rsid w:val="00894131"/>
    <w:rsid w:val="008942EE"/>
    <w:rsid w:val="008943C3"/>
    <w:rsid w:val="00894A35"/>
    <w:rsid w:val="00894BD8"/>
    <w:rsid w:val="00894BF1"/>
    <w:rsid w:val="008953B9"/>
    <w:rsid w:val="00895723"/>
    <w:rsid w:val="00895A52"/>
    <w:rsid w:val="00895A81"/>
    <w:rsid w:val="00895BC2"/>
    <w:rsid w:val="00896031"/>
    <w:rsid w:val="00897776"/>
    <w:rsid w:val="008A0510"/>
    <w:rsid w:val="008A1006"/>
    <w:rsid w:val="008A162A"/>
    <w:rsid w:val="008A1932"/>
    <w:rsid w:val="008A1C03"/>
    <w:rsid w:val="008A2949"/>
    <w:rsid w:val="008A2A06"/>
    <w:rsid w:val="008A2BC2"/>
    <w:rsid w:val="008A2C14"/>
    <w:rsid w:val="008A409C"/>
    <w:rsid w:val="008A4665"/>
    <w:rsid w:val="008A4FB0"/>
    <w:rsid w:val="008A59C1"/>
    <w:rsid w:val="008A6B88"/>
    <w:rsid w:val="008A71EF"/>
    <w:rsid w:val="008A73BD"/>
    <w:rsid w:val="008A73DE"/>
    <w:rsid w:val="008A7677"/>
    <w:rsid w:val="008B1AF2"/>
    <w:rsid w:val="008B2164"/>
    <w:rsid w:val="008B2EF9"/>
    <w:rsid w:val="008B3AC6"/>
    <w:rsid w:val="008B3E49"/>
    <w:rsid w:val="008B56E5"/>
    <w:rsid w:val="008B5C02"/>
    <w:rsid w:val="008B5E14"/>
    <w:rsid w:val="008B60C1"/>
    <w:rsid w:val="008B6890"/>
    <w:rsid w:val="008B6F97"/>
    <w:rsid w:val="008B75D2"/>
    <w:rsid w:val="008B7A39"/>
    <w:rsid w:val="008B7B09"/>
    <w:rsid w:val="008B7F01"/>
    <w:rsid w:val="008C0036"/>
    <w:rsid w:val="008C1CEF"/>
    <w:rsid w:val="008C2492"/>
    <w:rsid w:val="008C3132"/>
    <w:rsid w:val="008C3D61"/>
    <w:rsid w:val="008C4AB4"/>
    <w:rsid w:val="008C50DC"/>
    <w:rsid w:val="008C5387"/>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13E"/>
    <w:rsid w:val="008D7BE4"/>
    <w:rsid w:val="008D7F44"/>
    <w:rsid w:val="008E0EFF"/>
    <w:rsid w:val="008E1C1A"/>
    <w:rsid w:val="008E1F6A"/>
    <w:rsid w:val="008E275B"/>
    <w:rsid w:val="008E2B0B"/>
    <w:rsid w:val="008E3991"/>
    <w:rsid w:val="008E58EB"/>
    <w:rsid w:val="008E619A"/>
    <w:rsid w:val="008E6CA3"/>
    <w:rsid w:val="008E76B2"/>
    <w:rsid w:val="008F0CA2"/>
    <w:rsid w:val="008F1276"/>
    <w:rsid w:val="008F19A1"/>
    <w:rsid w:val="008F2EC4"/>
    <w:rsid w:val="008F35B3"/>
    <w:rsid w:val="008F3D4C"/>
    <w:rsid w:val="008F41B5"/>
    <w:rsid w:val="008F4276"/>
    <w:rsid w:val="008F48DD"/>
    <w:rsid w:val="008F4DF7"/>
    <w:rsid w:val="008F55E0"/>
    <w:rsid w:val="008F62E6"/>
    <w:rsid w:val="008F6F6D"/>
    <w:rsid w:val="008F7732"/>
    <w:rsid w:val="008F7A7C"/>
    <w:rsid w:val="009004AC"/>
    <w:rsid w:val="00900B73"/>
    <w:rsid w:val="00900B79"/>
    <w:rsid w:val="00900E1C"/>
    <w:rsid w:val="00901A23"/>
    <w:rsid w:val="00901ECB"/>
    <w:rsid w:val="00902316"/>
    <w:rsid w:val="00902AE5"/>
    <w:rsid w:val="00902C78"/>
    <w:rsid w:val="00903BEF"/>
    <w:rsid w:val="00903FE4"/>
    <w:rsid w:val="009045ED"/>
    <w:rsid w:val="009049A3"/>
    <w:rsid w:val="0090586A"/>
    <w:rsid w:val="00905AAF"/>
    <w:rsid w:val="00906F83"/>
    <w:rsid w:val="00907132"/>
    <w:rsid w:val="00907379"/>
    <w:rsid w:val="009077A0"/>
    <w:rsid w:val="009114E6"/>
    <w:rsid w:val="00911AE7"/>
    <w:rsid w:val="009122F9"/>
    <w:rsid w:val="009125C1"/>
    <w:rsid w:val="00912A41"/>
    <w:rsid w:val="00914671"/>
    <w:rsid w:val="0091473B"/>
    <w:rsid w:val="00914756"/>
    <w:rsid w:val="00914C4A"/>
    <w:rsid w:val="00914D42"/>
    <w:rsid w:val="00915290"/>
    <w:rsid w:val="0091570D"/>
    <w:rsid w:val="00916EFC"/>
    <w:rsid w:val="00916F5F"/>
    <w:rsid w:val="009170A4"/>
    <w:rsid w:val="00921216"/>
    <w:rsid w:val="0092144E"/>
    <w:rsid w:val="009217A7"/>
    <w:rsid w:val="00921BA9"/>
    <w:rsid w:val="00922136"/>
    <w:rsid w:val="009227EF"/>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3F50"/>
    <w:rsid w:val="009349EF"/>
    <w:rsid w:val="00935253"/>
    <w:rsid w:val="0093561A"/>
    <w:rsid w:val="0093589A"/>
    <w:rsid w:val="009359B2"/>
    <w:rsid w:val="009363D5"/>
    <w:rsid w:val="00936914"/>
    <w:rsid w:val="009374C4"/>
    <w:rsid w:val="00937573"/>
    <w:rsid w:val="00937B9E"/>
    <w:rsid w:val="00937E88"/>
    <w:rsid w:val="009404C2"/>
    <w:rsid w:val="009406A0"/>
    <w:rsid w:val="0094080A"/>
    <w:rsid w:val="00940BA1"/>
    <w:rsid w:val="00941250"/>
    <w:rsid w:val="00941700"/>
    <w:rsid w:val="00943458"/>
    <w:rsid w:val="00943D86"/>
    <w:rsid w:val="00945FF9"/>
    <w:rsid w:val="009465FE"/>
    <w:rsid w:val="009467BB"/>
    <w:rsid w:val="009468C3"/>
    <w:rsid w:val="00947AE0"/>
    <w:rsid w:val="00947CD4"/>
    <w:rsid w:val="0095022B"/>
    <w:rsid w:val="009511F0"/>
    <w:rsid w:val="00952B8E"/>
    <w:rsid w:val="00952D00"/>
    <w:rsid w:val="00954C8B"/>
    <w:rsid w:val="00954C96"/>
    <w:rsid w:val="009551BE"/>
    <w:rsid w:val="009554BB"/>
    <w:rsid w:val="00955CC6"/>
    <w:rsid w:val="00956861"/>
    <w:rsid w:val="00956983"/>
    <w:rsid w:val="00956EDE"/>
    <w:rsid w:val="00957695"/>
    <w:rsid w:val="00957E00"/>
    <w:rsid w:val="00957E7F"/>
    <w:rsid w:val="00960A0F"/>
    <w:rsid w:val="00960DFE"/>
    <w:rsid w:val="009622EF"/>
    <w:rsid w:val="00962ED6"/>
    <w:rsid w:val="00963073"/>
    <w:rsid w:val="009635BE"/>
    <w:rsid w:val="00964122"/>
    <w:rsid w:val="00964BEC"/>
    <w:rsid w:val="009661ED"/>
    <w:rsid w:val="00970136"/>
    <w:rsid w:val="0097019A"/>
    <w:rsid w:val="0097075F"/>
    <w:rsid w:val="00971248"/>
    <w:rsid w:val="00971282"/>
    <w:rsid w:val="009719B2"/>
    <w:rsid w:val="00971CFB"/>
    <w:rsid w:val="00971D45"/>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8057D"/>
    <w:rsid w:val="00980894"/>
    <w:rsid w:val="00980A25"/>
    <w:rsid w:val="00980AE5"/>
    <w:rsid w:val="0098104E"/>
    <w:rsid w:val="00981086"/>
    <w:rsid w:val="009811AC"/>
    <w:rsid w:val="0098201E"/>
    <w:rsid w:val="009827C6"/>
    <w:rsid w:val="009828C4"/>
    <w:rsid w:val="009829B9"/>
    <w:rsid w:val="0098341C"/>
    <w:rsid w:val="009835B6"/>
    <w:rsid w:val="009842A9"/>
    <w:rsid w:val="0098523B"/>
    <w:rsid w:val="009852D1"/>
    <w:rsid w:val="00985405"/>
    <w:rsid w:val="00986613"/>
    <w:rsid w:val="0098694D"/>
    <w:rsid w:val="0098750C"/>
    <w:rsid w:val="009910BA"/>
    <w:rsid w:val="009920FC"/>
    <w:rsid w:val="00993CF3"/>
    <w:rsid w:val="009948D4"/>
    <w:rsid w:val="00994AFD"/>
    <w:rsid w:val="009950C4"/>
    <w:rsid w:val="009951F6"/>
    <w:rsid w:val="00995964"/>
    <w:rsid w:val="00995D38"/>
    <w:rsid w:val="0099619B"/>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5490"/>
    <w:rsid w:val="009A5623"/>
    <w:rsid w:val="009A6CFB"/>
    <w:rsid w:val="009A7334"/>
    <w:rsid w:val="009A7AAE"/>
    <w:rsid w:val="009B0772"/>
    <w:rsid w:val="009B0DB8"/>
    <w:rsid w:val="009B13A9"/>
    <w:rsid w:val="009B14B1"/>
    <w:rsid w:val="009B2145"/>
    <w:rsid w:val="009B323C"/>
    <w:rsid w:val="009B32A1"/>
    <w:rsid w:val="009B3B6E"/>
    <w:rsid w:val="009B44E3"/>
    <w:rsid w:val="009B571D"/>
    <w:rsid w:val="009B6607"/>
    <w:rsid w:val="009B7368"/>
    <w:rsid w:val="009C077C"/>
    <w:rsid w:val="009C0A2C"/>
    <w:rsid w:val="009C0D27"/>
    <w:rsid w:val="009C12AA"/>
    <w:rsid w:val="009C1EBF"/>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246B"/>
    <w:rsid w:val="009D3769"/>
    <w:rsid w:val="009D37F6"/>
    <w:rsid w:val="009D3E79"/>
    <w:rsid w:val="009D49E8"/>
    <w:rsid w:val="009D4FBA"/>
    <w:rsid w:val="009D6B6D"/>
    <w:rsid w:val="009D7467"/>
    <w:rsid w:val="009E06EC"/>
    <w:rsid w:val="009E08FE"/>
    <w:rsid w:val="009E0D47"/>
    <w:rsid w:val="009E0F11"/>
    <w:rsid w:val="009E2E31"/>
    <w:rsid w:val="009E2EA2"/>
    <w:rsid w:val="009E3263"/>
    <w:rsid w:val="009E33AB"/>
    <w:rsid w:val="009E33B0"/>
    <w:rsid w:val="009E4620"/>
    <w:rsid w:val="009E4E96"/>
    <w:rsid w:val="009E5276"/>
    <w:rsid w:val="009E52EF"/>
    <w:rsid w:val="009E5561"/>
    <w:rsid w:val="009E619E"/>
    <w:rsid w:val="009E6316"/>
    <w:rsid w:val="009E6A9F"/>
    <w:rsid w:val="009E71A4"/>
    <w:rsid w:val="009E76CE"/>
    <w:rsid w:val="009E7903"/>
    <w:rsid w:val="009E7974"/>
    <w:rsid w:val="009F0322"/>
    <w:rsid w:val="009F07D9"/>
    <w:rsid w:val="009F0F94"/>
    <w:rsid w:val="009F0FBB"/>
    <w:rsid w:val="009F0FC5"/>
    <w:rsid w:val="009F155F"/>
    <w:rsid w:val="009F27AB"/>
    <w:rsid w:val="009F29C0"/>
    <w:rsid w:val="009F2E58"/>
    <w:rsid w:val="009F314E"/>
    <w:rsid w:val="009F34AB"/>
    <w:rsid w:val="009F4B51"/>
    <w:rsid w:val="009F4BD4"/>
    <w:rsid w:val="009F4D72"/>
    <w:rsid w:val="009F52FA"/>
    <w:rsid w:val="009F547A"/>
    <w:rsid w:val="009F58A1"/>
    <w:rsid w:val="009F58BC"/>
    <w:rsid w:val="009F5B93"/>
    <w:rsid w:val="009F6338"/>
    <w:rsid w:val="009F6A49"/>
    <w:rsid w:val="009F6EBB"/>
    <w:rsid w:val="009F78F2"/>
    <w:rsid w:val="009F79C8"/>
    <w:rsid w:val="009F7ADB"/>
    <w:rsid w:val="009F7B36"/>
    <w:rsid w:val="00A0031C"/>
    <w:rsid w:val="00A007AC"/>
    <w:rsid w:val="00A008E1"/>
    <w:rsid w:val="00A00AFB"/>
    <w:rsid w:val="00A01660"/>
    <w:rsid w:val="00A01673"/>
    <w:rsid w:val="00A016F7"/>
    <w:rsid w:val="00A02D59"/>
    <w:rsid w:val="00A03B8A"/>
    <w:rsid w:val="00A03E28"/>
    <w:rsid w:val="00A04350"/>
    <w:rsid w:val="00A05501"/>
    <w:rsid w:val="00A07293"/>
    <w:rsid w:val="00A07515"/>
    <w:rsid w:val="00A118F6"/>
    <w:rsid w:val="00A125A6"/>
    <w:rsid w:val="00A13AB6"/>
    <w:rsid w:val="00A14C33"/>
    <w:rsid w:val="00A1560C"/>
    <w:rsid w:val="00A16930"/>
    <w:rsid w:val="00A16B12"/>
    <w:rsid w:val="00A21439"/>
    <w:rsid w:val="00A21666"/>
    <w:rsid w:val="00A21A0E"/>
    <w:rsid w:val="00A2251F"/>
    <w:rsid w:val="00A22BAE"/>
    <w:rsid w:val="00A22CC6"/>
    <w:rsid w:val="00A2446B"/>
    <w:rsid w:val="00A2452A"/>
    <w:rsid w:val="00A254F2"/>
    <w:rsid w:val="00A256EF"/>
    <w:rsid w:val="00A25AA0"/>
    <w:rsid w:val="00A25CF3"/>
    <w:rsid w:val="00A25FA6"/>
    <w:rsid w:val="00A2697C"/>
    <w:rsid w:val="00A275D3"/>
    <w:rsid w:val="00A2787C"/>
    <w:rsid w:val="00A27D40"/>
    <w:rsid w:val="00A30BDA"/>
    <w:rsid w:val="00A30F53"/>
    <w:rsid w:val="00A313B8"/>
    <w:rsid w:val="00A338B0"/>
    <w:rsid w:val="00A33C18"/>
    <w:rsid w:val="00A3443C"/>
    <w:rsid w:val="00A361A2"/>
    <w:rsid w:val="00A4287A"/>
    <w:rsid w:val="00A42B94"/>
    <w:rsid w:val="00A4565C"/>
    <w:rsid w:val="00A45EB3"/>
    <w:rsid w:val="00A472AF"/>
    <w:rsid w:val="00A47595"/>
    <w:rsid w:val="00A4767A"/>
    <w:rsid w:val="00A50263"/>
    <w:rsid w:val="00A5138C"/>
    <w:rsid w:val="00A5194E"/>
    <w:rsid w:val="00A51A71"/>
    <w:rsid w:val="00A521F7"/>
    <w:rsid w:val="00A52293"/>
    <w:rsid w:val="00A523D3"/>
    <w:rsid w:val="00A52D0A"/>
    <w:rsid w:val="00A53687"/>
    <w:rsid w:val="00A538D2"/>
    <w:rsid w:val="00A53B18"/>
    <w:rsid w:val="00A53E9A"/>
    <w:rsid w:val="00A53F68"/>
    <w:rsid w:val="00A54501"/>
    <w:rsid w:val="00A54C33"/>
    <w:rsid w:val="00A553CE"/>
    <w:rsid w:val="00A561CF"/>
    <w:rsid w:val="00A56336"/>
    <w:rsid w:val="00A56CDF"/>
    <w:rsid w:val="00A56EDA"/>
    <w:rsid w:val="00A56FF5"/>
    <w:rsid w:val="00A5731F"/>
    <w:rsid w:val="00A57975"/>
    <w:rsid w:val="00A57BC1"/>
    <w:rsid w:val="00A600BD"/>
    <w:rsid w:val="00A60739"/>
    <w:rsid w:val="00A607DD"/>
    <w:rsid w:val="00A61242"/>
    <w:rsid w:val="00A61FFC"/>
    <w:rsid w:val="00A6412B"/>
    <w:rsid w:val="00A646D2"/>
    <w:rsid w:val="00A65059"/>
    <w:rsid w:val="00A6589F"/>
    <w:rsid w:val="00A65A2B"/>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2708"/>
    <w:rsid w:val="00A82B33"/>
    <w:rsid w:val="00A82D5E"/>
    <w:rsid w:val="00A84A10"/>
    <w:rsid w:val="00A84B8C"/>
    <w:rsid w:val="00A84BC1"/>
    <w:rsid w:val="00A84C2B"/>
    <w:rsid w:val="00A85A9A"/>
    <w:rsid w:val="00A85C62"/>
    <w:rsid w:val="00A85FA9"/>
    <w:rsid w:val="00A86040"/>
    <w:rsid w:val="00A8605C"/>
    <w:rsid w:val="00A86BB9"/>
    <w:rsid w:val="00A86F29"/>
    <w:rsid w:val="00A87FCB"/>
    <w:rsid w:val="00A90875"/>
    <w:rsid w:val="00A90D5C"/>
    <w:rsid w:val="00A9133D"/>
    <w:rsid w:val="00A913A2"/>
    <w:rsid w:val="00A91FCE"/>
    <w:rsid w:val="00A9214B"/>
    <w:rsid w:val="00A93920"/>
    <w:rsid w:val="00A93FF8"/>
    <w:rsid w:val="00A9502D"/>
    <w:rsid w:val="00A9508B"/>
    <w:rsid w:val="00A959FC"/>
    <w:rsid w:val="00A95E36"/>
    <w:rsid w:val="00A96B06"/>
    <w:rsid w:val="00A96FF5"/>
    <w:rsid w:val="00AA0EC6"/>
    <w:rsid w:val="00AA1234"/>
    <w:rsid w:val="00AA1F7A"/>
    <w:rsid w:val="00AA207C"/>
    <w:rsid w:val="00AA3066"/>
    <w:rsid w:val="00AA3996"/>
    <w:rsid w:val="00AA42E6"/>
    <w:rsid w:val="00AA5C58"/>
    <w:rsid w:val="00AA5D79"/>
    <w:rsid w:val="00AA62F3"/>
    <w:rsid w:val="00AA64DA"/>
    <w:rsid w:val="00AA68E0"/>
    <w:rsid w:val="00AA7EFC"/>
    <w:rsid w:val="00AB056D"/>
    <w:rsid w:val="00AB0856"/>
    <w:rsid w:val="00AB0FE6"/>
    <w:rsid w:val="00AB1159"/>
    <w:rsid w:val="00AB16C5"/>
    <w:rsid w:val="00AB21E3"/>
    <w:rsid w:val="00AB2758"/>
    <w:rsid w:val="00AB2A0F"/>
    <w:rsid w:val="00AB43FD"/>
    <w:rsid w:val="00AB5248"/>
    <w:rsid w:val="00AB714F"/>
    <w:rsid w:val="00AB74F5"/>
    <w:rsid w:val="00AB785C"/>
    <w:rsid w:val="00AC0917"/>
    <w:rsid w:val="00AC0DC9"/>
    <w:rsid w:val="00AC0DDC"/>
    <w:rsid w:val="00AC0E81"/>
    <w:rsid w:val="00AC11DF"/>
    <w:rsid w:val="00AC1B63"/>
    <w:rsid w:val="00AC2A84"/>
    <w:rsid w:val="00AC2D35"/>
    <w:rsid w:val="00AC30C7"/>
    <w:rsid w:val="00AC449F"/>
    <w:rsid w:val="00AC52DA"/>
    <w:rsid w:val="00AC5C74"/>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D7FEE"/>
    <w:rsid w:val="00AE3169"/>
    <w:rsid w:val="00AE383B"/>
    <w:rsid w:val="00AE385C"/>
    <w:rsid w:val="00AE3B93"/>
    <w:rsid w:val="00AE4776"/>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424"/>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1AE9"/>
    <w:rsid w:val="00B02687"/>
    <w:rsid w:val="00B02742"/>
    <w:rsid w:val="00B03305"/>
    <w:rsid w:val="00B04290"/>
    <w:rsid w:val="00B054AD"/>
    <w:rsid w:val="00B06C27"/>
    <w:rsid w:val="00B06F4F"/>
    <w:rsid w:val="00B070CD"/>
    <w:rsid w:val="00B07433"/>
    <w:rsid w:val="00B07619"/>
    <w:rsid w:val="00B07731"/>
    <w:rsid w:val="00B1016D"/>
    <w:rsid w:val="00B113CE"/>
    <w:rsid w:val="00B113D5"/>
    <w:rsid w:val="00B120CF"/>
    <w:rsid w:val="00B12742"/>
    <w:rsid w:val="00B1377C"/>
    <w:rsid w:val="00B13C81"/>
    <w:rsid w:val="00B13D7E"/>
    <w:rsid w:val="00B14162"/>
    <w:rsid w:val="00B14C4C"/>
    <w:rsid w:val="00B14DFF"/>
    <w:rsid w:val="00B1597F"/>
    <w:rsid w:val="00B16450"/>
    <w:rsid w:val="00B16A38"/>
    <w:rsid w:val="00B16DCA"/>
    <w:rsid w:val="00B178E4"/>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6116"/>
    <w:rsid w:val="00B279FF"/>
    <w:rsid w:val="00B27A98"/>
    <w:rsid w:val="00B27E52"/>
    <w:rsid w:val="00B27FF7"/>
    <w:rsid w:val="00B30515"/>
    <w:rsid w:val="00B31581"/>
    <w:rsid w:val="00B31B77"/>
    <w:rsid w:val="00B31D4A"/>
    <w:rsid w:val="00B321CC"/>
    <w:rsid w:val="00B3363D"/>
    <w:rsid w:val="00B33DE0"/>
    <w:rsid w:val="00B33FB7"/>
    <w:rsid w:val="00B34012"/>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283"/>
    <w:rsid w:val="00B4575E"/>
    <w:rsid w:val="00B45769"/>
    <w:rsid w:val="00B45A67"/>
    <w:rsid w:val="00B45AB8"/>
    <w:rsid w:val="00B45F92"/>
    <w:rsid w:val="00B45FDC"/>
    <w:rsid w:val="00B460EB"/>
    <w:rsid w:val="00B4648A"/>
    <w:rsid w:val="00B464A7"/>
    <w:rsid w:val="00B464BD"/>
    <w:rsid w:val="00B46D29"/>
    <w:rsid w:val="00B46D69"/>
    <w:rsid w:val="00B46F5A"/>
    <w:rsid w:val="00B47126"/>
    <w:rsid w:val="00B476A7"/>
    <w:rsid w:val="00B5047C"/>
    <w:rsid w:val="00B50E3A"/>
    <w:rsid w:val="00B50F85"/>
    <w:rsid w:val="00B51666"/>
    <w:rsid w:val="00B51B9E"/>
    <w:rsid w:val="00B52741"/>
    <w:rsid w:val="00B52EF2"/>
    <w:rsid w:val="00B53C80"/>
    <w:rsid w:val="00B53CAB"/>
    <w:rsid w:val="00B53D8C"/>
    <w:rsid w:val="00B540A1"/>
    <w:rsid w:val="00B542C5"/>
    <w:rsid w:val="00B54EDB"/>
    <w:rsid w:val="00B5523D"/>
    <w:rsid w:val="00B5594C"/>
    <w:rsid w:val="00B55A01"/>
    <w:rsid w:val="00B55DEE"/>
    <w:rsid w:val="00B55E5C"/>
    <w:rsid w:val="00B568A4"/>
    <w:rsid w:val="00B569F4"/>
    <w:rsid w:val="00B6283A"/>
    <w:rsid w:val="00B62930"/>
    <w:rsid w:val="00B62AA3"/>
    <w:rsid w:val="00B63896"/>
    <w:rsid w:val="00B63916"/>
    <w:rsid w:val="00B63E29"/>
    <w:rsid w:val="00B65A30"/>
    <w:rsid w:val="00B65F01"/>
    <w:rsid w:val="00B65F71"/>
    <w:rsid w:val="00B662EB"/>
    <w:rsid w:val="00B66DEB"/>
    <w:rsid w:val="00B67778"/>
    <w:rsid w:val="00B704CE"/>
    <w:rsid w:val="00B7061F"/>
    <w:rsid w:val="00B707FB"/>
    <w:rsid w:val="00B70F6E"/>
    <w:rsid w:val="00B716EC"/>
    <w:rsid w:val="00B71D30"/>
    <w:rsid w:val="00B71D51"/>
    <w:rsid w:val="00B71FAE"/>
    <w:rsid w:val="00B72806"/>
    <w:rsid w:val="00B7357D"/>
    <w:rsid w:val="00B74AAE"/>
    <w:rsid w:val="00B75F3E"/>
    <w:rsid w:val="00B768EE"/>
    <w:rsid w:val="00B76D7B"/>
    <w:rsid w:val="00B7790E"/>
    <w:rsid w:val="00B8014E"/>
    <w:rsid w:val="00B8054C"/>
    <w:rsid w:val="00B80637"/>
    <w:rsid w:val="00B80A83"/>
    <w:rsid w:val="00B80F29"/>
    <w:rsid w:val="00B819B6"/>
    <w:rsid w:val="00B81F5E"/>
    <w:rsid w:val="00B8239B"/>
    <w:rsid w:val="00B82420"/>
    <w:rsid w:val="00B82CF0"/>
    <w:rsid w:val="00B8301C"/>
    <w:rsid w:val="00B83E5B"/>
    <w:rsid w:val="00B85C59"/>
    <w:rsid w:val="00B86F16"/>
    <w:rsid w:val="00B870D0"/>
    <w:rsid w:val="00B878C6"/>
    <w:rsid w:val="00B87DEA"/>
    <w:rsid w:val="00B900E0"/>
    <w:rsid w:val="00B90824"/>
    <w:rsid w:val="00B914D0"/>
    <w:rsid w:val="00B915A3"/>
    <w:rsid w:val="00B9176B"/>
    <w:rsid w:val="00B91B86"/>
    <w:rsid w:val="00B91FBC"/>
    <w:rsid w:val="00B92B03"/>
    <w:rsid w:val="00B92B27"/>
    <w:rsid w:val="00B936C8"/>
    <w:rsid w:val="00B9401C"/>
    <w:rsid w:val="00B9580E"/>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525"/>
    <w:rsid w:val="00BA36DC"/>
    <w:rsid w:val="00BA3899"/>
    <w:rsid w:val="00BA3F13"/>
    <w:rsid w:val="00BA641D"/>
    <w:rsid w:val="00BA667E"/>
    <w:rsid w:val="00BA6924"/>
    <w:rsid w:val="00BB1D72"/>
    <w:rsid w:val="00BB1ECB"/>
    <w:rsid w:val="00BB2465"/>
    <w:rsid w:val="00BB3A18"/>
    <w:rsid w:val="00BB3F8A"/>
    <w:rsid w:val="00BB4104"/>
    <w:rsid w:val="00BB479D"/>
    <w:rsid w:val="00BB4971"/>
    <w:rsid w:val="00BB5BC4"/>
    <w:rsid w:val="00BB63CC"/>
    <w:rsid w:val="00BB6671"/>
    <w:rsid w:val="00BC0C81"/>
    <w:rsid w:val="00BC0D93"/>
    <w:rsid w:val="00BC1396"/>
    <w:rsid w:val="00BC15E7"/>
    <w:rsid w:val="00BC1C6A"/>
    <w:rsid w:val="00BC295B"/>
    <w:rsid w:val="00BC3730"/>
    <w:rsid w:val="00BC39BE"/>
    <w:rsid w:val="00BC3C09"/>
    <w:rsid w:val="00BC3F29"/>
    <w:rsid w:val="00BC4646"/>
    <w:rsid w:val="00BC472D"/>
    <w:rsid w:val="00BC47A2"/>
    <w:rsid w:val="00BC4E61"/>
    <w:rsid w:val="00BC68A2"/>
    <w:rsid w:val="00BC7B2F"/>
    <w:rsid w:val="00BC7ECA"/>
    <w:rsid w:val="00BD026C"/>
    <w:rsid w:val="00BD0533"/>
    <w:rsid w:val="00BD080C"/>
    <w:rsid w:val="00BD0CB3"/>
    <w:rsid w:val="00BD3C59"/>
    <w:rsid w:val="00BD7CD4"/>
    <w:rsid w:val="00BD7D1A"/>
    <w:rsid w:val="00BE03B9"/>
    <w:rsid w:val="00BE0477"/>
    <w:rsid w:val="00BE07D2"/>
    <w:rsid w:val="00BE0D8E"/>
    <w:rsid w:val="00BE11F2"/>
    <w:rsid w:val="00BE125E"/>
    <w:rsid w:val="00BE1DDD"/>
    <w:rsid w:val="00BE1ED9"/>
    <w:rsid w:val="00BE2ADC"/>
    <w:rsid w:val="00BE3A9D"/>
    <w:rsid w:val="00BE3B36"/>
    <w:rsid w:val="00BE4429"/>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3F7"/>
    <w:rsid w:val="00BF5420"/>
    <w:rsid w:val="00BF65CA"/>
    <w:rsid w:val="00BF6BC1"/>
    <w:rsid w:val="00BF6CC0"/>
    <w:rsid w:val="00BF6E63"/>
    <w:rsid w:val="00BF743B"/>
    <w:rsid w:val="00C0087B"/>
    <w:rsid w:val="00C00A02"/>
    <w:rsid w:val="00C00E5D"/>
    <w:rsid w:val="00C01533"/>
    <w:rsid w:val="00C016EC"/>
    <w:rsid w:val="00C01808"/>
    <w:rsid w:val="00C020A3"/>
    <w:rsid w:val="00C0274D"/>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4A8E"/>
    <w:rsid w:val="00C252AE"/>
    <w:rsid w:val="00C25E86"/>
    <w:rsid w:val="00C26283"/>
    <w:rsid w:val="00C263AC"/>
    <w:rsid w:val="00C264F7"/>
    <w:rsid w:val="00C26F33"/>
    <w:rsid w:val="00C275B1"/>
    <w:rsid w:val="00C276BF"/>
    <w:rsid w:val="00C279E3"/>
    <w:rsid w:val="00C302ED"/>
    <w:rsid w:val="00C31A4E"/>
    <w:rsid w:val="00C31CE7"/>
    <w:rsid w:val="00C33253"/>
    <w:rsid w:val="00C3346B"/>
    <w:rsid w:val="00C3348E"/>
    <w:rsid w:val="00C33830"/>
    <w:rsid w:val="00C34381"/>
    <w:rsid w:val="00C34472"/>
    <w:rsid w:val="00C3477B"/>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01C"/>
    <w:rsid w:val="00C433FA"/>
    <w:rsid w:val="00C43D71"/>
    <w:rsid w:val="00C45AB2"/>
    <w:rsid w:val="00C46365"/>
    <w:rsid w:val="00C46491"/>
    <w:rsid w:val="00C47C64"/>
    <w:rsid w:val="00C5001A"/>
    <w:rsid w:val="00C50B9D"/>
    <w:rsid w:val="00C50E3A"/>
    <w:rsid w:val="00C511C1"/>
    <w:rsid w:val="00C51E9F"/>
    <w:rsid w:val="00C52DFD"/>
    <w:rsid w:val="00C52E44"/>
    <w:rsid w:val="00C5318C"/>
    <w:rsid w:val="00C531F3"/>
    <w:rsid w:val="00C532BD"/>
    <w:rsid w:val="00C5376D"/>
    <w:rsid w:val="00C54F4E"/>
    <w:rsid w:val="00C55E48"/>
    <w:rsid w:val="00C563D6"/>
    <w:rsid w:val="00C57A60"/>
    <w:rsid w:val="00C6045B"/>
    <w:rsid w:val="00C60D69"/>
    <w:rsid w:val="00C626EE"/>
    <w:rsid w:val="00C6452E"/>
    <w:rsid w:val="00C64CC1"/>
    <w:rsid w:val="00C64E57"/>
    <w:rsid w:val="00C66760"/>
    <w:rsid w:val="00C667EC"/>
    <w:rsid w:val="00C66AD5"/>
    <w:rsid w:val="00C66CD1"/>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102"/>
    <w:rsid w:val="00C814C9"/>
    <w:rsid w:val="00C82279"/>
    <w:rsid w:val="00C8320A"/>
    <w:rsid w:val="00C83311"/>
    <w:rsid w:val="00C8367B"/>
    <w:rsid w:val="00C83E87"/>
    <w:rsid w:val="00C845D0"/>
    <w:rsid w:val="00C856EB"/>
    <w:rsid w:val="00C85B24"/>
    <w:rsid w:val="00C85D71"/>
    <w:rsid w:val="00C87D8A"/>
    <w:rsid w:val="00C87F85"/>
    <w:rsid w:val="00C90150"/>
    <w:rsid w:val="00C91156"/>
    <w:rsid w:val="00C91F92"/>
    <w:rsid w:val="00C9247A"/>
    <w:rsid w:val="00C92585"/>
    <w:rsid w:val="00C92861"/>
    <w:rsid w:val="00C92EF1"/>
    <w:rsid w:val="00C93214"/>
    <w:rsid w:val="00C93BFB"/>
    <w:rsid w:val="00C9585D"/>
    <w:rsid w:val="00C95DD7"/>
    <w:rsid w:val="00C9757B"/>
    <w:rsid w:val="00CA0308"/>
    <w:rsid w:val="00CA1AE2"/>
    <w:rsid w:val="00CA2111"/>
    <w:rsid w:val="00CA255C"/>
    <w:rsid w:val="00CA2579"/>
    <w:rsid w:val="00CA2C4D"/>
    <w:rsid w:val="00CA2EF8"/>
    <w:rsid w:val="00CA36D9"/>
    <w:rsid w:val="00CA3BFB"/>
    <w:rsid w:val="00CA4DFB"/>
    <w:rsid w:val="00CA4ED3"/>
    <w:rsid w:val="00CA5587"/>
    <w:rsid w:val="00CA66AE"/>
    <w:rsid w:val="00CA6A21"/>
    <w:rsid w:val="00CB07B1"/>
    <w:rsid w:val="00CB0D44"/>
    <w:rsid w:val="00CB0F7F"/>
    <w:rsid w:val="00CB1205"/>
    <w:rsid w:val="00CB1666"/>
    <w:rsid w:val="00CB2301"/>
    <w:rsid w:val="00CB591C"/>
    <w:rsid w:val="00CB59B9"/>
    <w:rsid w:val="00CB5D28"/>
    <w:rsid w:val="00CB70E0"/>
    <w:rsid w:val="00CB7612"/>
    <w:rsid w:val="00CB7DD1"/>
    <w:rsid w:val="00CC170E"/>
    <w:rsid w:val="00CC1DEB"/>
    <w:rsid w:val="00CC3B1A"/>
    <w:rsid w:val="00CC43F4"/>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E04B6"/>
    <w:rsid w:val="00CE0553"/>
    <w:rsid w:val="00CE103E"/>
    <w:rsid w:val="00CE1318"/>
    <w:rsid w:val="00CE1CB7"/>
    <w:rsid w:val="00CE2F4D"/>
    <w:rsid w:val="00CE2F5A"/>
    <w:rsid w:val="00CE30C9"/>
    <w:rsid w:val="00CE35D1"/>
    <w:rsid w:val="00CE368F"/>
    <w:rsid w:val="00CE39AB"/>
    <w:rsid w:val="00CE40C0"/>
    <w:rsid w:val="00CE4562"/>
    <w:rsid w:val="00CE4AA4"/>
    <w:rsid w:val="00CE5A5D"/>
    <w:rsid w:val="00CE5DD0"/>
    <w:rsid w:val="00CE6288"/>
    <w:rsid w:val="00CE6302"/>
    <w:rsid w:val="00CE6475"/>
    <w:rsid w:val="00CE690D"/>
    <w:rsid w:val="00CE758F"/>
    <w:rsid w:val="00CE7619"/>
    <w:rsid w:val="00CE791F"/>
    <w:rsid w:val="00CE7C9B"/>
    <w:rsid w:val="00CE7E57"/>
    <w:rsid w:val="00CF02F0"/>
    <w:rsid w:val="00CF1198"/>
    <w:rsid w:val="00CF1296"/>
    <w:rsid w:val="00CF188E"/>
    <w:rsid w:val="00CF1BEB"/>
    <w:rsid w:val="00CF20BB"/>
    <w:rsid w:val="00CF21FA"/>
    <w:rsid w:val="00CF23FF"/>
    <w:rsid w:val="00CF3459"/>
    <w:rsid w:val="00CF392A"/>
    <w:rsid w:val="00CF396E"/>
    <w:rsid w:val="00CF44CF"/>
    <w:rsid w:val="00CF461F"/>
    <w:rsid w:val="00CF4837"/>
    <w:rsid w:val="00CF5117"/>
    <w:rsid w:val="00CF5233"/>
    <w:rsid w:val="00CF52BF"/>
    <w:rsid w:val="00CF602B"/>
    <w:rsid w:val="00CF639E"/>
    <w:rsid w:val="00CF69B7"/>
    <w:rsid w:val="00CF6A2C"/>
    <w:rsid w:val="00CF7049"/>
    <w:rsid w:val="00CF708E"/>
    <w:rsid w:val="00CF7094"/>
    <w:rsid w:val="00CF736C"/>
    <w:rsid w:val="00CF7EF9"/>
    <w:rsid w:val="00D006D6"/>
    <w:rsid w:val="00D00BE2"/>
    <w:rsid w:val="00D00D15"/>
    <w:rsid w:val="00D01461"/>
    <w:rsid w:val="00D0156A"/>
    <w:rsid w:val="00D01A86"/>
    <w:rsid w:val="00D02A7E"/>
    <w:rsid w:val="00D03377"/>
    <w:rsid w:val="00D0395B"/>
    <w:rsid w:val="00D03C7B"/>
    <w:rsid w:val="00D04074"/>
    <w:rsid w:val="00D04A92"/>
    <w:rsid w:val="00D0545A"/>
    <w:rsid w:val="00D0583B"/>
    <w:rsid w:val="00D060D2"/>
    <w:rsid w:val="00D06BB7"/>
    <w:rsid w:val="00D0712B"/>
    <w:rsid w:val="00D10E53"/>
    <w:rsid w:val="00D11828"/>
    <w:rsid w:val="00D121C8"/>
    <w:rsid w:val="00D1220A"/>
    <w:rsid w:val="00D12F06"/>
    <w:rsid w:val="00D13629"/>
    <w:rsid w:val="00D14331"/>
    <w:rsid w:val="00D14E24"/>
    <w:rsid w:val="00D15A58"/>
    <w:rsid w:val="00D16AC6"/>
    <w:rsid w:val="00D16C5B"/>
    <w:rsid w:val="00D17051"/>
    <w:rsid w:val="00D17238"/>
    <w:rsid w:val="00D20065"/>
    <w:rsid w:val="00D2078E"/>
    <w:rsid w:val="00D212A6"/>
    <w:rsid w:val="00D213EA"/>
    <w:rsid w:val="00D21409"/>
    <w:rsid w:val="00D22B06"/>
    <w:rsid w:val="00D22FE6"/>
    <w:rsid w:val="00D232DB"/>
    <w:rsid w:val="00D2335A"/>
    <w:rsid w:val="00D2340A"/>
    <w:rsid w:val="00D235BC"/>
    <w:rsid w:val="00D23A1F"/>
    <w:rsid w:val="00D24020"/>
    <w:rsid w:val="00D2417D"/>
    <w:rsid w:val="00D24953"/>
    <w:rsid w:val="00D258AB"/>
    <w:rsid w:val="00D2617F"/>
    <w:rsid w:val="00D26AF9"/>
    <w:rsid w:val="00D270D3"/>
    <w:rsid w:val="00D277F2"/>
    <w:rsid w:val="00D27C25"/>
    <w:rsid w:val="00D3050E"/>
    <w:rsid w:val="00D308FB"/>
    <w:rsid w:val="00D30DBE"/>
    <w:rsid w:val="00D30DC7"/>
    <w:rsid w:val="00D310A4"/>
    <w:rsid w:val="00D31593"/>
    <w:rsid w:val="00D31D91"/>
    <w:rsid w:val="00D31F6A"/>
    <w:rsid w:val="00D3260A"/>
    <w:rsid w:val="00D3276F"/>
    <w:rsid w:val="00D329B9"/>
    <w:rsid w:val="00D330E7"/>
    <w:rsid w:val="00D34043"/>
    <w:rsid w:val="00D3440B"/>
    <w:rsid w:val="00D35C32"/>
    <w:rsid w:val="00D3677F"/>
    <w:rsid w:val="00D37256"/>
    <w:rsid w:val="00D41CD9"/>
    <w:rsid w:val="00D41EE2"/>
    <w:rsid w:val="00D42C49"/>
    <w:rsid w:val="00D42C74"/>
    <w:rsid w:val="00D430AF"/>
    <w:rsid w:val="00D431CC"/>
    <w:rsid w:val="00D44331"/>
    <w:rsid w:val="00D44B59"/>
    <w:rsid w:val="00D44B92"/>
    <w:rsid w:val="00D4547B"/>
    <w:rsid w:val="00D45B6D"/>
    <w:rsid w:val="00D471E0"/>
    <w:rsid w:val="00D47BF3"/>
    <w:rsid w:val="00D500AE"/>
    <w:rsid w:val="00D50406"/>
    <w:rsid w:val="00D504E9"/>
    <w:rsid w:val="00D50602"/>
    <w:rsid w:val="00D50AC7"/>
    <w:rsid w:val="00D517F3"/>
    <w:rsid w:val="00D51B25"/>
    <w:rsid w:val="00D51B7A"/>
    <w:rsid w:val="00D51DD5"/>
    <w:rsid w:val="00D521BD"/>
    <w:rsid w:val="00D5279E"/>
    <w:rsid w:val="00D5321B"/>
    <w:rsid w:val="00D53D29"/>
    <w:rsid w:val="00D55116"/>
    <w:rsid w:val="00D552E5"/>
    <w:rsid w:val="00D5580D"/>
    <w:rsid w:val="00D564DA"/>
    <w:rsid w:val="00D565A6"/>
    <w:rsid w:val="00D56C6A"/>
    <w:rsid w:val="00D57502"/>
    <w:rsid w:val="00D610AE"/>
    <w:rsid w:val="00D6129D"/>
    <w:rsid w:val="00D621E8"/>
    <w:rsid w:val="00D6229B"/>
    <w:rsid w:val="00D626A0"/>
    <w:rsid w:val="00D6295B"/>
    <w:rsid w:val="00D62EF0"/>
    <w:rsid w:val="00D63992"/>
    <w:rsid w:val="00D657C1"/>
    <w:rsid w:val="00D65D14"/>
    <w:rsid w:val="00D67B30"/>
    <w:rsid w:val="00D67BF2"/>
    <w:rsid w:val="00D7033B"/>
    <w:rsid w:val="00D70714"/>
    <w:rsid w:val="00D70B31"/>
    <w:rsid w:val="00D71186"/>
    <w:rsid w:val="00D7125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1ED9"/>
    <w:rsid w:val="00D82183"/>
    <w:rsid w:val="00D827A9"/>
    <w:rsid w:val="00D82F60"/>
    <w:rsid w:val="00D84307"/>
    <w:rsid w:val="00D84EFE"/>
    <w:rsid w:val="00D84FC2"/>
    <w:rsid w:val="00D85097"/>
    <w:rsid w:val="00D8603A"/>
    <w:rsid w:val="00D86D43"/>
    <w:rsid w:val="00D8741F"/>
    <w:rsid w:val="00D92003"/>
    <w:rsid w:val="00D9276D"/>
    <w:rsid w:val="00D92BDB"/>
    <w:rsid w:val="00D93818"/>
    <w:rsid w:val="00D93D74"/>
    <w:rsid w:val="00D93D81"/>
    <w:rsid w:val="00D94601"/>
    <w:rsid w:val="00D94A2E"/>
    <w:rsid w:val="00D95036"/>
    <w:rsid w:val="00D954C0"/>
    <w:rsid w:val="00D955A9"/>
    <w:rsid w:val="00D95706"/>
    <w:rsid w:val="00D96766"/>
    <w:rsid w:val="00D96F04"/>
    <w:rsid w:val="00D97E76"/>
    <w:rsid w:val="00DA04DE"/>
    <w:rsid w:val="00DA09B1"/>
    <w:rsid w:val="00DA1C05"/>
    <w:rsid w:val="00DA208B"/>
    <w:rsid w:val="00DA2188"/>
    <w:rsid w:val="00DA22FF"/>
    <w:rsid w:val="00DA284A"/>
    <w:rsid w:val="00DA2E1C"/>
    <w:rsid w:val="00DA325E"/>
    <w:rsid w:val="00DA38C0"/>
    <w:rsid w:val="00DA432C"/>
    <w:rsid w:val="00DA437C"/>
    <w:rsid w:val="00DA49DA"/>
    <w:rsid w:val="00DA4EBD"/>
    <w:rsid w:val="00DA4F5A"/>
    <w:rsid w:val="00DA5A8D"/>
    <w:rsid w:val="00DA6935"/>
    <w:rsid w:val="00DA75DB"/>
    <w:rsid w:val="00DA7965"/>
    <w:rsid w:val="00DA7EE4"/>
    <w:rsid w:val="00DB10C8"/>
    <w:rsid w:val="00DB11A9"/>
    <w:rsid w:val="00DB122F"/>
    <w:rsid w:val="00DB2DED"/>
    <w:rsid w:val="00DB3C23"/>
    <w:rsid w:val="00DB4291"/>
    <w:rsid w:val="00DB4FAF"/>
    <w:rsid w:val="00DB51A3"/>
    <w:rsid w:val="00DB5284"/>
    <w:rsid w:val="00DB5599"/>
    <w:rsid w:val="00DB58CC"/>
    <w:rsid w:val="00DB66B6"/>
    <w:rsid w:val="00DB7F4E"/>
    <w:rsid w:val="00DC0179"/>
    <w:rsid w:val="00DC0545"/>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33A2"/>
    <w:rsid w:val="00DD39E3"/>
    <w:rsid w:val="00DD5B2E"/>
    <w:rsid w:val="00DD6615"/>
    <w:rsid w:val="00DD6766"/>
    <w:rsid w:val="00DD6C5D"/>
    <w:rsid w:val="00DD6CB8"/>
    <w:rsid w:val="00DD76CB"/>
    <w:rsid w:val="00DD798F"/>
    <w:rsid w:val="00DD7DB5"/>
    <w:rsid w:val="00DD7DC0"/>
    <w:rsid w:val="00DE0EDF"/>
    <w:rsid w:val="00DE1332"/>
    <w:rsid w:val="00DE2903"/>
    <w:rsid w:val="00DE2F9C"/>
    <w:rsid w:val="00DE3E02"/>
    <w:rsid w:val="00DE49CF"/>
    <w:rsid w:val="00DE49ED"/>
    <w:rsid w:val="00DE545F"/>
    <w:rsid w:val="00DE6677"/>
    <w:rsid w:val="00DE6C84"/>
    <w:rsid w:val="00DE7008"/>
    <w:rsid w:val="00DE73F0"/>
    <w:rsid w:val="00DF02F2"/>
    <w:rsid w:val="00DF0621"/>
    <w:rsid w:val="00DF17B1"/>
    <w:rsid w:val="00DF1B8E"/>
    <w:rsid w:val="00DF22C5"/>
    <w:rsid w:val="00DF250A"/>
    <w:rsid w:val="00DF346F"/>
    <w:rsid w:val="00DF351A"/>
    <w:rsid w:val="00DF3C29"/>
    <w:rsid w:val="00DF404D"/>
    <w:rsid w:val="00DF4129"/>
    <w:rsid w:val="00DF4C2C"/>
    <w:rsid w:val="00DF4CFE"/>
    <w:rsid w:val="00DF4FF5"/>
    <w:rsid w:val="00DF5131"/>
    <w:rsid w:val="00DF5AE5"/>
    <w:rsid w:val="00DF5C98"/>
    <w:rsid w:val="00DF6B95"/>
    <w:rsid w:val="00DF7874"/>
    <w:rsid w:val="00DF7C7A"/>
    <w:rsid w:val="00E0042A"/>
    <w:rsid w:val="00E0056E"/>
    <w:rsid w:val="00E00DE8"/>
    <w:rsid w:val="00E0114C"/>
    <w:rsid w:val="00E01336"/>
    <w:rsid w:val="00E014E1"/>
    <w:rsid w:val="00E01B1D"/>
    <w:rsid w:val="00E03ABC"/>
    <w:rsid w:val="00E04481"/>
    <w:rsid w:val="00E04AB6"/>
    <w:rsid w:val="00E054C2"/>
    <w:rsid w:val="00E06112"/>
    <w:rsid w:val="00E06822"/>
    <w:rsid w:val="00E06DE5"/>
    <w:rsid w:val="00E07347"/>
    <w:rsid w:val="00E10233"/>
    <w:rsid w:val="00E11A33"/>
    <w:rsid w:val="00E11C33"/>
    <w:rsid w:val="00E13778"/>
    <w:rsid w:val="00E13AE4"/>
    <w:rsid w:val="00E1439C"/>
    <w:rsid w:val="00E14E9D"/>
    <w:rsid w:val="00E15511"/>
    <w:rsid w:val="00E15538"/>
    <w:rsid w:val="00E15EB1"/>
    <w:rsid w:val="00E15FC8"/>
    <w:rsid w:val="00E16475"/>
    <w:rsid w:val="00E16B11"/>
    <w:rsid w:val="00E175E8"/>
    <w:rsid w:val="00E176D6"/>
    <w:rsid w:val="00E200A5"/>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4441"/>
    <w:rsid w:val="00E356B0"/>
    <w:rsid w:val="00E35802"/>
    <w:rsid w:val="00E36344"/>
    <w:rsid w:val="00E366D6"/>
    <w:rsid w:val="00E36AC3"/>
    <w:rsid w:val="00E36D9A"/>
    <w:rsid w:val="00E36E19"/>
    <w:rsid w:val="00E374E3"/>
    <w:rsid w:val="00E37EF3"/>
    <w:rsid w:val="00E4089D"/>
    <w:rsid w:val="00E40D9C"/>
    <w:rsid w:val="00E40ECD"/>
    <w:rsid w:val="00E410AF"/>
    <w:rsid w:val="00E41B9A"/>
    <w:rsid w:val="00E4214C"/>
    <w:rsid w:val="00E4266C"/>
    <w:rsid w:val="00E4359C"/>
    <w:rsid w:val="00E43DAD"/>
    <w:rsid w:val="00E441E6"/>
    <w:rsid w:val="00E44D40"/>
    <w:rsid w:val="00E44F2F"/>
    <w:rsid w:val="00E453FD"/>
    <w:rsid w:val="00E4616A"/>
    <w:rsid w:val="00E47CB1"/>
    <w:rsid w:val="00E47F25"/>
    <w:rsid w:val="00E5031C"/>
    <w:rsid w:val="00E512FC"/>
    <w:rsid w:val="00E52373"/>
    <w:rsid w:val="00E5358E"/>
    <w:rsid w:val="00E53DF2"/>
    <w:rsid w:val="00E551DD"/>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A50"/>
    <w:rsid w:val="00E64ED3"/>
    <w:rsid w:val="00E65180"/>
    <w:rsid w:val="00E652B5"/>
    <w:rsid w:val="00E6576B"/>
    <w:rsid w:val="00E66158"/>
    <w:rsid w:val="00E66808"/>
    <w:rsid w:val="00E67787"/>
    <w:rsid w:val="00E67CDC"/>
    <w:rsid w:val="00E67CFF"/>
    <w:rsid w:val="00E67E03"/>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91E"/>
    <w:rsid w:val="00E81B8D"/>
    <w:rsid w:val="00E81C0D"/>
    <w:rsid w:val="00E82235"/>
    <w:rsid w:val="00E82CB2"/>
    <w:rsid w:val="00E830E5"/>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256"/>
    <w:rsid w:val="00E95490"/>
    <w:rsid w:val="00E959BE"/>
    <w:rsid w:val="00E96C1C"/>
    <w:rsid w:val="00E97275"/>
    <w:rsid w:val="00E973D0"/>
    <w:rsid w:val="00EA0585"/>
    <w:rsid w:val="00EA2FEA"/>
    <w:rsid w:val="00EA3CFF"/>
    <w:rsid w:val="00EA445E"/>
    <w:rsid w:val="00EA5E7A"/>
    <w:rsid w:val="00EA6BDC"/>
    <w:rsid w:val="00EA7710"/>
    <w:rsid w:val="00EA78BD"/>
    <w:rsid w:val="00EB0E33"/>
    <w:rsid w:val="00EB0FC0"/>
    <w:rsid w:val="00EB1B8E"/>
    <w:rsid w:val="00EB2BF9"/>
    <w:rsid w:val="00EB2C1A"/>
    <w:rsid w:val="00EB3614"/>
    <w:rsid w:val="00EB377A"/>
    <w:rsid w:val="00EB3A0A"/>
    <w:rsid w:val="00EB3A2A"/>
    <w:rsid w:val="00EB3C36"/>
    <w:rsid w:val="00EB3D50"/>
    <w:rsid w:val="00EB6435"/>
    <w:rsid w:val="00EB74A5"/>
    <w:rsid w:val="00EB7746"/>
    <w:rsid w:val="00EB7C64"/>
    <w:rsid w:val="00EC1056"/>
    <w:rsid w:val="00EC16C5"/>
    <w:rsid w:val="00EC2DB8"/>
    <w:rsid w:val="00EC321D"/>
    <w:rsid w:val="00EC357F"/>
    <w:rsid w:val="00EC3A0D"/>
    <w:rsid w:val="00EC40A7"/>
    <w:rsid w:val="00EC537F"/>
    <w:rsid w:val="00EC668C"/>
    <w:rsid w:val="00EC6AB0"/>
    <w:rsid w:val="00EC7AEF"/>
    <w:rsid w:val="00EC7D12"/>
    <w:rsid w:val="00ED0979"/>
    <w:rsid w:val="00ED0FC6"/>
    <w:rsid w:val="00ED1795"/>
    <w:rsid w:val="00ED20D4"/>
    <w:rsid w:val="00ED269E"/>
    <w:rsid w:val="00ED2ADA"/>
    <w:rsid w:val="00ED2CEA"/>
    <w:rsid w:val="00ED2FD1"/>
    <w:rsid w:val="00ED3F1C"/>
    <w:rsid w:val="00ED4477"/>
    <w:rsid w:val="00ED44E2"/>
    <w:rsid w:val="00ED47DE"/>
    <w:rsid w:val="00ED4B39"/>
    <w:rsid w:val="00ED53A3"/>
    <w:rsid w:val="00ED588C"/>
    <w:rsid w:val="00ED5D23"/>
    <w:rsid w:val="00ED5D8A"/>
    <w:rsid w:val="00ED6273"/>
    <w:rsid w:val="00ED655C"/>
    <w:rsid w:val="00ED71D1"/>
    <w:rsid w:val="00ED772A"/>
    <w:rsid w:val="00EE135B"/>
    <w:rsid w:val="00EE1B0D"/>
    <w:rsid w:val="00EE1D97"/>
    <w:rsid w:val="00EE2E35"/>
    <w:rsid w:val="00EE302D"/>
    <w:rsid w:val="00EE332B"/>
    <w:rsid w:val="00EE3C68"/>
    <w:rsid w:val="00EE4878"/>
    <w:rsid w:val="00EE5A8B"/>
    <w:rsid w:val="00EE5B10"/>
    <w:rsid w:val="00EE5E50"/>
    <w:rsid w:val="00EE5ED9"/>
    <w:rsid w:val="00EE63BE"/>
    <w:rsid w:val="00EF1707"/>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87A"/>
    <w:rsid w:val="00F0562E"/>
    <w:rsid w:val="00F06054"/>
    <w:rsid w:val="00F0671D"/>
    <w:rsid w:val="00F06FE3"/>
    <w:rsid w:val="00F070A9"/>
    <w:rsid w:val="00F102EA"/>
    <w:rsid w:val="00F110B7"/>
    <w:rsid w:val="00F11315"/>
    <w:rsid w:val="00F11973"/>
    <w:rsid w:val="00F12740"/>
    <w:rsid w:val="00F12A56"/>
    <w:rsid w:val="00F144F9"/>
    <w:rsid w:val="00F149E0"/>
    <w:rsid w:val="00F14C7A"/>
    <w:rsid w:val="00F150DF"/>
    <w:rsid w:val="00F150F3"/>
    <w:rsid w:val="00F154BE"/>
    <w:rsid w:val="00F175EA"/>
    <w:rsid w:val="00F17CA7"/>
    <w:rsid w:val="00F216F6"/>
    <w:rsid w:val="00F21B77"/>
    <w:rsid w:val="00F222FA"/>
    <w:rsid w:val="00F22996"/>
    <w:rsid w:val="00F22F77"/>
    <w:rsid w:val="00F230BB"/>
    <w:rsid w:val="00F230FB"/>
    <w:rsid w:val="00F24482"/>
    <w:rsid w:val="00F25568"/>
    <w:rsid w:val="00F25E86"/>
    <w:rsid w:val="00F262B1"/>
    <w:rsid w:val="00F2639F"/>
    <w:rsid w:val="00F2641E"/>
    <w:rsid w:val="00F278F9"/>
    <w:rsid w:val="00F3051E"/>
    <w:rsid w:val="00F316B2"/>
    <w:rsid w:val="00F318A4"/>
    <w:rsid w:val="00F31D64"/>
    <w:rsid w:val="00F327DB"/>
    <w:rsid w:val="00F32995"/>
    <w:rsid w:val="00F32DFF"/>
    <w:rsid w:val="00F33313"/>
    <w:rsid w:val="00F33E94"/>
    <w:rsid w:val="00F3539E"/>
    <w:rsid w:val="00F35AD9"/>
    <w:rsid w:val="00F37ABB"/>
    <w:rsid w:val="00F37FCD"/>
    <w:rsid w:val="00F41BE8"/>
    <w:rsid w:val="00F42412"/>
    <w:rsid w:val="00F42528"/>
    <w:rsid w:val="00F4316F"/>
    <w:rsid w:val="00F43DF7"/>
    <w:rsid w:val="00F43F9A"/>
    <w:rsid w:val="00F4443A"/>
    <w:rsid w:val="00F456AF"/>
    <w:rsid w:val="00F456E0"/>
    <w:rsid w:val="00F45789"/>
    <w:rsid w:val="00F467E7"/>
    <w:rsid w:val="00F46EF9"/>
    <w:rsid w:val="00F471AA"/>
    <w:rsid w:val="00F479A7"/>
    <w:rsid w:val="00F47DEA"/>
    <w:rsid w:val="00F47FDC"/>
    <w:rsid w:val="00F47FF6"/>
    <w:rsid w:val="00F50C65"/>
    <w:rsid w:val="00F519B0"/>
    <w:rsid w:val="00F51D95"/>
    <w:rsid w:val="00F523C6"/>
    <w:rsid w:val="00F52F46"/>
    <w:rsid w:val="00F534AD"/>
    <w:rsid w:val="00F534C0"/>
    <w:rsid w:val="00F53F06"/>
    <w:rsid w:val="00F54064"/>
    <w:rsid w:val="00F5441C"/>
    <w:rsid w:val="00F54490"/>
    <w:rsid w:val="00F544B3"/>
    <w:rsid w:val="00F545FF"/>
    <w:rsid w:val="00F54669"/>
    <w:rsid w:val="00F556B7"/>
    <w:rsid w:val="00F55F63"/>
    <w:rsid w:val="00F56953"/>
    <w:rsid w:val="00F56D67"/>
    <w:rsid w:val="00F57BDE"/>
    <w:rsid w:val="00F601CC"/>
    <w:rsid w:val="00F623FB"/>
    <w:rsid w:val="00F62983"/>
    <w:rsid w:val="00F62BE7"/>
    <w:rsid w:val="00F631A9"/>
    <w:rsid w:val="00F632ED"/>
    <w:rsid w:val="00F63ED5"/>
    <w:rsid w:val="00F645B1"/>
    <w:rsid w:val="00F655B4"/>
    <w:rsid w:val="00F656E0"/>
    <w:rsid w:val="00F65860"/>
    <w:rsid w:val="00F65BF8"/>
    <w:rsid w:val="00F67094"/>
    <w:rsid w:val="00F6755D"/>
    <w:rsid w:val="00F70A3F"/>
    <w:rsid w:val="00F70E4A"/>
    <w:rsid w:val="00F7113B"/>
    <w:rsid w:val="00F71695"/>
    <w:rsid w:val="00F71DBF"/>
    <w:rsid w:val="00F7267A"/>
    <w:rsid w:val="00F7313C"/>
    <w:rsid w:val="00F73741"/>
    <w:rsid w:val="00F7389D"/>
    <w:rsid w:val="00F738C1"/>
    <w:rsid w:val="00F741E9"/>
    <w:rsid w:val="00F7452B"/>
    <w:rsid w:val="00F747E2"/>
    <w:rsid w:val="00F74987"/>
    <w:rsid w:val="00F76CAE"/>
    <w:rsid w:val="00F76D37"/>
    <w:rsid w:val="00F77136"/>
    <w:rsid w:val="00F77E4E"/>
    <w:rsid w:val="00F80022"/>
    <w:rsid w:val="00F80631"/>
    <w:rsid w:val="00F80CC9"/>
    <w:rsid w:val="00F80D98"/>
    <w:rsid w:val="00F80DCE"/>
    <w:rsid w:val="00F80DF8"/>
    <w:rsid w:val="00F81283"/>
    <w:rsid w:val="00F81499"/>
    <w:rsid w:val="00F81F1E"/>
    <w:rsid w:val="00F8226B"/>
    <w:rsid w:val="00F82552"/>
    <w:rsid w:val="00F8332E"/>
    <w:rsid w:val="00F83A9E"/>
    <w:rsid w:val="00F83F1A"/>
    <w:rsid w:val="00F85158"/>
    <w:rsid w:val="00F857C0"/>
    <w:rsid w:val="00F85E04"/>
    <w:rsid w:val="00F85F4A"/>
    <w:rsid w:val="00F860E3"/>
    <w:rsid w:val="00F86106"/>
    <w:rsid w:val="00F8688E"/>
    <w:rsid w:val="00F87443"/>
    <w:rsid w:val="00F87725"/>
    <w:rsid w:val="00F90927"/>
    <w:rsid w:val="00F90E84"/>
    <w:rsid w:val="00F910A8"/>
    <w:rsid w:val="00F910C7"/>
    <w:rsid w:val="00F9116A"/>
    <w:rsid w:val="00F914B9"/>
    <w:rsid w:val="00F91DB5"/>
    <w:rsid w:val="00F92316"/>
    <w:rsid w:val="00F928C6"/>
    <w:rsid w:val="00F930B1"/>
    <w:rsid w:val="00F93719"/>
    <w:rsid w:val="00F93DDD"/>
    <w:rsid w:val="00F94B18"/>
    <w:rsid w:val="00F94EDE"/>
    <w:rsid w:val="00F95CB7"/>
    <w:rsid w:val="00F96252"/>
    <w:rsid w:val="00F96AE7"/>
    <w:rsid w:val="00F9713D"/>
    <w:rsid w:val="00F97B02"/>
    <w:rsid w:val="00F97D1B"/>
    <w:rsid w:val="00FA1ACD"/>
    <w:rsid w:val="00FA1C89"/>
    <w:rsid w:val="00FA2237"/>
    <w:rsid w:val="00FA2677"/>
    <w:rsid w:val="00FA2F34"/>
    <w:rsid w:val="00FA45F2"/>
    <w:rsid w:val="00FA4D81"/>
    <w:rsid w:val="00FA51E0"/>
    <w:rsid w:val="00FA57B3"/>
    <w:rsid w:val="00FA5858"/>
    <w:rsid w:val="00FA5C4C"/>
    <w:rsid w:val="00FA5F02"/>
    <w:rsid w:val="00FA707A"/>
    <w:rsid w:val="00FA7C87"/>
    <w:rsid w:val="00FA7FB8"/>
    <w:rsid w:val="00FB0A71"/>
    <w:rsid w:val="00FB1B1E"/>
    <w:rsid w:val="00FB1DFB"/>
    <w:rsid w:val="00FB3AEB"/>
    <w:rsid w:val="00FB43E0"/>
    <w:rsid w:val="00FB5AAA"/>
    <w:rsid w:val="00FB5E44"/>
    <w:rsid w:val="00FB5E73"/>
    <w:rsid w:val="00FB6A07"/>
    <w:rsid w:val="00FB717A"/>
    <w:rsid w:val="00FB7B61"/>
    <w:rsid w:val="00FC1303"/>
    <w:rsid w:val="00FC1F48"/>
    <w:rsid w:val="00FC2192"/>
    <w:rsid w:val="00FC281E"/>
    <w:rsid w:val="00FC288F"/>
    <w:rsid w:val="00FC2A20"/>
    <w:rsid w:val="00FC2F4F"/>
    <w:rsid w:val="00FC3593"/>
    <w:rsid w:val="00FC3B88"/>
    <w:rsid w:val="00FC6686"/>
    <w:rsid w:val="00FC670D"/>
    <w:rsid w:val="00FC7ABC"/>
    <w:rsid w:val="00FD40E8"/>
    <w:rsid w:val="00FD4FA1"/>
    <w:rsid w:val="00FD525D"/>
    <w:rsid w:val="00FD52B2"/>
    <w:rsid w:val="00FD5A54"/>
    <w:rsid w:val="00FD5AFE"/>
    <w:rsid w:val="00FD6760"/>
    <w:rsid w:val="00FD6D60"/>
    <w:rsid w:val="00FD70A1"/>
    <w:rsid w:val="00FD73CD"/>
    <w:rsid w:val="00FD741F"/>
    <w:rsid w:val="00FD78B5"/>
    <w:rsid w:val="00FE0542"/>
    <w:rsid w:val="00FE09A9"/>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20E"/>
    <w:rsid w:val="00FE66A0"/>
    <w:rsid w:val="00FE69C5"/>
    <w:rsid w:val="00FE6B0B"/>
    <w:rsid w:val="00FE705A"/>
    <w:rsid w:val="00FE7245"/>
    <w:rsid w:val="00FE7310"/>
    <w:rsid w:val="00FF1064"/>
    <w:rsid w:val="00FF2269"/>
    <w:rsid w:val="00FF2D6E"/>
    <w:rsid w:val="00FF3764"/>
    <w:rsid w:val="00FF43CA"/>
    <w:rsid w:val="00FF43D6"/>
    <w:rsid w:val="00FF503C"/>
    <w:rsid w:val="00FF57D6"/>
    <w:rsid w:val="00FF5F74"/>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4547B"/>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M"/>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DF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DF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7210D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customStyle="1" w:styleId="ECakapittabelistd">
    <w:name w:val="EC_akapit_tabeli_std"/>
    <w:basedOn w:val="Normalny"/>
    <w:link w:val="ECakapittabelistdZnak"/>
    <w:qFormat/>
    <w:rsid w:val="00D93818"/>
    <w:pPr>
      <w:spacing w:after="0" w:line="240" w:lineRule="auto"/>
    </w:pPr>
    <w:rPr>
      <w:rFonts w:ascii="Times New Roman" w:eastAsia="Calibri" w:hAnsi="Times New Roman" w:cs="Times New Roman"/>
      <w:color w:val="000000"/>
      <w:sz w:val="24"/>
      <w:lang w:val="x-none"/>
    </w:rPr>
  </w:style>
  <w:style w:type="character" w:customStyle="1" w:styleId="ECakapittabelistdZnak">
    <w:name w:val="EC_akapit_tabeli_std Znak"/>
    <w:link w:val="ECakapittabelistd"/>
    <w:rsid w:val="00D93818"/>
    <w:rPr>
      <w:rFonts w:ascii="Times New Roman" w:eastAsia="Calibri" w:hAnsi="Times New Roman" w:cs="Times New Roman"/>
      <w:color w:val="000000"/>
      <w:sz w:val="24"/>
      <w:lang w:val="x-none"/>
    </w:rPr>
  </w:style>
  <w:style w:type="table" w:customStyle="1" w:styleId="TabelaM1">
    <w:name w:val="Tabela M1"/>
    <w:basedOn w:val="Standardowy"/>
    <w:next w:val="Tabela-Siatka"/>
    <w:uiPriority w:val="59"/>
    <w:rsid w:val="008A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4">
    <w:name w:val="Zwykły tekst4"/>
    <w:basedOn w:val="Normalny"/>
    <w:rsid w:val="00E973D0"/>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StylStandardowy112pt1Znak">
    <w:name w:val="Styl Standardowy1 + 12 pt1 Znak"/>
    <w:rsid w:val="00E973D0"/>
    <w:rPr>
      <w:color w:val="000000"/>
      <w:sz w:val="24"/>
      <w:szCs w:val="24"/>
      <w:lang w:val="pl-PL" w:eastAsia="pl-PL" w:bidi="ar-SA"/>
    </w:rPr>
  </w:style>
  <w:style w:type="paragraph" w:customStyle="1" w:styleId="StylStandardowy112pt1">
    <w:name w:val="Styl Standardowy1 + 12 pt1"/>
    <w:basedOn w:val="Normalny"/>
    <w:rsid w:val="00E973D0"/>
    <w:pPr>
      <w:spacing w:after="0" w:line="270" w:lineRule="atLeast"/>
      <w:ind w:firstLine="720"/>
      <w:jc w:val="both"/>
    </w:pPr>
    <w:rPr>
      <w:rFonts w:ascii="Times New Roman" w:eastAsia="Times New Roman" w:hAnsi="Times New Roman" w:cs="Times New Roman"/>
      <w:color w:val="000000"/>
      <w:sz w:val="24"/>
      <w:szCs w:val="24"/>
      <w:lang w:eastAsia="pl-PL"/>
    </w:rPr>
  </w:style>
  <w:style w:type="paragraph" w:customStyle="1" w:styleId="StylStandardowy112pt">
    <w:name w:val="Styl Standardowy1 + 12 pt"/>
    <w:basedOn w:val="Normalny"/>
    <w:autoRedefine/>
    <w:rsid w:val="006C27AC"/>
    <w:pPr>
      <w:spacing w:after="120" w:line="320" w:lineRule="exact"/>
      <w:ind w:left="284"/>
    </w:pPr>
    <w:rPr>
      <w:rFonts w:ascii="Arial" w:eastAsia="Times New Roman" w:hAnsi="Arial" w:cs="Arial"/>
      <w:color w:val="000000"/>
      <w:sz w:val="21"/>
      <w:szCs w:val="21"/>
      <w:lang w:eastAsia="pl-PL"/>
    </w:rPr>
  </w:style>
  <w:style w:type="table" w:customStyle="1" w:styleId="TabelaM2">
    <w:name w:val="Tabela M2"/>
    <w:basedOn w:val="Standardowy"/>
    <w:next w:val="Tabela-Siatka"/>
    <w:uiPriority w:val="59"/>
    <w:rsid w:val="0071218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399138208">
      <w:bodyDiv w:val="1"/>
      <w:marLeft w:val="0"/>
      <w:marRight w:val="0"/>
      <w:marTop w:val="0"/>
      <w:marBottom w:val="0"/>
      <w:divBdr>
        <w:top w:val="none" w:sz="0" w:space="0" w:color="auto"/>
        <w:left w:val="none" w:sz="0" w:space="0" w:color="auto"/>
        <w:bottom w:val="none" w:sz="0" w:space="0" w:color="auto"/>
        <w:right w:val="none" w:sz="0" w:space="0" w:color="auto"/>
      </w:divBdr>
    </w:div>
    <w:div w:id="556018470">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769737183">
      <w:bodyDiv w:val="1"/>
      <w:marLeft w:val="0"/>
      <w:marRight w:val="0"/>
      <w:marTop w:val="0"/>
      <w:marBottom w:val="0"/>
      <w:divBdr>
        <w:top w:val="none" w:sz="0" w:space="0" w:color="auto"/>
        <w:left w:val="none" w:sz="0" w:space="0" w:color="auto"/>
        <w:bottom w:val="none" w:sz="0" w:space="0" w:color="auto"/>
        <w:right w:val="none" w:sz="0" w:space="0" w:color="auto"/>
      </w:divBdr>
    </w:div>
    <w:div w:id="80505255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393386960">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1839885758">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2A5D44C2161A448DA7E767FAE44914" ma:contentTypeVersion="13" ma:contentTypeDescription="Utwórz nowy dokument." ma:contentTypeScope="" ma:versionID="deef1afbcfe3ffe7ac54d9dadf23d280">
  <xsd:schema xmlns:xsd="http://www.w3.org/2001/XMLSchema" xmlns:xs="http://www.w3.org/2001/XMLSchema" xmlns:p="http://schemas.microsoft.com/office/2006/metadata/properties" xmlns:ns3="652a6d99-dea8-4863-adbd-8b2d90259c79" xmlns:ns4="3fb1b0b6-0673-4e76-977f-4179eba93b9c" targetNamespace="http://schemas.microsoft.com/office/2006/metadata/properties" ma:root="true" ma:fieldsID="94bd3ac4d8ecf98df815e25bea9841d0" ns3:_="" ns4:_="">
    <xsd:import namespace="652a6d99-dea8-4863-adbd-8b2d90259c79"/>
    <xsd:import namespace="3fb1b0b6-0673-4e76-977f-4179eba93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a6d99-dea8-4863-adbd-8b2d9025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1b0b6-0673-4e76-977f-4179eba93b9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52a6d99-dea8-4863-adbd-8b2d90259c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D6CAB5C3-FA85-4EF4-A19F-9A86D1A7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a6d99-dea8-4863-adbd-8b2d90259c79"/>
    <ds:schemaRef ds:uri="3fb1b0b6-0673-4e76-977f-4179eba9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652a6d99-dea8-4863-adbd-8b2d90259c79"/>
  </ds:schemaRefs>
</ds:datastoreItem>
</file>

<file path=customXml/itemProps4.xml><?xml version="1.0" encoding="utf-8"?>
<ds:datastoreItem xmlns:ds="http://schemas.openxmlformats.org/officeDocument/2006/customXml" ds:itemID="{9F6ACF42-3160-4ED1-A75C-37761723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14265</Words>
  <Characters>85592</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Buda Katarzyna</cp:lastModifiedBy>
  <cp:revision>2</cp:revision>
  <cp:lastPrinted>2025-07-01T08:17:00Z</cp:lastPrinted>
  <dcterms:created xsi:type="dcterms:W3CDTF">2025-10-01T10:03:00Z</dcterms:created>
  <dcterms:modified xsi:type="dcterms:W3CDTF">2025-10-01T10:03:00Z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0x0101007D2A5D44C2161A448DA7E767FAE44914</vt:lpwstr>
  </property>
</Properties>
</file>