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1C5113" w:rsidRPr="001C5113" w14:paraId="045A6B4E" w14:textId="77777777" w:rsidTr="00EA7E09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D678082" w14:textId="77777777" w:rsidR="008227A0" w:rsidRPr="001C5113" w:rsidRDefault="00806126" w:rsidP="00054E5B">
            <w:pPr>
              <w:rPr>
                <w:rFonts w:cs="Arial"/>
                <w:b/>
              </w:rPr>
            </w:pPr>
            <w:r w:rsidRPr="001C5113">
              <w:rPr>
                <w:rFonts w:cs="Arial"/>
                <w:b/>
              </w:rPr>
              <w:t>Aneks nr</w:t>
            </w:r>
            <w:r w:rsidR="005811D7" w:rsidRPr="001C5113">
              <w:rPr>
                <w:rFonts w:cs="Arial"/>
                <w:b/>
              </w:rPr>
              <w:t xml:space="preserve"> </w:t>
            </w:r>
            <w:r w:rsidR="00925D5A">
              <w:rPr>
                <w:rFonts w:cs="Arial"/>
                <w:b/>
              </w:rPr>
              <w:t>3</w:t>
            </w:r>
            <w:r w:rsidRPr="001C5113">
              <w:rPr>
                <w:rFonts w:cs="Arial"/>
                <w:b/>
              </w:rPr>
              <w:t xml:space="preserve"> </w:t>
            </w:r>
          </w:p>
          <w:p w14:paraId="26B9B78C" w14:textId="77777777" w:rsidR="00767EFF" w:rsidRPr="001C5113" w:rsidRDefault="00767EFF" w:rsidP="00EA7E09">
            <w:pPr>
              <w:spacing w:after="12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DC331CD" w14:textId="77777777" w:rsidR="00767EFF" w:rsidRPr="001C5113" w:rsidRDefault="00806126" w:rsidP="00925D5A">
            <w:pPr>
              <w:rPr>
                <w:rFonts w:cs="Arial"/>
              </w:rPr>
            </w:pPr>
            <w:r w:rsidRPr="001C5113">
              <w:rPr>
                <w:rFonts w:cs="Arial"/>
              </w:rPr>
              <w:t xml:space="preserve">do Umowy nr </w:t>
            </w:r>
            <w:r w:rsidR="00925D5A">
              <w:rPr>
                <w:rFonts w:cs="Arial"/>
              </w:rPr>
              <w:t>1269/</w:t>
            </w:r>
            <w:r w:rsidR="00B07E58">
              <w:rPr>
                <w:rFonts w:cs="Arial"/>
              </w:rPr>
              <w:t>IP/</w:t>
            </w:r>
            <w:r w:rsidR="002E02C0">
              <w:rPr>
                <w:rFonts w:cs="Arial"/>
              </w:rPr>
              <w:t>23</w:t>
            </w:r>
            <w:r w:rsidR="008977B3" w:rsidRPr="001C5113">
              <w:rPr>
                <w:rFonts w:cs="Arial"/>
              </w:rPr>
              <w:t xml:space="preserve"> z dnia </w:t>
            </w:r>
            <w:r w:rsidR="00925D5A">
              <w:rPr>
                <w:rFonts w:cs="Arial"/>
              </w:rPr>
              <w:t>8 maja</w:t>
            </w:r>
            <w:r w:rsidR="008977B3" w:rsidRPr="001C5113">
              <w:rPr>
                <w:rFonts w:cs="Arial"/>
              </w:rPr>
              <w:t xml:space="preserve"> 202</w:t>
            </w:r>
            <w:r w:rsidRPr="001C5113">
              <w:rPr>
                <w:rFonts w:cs="Arial"/>
              </w:rPr>
              <w:t>3</w:t>
            </w:r>
            <w:r w:rsidR="008977B3" w:rsidRPr="001C5113">
              <w:rPr>
                <w:rFonts w:cs="Arial"/>
              </w:rPr>
              <w:t xml:space="preserve"> r.</w:t>
            </w:r>
          </w:p>
        </w:tc>
      </w:tr>
      <w:tr w:rsidR="001C5113" w:rsidRPr="001C5113" w14:paraId="6509B89A" w14:textId="77777777" w:rsidTr="00EA7E09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BD33D0B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1D9A132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379F6FC6" w14:textId="77777777" w:rsidTr="00EA7E09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0FBEA0D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zawart</w:t>
            </w:r>
            <w:r w:rsidR="00054E5B" w:rsidRPr="001C5113">
              <w:rPr>
                <w:rFonts w:cs="Arial"/>
              </w:rPr>
              <w:t>y</w:t>
            </w:r>
            <w:r w:rsidRPr="001C5113">
              <w:rPr>
                <w:rFonts w:cs="Arial"/>
              </w:rPr>
              <w:t xml:space="preserve">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4EC31A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  <w:r w:rsidRPr="001C5113">
              <w:rPr>
                <w:rFonts w:cs="Arial"/>
                <w:lang w:eastAsia="pl-PL"/>
              </w:rPr>
              <w:t>…………………….</w:t>
            </w:r>
            <w:r w:rsidR="00141E7F" w:rsidRPr="001C5113">
              <w:rPr>
                <w:rFonts w:cs="Arial"/>
                <w:lang w:eastAsia="pl-PL"/>
              </w:rPr>
              <w:t xml:space="preserve"> </w:t>
            </w:r>
            <w:r w:rsidRPr="001C5113">
              <w:rPr>
                <w:rFonts w:cs="Arial"/>
                <w:lang w:eastAsia="pl-PL"/>
              </w:rPr>
              <w:t>202</w:t>
            </w:r>
            <w:r w:rsidR="002E02C0">
              <w:rPr>
                <w:rFonts w:cs="Arial"/>
                <w:lang w:eastAsia="pl-PL"/>
              </w:rPr>
              <w:t>5</w:t>
            </w:r>
            <w:r w:rsidRPr="001C5113">
              <w:rPr>
                <w:rFonts w:cs="Arial"/>
                <w:lang w:eastAsia="pl-PL"/>
              </w:rPr>
              <w:t xml:space="preserve"> r.</w:t>
            </w:r>
          </w:p>
        </w:tc>
      </w:tr>
      <w:tr w:rsidR="001C5113" w:rsidRPr="001C5113" w14:paraId="44A62AE1" w14:textId="77777777" w:rsidTr="00EA7E09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A8FC2A9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2BD563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14:paraId="5659F013" w14:textId="77777777" w:rsidTr="00EA7E09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5C7D394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pomiędzy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E0CA670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  <w:r w:rsidRPr="001C5113">
              <w:rPr>
                <w:rFonts w:cs="Arial"/>
                <w:lang w:eastAsia="pl-PL"/>
              </w:rPr>
              <w:t>Województwem Śląskim, zwanym w dalszej części „Zamawiającym”</w:t>
            </w:r>
          </w:p>
        </w:tc>
      </w:tr>
      <w:tr w:rsidR="001C5113" w:rsidRPr="001C5113" w14:paraId="49538505" w14:textId="77777777" w:rsidTr="00EA7E09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35BFD7D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189688" w14:textId="77777777" w:rsidR="00767EFF" w:rsidRPr="001C5113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1C5113" w:rsidRPr="001C5113" w14:paraId="10175160" w14:textId="77777777" w:rsidTr="00EA7E09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422F1B3" w14:textId="77777777" w:rsidR="00841C15" w:rsidRPr="001C5113" w:rsidRDefault="00767EFF" w:rsidP="00EA7E09">
            <w:pPr>
              <w:rPr>
                <w:rFonts w:cs="Arial"/>
              </w:rPr>
            </w:pPr>
            <w:r w:rsidRPr="001C5113">
              <w:rPr>
                <w:rFonts w:cs="Arial"/>
              </w:rPr>
              <w:t xml:space="preserve">reprezentowanym przez </w:t>
            </w:r>
          </w:p>
          <w:p w14:paraId="6B9F348B" w14:textId="77777777" w:rsidR="00841C15" w:rsidRPr="001C5113" w:rsidRDefault="00841C15" w:rsidP="00841C15">
            <w:pPr>
              <w:rPr>
                <w:rFonts w:cs="Arial"/>
              </w:rPr>
            </w:pPr>
          </w:p>
          <w:p w14:paraId="55AFB480" w14:textId="77777777" w:rsidR="00841C15" w:rsidRPr="001C5113" w:rsidRDefault="00841C15" w:rsidP="00841C15">
            <w:pPr>
              <w:rPr>
                <w:rFonts w:cs="Arial"/>
              </w:rPr>
            </w:pPr>
          </w:p>
          <w:p w14:paraId="50AC8404" w14:textId="77777777" w:rsidR="00767EFF" w:rsidRPr="001C5113" w:rsidRDefault="00767EFF" w:rsidP="00841C15">
            <w:pPr>
              <w:ind w:right="-2655"/>
              <w:jc w:val="right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5516E6A" w14:textId="77777777" w:rsidR="00EA5A33" w:rsidRPr="001C5113" w:rsidRDefault="001F628D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1C5113">
              <w:rPr>
                <w:rFonts w:cs="Arial"/>
              </w:rPr>
              <w:t xml:space="preserve">1. </w:t>
            </w:r>
            <w:r w:rsidR="00EA5A33" w:rsidRPr="001C5113">
              <w:rPr>
                <w:rFonts w:cs="Arial"/>
              </w:rPr>
              <w:t>……………….......................</w:t>
            </w:r>
            <w:r w:rsidR="00CD07C8" w:rsidRPr="001C5113">
              <w:rPr>
                <w:rFonts w:cs="Arial"/>
              </w:rPr>
              <w:t xml:space="preserve">  -</w:t>
            </w:r>
            <w:r w:rsidR="00EA5A33" w:rsidRPr="001C5113">
              <w:rPr>
                <w:rFonts w:cs="Arial"/>
              </w:rPr>
              <w:t xml:space="preserve">   </w:t>
            </w:r>
            <w:r w:rsidR="00EA5A33" w:rsidRPr="001C5113">
              <w:t>………………………………………</w:t>
            </w:r>
          </w:p>
          <w:p w14:paraId="20058DA2" w14:textId="77777777" w:rsidR="00767EFF" w:rsidRPr="001C5113" w:rsidRDefault="001F628D" w:rsidP="00806DC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1C5113">
              <w:rPr>
                <w:rFonts w:cs="Arial"/>
              </w:rPr>
              <w:t xml:space="preserve">2. </w:t>
            </w:r>
            <w:r w:rsidR="002963E3" w:rsidRPr="001C5113">
              <w:rPr>
                <w:rFonts w:cs="Arial"/>
              </w:rPr>
              <w:t>………………...</w:t>
            </w:r>
            <w:r w:rsidR="00EA5A33" w:rsidRPr="001C5113">
              <w:rPr>
                <w:rFonts w:cs="Arial"/>
              </w:rPr>
              <w:t>....................</w:t>
            </w:r>
            <w:r w:rsidR="00CD07C8" w:rsidRPr="001C5113">
              <w:rPr>
                <w:rFonts w:cs="Arial"/>
              </w:rPr>
              <w:t xml:space="preserve">  -    </w:t>
            </w:r>
            <w:r w:rsidR="002963E3" w:rsidRPr="001C5113">
              <w:t>………………………………………</w:t>
            </w:r>
          </w:p>
        </w:tc>
      </w:tr>
      <w:tr w:rsidR="001C5113" w:rsidRPr="001C5113" w14:paraId="2F807D8D" w14:textId="7777777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9999B53" w14:textId="77777777" w:rsidR="00767EFF" w:rsidRPr="001C5113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E8BBFC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7DF04975" w14:textId="7777777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F5D5D3E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CEF740" w14:textId="77777777" w:rsidR="00767EFF" w:rsidRPr="001C5113" w:rsidRDefault="00767EFF" w:rsidP="00EA7E09">
            <w:pPr>
              <w:spacing w:after="240"/>
              <w:rPr>
                <w:rFonts w:cs="Arial"/>
              </w:rPr>
            </w:pPr>
            <w:r w:rsidRPr="001C5113">
              <w:rPr>
                <w:rFonts w:cs="Arial"/>
              </w:rPr>
              <w:t>ul. Ligonia 46, 40-037 Katowice.</w:t>
            </w:r>
          </w:p>
        </w:tc>
      </w:tr>
      <w:tr w:rsidR="001C5113" w:rsidRPr="001C5113" w14:paraId="5469294B" w14:textId="7777777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63F0D69" w14:textId="77777777" w:rsidR="00767EFF" w:rsidRPr="001C5113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BF22B05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54092186" w14:textId="7777777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1621137" w14:textId="77777777" w:rsidR="00767EFF" w:rsidRPr="001C5113" w:rsidRDefault="00767EFF" w:rsidP="00EA7E09">
            <w:pPr>
              <w:rPr>
                <w:rFonts w:cs="Arial"/>
              </w:rPr>
            </w:pPr>
            <w:r w:rsidRPr="001C5113">
              <w:rPr>
                <w:rFonts w:cs="Arial"/>
              </w:rPr>
              <w:t>a</w:t>
            </w:r>
          </w:p>
          <w:p w14:paraId="0A3B4533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EDA5D51" w14:textId="085692A8" w:rsidR="002E02C0" w:rsidRDefault="00806CDC" w:rsidP="0058080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……………………..</w:t>
            </w:r>
            <w:bookmarkStart w:id="0" w:name="_GoBack"/>
            <w:bookmarkEnd w:id="0"/>
            <w:r w:rsidR="00925D5A">
              <w:rPr>
                <w:rFonts w:ascii="Arial" w:hAnsi="Arial" w:cs="Arial"/>
                <w:color w:val="auto"/>
                <w:sz w:val="21"/>
                <w:szCs w:val="21"/>
              </w:rPr>
              <w:t xml:space="preserve"> Pracownia Projektowa F-11</w:t>
            </w:r>
          </w:p>
          <w:p w14:paraId="3A3AB136" w14:textId="77777777" w:rsidR="00925D5A" w:rsidRDefault="00925D5A" w:rsidP="0058080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Ul. Grochowska 6B, 31-521 Kraków</w:t>
            </w:r>
          </w:p>
          <w:p w14:paraId="78AD34B6" w14:textId="77777777" w:rsidR="00925D5A" w:rsidRPr="001C5113" w:rsidRDefault="00925D5A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NIP: PL6751164662</w:t>
            </w:r>
          </w:p>
          <w:p w14:paraId="27CC30FD" w14:textId="77777777" w:rsidR="00767EFF" w:rsidRPr="001C5113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1C5113">
              <w:rPr>
                <w:rFonts w:ascii="Arial" w:hAnsi="Arial" w:cs="Arial"/>
                <w:bCs/>
                <w:color w:val="auto"/>
                <w:sz w:val="21"/>
                <w:szCs w:val="21"/>
              </w:rPr>
              <w:t>zwanym</w:t>
            </w:r>
            <w:r w:rsidR="00B053D7" w:rsidRPr="001C5113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w dalszej części aneksu „Wykonawcą”.</w:t>
            </w:r>
          </w:p>
          <w:p w14:paraId="5F8031F3" w14:textId="77777777" w:rsidR="00580808" w:rsidRPr="001C5113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</w:p>
        </w:tc>
      </w:tr>
      <w:tr w:rsidR="001C5113" w:rsidRPr="001C5113" w14:paraId="65BC9D97" w14:textId="77777777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D58013F" w14:textId="77777777" w:rsidR="00767EFF" w:rsidRPr="001C5113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434B97C" w14:textId="77777777" w:rsidR="00767EFF" w:rsidRPr="001C5113" w:rsidRDefault="00767EFF" w:rsidP="00EA7E09">
            <w:pPr>
              <w:rPr>
                <w:rFonts w:cs="Arial"/>
              </w:rPr>
            </w:pPr>
          </w:p>
        </w:tc>
      </w:tr>
      <w:tr w:rsidR="001C5113" w:rsidRPr="001C5113" w14:paraId="55F47600" w14:textId="77777777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FF69801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reprezentowanym przez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232124B" w14:textId="77777777" w:rsidR="00580808" w:rsidRPr="001C5113" w:rsidRDefault="00925D5A" w:rsidP="00925D5A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</w:t>
            </w:r>
            <w:r w:rsidR="002E02C0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……………………………………..</w:t>
            </w:r>
            <w:r w:rsidR="00580808" w:rsidRPr="001C5113">
              <w:rPr>
                <w:rFonts w:cs="Arial"/>
              </w:rPr>
              <w:t xml:space="preserve"> </w:t>
            </w:r>
          </w:p>
        </w:tc>
      </w:tr>
      <w:tr w:rsidR="001C5113" w:rsidRPr="001C5113" w14:paraId="09F9E4BD" w14:textId="77777777" w:rsidTr="00EA7E0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E5FC508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B168505" w14:textId="77777777" w:rsidR="004345CE" w:rsidRPr="00BE29AC" w:rsidRDefault="004345CE" w:rsidP="00FC64A2">
            <w:pPr>
              <w:rPr>
                <w:rFonts w:cs="Arial"/>
                <w:highlight w:val="yellow"/>
              </w:rPr>
            </w:pPr>
          </w:p>
        </w:tc>
      </w:tr>
      <w:tr w:rsidR="001C5113" w:rsidRPr="001C5113" w14:paraId="302403B5" w14:textId="77777777" w:rsidTr="00EA7E0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2C8EAEB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na podstawie</w:t>
            </w:r>
          </w:p>
          <w:p w14:paraId="00E9256C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4D50DE" w14:textId="0656C940" w:rsidR="004345CE" w:rsidRPr="00BE29AC" w:rsidRDefault="00C60468" w:rsidP="00EB369E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  <w:highlight w:val="yellow"/>
                <w:lang w:eastAsia="en-US"/>
              </w:rPr>
            </w:pPr>
            <w:r w:rsidRPr="004C4BFA">
              <w:rPr>
                <w:rFonts w:cs="Arial"/>
                <w:color w:val="auto"/>
                <w:szCs w:val="21"/>
                <w:lang w:eastAsia="en-US"/>
              </w:rPr>
              <w:t xml:space="preserve">§ 17 ust. </w:t>
            </w:r>
            <w:r w:rsidR="00EB369E" w:rsidRPr="004C4BFA">
              <w:rPr>
                <w:rFonts w:cs="Arial"/>
                <w:color w:val="auto"/>
                <w:szCs w:val="21"/>
                <w:lang w:eastAsia="en-US"/>
              </w:rPr>
              <w:t xml:space="preserve">3 </w:t>
            </w:r>
            <w:r w:rsidR="004A70ED" w:rsidRPr="004C4BFA">
              <w:rPr>
                <w:rFonts w:cs="Arial"/>
                <w:color w:val="auto"/>
                <w:szCs w:val="21"/>
                <w:lang w:eastAsia="en-US"/>
              </w:rPr>
              <w:t xml:space="preserve">pkt </w:t>
            </w:r>
            <w:r w:rsidR="00E33EF2" w:rsidRPr="004C4BFA">
              <w:rPr>
                <w:rFonts w:cs="Arial"/>
                <w:color w:val="auto"/>
                <w:szCs w:val="21"/>
                <w:lang w:eastAsia="en-US"/>
              </w:rPr>
              <w:t xml:space="preserve">2) lit. a) oraz pkt </w:t>
            </w:r>
            <w:r w:rsidR="004A70ED" w:rsidRPr="004C4BFA">
              <w:rPr>
                <w:rFonts w:cs="Arial"/>
                <w:color w:val="auto"/>
                <w:szCs w:val="21"/>
                <w:lang w:eastAsia="en-US"/>
              </w:rPr>
              <w:t>3</w:t>
            </w:r>
            <w:r w:rsidR="00E33EF2" w:rsidRPr="004C4BFA">
              <w:rPr>
                <w:rFonts w:cs="Arial"/>
                <w:color w:val="auto"/>
                <w:szCs w:val="21"/>
                <w:lang w:eastAsia="en-US"/>
              </w:rPr>
              <w:t>)</w:t>
            </w:r>
            <w:r w:rsidR="004A70ED" w:rsidRPr="004C4BFA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Pr="004C4BFA">
              <w:rPr>
                <w:rFonts w:cs="Arial"/>
                <w:color w:val="auto"/>
                <w:szCs w:val="21"/>
                <w:lang w:eastAsia="en-US"/>
              </w:rPr>
              <w:t>Umowy. Zgodnie z przepisami</w:t>
            </w:r>
            <w:r w:rsidR="00F06360" w:rsidRPr="004C4BFA">
              <w:rPr>
                <w:rFonts w:cs="Arial"/>
                <w:color w:val="auto"/>
                <w:szCs w:val="21"/>
                <w:lang w:eastAsia="en-US"/>
              </w:rPr>
              <w:t xml:space="preserve"> U</w:t>
            </w:r>
            <w:r w:rsidRPr="004C4BFA">
              <w:rPr>
                <w:rFonts w:cs="Arial"/>
                <w:color w:val="auto"/>
                <w:szCs w:val="21"/>
                <w:lang w:eastAsia="en-US"/>
              </w:rPr>
              <w:t xml:space="preserve">stawy Prawo zamówień publicznych </w:t>
            </w:r>
            <w:r w:rsidR="00F06360" w:rsidRPr="004C4BFA">
              <w:rPr>
                <w:rFonts w:cs="Arial"/>
                <w:color w:val="auto"/>
                <w:szCs w:val="21"/>
                <w:lang w:eastAsia="en-US"/>
              </w:rPr>
              <w:t>„</w:t>
            </w:r>
            <w:proofErr w:type="spellStart"/>
            <w:r w:rsidRPr="004C4BFA">
              <w:rPr>
                <w:rFonts w:cs="Arial"/>
                <w:color w:val="auto"/>
                <w:szCs w:val="21"/>
                <w:lang w:eastAsia="en-US"/>
              </w:rPr>
              <w:t>Pzp</w:t>
            </w:r>
            <w:proofErr w:type="spellEnd"/>
            <w:r w:rsidR="00F06360" w:rsidRPr="004C4BFA">
              <w:rPr>
                <w:rFonts w:cs="Arial"/>
                <w:color w:val="auto"/>
                <w:szCs w:val="21"/>
                <w:lang w:eastAsia="en-US"/>
              </w:rPr>
              <w:t>”</w:t>
            </w:r>
            <w:r w:rsidRPr="004C4BFA">
              <w:rPr>
                <w:rFonts w:cs="Arial"/>
                <w:color w:val="auto"/>
                <w:szCs w:val="21"/>
                <w:lang w:eastAsia="en-US"/>
              </w:rPr>
              <w:t xml:space="preserve"> art. 455 ust 1 pkt 1 Dz. U. z 2024 r. poz. 1320 z </w:t>
            </w:r>
            <w:proofErr w:type="spellStart"/>
            <w:r w:rsidRPr="004C4BFA">
              <w:rPr>
                <w:rFonts w:cs="Arial"/>
                <w:color w:val="auto"/>
                <w:szCs w:val="21"/>
                <w:lang w:eastAsia="en-US"/>
              </w:rPr>
              <w:t>późn</w:t>
            </w:r>
            <w:proofErr w:type="spellEnd"/>
            <w:r w:rsidRPr="004C4BFA">
              <w:rPr>
                <w:rFonts w:cs="Arial"/>
                <w:color w:val="auto"/>
                <w:szCs w:val="21"/>
                <w:lang w:eastAsia="en-US"/>
              </w:rPr>
              <w:t>. zm.)</w:t>
            </w:r>
            <w:r w:rsidR="000159AD" w:rsidRPr="004C4BFA">
              <w:rPr>
                <w:rFonts w:cs="Arial"/>
                <w:color w:val="auto"/>
                <w:szCs w:val="21"/>
                <w:lang w:eastAsia="en-US"/>
              </w:rPr>
              <w:t>.</w:t>
            </w:r>
          </w:p>
        </w:tc>
      </w:tr>
      <w:tr w:rsidR="001C5113" w:rsidRPr="001C5113" w14:paraId="7C3C6683" w14:textId="77777777" w:rsidTr="00F35C6F">
        <w:trPr>
          <w:trHeight w:val="161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0AEF86D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37D629A" w14:textId="77777777" w:rsidR="004345CE" w:rsidRPr="001C5113" w:rsidRDefault="004345CE" w:rsidP="004345CE">
            <w:pPr>
              <w:rPr>
                <w:rFonts w:cs="Arial"/>
              </w:rPr>
            </w:pPr>
          </w:p>
        </w:tc>
      </w:tr>
      <w:tr w:rsidR="001C5113" w:rsidRPr="001C5113" w14:paraId="7B9854BD" w14:textId="77777777" w:rsidTr="00EA7E09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435B51D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dotycząc</w:t>
            </w:r>
            <w:r w:rsidR="00EE32EC" w:rsidRPr="001C5113">
              <w:rPr>
                <w:rFonts w:cs="Arial"/>
              </w:rPr>
              <w:t>y</w:t>
            </w:r>
          </w:p>
          <w:p w14:paraId="0B71E764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C6903E" w14:textId="605C28EA" w:rsidR="004345CE" w:rsidRPr="001C5113" w:rsidRDefault="001C2C95" w:rsidP="00925D5A">
            <w:pPr>
              <w:tabs>
                <w:tab w:val="left" w:pos="3119"/>
              </w:tabs>
              <w:spacing w:after="240"/>
            </w:pPr>
            <w:r w:rsidRPr="001C5113">
              <w:rPr>
                <w:rFonts w:cs="Arial"/>
              </w:rPr>
              <w:t>z</w:t>
            </w:r>
            <w:r w:rsidR="00706C6A" w:rsidRPr="001C5113">
              <w:rPr>
                <w:rFonts w:cs="Arial"/>
              </w:rPr>
              <w:t>miany</w:t>
            </w:r>
            <w:r w:rsidR="00D16BDF" w:rsidRPr="001C5113">
              <w:rPr>
                <w:rFonts w:cs="Arial"/>
              </w:rPr>
              <w:t xml:space="preserve"> </w:t>
            </w:r>
            <w:r w:rsidR="008C475A">
              <w:rPr>
                <w:rFonts w:cs="Arial"/>
              </w:rPr>
              <w:t>postanowień Umowy nr 1269/IP/</w:t>
            </w:r>
            <w:r w:rsidR="00925D5A">
              <w:rPr>
                <w:rFonts w:cs="Arial"/>
              </w:rPr>
              <w:t>23 z dnia 8 maja 2023 r.</w:t>
            </w:r>
          </w:p>
        </w:tc>
      </w:tr>
      <w:tr w:rsidR="001C5113" w:rsidRPr="001C5113" w14:paraId="61035E7C" w14:textId="77777777" w:rsidTr="00EA7E09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DC09" w14:textId="77777777" w:rsidR="004345CE" w:rsidRPr="001C5113" w:rsidRDefault="004345CE" w:rsidP="004345CE">
            <w:pPr>
              <w:rPr>
                <w:rFonts w:cs="Arial"/>
              </w:rPr>
            </w:pPr>
          </w:p>
          <w:p w14:paraId="48C10509" w14:textId="77777777" w:rsidR="004345CE" w:rsidRPr="001C5113" w:rsidRDefault="004345CE" w:rsidP="004345CE">
            <w:pPr>
              <w:rPr>
                <w:rFonts w:cs="Arial"/>
              </w:rPr>
            </w:pPr>
            <w:r w:rsidRPr="001C5113">
              <w:rPr>
                <w:rFonts w:cs="Arial"/>
              </w:rPr>
              <w:t>Osoby nadzorujące realizację umowy ze strony Województwa</w:t>
            </w:r>
          </w:p>
          <w:p w14:paraId="2FEAF3DA" w14:textId="77777777" w:rsidR="004345CE" w:rsidRPr="001C5113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399B3E8" w14:textId="77777777" w:rsidR="004345CE" w:rsidRPr="001C5113" w:rsidRDefault="004345CE" w:rsidP="00360525">
            <w:pPr>
              <w:rPr>
                <w:rFonts w:cs="Arial"/>
              </w:rPr>
            </w:pPr>
          </w:p>
          <w:p w14:paraId="1A97B096" w14:textId="77777777" w:rsidR="00CA24AA" w:rsidRDefault="00CA24AA" w:rsidP="00CA24AA">
            <w:pPr>
              <w:pStyle w:val="Arial105"/>
              <w:spacing w:after="120" w:line="240" w:lineRule="auto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Wojciech Gardas</w:t>
            </w:r>
            <w:r w:rsidR="00360525" w:rsidRPr="001C5113">
              <w:rPr>
                <w:rFonts w:cs="Arial"/>
                <w:color w:val="auto"/>
                <w:szCs w:val="21"/>
              </w:rPr>
              <w:t xml:space="preserve"> – Dyrektor Departamentu Inwestycji </w:t>
            </w:r>
          </w:p>
          <w:p w14:paraId="485E3426" w14:textId="77777777" w:rsidR="004345CE" w:rsidRPr="001C5113" w:rsidRDefault="00CA24AA" w:rsidP="00CA24AA">
            <w:pPr>
              <w:pStyle w:val="Arial105"/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Michał Sachs</w:t>
            </w:r>
            <w:r w:rsidR="00360525" w:rsidRPr="001C5113">
              <w:rPr>
                <w:rFonts w:cs="Arial"/>
              </w:rPr>
              <w:t xml:space="preserve"> – Zastępca Dyrektora Departamentu Inwestycji </w:t>
            </w:r>
          </w:p>
        </w:tc>
      </w:tr>
    </w:tbl>
    <w:p w14:paraId="594C9C3A" w14:textId="77777777" w:rsidR="00925D5A" w:rsidRDefault="00925D5A" w:rsidP="00062C3F">
      <w:pPr>
        <w:spacing w:before="240" w:after="240"/>
        <w:rPr>
          <w:rFonts w:cs="Arial"/>
        </w:rPr>
      </w:pPr>
    </w:p>
    <w:p w14:paraId="6B124D76" w14:textId="77322E31" w:rsidR="00C63515" w:rsidRPr="00C63515" w:rsidRDefault="00C63515" w:rsidP="00483AC8">
      <w:pPr>
        <w:spacing w:before="240" w:after="240"/>
        <w:jc w:val="both"/>
        <w:rPr>
          <w:rFonts w:cs="Arial"/>
        </w:rPr>
      </w:pPr>
      <w:r w:rsidRPr="00C63515">
        <w:rPr>
          <w:rFonts w:cs="Arial"/>
        </w:rPr>
        <w:t xml:space="preserve">W związku </w:t>
      </w:r>
      <w:r w:rsidR="00925D5A">
        <w:rPr>
          <w:rFonts w:cs="Arial"/>
        </w:rPr>
        <w:t xml:space="preserve">z nie rozpoczęciem do chwili obecnej robót budowlanych, </w:t>
      </w:r>
      <w:r w:rsidR="00483AC8">
        <w:rPr>
          <w:rFonts w:cs="Arial"/>
        </w:rPr>
        <w:t xml:space="preserve">co spowodowane jest </w:t>
      </w:r>
      <w:r w:rsidR="00021043">
        <w:rPr>
          <w:rFonts w:cs="Arial"/>
        </w:rPr>
        <w:t>opóźnieniem</w:t>
      </w:r>
      <w:r w:rsidR="00925D5A">
        <w:rPr>
          <w:rFonts w:cs="Arial"/>
        </w:rPr>
        <w:t xml:space="preserve"> w przyznaniu środków z Ministerstwa Sportu </w:t>
      </w:r>
      <w:r w:rsidR="00A0452A">
        <w:rPr>
          <w:rFonts w:cs="Arial"/>
        </w:rPr>
        <w:t xml:space="preserve">i Turystyki </w:t>
      </w:r>
      <w:r w:rsidR="00925D5A">
        <w:rPr>
          <w:rFonts w:cs="Arial"/>
        </w:rPr>
        <w:t>dla zadania pn. „Mo</w:t>
      </w:r>
      <w:r w:rsidR="00A8631C">
        <w:rPr>
          <w:rFonts w:cs="Arial"/>
        </w:rPr>
        <w:t>dernizacja hali sportowej przy Z</w:t>
      </w:r>
      <w:r w:rsidR="00925D5A">
        <w:rPr>
          <w:rFonts w:cs="Arial"/>
        </w:rPr>
        <w:t xml:space="preserve">espole Szkół Ogólnokształcących Mistrzostwa Sportowego im. Janusza Kusocińskiego w Raciborzu”, Strony zgodnie postanowiły wprowadzić do </w:t>
      </w:r>
      <w:r w:rsidR="00021043">
        <w:rPr>
          <w:rFonts w:cs="Arial"/>
        </w:rPr>
        <w:t>treści Umowy następujące zmiany</w:t>
      </w:r>
      <w:r>
        <w:rPr>
          <w:rFonts w:cs="Arial"/>
        </w:rPr>
        <w:t>:</w:t>
      </w:r>
    </w:p>
    <w:p w14:paraId="38329364" w14:textId="77777777" w:rsidR="00C63515" w:rsidRPr="001C5113" w:rsidRDefault="00063DC3" w:rsidP="00483AC8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14:paraId="074D2FFC" w14:textId="77777777" w:rsidR="00926901" w:rsidRPr="00A52361" w:rsidRDefault="002C750E" w:rsidP="00483AC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>
        <w:rPr>
          <w:rFonts w:cs="Arial"/>
        </w:rPr>
        <w:t>Zmienia się § 6 ust 4 Umowy, który otrzymuje następujące brzmienie</w:t>
      </w:r>
      <w:r w:rsidR="00D16BDF" w:rsidRPr="001C5113">
        <w:rPr>
          <w:rFonts w:cs="Arial"/>
        </w:rPr>
        <w:t>:</w:t>
      </w:r>
    </w:p>
    <w:p w14:paraId="3736830E" w14:textId="77777777" w:rsidR="00926901" w:rsidRPr="00926901" w:rsidRDefault="002C750E" w:rsidP="00483AC8">
      <w:pPr>
        <w:jc w:val="both"/>
        <w:outlineLvl w:val="1"/>
        <w:rPr>
          <w:rFonts w:cs="Arial"/>
          <w:i/>
        </w:rPr>
      </w:pPr>
      <w:r>
        <w:rPr>
          <w:rFonts w:cs="Arial"/>
          <w:i/>
        </w:rPr>
        <w:t xml:space="preserve">Pełnienie nadzoru autorskiego w trakcie wykonywania robót budowlanych do 600 dni od daty rozpoczęcia robót budowlanych (od przekazania placu budowy do uzyskania przez </w:t>
      </w:r>
      <w:r w:rsidR="00483AC8">
        <w:rPr>
          <w:rFonts w:cs="Arial"/>
          <w:i/>
        </w:rPr>
        <w:t>Z</w:t>
      </w:r>
      <w:r>
        <w:rPr>
          <w:rFonts w:cs="Arial"/>
          <w:i/>
        </w:rPr>
        <w:t xml:space="preserve">amawiającego pozwolenia </w:t>
      </w:r>
      <w:r w:rsidR="00483AC8">
        <w:rPr>
          <w:rFonts w:cs="Arial"/>
          <w:i/>
        </w:rPr>
        <w:t xml:space="preserve">                      </w:t>
      </w:r>
      <w:r>
        <w:rPr>
          <w:rFonts w:cs="Arial"/>
          <w:i/>
        </w:rPr>
        <w:t>na użytkowanie obiektu)</w:t>
      </w:r>
      <w:r w:rsidR="00F07B28">
        <w:rPr>
          <w:rFonts w:cs="Arial"/>
          <w:i/>
        </w:rPr>
        <w:t>,</w:t>
      </w:r>
      <w:r>
        <w:rPr>
          <w:rFonts w:cs="Arial"/>
          <w:i/>
        </w:rPr>
        <w:t xml:space="preserve"> jednak nie dłużej niż do 31 grudnia 2027</w:t>
      </w:r>
      <w:r w:rsidR="005370BC">
        <w:rPr>
          <w:rFonts w:cs="Arial"/>
          <w:i/>
        </w:rPr>
        <w:t xml:space="preserve"> </w:t>
      </w:r>
      <w:r>
        <w:rPr>
          <w:rFonts w:cs="Arial"/>
          <w:i/>
        </w:rPr>
        <w:t>r.</w:t>
      </w:r>
    </w:p>
    <w:p w14:paraId="414E85E1" w14:textId="77777777" w:rsidR="00EB4F9F" w:rsidRDefault="00EB4F9F" w:rsidP="00483AC8">
      <w:pPr>
        <w:jc w:val="both"/>
        <w:outlineLvl w:val="1"/>
        <w:rPr>
          <w:rFonts w:cs="Arial"/>
          <w:i/>
        </w:rPr>
      </w:pPr>
    </w:p>
    <w:p w14:paraId="7C72E1C0" w14:textId="77777777" w:rsidR="002C750E" w:rsidRDefault="002C750E" w:rsidP="00483AC8">
      <w:pPr>
        <w:jc w:val="both"/>
        <w:outlineLvl w:val="1"/>
        <w:rPr>
          <w:rFonts w:cs="Arial"/>
          <w:i/>
        </w:rPr>
      </w:pPr>
    </w:p>
    <w:p w14:paraId="5E4B7ADC" w14:textId="77777777" w:rsidR="002C750E" w:rsidRDefault="002C750E" w:rsidP="00483AC8">
      <w:pPr>
        <w:spacing w:line="360" w:lineRule="auto"/>
        <w:jc w:val="both"/>
        <w:outlineLvl w:val="1"/>
        <w:rPr>
          <w:rFonts w:cs="Arial"/>
          <w:i/>
        </w:rPr>
      </w:pPr>
      <w:r w:rsidRPr="002C750E">
        <w:rPr>
          <w:rFonts w:cs="Arial"/>
        </w:rPr>
        <w:t>Zmienia się §</w:t>
      </w:r>
      <w:r>
        <w:rPr>
          <w:rFonts w:cs="Arial"/>
        </w:rPr>
        <w:t xml:space="preserve"> 7</w:t>
      </w:r>
      <w:r w:rsidRPr="002C750E">
        <w:rPr>
          <w:rFonts w:cs="Arial"/>
        </w:rPr>
        <w:t xml:space="preserve"> ust 4 Umowy, który otrzymuje następujące brzmienie</w:t>
      </w:r>
      <w:r w:rsidRPr="002C750E">
        <w:rPr>
          <w:rFonts w:cs="Arial"/>
          <w:i/>
        </w:rPr>
        <w:t>:</w:t>
      </w:r>
    </w:p>
    <w:p w14:paraId="10B52A5C" w14:textId="77777777" w:rsidR="002C750E" w:rsidRPr="002C750E" w:rsidRDefault="002C750E" w:rsidP="00483AC8">
      <w:pPr>
        <w:jc w:val="both"/>
        <w:outlineLvl w:val="1"/>
        <w:rPr>
          <w:rFonts w:cs="Arial"/>
          <w:i/>
        </w:rPr>
      </w:pPr>
      <w:r>
        <w:rPr>
          <w:rFonts w:cs="Arial"/>
          <w:i/>
        </w:rPr>
        <w:t xml:space="preserve">Wynagrodzenie określone w ust. 1 pkt 2) po wykonaniu przedmiotu zamówienia określonego </w:t>
      </w:r>
      <w:r w:rsidR="00626A0C">
        <w:rPr>
          <w:rFonts w:cs="Arial"/>
          <w:i/>
        </w:rPr>
        <w:t xml:space="preserve">                </w:t>
      </w:r>
      <w:r w:rsidR="00483AC8">
        <w:rPr>
          <w:rFonts w:cs="Arial"/>
          <w:i/>
        </w:rPr>
        <w:t xml:space="preserve">                      </w:t>
      </w:r>
      <w:r>
        <w:rPr>
          <w:rFonts w:cs="Arial"/>
          <w:i/>
        </w:rPr>
        <w:t>w § 6 ust 2 zostanie wypłacone w 90%. Pozostałe 10% zostanie wypłacone po uzyskaniu przez Zamawiającego pozwolenia na użytkowanie obiektu</w:t>
      </w:r>
      <w:r w:rsidR="00F07B28">
        <w:rPr>
          <w:rFonts w:cs="Arial"/>
          <w:i/>
        </w:rPr>
        <w:t>,</w:t>
      </w:r>
      <w:r>
        <w:rPr>
          <w:rFonts w:cs="Arial"/>
          <w:i/>
        </w:rPr>
        <w:t xml:space="preserve"> jednak nie później niż do 31 grudnia 2027 r. </w:t>
      </w:r>
    </w:p>
    <w:p w14:paraId="1126B622" w14:textId="77777777" w:rsidR="002C750E" w:rsidRDefault="002C750E" w:rsidP="00483AC8">
      <w:pPr>
        <w:jc w:val="both"/>
        <w:outlineLvl w:val="1"/>
        <w:rPr>
          <w:rFonts w:cs="Arial"/>
          <w:i/>
        </w:rPr>
      </w:pPr>
    </w:p>
    <w:p w14:paraId="1525FE5C" w14:textId="77777777" w:rsidR="00F07B28" w:rsidRDefault="00F07B28" w:rsidP="00483AC8">
      <w:pPr>
        <w:jc w:val="both"/>
        <w:outlineLvl w:val="1"/>
        <w:rPr>
          <w:rFonts w:cs="Arial"/>
          <w:i/>
        </w:rPr>
      </w:pPr>
    </w:p>
    <w:p w14:paraId="6D9BD840" w14:textId="77777777" w:rsidR="00F07B28" w:rsidRDefault="00F07B28" w:rsidP="00483AC8">
      <w:pPr>
        <w:jc w:val="both"/>
        <w:outlineLvl w:val="1"/>
        <w:rPr>
          <w:rFonts w:cs="Arial"/>
          <w:i/>
        </w:rPr>
      </w:pPr>
    </w:p>
    <w:p w14:paraId="0EC3FE5F" w14:textId="77777777" w:rsidR="00F07B28" w:rsidRDefault="00F07B28" w:rsidP="00483AC8">
      <w:pPr>
        <w:jc w:val="both"/>
        <w:outlineLvl w:val="1"/>
        <w:rPr>
          <w:rFonts w:cs="Arial"/>
          <w:i/>
        </w:rPr>
      </w:pPr>
    </w:p>
    <w:p w14:paraId="10024460" w14:textId="77777777" w:rsidR="00F07B28" w:rsidRDefault="00F07B28" w:rsidP="00483AC8">
      <w:pPr>
        <w:jc w:val="both"/>
        <w:outlineLvl w:val="1"/>
        <w:rPr>
          <w:rFonts w:cs="Arial"/>
          <w:i/>
        </w:rPr>
      </w:pPr>
    </w:p>
    <w:p w14:paraId="4205E3C0" w14:textId="77777777" w:rsidR="002C750E" w:rsidRPr="002C750E" w:rsidRDefault="002C750E" w:rsidP="00483AC8">
      <w:pPr>
        <w:spacing w:line="360" w:lineRule="auto"/>
        <w:ind w:left="284" w:hanging="284"/>
        <w:jc w:val="both"/>
        <w:outlineLvl w:val="1"/>
        <w:rPr>
          <w:rFonts w:cs="Arial"/>
          <w:bCs/>
          <w:i/>
        </w:rPr>
      </w:pPr>
      <w:r w:rsidRPr="002C750E">
        <w:rPr>
          <w:rFonts w:cs="Arial"/>
          <w:bCs/>
        </w:rPr>
        <w:t xml:space="preserve">Zmienia się § 7 ust </w:t>
      </w:r>
      <w:r>
        <w:rPr>
          <w:rFonts w:cs="Arial"/>
          <w:bCs/>
        </w:rPr>
        <w:t>8</w:t>
      </w:r>
      <w:r w:rsidRPr="002C750E">
        <w:rPr>
          <w:rFonts w:cs="Arial"/>
          <w:bCs/>
        </w:rPr>
        <w:t xml:space="preserve"> Umowy, który otrzymuje następujące brzmienie</w:t>
      </w:r>
      <w:r w:rsidRPr="002C750E">
        <w:rPr>
          <w:rFonts w:cs="Arial"/>
          <w:bCs/>
          <w:i/>
        </w:rPr>
        <w:t>:</w:t>
      </w:r>
    </w:p>
    <w:p w14:paraId="76FF2486" w14:textId="77777777" w:rsidR="002C750E" w:rsidRPr="002C750E" w:rsidRDefault="00483AC8" w:rsidP="00483AC8">
      <w:pPr>
        <w:jc w:val="both"/>
        <w:outlineLvl w:val="1"/>
        <w:rPr>
          <w:rFonts w:cs="Arial"/>
          <w:bCs/>
          <w:i/>
        </w:rPr>
      </w:pPr>
      <w:r>
        <w:rPr>
          <w:rFonts w:cs="Arial"/>
          <w:bCs/>
          <w:i/>
        </w:rPr>
        <w:t>Ostatnia faktura (</w:t>
      </w:r>
      <w:r w:rsidR="002C750E">
        <w:rPr>
          <w:rFonts w:cs="Arial"/>
          <w:bCs/>
          <w:i/>
        </w:rPr>
        <w:t>z tytułu 10% za projekt wykonawczy i nadzór autorski) z</w:t>
      </w:r>
      <w:r>
        <w:rPr>
          <w:rFonts w:cs="Arial"/>
          <w:bCs/>
          <w:i/>
        </w:rPr>
        <w:t>ostanie wystawiona i doręczona Z</w:t>
      </w:r>
      <w:r w:rsidR="002C750E">
        <w:rPr>
          <w:rFonts w:cs="Arial"/>
          <w:bCs/>
          <w:i/>
        </w:rPr>
        <w:t>amawiającemu po uzyskaniu pozwolenia na użytkowa</w:t>
      </w:r>
      <w:r w:rsidR="00F07B28">
        <w:rPr>
          <w:rFonts w:cs="Arial"/>
          <w:bCs/>
          <w:i/>
        </w:rPr>
        <w:t>n</w:t>
      </w:r>
      <w:r w:rsidR="002C750E">
        <w:rPr>
          <w:rFonts w:cs="Arial"/>
          <w:bCs/>
          <w:i/>
        </w:rPr>
        <w:t>ie, najpó</w:t>
      </w:r>
      <w:r w:rsidR="00F07B28">
        <w:rPr>
          <w:rFonts w:cs="Arial"/>
          <w:bCs/>
          <w:i/>
        </w:rPr>
        <w:t>ź</w:t>
      </w:r>
      <w:r w:rsidR="002C750E">
        <w:rPr>
          <w:rFonts w:cs="Arial"/>
          <w:bCs/>
          <w:i/>
        </w:rPr>
        <w:t xml:space="preserve">niej do </w:t>
      </w:r>
      <w:r w:rsidR="00F07B28">
        <w:rPr>
          <w:rFonts w:cs="Arial"/>
          <w:bCs/>
          <w:i/>
        </w:rPr>
        <w:t>20 grudnia 2027 r., z terminem płatności do 31 grudnia 2027 r.</w:t>
      </w:r>
    </w:p>
    <w:p w14:paraId="35291879" w14:textId="77777777" w:rsidR="00111ED1" w:rsidRDefault="00111ED1" w:rsidP="00483AC8">
      <w:pPr>
        <w:ind w:left="284" w:hanging="284"/>
        <w:jc w:val="both"/>
        <w:outlineLvl w:val="1"/>
        <w:rPr>
          <w:rFonts w:cs="Arial"/>
          <w:bCs/>
        </w:rPr>
      </w:pPr>
    </w:p>
    <w:p w14:paraId="049CB41A" w14:textId="77777777" w:rsidR="00AA6AEC" w:rsidRPr="001C5113" w:rsidRDefault="00AA6AEC" w:rsidP="00483AC8">
      <w:pPr>
        <w:ind w:left="284" w:hanging="284"/>
        <w:jc w:val="both"/>
        <w:outlineLvl w:val="1"/>
        <w:rPr>
          <w:rFonts w:cs="Arial"/>
          <w:i/>
        </w:rPr>
      </w:pPr>
    </w:p>
    <w:p w14:paraId="0AB5EA44" w14:textId="77777777" w:rsidR="00A75088" w:rsidRPr="001C5113" w:rsidRDefault="00063DC3" w:rsidP="00483AC8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 2</w:t>
      </w:r>
    </w:p>
    <w:p w14:paraId="7FE8FB9B" w14:textId="77777777" w:rsidR="003076DE" w:rsidRPr="001C5113" w:rsidRDefault="003076DE" w:rsidP="00483AC8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1C5113">
        <w:rPr>
          <w:rFonts w:ascii="Arial" w:hAnsi="Arial" w:cs="Arial"/>
          <w:sz w:val="21"/>
          <w:szCs w:val="21"/>
        </w:rPr>
        <w:t xml:space="preserve">Aneks </w:t>
      </w:r>
      <w:r w:rsidR="0081314C" w:rsidRPr="001C5113">
        <w:rPr>
          <w:rFonts w:ascii="Arial" w:hAnsi="Arial" w:cs="Arial"/>
          <w:sz w:val="21"/>
          <w:szCs w:val="21"/>
        </w:rPr>
        <w:t xml:space="preserve">nr </w:t>
      </w:r>
      <w:r w:rsidR="002C750E">
        <w:rPr>
          <w:rFonts w:ascii="Arial" w:hAnsi="Arial" w:cs="Arial"/>
          <w:sz w:val="21"/>
          <w:szCs w:val="21"/>
        </w:rPr>
        <w:t>3</w:t>
      </w:r>
      <w:r w:rsidR="0081314C" w:rsidRPr="001C5113">
        <w:rPr>
          <w:rFonts w:ascii="Arial" w:hAnsi="Arial" w:cs="Arial"/>
          <w:sz w:val="21"/>
          <w:szCs w:val="21"/>
        </w:rPr>
        <w:t xml:space="preserve"> </w:t>
      </w:r>
      <w:r w:rsidRPr="001C5113">
        <w:rPr>
          <w:rFonts w:ascii="Arial" w:hAnsi="Arial" w:cs="Arial"/>
          <w:sz w:val="21"/>
          <w:szCs w:val="21"/>
        </w:rPr>
        <w:t>wchodzi w życie z dniem</w:t>
      </w:r>
      <w:r w:rsidR="00B4390E" w:rsidRPr="001C5113">
        <w:rPr>
          <w:rFonts w:ascii="Arial" w:hAnsi="Arial" w:cs="Arial"/>
          <w:sz w:val="21"/>
          <w:szCs w:val="21"/>
        </w:rPr>
        <w:t xml:space="preserve"> podpisania</w:t>
      </w:r>
      <w:r w:rsidR="004138E0" w:rsidRPr="001C5113">
        <w:rPr>
          <w:rFonts w:ascii="Arial" w:hAnsi="Arial" w:cs="Arial"/>
          <w:sz w:val="21"/>
          <w:szCs w:val="21"/>
        </w:rPr>
        <w:t>.</w:t>
      </w:r>
    </w:p>
    <w:p w14:paraId="28095F66" w14:textId="77777777" w:rsidR="003076DE" w:rsidRPr="001C5113" w:rsidRDefault="003076DE" w:rsidP="00483AC8">
      <w:pPr>
        <w:numPr>
          <w:ilvl w:val="0"/>
          <w:numId w:val="2"/>
        </w:numPr>
        <w:spacing w:after="120"/>
        <w:ind w:left="284" w:hanging="284"/>
        <w:jc w:val="both"/>
        <w:rPr>
          <w:rFonts w:eastAsia="Times New Roman" w:cs="Arial"/>
          <w:lang w:eastAsia="pl-PL"/>
        </w:rPr>
      </w:pPr>
      <w:r w:rsidRPr="001C5113">
        <w:rPr>
          <w:rFonts w:eastAsia="Times New Roman" w:cs="Arial"/>
          <w:lang w:eastAsia="pl-PL"/>
        </w:rPr>
        <w:t>Pozostałe pos</w:t>
      </w:r>
      <w:r w:rsidR="004138E0" w:rsidRPr="001C5113">
        <w:rPr>
          <w:rFonts w:eastAsia="Times New Roman" w:cs="Arial"/>
          <w:lang w:eastAsia="pl-PL"/>
        </w:rPr>
        <w:t xml:space="preserve">tanowienia umowy nr </w:t>
      </w:r>
      <w:r w:rsidR="002C750E">
        <w:rPr>
          <w:rFonts w:eastAsia="Times New Roman" w:cs="Arial"/>
          <w:lang w:eastAsia="pl-PL"/>
        </w:rPr>
        <w:t>1269</w:t>
      </w:r>
      <w:r w:rsidR="00F83001">
        <w:rPr>
          <w:rFonts w:eastAsia="Times New Roman" w:cs="Arial"/>
          <w:lang w:eastAsia="pl-PL"/>
        </w:rPr>
        <w:t>/IP/</w:t>
      </w:r>
      <w:r w:rsidR="00CA24AA">
        <w:rPr>
          <w:rFonts w:eastAsia="Times New Roman" w:cs="Arial"/>
          <w:lang w:eastAsia="pl-PL"/>
        </w:rPr>
        <w:t>23</w:t>
      </w:r>
      <w:r w:rsidR="004138E0" w:rsidRPr="001C5113">
        <w:rPr>
          <w:rFonts w:eastAsia="Times New Roman" w:cs="Arial"/>
          <w:lang w:eastAsia="pl-PL"/>
        </w:rPr>
        <w:t xml:space="preserve"> z dnia </w:t>
      </w:r>
      <w:r w:rsidR="002C750E">
        <w:rPr>
          <w:rFonts w:eastAsia="Times New Roman" w:cs="Arial"/>
          <w:lang w:eastAsia="pl-PL"/>
        </w:rPr>
        <w:t>8 maja</w:t>
      </w:r>
      <w:r w:rsidR="00CA24AA">
        <w:rPr>
          <w:rFonts w:eastAsia="Times New Roman" w:cs="Arial"/>
          <w:lang w:eastAsia="pl-PL"/>
        </w:rPr>
        <w:t xml:space="preserve"> 2023</w:t>
      </w:r>
      <w:r w:rsidRPr="001C5113">
        <w:rPr>
          <w:rFonts w:eastAsia="Times New Roman" w:cs="Arial"/>
          <w:lang w:eastAsia="pl-PL"/>
        </w:rPr>
        <w:t xml:space="preserve"> r. nie ulegają zmianie.</w:t>
      </w:r>
    </w:p>
    <w:p w14:paraId="0A9D89B9" w14:textId="77777777" w:rsidR="008564CB" w:rsidRPr="001C5113" w:rsidRDefault="00830BAE" w:rsidP="00483AC8">
      <w:pPr>
        <w:numPr>
          <w:ilvl w:val="0"/>
          <w:numId w:val="2"/>
        </w:numPr>
        <w:spacing w:after="240"/>
        <w:ind w:left="284" w:hanging="284"/>
        <w:jc w:val="both"/>
        <w:rPr>
          <w:rFonts w:eastAsia="Times New Roman" w:cs="Arial"/>
          <w:lang w:eastAsia="pl-PL"/>
        </w:rPr>
      </w:pPr>
      <w:r w:rsidRPr="001C5113">
        <w:rPr>
          <w:rFonts w:eastAsia="Times New Roman" w:cs="Arial"/>
          <w:lang w:eastAsia="pl-PL"/>
        </w:rPr>
        <w:t>Niniejszy aneks został sporządzony w dwóch jednobrzmiących egzemplarzach, po jednym dla każdej ze stron</w:t>
      </w:r>
      <w:r w:rsidR="00204B08" w:rsidRPr="001C5113">
        <w:rPr>
          <w:rFonts w:eastAsia="Times New Roman" w:cs="Arial"/>
          <w:lang w:eastAsia="pl-PL"/>
        </w:rPr>
        <w:t>.</w:t>
      </w:r>
    </w:p>
    <w:p w14:paraId="58B9447D" w14:textId="77777777" w:rsidR="00111ED1" w:rsidRDefault="00111ED1" w:rsidP="00767EFF">
      <w:pPr>
        <w:autoSpaceDE w:val="0"/>
        <w:autoSpaceDN w:val="0"/>
        <w:adjustRightInd w:val="0"/>
        <w:spacing w:after="60"/>
        <w:jc w:val="center"/>
        <w:rPr>
          <w:rFonts w:cs="Arial"/>
          <w:b/>
          <w:lang w:eastAsia="pl-PL"/>
        </w:rPr>
      </w:pPr>
    </w:p>
    <w:p w14:paraId="568557C9" w14:textId="77777777" w:rsidR="007C7D9D" w:rsidRPr="001C5113" w:rsidRDefault="00767EFF" w:rsidP="00767EFF">
      <w:pPr>
        <w:autoSpaceDE w:val="0"/>
        <w:autoSpaceDN w:val="0"/>
        <w:adjustRightInd w:val="0"/>
        <w:spacing w:after="60"/>
        <w:jc w:val="center"/>
        <w:rPr>
          <w:rFonts w:cs="Arial"/>
          <w:b/>
          <w:lang w:eastAsia="pl-PL"/>
        </w:rPr>
      </w:pPr>
      <w:r w:rsidRPr="001C5113">
        <w:rPr>
          <w:rFonts w:cs="Arial"/>
          <w:b/>
          <w:lang w:eastAsia="pl-PL"/>
        </w:rPr>
        <w:t>ZAMAWIAJĄCY                                                                            WYKONAWCA</w:t>
      </w:r>
    </w:p>
    <w:p w14:paraId="548594D5" w14:textId="77777777" w:rsidR="001C2C95" w:rsidRPr="001C5113" w:rsidRDefault="001C2C95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sectPr w:rsidR="001C2C95" w:rsidRPr="001C5113" w:rsidSect="00483AC8">
      <w:footerReference w:type="default" r:id="rId11"/>
      <w:pgSz w:w="11906" w:h="16838"/>
      <w:pgMar w:top="993" w:right="849" w:bottom="709" w:left="1276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3463F" w14:textId="77777777" w:rsidR="00993DEF" w:rsidRDefault="00993DEF" w:rsidP="004B7387">
      <w:r>
        <w:separator/>
      </w:r>
    </w:p>
  </w:endnote>
  <w:endnote w:type="continuationSeparator" w:id="0">
    <w:p w14:paraId="120ECDC8" w14:textId="77777777" w:rsidR="00993DEF" w:rsidRDefault="00993DEF" w:rsidP="004B7387">
      <w:r>
        <w:continuationSeparator/>
      </w:r>
    </w:p>
  </w:endnote>
  <w:endnote w:type="continuationNotice" w:id="1">
    <w:p w14:paraId="5FA1BD89" w14:textId="77777777" w:rsidR="00993DEF" w:rsidRDefault="00993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5A68" w14:textId="450FCDA8" w:rsidR="00D719EA" w:rsidRPr="004B7387" w:rsidRDefault="00D719EA">
    <w:pPr>
      <w:pStyle w:val="Stopka"/>
      <w:jc w:val="center"/>
    </w:pPr>
    <w:r w:rsidRPr="004B7387">
      <w:t xml:space="preserve">- </w:t>
    </w:r>
    <w:r w:rsidRPr="004B7387">
      <w:fldChar w:fldCharType="begin"/>
    </w:r>
    <w:r w:rsidRPr="004B7387">
      <w:instrText>PAGE   \* MERGEFORMAT</w:instrText>
    </w:r>
    <w:r w:rsidRPr="004B7387">
      <w:fldChar w:fldCharType="separate"/>
    </w:r>
    <w:r w:rsidR="00806CDC">
      <w:rPr>
        <w:noProof/>
      </w:rPr>
      <w:t>1</w:t>
    </w:r>
    <w:r w:rsidRPr="004B7387">
      <w:fldChar w:fldCharType="end"/>
    </w:r>
    <w:r w:rsidRPr="004B7387">
      <w:t xml:space="preserve"> -</w:t>
    </w:r>
  </w:p>
  <w:p w14:paraId="2FE51422" w14:textId="77777777" w:rsidR="00D719EA" w:rsidRDefault="00D7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F8C55" w14:textId="77777777" w:rsidR="00993DEF" w:rsidRDefault="00993DEF" w:rsidP="004B7387">
      <w:r>
        <w:separator/>
      </w:r>
    </w:p>
  </w:footnote>
  <w:footnote w:type="continuationSeparator" w:id="0">
    <w:p w14:paraId="4DCEE547" w14:textId="77777777" w:rsidR="00993DEF" w:rsidRDefault="00993DEF" w:rsidP="004B7387">
      <w:r>
        <w:continuationSeparator/>
      </w:r>
    </w:p>
  </w:footnote>
  <w:footnote w:type="continuationNotice" w:id="1">
    <w:p w14:paraId="20232C83" w14:textId="77777777" w:rsidR="00993DEF" w:rsidRDefault="00993D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F7A2C100"/>
    <w:name w:val="WW8Num2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E0152F2"/>
    <w:multiLevelType w:val="multilevel"/>
    <w:tmpl w:val="C3F29872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018"/>
    <w:multiLevelType w:val="hybridMultilevel"/>
    <w:tmpl w:val="FD540688"/>
    <w:lvl w:ilvl="0" w:tplc="FF4CB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78A"/>
    <w:multiLevelType w:val="hybridMultilevel"/>
    <w:tmpl w:val="8C32EC3E"/>
    <w:lvl w:ilvl="0" w:tplc="A8F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C66"/>
    <w:multiLevelType w:val="hybridMultilevel"/>
    <w:tmpl w:val="34A8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729E4"/>
    <w:multiLevelType w:val="hybridMultilevel"/>
    <w:tmpl w:val="ED243076"/>
    <w:lvl w:ilvl="0" w:tplc="802EC1BE">
      <w:start w:val="1"/>
      <w:numFmt w:val="decimal"/>
      <w:lvlText w:val="%1."/>
      <w:lvlJc w:val="left"/>
      <w:pPr>
        <w:ind w:left="1287" w:hanging="360"/>
      </w:pPr>
      <w:rPr>
        <w:b w:val="0"/>
        <w:strike w:val="0"/>
        <w:color w:val="auto"/>
      </w:rPr>
    </w:lvl>
    <w:lvl w:ilvl="1" w:tplc="5B58A04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EC071C0"/>
    <w:multiLevelType w:val="multilevel"/>
    <w:tmpl w:val="75DCF8CC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0E50ED2"/>
    <w:multiLevelType w:val="hybridMultilevel"/>
    <w:tmpl w:val="9EDE4A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9B3E3B52">
      <w:start w:val="1"/>
      <w:numFmt w:val="lowerLetter"/>
      <w:lvlText w:val="%2)"/>
      <w:lvlJc w:val="left"/>
      <w:pPr>
        <w:ind w:left="1222" w:hanging="360"/>
      </w:pPr>
      <w:rPr>
        <w:rFonts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A96C98"/>
    <w:multiLevelType w:val="hybridMultilevel"/>
    <w:tmpl w:val="9262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0673D"/>
    <w:multiLevelType w:val="hybridMultilevel"/>
    <w:tmpl w:val="A9941FF8"/>
    <w:lvl w:ilvl="0" w:tplc="04150011">
      <w:start w:val="1"/>
      <w:numFmt w:val="decimal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77E44563"/>
    <w:multiLevelType w:val="multilevel"/>
    <w:tmpl w:val="065E9B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strike w:val="0"/>
          <w:dstrike w:val="0"/>
          <w:color w:val="auto"/>
          <w:sz w:val="21"/>
          <w:szCs w:val="21"/>
        </w:rPr>
      </w:lvl>
    </w:lvlOverride>
  </w:num>
  <w:num w:numId="11">
    <w:abstractNumId w:val="1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F"/>
    <w:rsid w:val="000010C4"/>
    <w:rsid w:val="000061A0"/>
    <w:rsid w:val="0000711D"/>
    <w:rsid w:val="00007D2E"/>
    <w:rsid w:val="000103CF"/>
    <w:rsid w:val="000107F6"/>
    <w:rsid w:val="00011C76"/>
    <w:rsid w:val="00012394"/>
    <w:rsid w:val="0001448F"/>
    <w:rsid w:val="0001526C"/>
    <w:rsid w:val="000159AD"/>
    <w:rsid w:val="00016E0D"/>
    <w:rsid w:val="00020A2A"/>
    <w:rsid w:val="00021043"/>
    <w:rsid w:val="000214D4"/>
    <w:rsid w:val="00021805"/>
    <w:rsid w:val="00021A53"/>
    <w:rsid w:val="000277F3"/>
    <w:rsid w:val="00031105"/>
    <w:rsid w:val="00033B2E"/>
    <w:rsid w:val="00035E31"/>
    <w:rsid w:val="000365B1"/>
    <w:rsid w:val="000405E9"/>
    <w:rsid w:val="0004458C"/>
    <w:rsid w:val="00044A5E"/>
    <w:rsid w:val="00045A3D"/>
    <w:rsid w:val="000509F4"/>
    <w:rsid w:val="00050C0A"/>
    <w:rsid w:val="00051A39"/>
    <w:rsid w:val="000529EA"/>
    <w:rsid w:val="00052A37"/>
    <w:rsid w:val="00054E5B"/>
    <w:rsid w:val="00055FBE"/>
    <w:rsid w:val="0005607B"/>
    <w:rsid w:val="00056920"/>
    <w:rsid w:val="000625FA"/>
    <w:rsid w:val="00062C3F"/>
    <w:rsid w:val="00062E94"/>
    <w:rsid w:val="00063DC3"/>
    <w:rsid w:val="0006520C"/>
    <w:rsid w:val="00065589"/>
    <w:rsid w:val="00065EF6"/>
    <w:rsid w:val="00067DF2"/>
    <w:rsid w:val="00067DFE"/>
    <w:rsid w:val="0007012D"/>
    <w:rsid w:val="00071654"/>
    <w:rsid w:val="00071956"/>
    <w:rsid w:val="00071CE0"/>
    <w:rsid w:val="000755F0"/>
    <w:rsid w:val="00081084"/>
    <w:rsid w:val="000845FB"/>
    <w:rsid w:val="000872F2"/>
    <w:rsid w:val="000875DC"/>
    <w:rsid w:val="000930C3"/>
    <w:rsid w:val="00093AF3"/>
    <w:rsid w:val="0009464B"/>
    <w:rsid w:val="00094970"/>
    <w:rsid w:val="00097686"/>
    <w:rsid w:val="00097D1D"/>
    <w:rsid w:val="000A0C74"/>
    <w:rsid w:val="000A1226"/>
    <w:rsid w:val="000A5D91"/>
    <w:rsid w:val="000A7ADF"/>
    <w:rsid w:val="000B1009"/>
    <w:rsid w:val="000B1982"/>
    <w:rsid w:val="000B2D38"/>
    <w:rsid w:val="000B34C3"/>
    <w:rsid w:val="000B478F"/>
    <w:rsid w:val="000B4D13"/>
    <w:rsid w:val="000B524B"/>
    <w:rsid w:val="000B628F"/>
    <w:rsid w:val="000B7F66"/>
    <w:rsid w:val="000C1822"/>
    <w:rsid w:val="000C1E2C"/>
    <w:rsid w:val="000C22F6"/>
    <w:rsid w:val="000C435F"/>
    <w:rsid w:val="000C486F"/>
    <w:rsid w:val="000C55CF"/>
    <w:rsid w:val="000C6D0F"/>
    <w:rsid w:val="000C6D2B"/>
    <w:rsid w:val="000D0C39"/>
    <w:rsid w:val="000D272D"/>
    <w:rsid w:val="000D4BEA"/>
    <w:rsid w:val="000D5044"/>
    <w:rsid w:val="000D57DC"/>
    <w:rsid w:val="000D5997"/>
    <w:rsid w:val="000D727E"/>
    <w:rsid w:val="000D76FC"/>
    <w:rsid w:val="000D7EA8"/>
    <w:rsid w:val="000E2523"/>
    <w:rsid w:val="000E3609"/>
    <w:rsid w:val="000E5801"/>
    <w:rsid w:val="000E70D0"/>
    <w:rsid w:val="000F1A21"/>
    <w:rsid w:val="000F5B9F"/>
    <w:rsid w:val="0010074E"/>
    <w:rsid w:val="00102054"/>
    <w:rsid w:val="00102908"/>
    <w:rsid w:val="00103974"/>
    <w:rsid w:val="001039E8"/>
    <w:rsid w:val="001069D1"/>
    <w:rsid w:val="00111ED1"/>
    <w:rsid w:val="00113718"/>
    <w:rsid w:val="00115D78"/>
    <w:rsid w:val="00117BC7"/>
    <w:rsid w:val="00122CFE"/>
    <w:rsid w:val="00125342"/>
    <w:rsid w:val="00125BD8"/>
    <w:rsid w:val="00126628"/>
    <w:rsid w:val="001349E0"/>
    <w:rsid w:val="00135233"/>
    <w:rsid w:val="00135DAF"/>
    <w:rsid w:val="001360B6"/>
    <w:rsid w:val="001414F6"/>
    <w:rsid w:val="00141E7F"/>
    <w:rsid w:val="001425BC"/>
    <w:rsid w:val="001436BD"/>
    <w:rsid w:val="001437C0"/>
    <w:rsid w:val="00145DB5"/>
    <w:rsid w:val="00150BB8"/>
    <w:rsid w:val="001518A1"/>
    <w:rsid w:val="00151D67"/>
    <w:rsid w:val="00155BB3"/>
    <w:rsid w:val="00155BB6"/>
    <w:rsid w:val="001572FA"/>
    <w:rsid w:val="00157B2A"/>
    <w:rsid w:val="00161BA1"/>
    <w:rsid w:val="00162076"/>
    <w:rsid w:val="00163463"/>
    <w:rsid w:val="00164AC0"/>
    <w:rsid w:val="00164C49"/>
    <w:rsid w:val="001661FA"/>
    <w:rsid w:val="00166831"/>
    <w:rsid w:val="001668CC"/>
    <w:rsid w:val="00167DB2"/>
    <w:rsid w:val="00171AB1"/>
    <w:rsid w:val="00173839"/>
    <w:rsid w:val="00174CC7"/>
    <w:rsid w:val="001759C8"/>
    <w:rsid w:val="00175B59"/>
    <w:rsid w:val="00175ED0"/>
    <w:rsid w:val="00180C29"/>
    <w:rsid w:val="00181370"/>
    <w:rsid w:val="00183F54"/>
    <w:rsid w:val="001859F1"/>
    <w:rsid w:val="001873C0"/>
    <w:rsid w:val="00192275"/>
    <w:rsid w:val="00192A4D"/>
    <w:rsid w:val="001936C0"/>
    <w:rsid w:val="0019427E"/>
    <w:rsid w:val="00195B18"/>
    <w:rsid w:val="001965F2"/>
    <w:rsid w:val="0019671C"/>
    <w:rsid w:val="00196B11"/>
    <w:rsid w:val="001A08F4"/>
    <w:rsid w:val="001A1197"/>
    <w:rsid w:val="001A320A"/>
    <w:rsid w:val="001A36B2"/>
    <w:rsid w:val="001A72E4"/>
    <w:rsid w:val="001A75AB"/>
    <w:rsid w:val="001A7E5A"/>
    <w:rsid w:val="001B1722"/>
    <w:rsid w:val="001B2331"/>
    <w:rsid w:val="001B57B0"/>
    <w:rsid w:val="001B5E1E"/>
    <w:rsid w:val="001B74DB"/>
    <w:rsid w:val="001C18FB"/>
    <w:rsid w:val="001C19DD"/>
    <w:rsid w:val="001C2C95"/>
    <w:rsid w:val="001C3F72"/>
    <w:rsid w:val="001C4092"/>
    <w:rsid w:val="001C45F8"/>
    <w:rsid w:val="001C5113"/>
    <w:rsid w:val="001D063A"/>
    <w:rsid w:val="001D0812"/>
    <w:rsid w:val="001D2B8D"/>
    <w:rsid w:val="001D6871"/>
    <w:rsid w:val="001E0E0B"/>
    <w:rsid w:val="001E10E9"/>
    <w:rsid w:val="001E19AD"/>
    <w:rsid w:val="001E2F14"/>
    <w:rsid w:val="001E3150"/>
    <w:rsid w:val="001E3506"/>
    <w:rsid w:val="001E569B"/>
    <w:rsid w:val="001E6499"/>
    <w:rsid w:val="001F0B1F"/>
    <w:rsid w:val="001F49A6"/>
    <w:rsid w:val="001F4CE6"/>
    <w:rsid w:val="001F4D39"/>
    <w:rsid w:val="001F628D"/>
    <w:rsid w:val="001F6E40"/>
    <w:rsid w:val="00201AE3"/>
    <w:rsid w:val="00202956"/>
    <w:rsid w:val="00204B08"/>
    <w:rsid w:val="0020510B"/>
    <w:rsid w:val="00205347"/>
    <w:rsid w:val="002054ED"/>
    <w:rsid w:val="0020746E"/>
    <w:rsid w:val="00210158"/>
    <w:rsid w:val="00211818"/>
    <w:rsid w:val="00215B1C"/>
    <w:rsid w:val="00215BD0"/>
    <w:rsid w:val="00217DCD"/>
    <w:rsid w:val="00221754"/>
    <w:rsid w:val="002227D8"/>
    <w:rsid w:val="00222CC2"/>
    <w:rsid w:val="00224F9C"/>
    <w:rsid w:val="0023257B"/>
    <w:rsid w:val="002343E3"/>
    <w:rsid w:val="00240B04"/>
    <w:rsid w:val="002416C4"/>
    <w:rsid w:val="00241B93"/>
    <w:rsid w:val="00244180"/>
    <w:rsid w:val="002451E1"/>
    <w:rsid w:val="00245436"/>
    <w:rsid w:val="002456CB"/>
    <w:rsid w:val="00245D57"/>
    <w:rsid w:val="00246D7F"/>
    <w:rsid w:val="00250636"/>
    <w:rsid w:val="00252CE0"/>
    <w:rsid w:val="00253086"/>
    <w:rsid w:val="00260179"/>
    <w:rsid w:val="00260893"/>
    <w:rsid w:val="00261EB8"/>
    <w:rsid w:val="00262DAA"/>
    <w:rsid w:val="00263247"/>
    <w:rsid w:val="00263C23"/>
    <w:rsid w:val="00270F92"/>
    <w:rsid w:val="00271DAB"/>
    <w:rsid w:val="002766EA"/>
    <w:rsid w:val="00276E8E"/>
    <w:rsid w:val="00280DC5"/>
    <w:rsid w:val="00281993"/>
    <w:rsid w:val="002848A2"/>
    <w:rsid w:val="00284F46"/>
    <w:rsid w:val="00285E88"/>
    <w:rsid w:val="00286D55"/>
    <w:rsid w:val="002872D3"/>
    <w:rsid w:val="00287FAF"/>
    <w:rsid w:val="00290F4A"/>
    <w:rsid w:val="002910BA"/>
    <w:rsid w:val="00291A74"/>
    <w:rsid w:val="00292346"/>
    <w:rsid w:val="00293B97"/>
    <w:rsid w:val="002963E3"/>
    <w:rsid w:val="00296FF3"/>
    <w:rsid w:val="002A17D3"/>
    <w:rsid w:val="002A2C77"/>
    <w:rsid w:val="002A5EA9"/>
    <w:rsid w:val="002A6401"/>
    <w:rsid w:val="002B2DEF"/>
    <w:rsid w:val="002B3727"/>
    <w:rsid w:val="002B462F"/>
    <w:rsid w:val="002B668F"/>
    <w:rsid w:val="002B6EDD"/>
    <w:rsid w:val="002B7826"/>
    <w:rsid w:val="002C0A7C"/>
    <w:rsid w:val="002C1784"/>
    <w:rsid w:val="002C525F"/>
    <w:rsid w:val="002C5AF8"/>
    <w:rsid w:val="002C63AE"/>
    <w:rsid w:val="002C750E"/>
    <w:rsid w:val="002D02AA"/>
    <w:rsid w:val="002D38CE"/>
    <w:rsid w:val="002D3E53"/>
    <w:rsid w:val="002E02C0"/>
    <w:rsid w:val="002E0551"/>
    <w:rsid w:val="002E0963"/>
    <w:rsid w:val="002E1C4E"/>
    <w:rsid w:val="002E31CC"/>
    <w:rsid w:val="002F0496"/>
    <w:rsid w:val="002F5008"/>
    <w:rsid w:val="00300176"/>
    <w:rsid w:val="00301BF3"/>
    <w:rsid w:val="003033B4"/>
    <w:rsid w:val="0030767B"/>
    <w:rsid w:val="003076DE"/>
    <w:rsid w:val="003076E4"/>
    <w:rsid w:val="00311864"/>
    <w:rsid w:val="003139D7"/>
    <w:rsid w:val="003170EE"/>
    <w:rsid w:val="00320307"/>
    <w:rsid w:val="00322991"/>
    <w:rsid w:val="00323AD6"/>
    <w:rsid w:val="00325CD8"/>
    <w:rsid w:val="0033144B"/>
    <w:rsid w:val="00334266"/>
    <w:rsid w:val="0033443A"/>
    <w:rsid w:val="003354D0"/>
    <w:rsid w:val="00335935"/>
    <w:rsid w:val="003378C1"/>
    <w:rsid w:val="00337FFB"/>
    <w:rsid w:val="0034524D"/>
    <w:rsid w:val="003467A7"/>
    <w:rsid w:val="00346A2E"/>
    <w:rsid w:val="003473CF"/>
    <w:rsid w:val="00347E3E"/>
    <w:rsid w:val="00351C83"/>
    <w:rsid w:val="003567CD"/>
    <w:rsid w:val="00356FA3"/>
    <w:rsid w:val="00360525"/>
    <w:rsid w:val="003636FA"/>
    <w:rsid w:val="00363723"/>
    <w:rsid w:val="003647EA"/>
    <w:rsid w:val="0036508F"/>
    <w:rsid w:val="00365439"/>
    <w:rsid w:val="00370321"/>
    <w:rsid w:val="00371587"/>
    <w:rsid w:val="00371BD5"/>
    <w:rsid w:val="00372137"/>
    <w:rsid w:val="003728BC"/>
    <w:rsid w:val="00373201"/>
    <w:rsid w:val="003771E2"/>
    <w:rsid w:val="00381BAB"/>
    <w:rsid w:val="00383064"/>
    <w:rsid w:val="00384DBA"/>
    <w:rsid w:val="00387CF1"/>
    <w:rsid w:val="003903B8"/>
    <w:rsid w:val="003907B7"/>
    <w:rsid w:val="00392610"/>
    <w:rsid w:val="00394AC8"/>
    <w:rsid w:val="003950C4"/>
    <w:rsid w:val="003952C2"/>
    <w:rsid w:val="00395939"/>
    <w:rsid w:val="003A2355"/>
    <w:rsid w:val="003A3D37"/>
    <w:rsid w:val="003A3FBE"/>
    <w:rsid w:val="003A49A2"/>
    <w:rsid w:val="003A49BB"/>
    <w:rsid w:val="003A507A"/>
    <w:rsid w:val="003B245A"/>
    <w:rsid w:val="003B3D91"/>
    <w:rsid w:val="003B5506"/>
    <w:rsid w:val="003B6218"/>
    <w:rsid w:val="003C0FC8"/>
    <w:rsid w:val="003C1C94"/>
    <w:rsid w:val="003C4964"/>
    <w:rsid w:val="003C5D84"/>
    <w:rsid w:val="003C5D89"/>
    <w:rsid w:val="003C6396"/>
    <w:rsid w:val="003C69F7"/>
    <w:rsid w:val="003C6E41"/>
    <w:rsid w:val="003D25E2"/>
    <w:rsid w:val="003D2C34"/>
    <w:rsid w:val="003D3677"/>
    <w:rsid w:val="003D495E"/>
    <w:rsid w:val="003D77FC"/>
    <w:rsid w:val="003E03BA"/>
    <w:rsid w:val="003E0A6F"/>
    <w:rsid w:val="003E4FEF"/>
    <w:rsid w:val="003E513A"/>
    <w:rsid w:val="003E5E30"/>
    <w:rsid w:val="004023DB"/>
    <w:rsid w:val="004027A9"/>
    <w:rsid w:val="0040307D"/>
    <w:rsid w:val="004049B3"/>
    <w:rsid w:val="00406591"/>
    <w:rsid w:val="0041037E"/>
    <w:rsid w:val="0041284D"/>
    <w:rsid w:val="004138E0"/>
    <w:rsid w:val="00414FAE"/>
    <w:rsid w:val="00415B66"/>
    <w:rsid w:val="00415EC2"/>
    <w:rsid w:val="004161A2"/>
    <w:rsid w:val="00421F26"/>
    <w:rsid w:val="00422513"/>
    <w:rsid w:val="00422994"/>
    <w:rsid w:val="00422B7B"/>
    <w:rsid w:val="0042364A"/>
    <w:rsid w:val="0042758C"/>
    <w:rsid w:val="00430AB8"/>
    <w:rsid w:val="00431692"/>
    <w:rsid w:val="00431839"/>
    <w:rsid w:val="004340D9"/>
    <w:rsid w:val="004345CE"/>
    <w:rsid w:val="0043743E"/>
    <w:rsid w:val="004402D4"/>
    <w:rsid w:val="004430FD"/>
    <w:rsid w:val="004432B7"/>
    <w:rsid w:val="00445F45"/>
    <w:rsid w:val="00447C0D"/>
    <w:rsid w:val="00456FAE"/>
    <w:rsid w:val="00457169"/>
    <w:rsid w:val="00457A1D"/>
    <w:rsid w:val="004630DB"/>
    <w:rsid w:val="00463618"/>
    <w:rsid w:val="0046364C"/>
    <w:rsid w:val="0046408A"/>
    <w:rsid w:val="00470C56"/>
    <w:rsid w:val="0047109C"/>
    <w:rsid w:val="00472656"/>
    <w:rsid w:val="00473964"/>
    <w:rsid w:val="00476A57"/>
    <w:rsid w:val="00481575"/>
    <w:rsid w:val="00481DD8"/>
    <w:rsid w:val="004831E4"/>
    <w:rsid w:val="004835FA"/>
    <w:rsid w:val="004836B0"/>
    <w:rsid w:val="00483AC8"/>
    <w:rsid w:val="004847E7"/>
    <w:rsid w:val="004858BC"/>
    <w:rsid w:val="00485D47"/>
    <w:rsid w:val="00485E49"/>
    <w:rsid w:val="00485F6C"/>
    <w:rsid w:val="00490B57"/>
    <w:rsid w:val="004917A4"/>
    <w:rsid w:val="00495DE3"/>
    <w:rsid w:val="004968C6"/>
    <w:rsid w:val="004A0BC3"/>
    <w:rsid w:val="004A1518"/>
    <w:rsid w:val="004A50C0"/>
    <w:rsid w:val="004A70ED"/>
    <w:rsid w:val="004B7387"/>
    <w:rsid w:val="004C1C53"/>
    <w:rsid w:val="004C3AE3"/>
    <w:rsid w:val="004C4BFA"/>
    <w:rsid w:val="004D05D8"/>
    <w:rsid w:val="004D2C22"/>
    <w:rsid w:val="004D77A7"/>
    <w:rsid w:val="004D7CED"/>
    <w:rsid w:val="004D7ECC"/>
    <w:rsid w:val="004E0875"/>
    <w:rsid w:val="004E1B9A"/>
    <w:rsid w:val="004E4D6B"/>
    <w:rsid w:val="004E5C5C"/>
    <w:rsid w:val="004F24D4"/>
    <w:rsid w:val="004F7D0B"/>
    <w:rsid w:val="00500AC1"/>
    <w:rsid w:val="00501722"/>
    <w:rsid w:val="005018FC"/>
    <w:rsid w:val="00505BBB"/>
    <w:rsid w:val="00505ED3"/>
    <w:rsid w:val="005074C7"/>
    <w:rsid w:val="00507BD0"/>
    <w:rsid w:val="00507D5B"/>
    <w:rsid w:val="005111CC"/>
    <w:rsid w:val="00511F86"/>
    <w:rsid w:val="00513774"/>
    <w:rsid w:val="005145DD"/>
    <w:rsid w:val="0052224C"/>
    <w:rsid w:val="005238D9"/>
    <w:rsid w:val="0052644E"/>
    <w:rsid w:val="00526593"/>
    <w:rsid w:val="00527494"/>
    <w:rsid w:val="00531B22"/>
    <w:rsid w:val="00532646"/>
    <w:rsid w:val="0053373D"/>
    <w:rsid w:val="00533E6E"/>
    <w:rsid w:val="00534248"/>
    <w:rsid w:val="00534843"/>
    <w:rsid w:val="00536030"/>
    <w:rsid w:val="00536CAC"/>
    <w:rsid w:val="005370BC"/>
    <w:rsid w:val="0054189F"/>
    <w:rsid w:val="00543DBD"/>
    <w:rsid w:val="00546402"/>
    <w:rsid w:val="00551F8C"/>
    <w:rsid w:val="005537F9"/>
    <w:rsid w:val="005545AF"/>
    <w:rsid w:val="00554A40"/>
    <w:rsid w:val="00554CA9"/>
    <w:rsid w:val="00557880"/>
    <w:rsid w:val="0056094D"/>
    <w:rsid w:val="00562372"/>
    <w:rsid w:val="00563A9A"/>
    <w:rsid w:val="005653ED"/>
    <w:rsid w:val="005663C0"/>
    <w:rsid w:val="00567C2F"/>
    <w:rsid w:val="00571674"/>
    <w:rsid w:val="005720DB"/>
    <w:rsid w:val="00576853"/>
    <w:rsid w:val="00577B6C"/>
    <w:rsid w:val="005805A7"/>
    <w:rsid w:val="00580808"/>
    <w:rsid w:val="005811D7"/>
    <w:rsid w:val="00581AC4"/>
    <w:rsid w:val="005820D1"/>
    <w:rsid w:val="00582755"/>
    <w:rsid w:val="00591C72"/>
    <w:rsid w:val="005930B4"/>
    <w:rsid w:val="00594CBE"/>
    <w:rsid w:val="005961B3"/>
    <w:rsid w:val="00597FA6"/>
    <w:rsid w:val="005A08C8"/>
    <w:rsid w:val="005A0AA6"/>
    <w:rsid w:val="005A12F0"/>
    <w:rsid w:val="005A1498"/>
    <w:rsid w:val="005A309D"/>
    <w:rsid w:val="005A431E"/>
    <w:rsid w:val="005B0573"/>
    <w:rsid w:val="005B0D76"/>
    <w:rsid w:val="005B1548"/>
    <w:rsid w:val="005B67C0"/>
    <w:rsid w:val="005B6924"/>
    <w:rsid w:val="005B7AFE"/>
    <w:rsid w:val="005C3D10"/>
    <w:rsid w:val="005C5118"/>
    <w:rsid w:val="005C71E1"/>
    <w:rsid w:val="005D0A34"/>
    <w:rsid w:val="005D2779"/>
    <w:rsid w:val="005D5F19"/>
    <w:rsid w:val="005D7808"/>
    <w:rsid w:val="005D78E6"/>
    <w:rsid w:val="005D7E65"/>
    <w:rsid w:val="005E1BE7"/>
    <w:rsid w:val="005E30DC"/>
    <w:rsid w:val="005E3478"/>
    <w:rsid w:val="005E5398"/>
    <w:rsid w:val="005E55A2"/>
    <w:rsid w:val="005E5F78"/>
    <w:rsid w:val="005E6B44"/>
    <w:rsid w:val="005E7C51"/>
    <w:rsid w:val="005F27EA"/>
    <w:rsid w:val="005F67C8"/>
    <w:rsid w:val="00600E2C"/>
    <w:rsid w:val="006021E1"/>
    <w:rsid w:val="006027F2"/>
    <w:rsid w:val="00602F2B"/>
    <w:rsid w:val="006038C0"/>
    <w:rsid w:val="0060432A"/>
    <w:rsid w:val="00604A60"/>
    <w:rsid w:val="00605237"/>
    <w:rsid w:val="00612ED7"/>
    <w:rsid w:val="0061403B"/>
    <w:rsid w:val="0061513A"/>
    <w:rsid w:val="00615793"/>
    <w:rsid w:val="00621763"/>
    <w:rsid w:val="006228F4"/>
    <w:rsid w:val="00622BB3"/>
    <w:rsid w:val="00623395"/>
    <w:rsid w:val="006235BB"/>
    <w:rsid w:val="00623F0F"/>
    <w:rsid w:val="00626014"/>
    <w:rsid w:val="00626604"/>
    <w:rsid w:val="00626A0C"/>
    <w:rsid w:val="006303B0"/>
    <w:rsid w:val="006305DC"/>
    <w:rsid w:val="00631FE7"/>
    <w:rsid w:val="0063237A"/>
    <w:rsid w:val="00640FEB"/>
    <w:rsid w:val="00641CBF"/>
    <w:rsid w:val="0064557C"/>
    <w:rsid w:val="00650DD9"/>
    <w:rsid w:val="00652F20"/>
    <w:rsid w:val="00653576"/>
    <w:rsid w:val="00653633"/>
    <w:rsid w:val="00653CBA"/>
    <w:rsid w:val="00655338"/>
    <w:rsid w:val="00655DFF"/>
    <w:rsid w:val="00660C1F"/>
    <w:rsid w:val="00660C4D"/>
    <w:rsid w:val="00660F57"/>
    <w:rsid w:val="0066635D"/>
    <w:rsid w:val="006666B9"/>
    <w:rsid w:val="00670151"/>
    <w:rsid w:val="006701CD"/>
    <w:rsid w:val="006719B3"/>
    <w:rsid w:val="0067285A"/>
    <w:rsid w:val="00673468"/>
    <w:rsid w:val="00673C00"/>
    <w:rsid w:val="00677E2E"/>
    <w:rsid w:val="00677FC4"/>
    <w:rsid w:val="0068009E"/>
    <w:rsid w:val="00681A90"/>
    <w:rsid w:val="00681DA8"/>
    <w:rsid w:val="0068372E"/>
    <w:rsid w:val="00684BC7"/>
    <w:rsid w:val="00686BC4"/>
    <w:rsid w:val="006876E5"/>
    <w:rsid w:val="006920E7"/>
    <w:rsid w:val="0069331B"/>
    <w:rsid w:val="00694B7D"/>
    <w:rsid w:val="00695DCD"/>
    <w:rsid w:val="00695FA2"/>
    <w:rsid w:val="0069745A"/>
    <w:rsid w:val="00697C8E"/>
    <w:rsid w:val="006A056C"/>
    <w:rsid w:val="006A06B5"/>
    <w:rsid w:val="006A4A4B"/>
    <w:rsid w:val="006A5D88"/>
    <w:rsid w:val="006B04A5"/>
    <w:rsid w:val="006B099D"/>
    <w:rsid w:val="006B14E6"/>
    <w:rsid w:val="006B314D"/>
    <w:rsid w:val="006B3425"/>
    <w:rsid w:val="006B431E"/>
    <w:rsid w:val="006B58DB"/>
    <w:rsid w:val="006B64A9"/>
    <w:rsid w:val="006C1645"/>
    <w:rsid w:val="006C1C5D"/>
    <w:rsid w:val="006C2648"/>
    <w:rsid w:val="006C626B"/>
    <w:rsid w:val="006D00F2"/>
    <w:rsid w:val="006D405B"/>
    <w:rsid w:val="006D7E3B"/>
    <w:rsid w:val="006E25FE"/>
    <w:rsid w:val="006E2C00"/>
    <w:rsid w:val="006E2F15"/>
    <w:rsid w:val="006E719B"/>
    <w:rsid w:val="006E781C"/>
    <w:rsid w:val="006F038D"/>
    <w:rsid w:val="006F082C"/>
    <w:rsid w:val="006F0A83"/>
    <w:rsid w:val="006F3989"/>
    <w:rsid w:val="006F4190"/>
    <w:rsid w:val="006F4332"/>
    <w:rsid w:val="006F4B26"/>
    <w:rsid w:val="007031C0"/>
    <w:rsid w:val="007037B0"/>
    <w:rsid w:val="00703894"/>
    <w:rsid w:val="00705E0E"/>
    <w:rsid w:val="0070607D"/>
    <w:rsid w:val="00706336"/>
    <w:rsid w:val="00706C6A"/>
    <w:rsid w:val="007077D0"/>
    <w:rsid w:val="00710AC8"/>
    <w:rsid w:val="00711ACA"/>
    <w:rsid w:val="00712446"/>
    <w:rsid w:val="0071488E"/>
    <w:rsid w:val="007148BB"/>
    <w:rsid w:val="007151F2"/>
    <w:rsid w:val="00715616"/>
    <w:rsid w:val="007162DF"/>
    <w:rsid w:val="00716A0A"/>
    <w:rsid w:val="00716F41"/>
    <w:rsid w:val="0071751D"/>
    <w:rsid w:val="00717840"/>
    <w:rsid w:val="00720820"/>
    <w:rsid w:val="00720C73"/>
    <w:rsid w:val="00723E32"/>
    <w:rsid w:val="00725D7B"/>
    <w:rsid w:val="00726C4D"/>
    <w:rsid w:val="00727339"/>
    <w:rsid w:val="00730908"/>
    <w:rsid w:val="0073157C"/>
    <w:rsid w:val="00732891"/>
    <w:rsid w:val="0073549A"/>
    <w:rsid w:val="007365C1"/>
    <w:rsid w:val="00741878"/>
    <w:rsid w:val="007426AD"/>
    <w:rsid w:val="00742E24"/>
    <w:rsid w:val="0074517D"/>
    <w:rsid w:val="00746A3A"/>
    <w:rsid w:val="00747045"/>
    <w:rsid w:val="007477BC"/>
    <w:rsid w:val="00750CF9"/>
    <w:rsid w:val="007629BB"/>
    <w:rsid w:val="00763A9C"/>
    <w:rsid w:val="00763DD0"/>
    <w:rsid w:val="00764565"/>
    <w:rsid w:val="00765CE5"/>
    <w:rsid w:val="0076735E"/>
    <w:rsid w:val="00767EFF"/>
    <w:rsid w:val="00770951"/>
    <w:rsid w:val="007711B5"/>
    <w:rsid w:val="00772782"/>
    <w:rsid w:val="007749DD"/>
    <w:rsid w:val="00774E91"/>
    <w:rsid w:val="00774F09"/>
    <w:rsid w:val="0077513E"/>
    <w:rsid w:val="0077518D"/>
    <w:rsid w:val="00775938"/>
    <w:rsid w:val="00775AA2"/>
    <w:rsid w:val="00775AD4"/>
    <w:rsid w:val="00777232"/>
    <w:rsid w:val="00777AD0"/>
    <w:rsid w:val="0078019E"/>
    <w:rsid w:val="00780E61"/>
    <w:rsid w:val="007838B0"/>
    <w:rsid w:val="00784E26"/>
    <w:rsid w:val="007861E6"/>
    <w:rsid w:val="007865A9"/>
    <w:rsid w:val="00787310"/>
    <w:rsid w:val="007879A2"/>
    <w:rsid w:val="007A0254"/>
    <w:rsid w:val="007A644C"/>
    <w:rsid w:val="007A6FD3"/>
    <w:rsid w:val="007B0BBD"/>
    <w:rsid w:val="007B0F88"/>
    <w:rsid w:val="007B1ACA"/>
    <w:rsid w:val="007B5566"/>
    <w:rsid w:val="007B6423"/>
    <w:rsid w:val="007B719F"/>
    <w:rsid w:val="007C07E0"/>
    <w:rsid w:val="007C0E2D"/>
    <w:rsid w:val="007C31F9"/>
    <w:rsid w:val="007C35A9"/>
    <w:rsid w:val="007C3D43"/>
    <w:rsid w:val="007C4840"/>
    <w:rsid w:val="007C7D9D"/>
    <w:rsid w:val="007D3A49"/>
    <w:rsid w:val="007D5ED2"/>
    <w:rsid w:val="007D63B0"/>
    <w:rsid w:val="007E20FC"/>
    <w:rsid w:val="007E3BC7"/>
    <w:rsid w:val="007E5A4B"/>
    <w:rsid w:val="007F1035"/>
    <w:rsid w:val="007F18B6"/>
    <w:rsid w:val="007F2390"/>
    <w:rsid w:val="007F241C"/>
    <w:rsid w:val="007F402E"/>
    <w:rsid w:val="007F50A4"/>
    <w:rsid w:val="007F5163"/>
    <w:rsid w:val="007F68EC"/>
    <w:rsid w:val="007F72F8"/>
    <w:rsid w:val="007F72FC"/>
    <w:rsid w:val="00800DA4"/>
    <w:rsid w:val="00802035"/>
    <w:rsid w:val="00802691"/>
    <w:rsid w:val="00804626"/>
    <w:rsid w:val="00806126"/>
    <w:rsid w:val="00806181"/>
    <w:rsid w:val="00806CDC"/>
    <w:rsid w:val="00806DC2"/>
    <w:rsid w:val="00807571"/>
    <w:rsid w:val="008108C5"/>
    <w:rsid w:val="008113B5"/>
    <w:rsid w:val="0081314C"/>
    <w:rsid w:val="00814F4D"/>
    <w:rsid w:val="008151A1"/>
    <w:rsid w:val="008152C8"/>
    <w:rsid w:val="008174AF"/>
    <w:rsid w:val="00821284"/>
    <w:rsid w:val="008227A0"/>
    <w:rsid w:val="0082320F"/>
    <w:rsid w:val="00824357"/>
    <w:rsid w:val="008248F8"/>
    <w:rsid w:val="00825B9B"/>
    <w:rsid w:val="00826CB3"/>
    <w:rsid w:val="00827B9B"/>
    <w:rsid w:val="00830BAE"/>
    <w:rsid w:val="0083272C"/>
    <w:rsid w:val="00832C04"/>
    <w:rsid w:val="00841C15"/>
    <w:rsid w:val="00841DBF"/>
    <w:rsid w:val="00844544"/>
    <w:rsid w:val="0084684B"/>
    <w:rsid w:val="00850F62"/>
    <w:rsid w:val="00851982"/>
    <w:rsid w:val="00853A57"/>
    <w:rsid w:val="008540E7"/>
    <w:rsid w:val="0085475F"/>
    <w:rsid w:val="0085526A"/>
    <w:rsid w:val="00856138"/>
    <w:rsid w:val="008564CB"/>
    <w:rsid w:val="0086102B"/>
    <w:rsid w:val="00862A70"/>
    <w:rsid w:val="00865032"/>
    <w:rsid w:val="00866A34"/>
    <w:rsid w:val="008742BB"/>
    <w:rsid w:val="00880AD8"/>
    <w:rsid w:val="00880D01"/>
    <w:rsid w:val="00881F8D"/>
    <w:rsid w:val="00883E9C"/>
    <w:rsid w:val="008867F9"/>
    <w:rsid w:val="00887014"/>
    <w:rsid w:val="00887523"/>
    <w:rsid w:val="008876B8"/>
    <w:rsid w:val="00887BE2"/>
    <w:rsid w:val="00891F7D"/>
    <w:rsid w:val="00892060"/>
    <w:rsid w:val="00892684"/>
    <w:rsid w:val="00893504"/>
    <w:rsid w:val="00895851"/>
    <w:rsid w:val="008959A6"/>
    <w:rsid w:val="008977B3"/>
    <w:rsid w:val="00897DB7"/>
    <w:rsid w:val="008A0BDD"/>
    <w:rsid w:val="008A3785"/>
    <w:rsid w:val="008A3FFC"/>
    <w:rsid w:val="008A409E"/>
    <w:rsid w:val="008A57DF"/>
    <w:rsid w:val="008A5D3A"/>
    <w:rsid w:val="008A70A3"/>
    <w:rsid w:val="008A7EA6"/>
    <w:rsid w:val="008B2383"/>
    <w:rsid w:val="008B352B"/>
    <w:rsid w:val="008B4106"/>
    <w:rsid w:val="008B5878"/>
    <w:rsid w:val="008B5F3A"/>
    <w:rsid w:val="008C1A16"/>
    <w:rsid w:val="008C245A"/>
    <w:rsid w:val="008C246F"/>
    <w:rsid w:val="008C475A"/>
    <w:rsid w:val="008C5BF7"/>
    <w:rsid w:val="008C690F"/>
    <w:rsid w:val="008C6B91"/>
    <w:rsid w:val="008D03A7"/>
    <w:rsid w:val="008D1481"/>
    <w:rsid w:val="008D197D"/>
    <w:rsid w:val="008D38DB"/>
    <w:rsid w:val="008D3AF5"/>
    <w:rsid w:val="008E31FE"/>
    <w:rsid w:val="008E6ED7"/>
    <w:rsid w:val="008F4762"/>
    <w:rsid w:val="008F5F7C"/>
    <w:rsid w:val="008F6545"/>
    <w:rsid w:val="008F69EC"/>
    <w:rsid w:val="008F6AAC"/>
    <w:rsid w:val="00900D62"/>
    <w:rsid w:val="00901813"/>
    <w:rsid w:val="00902088"/>
    <w:rsid w:val="009022E2"/>
    <w:rsid w:val="009024A3"/>
    <w:rsid w:val="00902727"/>
    <w:rsid w:val="00904046"/>
    <w:rsid w:val="00904AF8"/>
    <w:rsid w:val="00905496"/>
    <w:rsid w:val="00906780"/>
    <w:rsid w:val="009067C9"/>
    <w:rsid w:val="00906D18"/>
    <w:rsid w:val="0090797C"/>
    <w:rsid w:val="00907C4D"/>
    <w:rsid w:val="00910FFE"/>
    <w:rsid w:val="00911520"/>
    <w:rsid w:val="009156F4"/>
    <w:rsid w:val="0091612D"/>
    <w:rsid w:val="00920312"/>
    <w:rsid w:val="00920B4A"/>
    <w:rsid w:val="00920C61"/>
    <w:rsid w:val="00925D5A"/>
    <w:rsid w:val="00926699"/>
    <w:rsid w:val="00926901"/>
    <w:rsid w:val="009301AA"/>
    <w:rsid w:val="009302E3"/>
    <w:rsid w:val="0093224B"/>
    <w:rsid w:val="00932632"/>
    <w:rsid w:val="009337AF"/>
    <w:rsid w:val="00933B56"/>
    <w:rsid w:val="00936B32"/>
    <w:rsid w:val="00937292"/>
    <w:rsid w:val="00940452"/>
    <w:rsid w:val="00941227"/>
    <w:rsid w:val="00941E68"/>
    <w:rsid w:val="00943583"/>
    <w:rsid w:val="009444A3"/>
    <w:rsid w:val="009450EF"/>
    <w:rsid w:val="00947849"/>
    <w:rsid w:val="00947ED2"/>
    <w:rsid w:val="00951607"/>
    <w:rsid w:val="0095254F"/>
    <w:rsid w:val="00953C48"/>
    <w:rsid w:val="00954F39"/>
    <w:rsid w:val="009601CA"/>
    <w:rsid w:val="00961519"/>
    <w:rsid w:val="00961AAC"/>
    <w:rsid w:val="009621CE"/>
    <w:rsid w:val="00963960"/>
    <w:rsid w:val="00967178"/>
    <w:rsid w:val="00967BFF"/>
    <w:rsid w:val="00977D30"/>
    <w:rsid w:val="009805CC"/>
    <w:rsid w:val="00981959"/>
    <w:rsid w:val="00982452"/>
    <w:rsid w:val="00983A9E"/>
    <w:rsid w:val="00985503"/>
    <w:rsid w:val="00993152"/>
    <w:rsid w:val="00993D0B"/>
    <w:rsid w:val="00993DEF"/>
    <w:rsid w:val="00994818"/>
    <w:rsid w:val="00996676"/>
    <w:rsid w:val="00996999"/>
    <w:rsid w:val="009A06A2"/>
    <w:rsid w:val="009A2248"/>
    <w:rsid w:val="009A5918"/>
    <w:rsid w:val="009B40B1"/>
    <w:rsid w:val="009B48F0"/>
    <w:rsid w:val="009B4C38"/>
    <w:rsid w:val="009B73B6"/>
    <w:rsid w:val="009C02B9"/>
    <w:rsid w:val="009C0C52"/>
    <w:rsid w:val="009C2776"/>
    <w:rsid w:val="009C4193"/>
    <w:rsid w:val="009C4338"/>
    <w:rsid w:val="009C4DEB"/>
    <w:rsid w:val="009C5351"/>
    <w:rsid w:val="009D2879"/>
    <w:rsid w:val="009D2E68"/>
    <w:rsid w:val="009D51F9"/>
    <w:rsid w:val="009E01CB"/>
    <w:rsid w:val="009E11F1"/>
    <w:rsid w:val="009E2FFA"/>
    <w:rsid w:val="009E40E7"/>
    <w:rsid w:val="009E6833"/>
    <w:rsid w:val="009E6BE5"/>
    <w:rsid w:val="009F1010"/>
    <w:rsid w:val="009F221F"/>
    <w:rsid w:val="009F3716"/>
    <w:rsid w:val="009F52DC"/>
    <w:rsid w:val="009F5B40"/>
    <w:rsid w:val="00A003DE"/>
    <w:rsid w:val="00A012A9"/>
    <w:rsid w:val="00A026F7"/>
    <w:rsid w:val="00A026F9"/>
    <w:rsid w:val="00A03051"/>
    <w:rsid w:val="00A0452A"/>
    <w:rsid w:val="00A056F8"/>
    <w:rsid w:val="00A05AAF"/>
    <w:rsid w:val="00A069FD"/>
    <w:rsid w:val="00A109A0"/>
    <w:rsid w:val="00A11A67"/>
    <w:rsid w:val="00A12E17"/>
    <w:rsid w:val="00A13339"/>
    <w:rsid w:val="00A133D5"/>
    <w:rsid w:val="00A13997"/>
    <w:rsid w:val="00A14451"/>
    <w:rsid w:val="00A14479"/>
    <w:rsid w:val="00A1536B"/>
    <w:rsid w:val="00A15454"/>
    <w:rsid w:val="00A15EBF"/>
    <w:rsid w:val="00A15ED2"/>
    <w:rsid w:val="00A17D48"/>
    <w:rsid w:val="00A25BC5"/>
    <w:rsid w:val="00A25F1D"/>
    <w:rsid w:val="00A270D0"/>
    <w:rsid w:val="00A27FF8"/>
    <w:rsid w:val="00A350DE"/>
    <w:rsid w:val="00A350E2"/>
    <w:rsid w:val="00A35B17"/>
    <w:rsid w:val="00A36810"/>
    <w:rsid w:val="00A36AD6"/>
    <w:rsid w:val="00A37216"/>
    <w:rsid w:val="00A3749D"/>
    <w:rsid w:val="00A41A65"/>
    <w:rsid w:val="00A41E2B"/>
    <w:rsid w:val="00A42A2D"/>
    <w:rsid w:val="00A46557"/>
    <w:rsid w:val="00A509E3"/>
    <w:rsid w:val="00A52361"/>
    <w:rsid w:val="00A52F7B"/>
    <w:rsid w:val="00A55F4A"/>
    <w:rsid w:val="00A5691F"/>
    <w:rsid w:val="00A56971"/>
    <w:rsid w:val="00A56FAF"/>
    <w:rsid w:val="00A57029"/>
    <w:rsid w:val="00A6011F"/>
    <w:rsid w:val="00A61D9E"/>
    <w:rsid w:val="00A63B9B"/>
    <w:rsid w:val="00A64F02"/>
    <w:rsid w:val="00A65717"/>
    <w:rsid w:val="00A6682E"/>
    <w:rsid w:val="00A713E6"/>
    <w:rsid w:val="00A72926"/>
    <w:rsid w:val="00A73318"/>
    <w:rsid w:val="00A75088"/>
    <w:rsid w:val="00A769B0"/>
    <w:rsid w:val="00A81D78"/>
    <w:rsid w:val="00A82534"/>
    <w:rsid w:val="00A82B15"/>
    <w:rsid w:val="00A82CB0"/>
    <w:rsid w:val="00A833AA"/>
    <w:rsid w:val="00A8360B"/>
    <w:rsid w:val="00A8631C"/>
    <w:rsid w:val="00A906CD"/>
    <w:rsid w:val="00A90B0F"/>
    <w:rsid w:val="00A944DD"/>
    <w:rsid w:val="00A95A55"/>
    <w:rsid w:val="00AA0EB2"/>
    <w:rsid w:val="00AA6AEC"/>
    <w:rsid w:val="00AA7E94"/>
    <w:rsid w:val="00AB07C4"/>
    <w:rsid w:val="00AB2E3F"/>
    <w:rsid w:val="00AB5DA6"/>
    <w:rsid w:val="00AB666A"/>
    <w:rsid w:val="00AC1AD8"/>
    <w:rsid w:val="00AC1D97"/>
    <w:rsid w:val="00AC2C3D"/>
    <w:rsid w:val="00AC39CA"/>
    <w:rsid w:val="00AC694A"/>
    <w:rsid w:val="00AC6A99"/>
    <w:rsid w:val="00AC7547"/>
    <w:rsid w:val="00AC759A"/>
    <w:rsid w:val="00AC7996"/>
    <w:rsid w:val="00AD1EB3"/>
    <w:rsid w:val="00AD44E0"/>
    <w:rsid w:val="00AD44F0"/>
    <w:rsid w:val="00AD7174"/>
    <w:rsid w:val="00AE252B"/>
    <w:rsid w:val="00AE3C31"/>
    <w:rsid w:val="00AE7A62"/>
    <w:rsid w:val="00AF1FBF"/>
    <w:rsid w:val="00AF3BF7"/>
    <w:rsid w:val="00AF426A"/>
    <w:rsid w:val="00AF4BE9"/>
    <w:rsid w:val="00AF5E4E"/>
    <w:rsid w:val="00AF7E57"/>
    <w:rsid w:val="00B01AF1"/>
    <w:rsid w:val="00B02669"/>
    <w:rsid w:val="00B03E31"/>
    <w:rsid w:val="00B04339"/>
    <w:rsid w:val="00B04894"/>
    <w:rsid w:val="00B053D7"/>
    <w:rsid w:val="00B05B89"/>
    <w:rsid w:val="00B06765"/>
    <w:rsid w:val="00B06847"/>
    <w:rsid w:val="00B07551"/>
    <w:rsid w:val="00B07B0D"/>
    <w:rsid w:val="00B07E58"/>
    <w:rsid w:val="00B07FA8"/>
    <w:rsid w:val="00B11720"/>
    <w:rsid w:val="00B11CBC"/>
    <w:rsid w:val="00B15087"/>
    <w:rsid w:val="00B15ED2"/>
    <w:rsid w:val="00B22D5A"/>
    <w:rsid w:val="00B24B2B"/>
    <w:rsid w:val="00B25555"/>
    <w:rsid w:val="00B2637C"/>
    <w:rsid w:val="00B3001C"/>
    <w:rsid w:val="00B3081A"/>
    <w:rsid w:val="00B32E9F"/>
    <w:rsid w:val="00B3377C"/>
    <w:rsid w:val="00B34616"/>
    <w:rsid w:val="00B34F44"/>
    <w:rsid w:val="00B35CAD"/>
    <w:rsid w:val="00B364A6"/>
    <w:rsid w:val="00B36F26"/>
    <w:rsid w:val="00B40B33"/>
    <w:rsid w:val="00B40DCE"/>
    <w:rsid w:val="00B41652"/>
    <w:rsid w:val="00B4390E"/>
    <w:rsid w:val="00B439D2"/>
    <w:rsid w:val="00B45C1F"/>
    <w:rsid w:val="00B47A8A"/>
    <w:rsid w:val="00B51238"/>
    <w:rsid w:val="00B5178D"/>
    <w:rsid w:val="00B54EBD"/>
    <w:rsid w:val="00B5510C"/>
    <w:rsid w:val="00B55333"/>
    <w:rsid w:val="00B55FCD"/>
    <w:rsid w:val="00B5660D"/>
    <w:rsid w:val="00B56873"/>
    <w:rsid w:val="00B6311B"/>
    <w:rsid w:val="00B63A3D"/>
    <w:rsid w:val="00B63D9F"/>
    <w:rsid w:val="00B64515"/>
    <w:rsid w:val="00B64FC4"/>
    <w:rsid w:val="00B653A9"/>
    <w:rsid w:val="00B6569E"/>
    <w:rsid w:val="00B73C8D"/>
    <w:rsid w:val="00B7431F"/>
    <w:rsid w:val="00B7447F"/>
    <w:rsid w:val="00B756D2"/>
    <w:rsid w:val="00B7666A"/>
    <w:rsid w:val="00B76CAA"/>
    <w:rsid w:val="00B8130C"/>
    <w:rsid w:val="00B81384"/>
    <w:rsid w:val="00B82FB9"/>
    <w:rsid w:val="00B83FB9"/>
    <w:rsid w:val="00B85D4D"/>
    <w:rsid w:val="00B85E3D"/>
    <w:rsid w:val="00B8625B"/>
    <w:rsid w:val="00B90F79"/>
    <w:rsid w:val="00B93238"/>
    <w:rsid w:val="00B9472F"/>
    <w:rsid w:val="00B9542F"/>
    <w:rsid w:val="00B963ED"/>
    <w:rsid w:val="00BA31B7"/>
    <w:rsid w:val="00BA3C77"/>
    <w:rsid w:val="00BA5E59"/>
    <w:rsid w:val="00BA6CC4"/>
    <w:rsid w:val="00BB32BE"/>
    <w:rsid w:val="00BB4EC5"/>
    <w:rsid w:val="00BB7693"/>
    <w:rsid w:val="00BC0889"/>
    <w:rsid w:val="00BC0D6C"/>
    <w:rsid w:val="00BC5C9C"/>
    <w:rsid w:val="00BC6449"/>
    <w:rsid w:val="00BD0091"/>
    <w:rsid w:val="00BD1B6E"/>
    <w:rsid w:val="00BD6081"/>
    <w:rsid w:val="00BD7338"/>
    <w:rsid w:val="00BD7D6E"/>
    <w:rsid w:val="00BE29AC"/>
    <w:rsid w:val="00BE327A"/>
    <w:rsid w:val="00BE3C85"/>
    <w:rsid w:val="00BE440E"/>
    <w:rsid w:val="00BF0E33"/>
    <w:rsid w:val="00BF164D"/>
    <w:rsid w:val="00BF2675"/>
    <w:rsid w:val="00BF2E63"/>
    <w:rsid w:val="00BF3C41"/>
    <w:rsid w:val="00BF7E93"/>
    <w:rsid w:val="00C00208"/>
    <w:rsid w:val="00C0056C"/>
    <w:rsid w:val="00C011C2"/>
    <w:rsid w:val="00C01BF2"/>
    <w:rsid w:val="00C02CEE"/>
    <w:rsid w:val="00C02D2A"/>
    <w:rsid w:val="00C050EB"/>
    <w:rsid w:val="00C05DEF"/>
    <w:rsid w:val="00C06EA3"/>
    <w:rsid w:val="00C0708E"/>
    <w:rsid w:val="00C07A45"/>
    <w:rsid w:val="00C101E0"/>
    <w:rsid w:val="00C10325"/>
    <w:rsid w:val="00C109E8"/>
    <w:rsid w:val="00C132B6"/>
    <w:rsid w:val="00C1441F"/>
    <w:rsid w:val="00C16138"/>
    <w:rsid w:val="00C20D88"/>
    <w:rsid w:val="00C21972"/>
    <w:rsid w:val="00C23AFB"/>
    <w:rsid w:val="00C26B50"/>
    <w:rsid w:val="00C316C2"/>
    <w:rsid w:val="00C32C96"/>
    <w:rsid w:val="00C333FA"/>
    <w:rsid w:val="00C379EC"/>
    <w:rsid w:val="00C37D37"/>
    <w:rsid w:val="00C37E93"/>
    <w:rsid w:val="00C40550"/>
    <w:rsid w:val="00C41A54"/>
    <w:rsid w:val="00C41D01"/>
    <w:rsid w:val="00C42F0E"/>
    <w:rsid w:val="00C4351C"/>
    <w:rsid w:val="00C43B22"/>
    <w:rsid w:val="00C510EC"/>
    <w:rsid w:val="00C5135C"/>
    <w:rsid w:val="00C530A4"/>
    <w:rsid w:val="00C54F50"/>
    <w:rsid w:val="00C550C0"/>
    <w:rsid w:val="00C559DA"/>
    <w:rsid w:val="00C57D75"/>
    <w:rsid w:val="00C60468"/>
    <w:rsid w:val="00C61550"/>
    <w:rsid w:val="00C61AF9"/>
    <w:rsid w:val="00C63515"/>
    <w:rsid w:val="00C63FC9"/>
    <w:rsid w:val="00C66B2F"/>
    <w:rsid w:val="00C70538"/>
    <w:rsid w:val="00C74757"/>
    <w:rsid w:val="00C757E8"/>
    <w:rsid w:val="00C7715B"/>
    <w:rsid w:val="00C808CA"/>
    <w:rsid w:val="00C82A53"/>
    <w:rsid w:val="00C845E0"/>
    <w:rsid w:val="00C94EE2"/>
    <w:rsid w:val="00C9509C"/>
    <w:rsid w:val="00C96729"/>
    <w:rsid w:val="00C96978"/>
    <w:rsid w:val="00C97782"/>
    <w:rsid w:val="00CA0B76"/>
    <w:rsid w:val="00CA24AA"/>
    <w:rsid w:val="00CA362E"/>
    <w:rsid w:val="00CA50C1"/>
    <w:rsid w:val="00CA65F2"/>
    <w:rsid w:val="00CA7567"/>
    <w:rsid w:val="00CA7E8D"/>
    <w:rsid w:val="00CB14F7"/>
    <w:rsid w:val="00CB7723"/>
    <w:rsid w:val="00CC025D"/>
    <w:rsid w:val="00CC0468"/>
    <w:rsid w:val="00CC0BAB"/>
    <w:rsid w:val="00CC3BFC"/>
    <w:rsid w:val="00CD07C8"/>
    <w:rsid w:val="00CD24B3"/>
    <w:rsid w:val="00CD5035"/>
    <w:rsid w:val="00CD56D2"/>
    <w:rsid w:val="00CD5AB0"/>
    <w:rsid w:val="00CD70D6"/>
    <w:rsid w:val="00CD763A"/>
    <w:rsid w:val="00CE0ED8"/>
    <w:rsid w:val="00CE22A7"/>
    <w:rsid w:val="00CE24BE"/>
    <w:rsid w:val="00CE3A12"/>
    <w:rsid w:val="00CF1C42"/>
    <w:rsid w:val="00CF241E"/>
    <w:rsid w:val="00CF3653"/>
    <w:rsid w:val="00CF3769"/>
    <w:rsid w:val="00CF3ACD"/>
    <w:rsid w:val="00CF3BA9"/>
    <w:rsid w:val="00CF3D4E"/>
    <w:rsid w:val="00CF5E15"/>
    <w:rsid w:val="00CF7C09"/>
    <w:rsid w:val="00D019BB"/>
    <w:rsid w:val="00D02019"/>
    <w:rsid w:val="00D048B1"/>
    <w:rsid w:val="00D0643E"/>
    <w:rsid w:val="00D070E1"/>
    <w:rsid w:val="00D10818"/>
    <w:rsid w:val="00D14F08"/>
    <w:rsid w:val="00D16057"/>
    <w:rsid w:val="00D16BDF"/>
    <w:rsid w:val="00D21C29"/>
    <w:rsid w:val="00D21DFC"/>
    <w:rsid w:val="00D220A4"/>
    <w:rsid w:val="00D22308"/>
    <w:rsid w:val="00D2269E"/>
    <w:rsid w:val="00D24224"/>
    <w:rsid w:val="00D257DF"/>
    <w:rsid w:val="00D26555"/>
    <w:rsid w:val="00D26847"/>
    <w:rsid w:val="00D26EDE"/>
    <w:rsid w:val="00D27586"/>
    <w:rsid w:val="00D31462"/>
    <w:rsid w:val="00D31C8F"/>
    <w:rsid w:val="00D31FCC"/>
    <w:rsid w:val="00D33394"/>
    <w:rsid w:val="00D353C8"/>
    <w:rsid w:val="00D35F06"/>
    <w:rsid w:val="00D3685A"/>
    <w:rsid w:val="00D36E80"/>
    <w:rsid w:val="00D37B86"/>
    <w:rsid w:val="00D40F8A"/>
    <w:rsid w:val="00D42903"/>
    <w:rsid w:val="00D4537A"/>
    <w:rsid w:val="00D47751"/>
    <w:rsid w:val="00D47B90"/>
    <w:rsid w:val="00D507B8"/>
    <w:rsid w:val="00D5267F"/>
    <w:rsid w:val="00D53F7F"/>
    <w:rsid w:val="00D54315"/>
    <w:rsid w:val="00D54A57"/>
    <w:rsid w:val="00D57118"/>
    <w:rsid w:val="00D57F52"/>
    <w:rsid w:val="00D610AE"/>
    <w:rsid w:val="00D61462"/>
    <w:rsid w:val="00D63B18"/>
    <w:rsid w:val="00D663A0"/>
    <w:rsid w:val="00D67184"/>
    <w:rsid w:val="00D6724F"/>
    <w:rsid w:val="00D719EA"/>
    <w:rsid w:val="00D75DBC"/>
    <w:rsid w:val="00D82878"/>
    <w:rsid w:val="00D83DE6"/>
    <w:rsid w:val="00D84C6B"/>
    <w:rsid w:val="00D85631"/>
    <w:rsid w:val="00D8590C"/>
    <w:rsid w:val="00D86EC2"/>
    <w:rsid w:val="00D90101"/>
    <w:rsid w:val="00D90194"/>
    <w:rsid w:val="00D9019B"/>
    <w:rsid w:val="00D90E0B"/>
    <w:rsid w:val="00D91422"/>
    <w:rsid w:val="00D921AC"/>
    <w:rsid w:val="00D9300D"/>
    <w:rsid w:val="00D9360A"/>
    <w:rsid w:val="00D9372D"/>
    <w:rsid w:val="00D947F9"/>
    <w:rsid w:val="00D96B2A"/>
    <w:rsid w:val="00DA1F20"/>
    <w:rsid w:val="00DA6805"/>
    <w:rsid w:val="00DB039F"/>
    <w:rsid w:val="00DB37CD"/>
    <w:rsid w:val="00DB4430"/>
    <w:rsid w:val="00DB4924"/>
    <w:rsid w:val="00DB59FB"/>
    <w:rsid w:val="00DB6997"/>
    <w:rsid w:val="00DB6F82"/>
    <w:rsid w:val="00DB7333"/>
    <w:rsid w:val="00DB7942"/>
    <w:rsid w:val="00DC5859"/>
    <w:rsid w:val="00DC5F15"/>
    <w:rsid w:val="00DC74E6"/>
    <w:rsid w:val="00DD1884"/>
    <w:rsid w:val="00DD31DC"/>
    <w:rsid w:val="00DE1329"/>
    <w:rsid w:val="00DE1A9B"/>
    <w:rsid w:val="00DE2C3E"/>
    <w:rsid w:val="00DE5F21"/>
    <w:rsid w:val="00DF2474"/>
    <w:rsid w:val="00DF5984"/>
    <w:rsid w:val="00DF610E"/>
    <w:rsid w:val="00DF6CA6"/>
    <w:rsid w:val="00E00680"/>
    <w:rsid w:val="00E034F4"/>
    <w:rsid w:val="00E03EC9"/>
    <w:rsid w:val="00E05DDC"/>
    <w:rsid w:val="00E07082"/>
    <w:rsid w:val="00E1146A"/>
    <w:rsid w:val="00E14281"/>
    <w:rsid w:val="00E144FA"/>
    <w:rsid w:val="00E14815"/>
    <w:rsid w:val="00E16B53"/>
    <w:rsid w:val="00E16F56"/>
    <w:rsid w:val="00E200FA"/>
    <w:rsid w:val="00E20271"/>
    <w:rsid w:val="00E226AF"/>
    <w:rsid w:val="00E23653"/>
    <w:rsid w:val="00E236E1"/>
    <w:rsid w:val="00E27364"/>
    <w:rsid w:val="00E27555"/>
    <w:rsid w:val="00E3090E"/>
    <w:rsid w:val="00E32ED0"/>
    <w:rsid w:val="00E33EF2"/>
    <w:rsid w:val="00E35BFA"/>
    <w:rsid w:val="00E37EF1"/>
    <w:rsid w:val="00E40907"/>
    <w:rsid w:val="00E4153F"/>
    <w:rsid w:val="00E42DB8"/>
    <w:rsid w:val="00E444C0"/>
    <w:rsid w:val="00E4655F"/>
    <w:rsid w:val="00E4788A"/>
    <w:rsid w:val="00E518BB"/>
    <w:rsid w:val="00E51A1A"/>
    <w:rsid w:val="00E550D6"/>
    <w:rsid w:val="00E56514"/>
    <w:rsid w:val="00E57674"/>
    <w:rsid w:val="00E64809"/>
    <w:rsid w:val="00E67609"/>
    <w:rsid w:val="00E67A69"/>
    <w:rsid w:val="00E719CB"/>
    <w:rsid w:val="00E74640"/>
    <w:rsid w:val="00E819A0"/>
    <w:rsid w:val="00E83050"/>
    <w:rsid w:val="00E83A69"/>
    <w:rsid w:val="00E83B49"/>
    <w:rsid w:val="00E85E49"/>
    <w:rsid w:val="00E9238D"/>
    <w:rsid w:val="00E92B02"/>
    <w:rsid w:val="00E93B03"/>
    <w:rsid w:val="00E9483A"/>
    <w:rsid w:val="00E9567B"/>
    <w:rsid w:val="00E95733"/>
    <w:rsid w:val="00E95931"/>
    <w:rsid w:val="00E9618B"/>
    <w:rsid w:val="00E962B5"/>
    <w:rsid w:val="00E965CE"/>
    <w:rsid w:val="00EA0F62"/>
    <w:rsid w:val="00EA122F"/>
    <w:rsid w:val="00EA22F8"/>
    <w:rsid w:val="00EA3C2A"/>
    <w:rsid w:val="00EA43FD"/>
    <w:rsid w:val="00EA5A33"/>
    <w:rsid w:val="00EA6EB2"/>
    <w:rsid w:val="00EA7654"/>
    <w:rsid w:val="00EA7E09"/>
    <w:rsid w:val="00EB369E"/>
    <w:rsid w:val="00EB4C6A"/>
    <w:rsid w:val="00EB4F9F"/>
    <w:rsid w:val="00EB51B4"/>
    <w:rsid w:val="00EB5303"/>
    <w:rsid w:val="00EB552F"/>
    <w:rsid w:val="00EB58E0"/>
    <w:rsid w:val="00EB6887"/>
    <w:rsid w:val="00EB786F"/>
    <w:rsid w:val="00EB7B29"/>
    <w:rsid w:val="00EC2641"/>
    <w:rsid w:val="00EC4313"/>
    <w:rsid w:val="00EC4CB6"/>
    <w:rsid w:val="00EC6905"/>
    <w:rsid w:val="00EC74A1"/>
    <w:rsid w:val="00EC77A6"/>
    <w:rsid w:val="00EC7BFA"/>
    <w:rsid w:val="00ED0BDA"/>
    <w:rsid w:val="00ED4BB4"/>
    <w:rsid w:val="00ED52FE"/>
    <w:rsid w:val="00ED735E"/>
    <w:rsid w:val="00ED73FC"/>
    <w:rsid w:val="00ED762D"/>
    <w:rsid w:val="00EE0161"/>
    <w:rsid w:val="00EE1C86"/>
    <w:rsid w:val="00EE1CC5"/>
    <w:rsid w:val="00EE32EC"/>
    <w:rsid w:val="00EE33E6"/>
    <w:rsid w:val="00EE3881"/>
    <w:rsid w:val="00EE4229"/>
    <w:rsid w:val="00EE50CD"/>
    <w:rsid w:val="00EE6ACD"/>
    <w:rsid w:val="00EE6B2C"/>
    <w:rsid w:val="00EE7B55"/>
    <w:rsid w:val="00EF02CF"/>
    <w:rsid w:val="00EF405C"/>
    <w:rsid w:val="00EF68BF"/>
    <w:rsid w:val="00F01882"/>
    <w:rsid w:val="00F0307B"/>
    <w:rsid w:val="00F06360"/>
    <w:rsid w:val="00F06E5B"/>
    <w:rsid w:val="00F07B28"/>
    <w:rsid w:val="00F11C93"/>
    <w:rsid w:val="00F13C32"/>
    <w:rsid w:val="00F13E51"/>
    <w:rsid w:val="00F14C23"/>
    <w:rsid w:val="00F15026"/>
    <w:rsid w:val="00F155A1"/>
    <w:rsid w:val="00F16CB9"/>
    <w:rsid w:val="00F16F79"/>
    <w:rsid w:val="00F172F1"/>
    <w:rsid w:val="00F21A55"/>
    <w:rsid w:val="00F23B50"/>
    <w:rsid w:val="00F2538F"/>
    <w:rsid w:val="00F2562E"/>
    <w:rsid w:val="00F27338"/>
    <w:rsid w:val="00F27C07"/>
    <w:rsid w:val="00F31F42"/>
    <w:rsid w:val="00F335FA"/>
    <w:rsid w:val="00F35333"/>
    <w:rsid w:val="00F3580A"/>
    <w:rsid w:val="00F35C6F"/>
    <w:rsid w:val="00F45627"/>
    <w:rsid w:val="00F463CE"/>
    <w:rsid w:val="00F51BF4"/>
    <w:rsid w:val="00F53177"/>
    <w:rsid w:val="00F544D8"/>
    <w:rsid w:val="00F547CC"/>
    <w:rsid w:val="00F55C4F"/>
    <w:rsid w:val="00F6113E"/>
    <w:rsid w:val="00F6265D"/>
    <w:rsid w:val="00F62B8A"/>
    <w:rsid w:val="00F65547"/>
    <w:rsid w:val="00F65E63"/>
    <w:rsid w:val="00F66982"/>
    <w:rsid w:val="00F66D70"/>
    <w:rsid w:val="00F67DD8"/>
    <w:rsid w:val="00F71C77"/>
    <w:rsid w:val="00F72E0D"/>
    <w:rsid w:val="00F745EC"/>
    <w:rsid w:val="00F76114"/>
    <w:rsid w:val="00F80C84"/>
    <w:rsid w:val="00F811BA"/>
    <w:rsid w:val="00F824AB"/>
    <w:rsid w:val="00F83001"/>
    <w:rsid w:val="00F86D75"/>
    <w:rsid w:val="00F87461"/>
    <w:rsid w:val="00F947B8"/>
    <w:rsid w:val="00F967DC"/>
    <w:rsid w:val="00F97EC8"/>
    <w:rsid w:val="00FA08A3"/>
    <w:rsid w:val="00FA3352"/>
    <w:rsid w:val="00FA50F7"/>
    <w:rsid w:val="00FA513A"/>
    <w:rsid w:val="00FA69EE"/>
    <w:rsid w:val="00FA74A4"/>
    <w:rsid w:val="00FA7A3B"/>
    <w:rsid w:val="00FA7E8E"/>
    <w:rsid w:val="00FB072B"/>
    <w:rsid w:val="00FB18AE"/>
    <w:rsid w:val="00FB3447"/>
    <w:rsid w:val="00FB410B"/>
    <w:rsid w:val="00FB449C"/>
    <w:rsid w:val="00FB7CD3"/>
    <w:rsid w:val="00FC0492"/>
    <w:rsid w:val="00FC264D"/>
    <w:rsid w:val="00FC2BBE"/>
    <w:rsid w:val="00FC36BD"/>
    <w:rsid w:val="00FC4969"/>
    <w:rsid w:val="00FC4C4C"/>
    <w:rsid w:val="00FC64A2"/>
    <w:rsid w:val="00FC6592"/>
    <w:rsid w:val="00FC6D6E"/>
    <w:rsid w:val="00FD5564"/>
    <w:rsid w:val="00FD7C9A"/>
    <w:rsid w:val="00FE229E"/>
    <w:rsid w:val="00FE6A9E"/>
    <w:rsid w:val="00FF234A"/>
    <w:rsid w:val="00FF4AE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6317"/>
  <w15:chartTrackingRefBased/>
  <w15:docId w15:val="{4008EF80-D231-4699-842E-014EAB7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750E"/>
    <w:rPr>
      <w:rFonts w:ascii="Arial" w:hAnsi="Arial"/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065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D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767EFF"/>
    <w:pPr>
      <w:spacing w:after="200" w:line="276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Bezodstpw">
    <w:name w:val="No Spacing"/>
    <w:uiPriority w:val="1"/>
    <w:qFormat/>
    <w:rsid w:val="00767EF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rial105">
    <w:name w:val="Arial_105"/>
    <w:link w:val="Arial105Znak"/>
    <w:qFormat/>
    <w:rsid w:val="00767EFF"/>
    <w:pPr>
      <w:spacing w:line="268" w:lineRule="exact"/>
    </w:pPr>
    <w:rPr>
      <w:rFonts w:ascii="Arial" w:hAnsi="Arial"/>
      <w:color w:val="000000"/>
      <w:sz w:val="21"/>
    </w:rPr>
  </w:style>
  <w:style w:type="character" w:customStyle="1" w:styleId="Arial105Znak">
    <w:name w:val="Arial_105 Znak"/>
    <w:link w:val="Arial105"/>
    <w:rsid w:val="00767EFF"/>
    <w:rPr>
      <w:rFonts w:ascii="Arial" w:hAnsi="Arial"/>
      <w:color w:val="000000"/>
      <w:sz w:val="21"/>
      <w:lang w:eastAsia="pl-PL" w:bidi="ar-SA"/>
    </w:rPr>
  </w:style>
  <w:style w:type="character" w:styleId="Hipercze">
    <w:name w:val="Hyperlink"/>
    <w:uiPriority w:val="99"/>
    <w:unhideWhenUsed/>
    <w:rsid w:val="00767EFF"/>
    <w:rPr>
      <w:color w:val="0000FF"/>
      <w:u w:val="single"/>
    </w:rPr>
  </w:style>
  <w:style w:type="character" w:customStyle="1" w:styleId="reference-text">
    <w:name w:val="reference-text"/>
    <w:rsid w:val="00767EFF"/>
  </w:style>
  <w:style w:type="character" w:customStyle="1" w:styleId="plainlinks">
    <w:name w:val="plainlinks"/>
    <w:rsid w:val="00767EFF"/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qFormat/>
    <w:rsid w:val="00767EF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67E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767EFF"/>
    <w:rPr>
      <w:rFonts w:ascii="Arial" w:eastAsia="Calibri" w:hAnsi="Arial" w:cs="Times New Roman"/>
      <w:sz w:val="21"/>
      <w:szCs w:val="21"/>
      <w:lang w:val="x-none"/>
    </w:rPr>
  </w:style>
  <w:style w:type="paragraph" w:customStyle="1" w:styleId="Standard">
    <w:name w:val="Standard"/>
    <w:rsid w:val="00B02669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267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5267F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uiPriority w:val="99"/>
    <w:semiHidden/>
    <w:unhideWhenUsed/>
    <w:rsid w:val="00DE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32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E132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3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32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2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1329"/>
    <w:rPr>
      <w:rFonts w:ascii="Segoe UI" w:eastAsia="Calibri" w:hAnsi="Segoe UI" w:cs="Segoe UI"/>
      <w:sz w:val="18"/>
      <w:szCs w:val="18"/>
    </w:rPr>
  </w:style>
  <w:style w:type="paragraph" w:styleId="Tytu">
    <w:name w:val="Title"/>
    <w:aliases w:val=" Znak"/>
    <w:basedOn w:val="Normalny"/>
    <w:link w:val="TytuZnak1"/>
    <w:qFormat/>
    <w:rsid w:val="004402D4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uiPriority w:val="10"/>
    <w:rsid w:val="004402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aliases w:val=" Znak Znak"/>
    <w:link w:val="Tytu"/>
    <w:rsid w:val="004402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ust">
    <w:name w:val="ust"/>
    <w:rsid w:val="000A7AD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2054ED"/>
  </w:style>
  <w:style w:type="paragraph" w:styleId="Nagwek">
    <w:name w:val="header"/>
    <w:basedOn w:val="Normalny"/>
    <w:link w:val="Nagwek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43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3443A"/>
    <w:rPr>
      <w:rFonts w:ascii="Arial" w:eastAsia="Calibri" w:hAnsi="Arial" w:cs="Times New Roman"/>
      <w:sz w:val="21"/>
      <w:szCs w:val="21"/>
    </w:rPr>
  </w:style>
  <w:style w:type="character" w:customStyle="1" w:styleId="TekstkomentarzaZnak1">
    <w:name w:val="Tekst komentarza Znak1"/>
    <w:uiPriority w:val="99"/>
    <w:rsid w:val="00262DAA"/>
    <w:rPr>
      <w:rFonts w:ascii="Arial" w:eastAsia="Calibri" w:hAnsi="Arial" w:cs="Arial"/>
      <w:lang w:eastAsia="zh-CN"/>
    </w:rPr>
  </w:style>
  <w:style w:type="character" w:styleId="Uwydatnienie">
    <w:name w:val="Emphasis"/>
    <w:uiPriority w:val="20"/>
    <w:qFormat/>
    <w:rsid w:val="00262DAA"/>
    <w:rPr>
      <w:i/>
      <w:iCs/>
    </w:rPr>
  </w:style>
  <w:style w:type="character" w:customStyle="1" w:styleId="Nagwek2Znak">
    <w:name w:val="Nagłówek 2 Znak"/>
    <w:link w:val="Nagwek2"/>
    <w:uiPriority w:val="9"/>
    <w:rsid w:val="00406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C6D2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1266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126628"/>
  </w:style>
  <w:style w:type="character" w:customStyle="1" w:styleId="eop">
    <w:name w:val="eop"/>
    <w:rsid w:val="00126628"/>
  </w:style>
  <w:style w:type="character" w:customStyle="1" w:styleId="scxw216604942">
    <w:name w:val="scxw216604942"/>
    <w:rsid w:val="00126628"/>
  </w:style>
  <w:style w:type="paragraph" w:styleId="NormalnyWeb">
    <w:name w:val="Normal (Web)"/>
    <w:basedOn w:val="Normalny"/>
    <w:uiPriority w:val="99"/>
    <w:unhideWhenUsed/>
    <w:rsid w:val="00EA43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893504"/>
    <w:pPr>
      <w:numPr>
        <w:numId w:val="1"/>
      </w:numPr>
    </w:pPr>
  </w:style>
  <w:style w:type="character" w:customStyle="1" w:styleId="Nierozpoznanawzmianka1">
    <w:name w:val="Nierozpoznana wzmianka1"/>
    <w:uiPriority w:val="99"/>
    <w:semiHidden/>
    <w:unhideWhenUsed/>
    <w:rsid w:val="007D5ED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61A2"/>
  </w:style>
  <w:style w:type="numbering" w:customStyle="1" w:styleId="WWNum1">
    <w:name w:val="WWNum1"/>
    <w:basedOn w:val="Bezlisty"/>
    <w:rsid w:val="00DD188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2" ma:contentTypeDescription="Utwórz nowy dokument." ma:contentTypeScope="" ma:versionID="984be35e19555d44026736f1e39e03d9">
  <xsd:schema xmlns:xsd="http://www.w3.org/2001/XMLSchema" xmlns:xs="http://www.w3.org/2001/XMLSchema" xmlns:p="http://schemas.microsoft.com/office/2006/metadata/properties" xmlns:ns3="652a6d99-dea8-4863-adbd-8b2d90259c79" targetNamespace="http://schemas.microsoft.com/office/2006/metadata/properties" ma:root="true" ma:fieldsID="4eb4c3c3bd00fd740c568c321452b148" ns3:_=""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3F9F-E7AD-49EF-A780-7E4C41467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6F23A-9824-42B0-BD42-1B777594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F77FB-00CC-4DBF-B58D-90152EB2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7155A-7DB2-4EE1-9295-13509E22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Krzysztof</dc:creator>
  <cp:keywords/>
  <cp:lastModifiedBy>Walczak Kamil</cp:lastModifiedBy>
  <cp:revision>6</cp:revision>
  <cp:lastPrinted>2025-09-22T10:48:00Z</cp:lastPrinted>
  <dcterms:created xsi:type="dcterms:W3CDTF">2025-10-03T11:46:00Z</dcterms:created>
  <dcterms:modified xsi:type="dcterms:W3CDTF">2025-10-21T07:19:00Z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