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1745"/>
        <w:gridCol w:w="4677"/>
      </w:tblGrid>
      <w:tr w:rsidR="00E52373" w:rsidRPr="00E63A5D" w14:paraId="4B960117" w14:textId="77777777" w:rsidTr="00FB56A9">
        <w:trPr>
          <w:trHeight w:val="709"/>
        </w:trPr>
        <w:tc>
          <w:tcPr>
            <w:tcW w:w="4962" w:type="dxa"/>
            <w:gridSpan w:val="2"/>
          </w:tcPr>
          <w:p w14:paraId="41C402CE" w14:textId="05C89151" w:rsidR="00E52373" w:rsidRPr="00E63A5D" w:rsidRDefault="00E52373" w:rsidP="009770A4">
            <w:pPr>
              <w:rPr>
                <w:rFonts w:ascii="Arial" w:hAnsi="Arial" w:cs="Arial"/>
                <w:sz w:val="21"/>
                <w:szCs w:val="21"/>
              </w:rPr>
            </w:pPr>
          </w:p>
        </w:tc>
        <w:tc>
          <w:tcPr>
            <w:tcW w:w="4677" w:type="dxa"/>
          </w:tcPr>
          <w:p w14:paraId="17AC6471" w14:textId="77777777" w:rsidR="00E52373" w:rsidRPr="00E63A5D" w:rsidRDefault="00E52373" w:rsidP="009770A4">
            <w:pPr>
              <w:rPr>
                <w:rFonts w:ascii="Arial" w:hAnsi="Arial" w:cs="Arial"/>
                <w:sz w:val="21"/>
                <w:szCs w:val="21"/>
              </w:rPr>
            </w:pPr>
          </w:p>
        </w:tc>
      </w:tr>
      <w:tr w:rsidR="00E52373" w:rsidRPr="00E63A5D" w14:paraId="5856A135" w14:textId="77777777" w:rsidTr="00FB56A9">
        <w:trPr>
          <w:trHeight w:val="839"/>
        </w:trPr>
        <w:tc>
          <w:tcPr>
            <w:tcW w:w="4962" w:type="dxa"/>
            <w:gridSpan w:val="2"/>
          </w:tcPr>
          <w:p w14:paraId="54B4B87B" w14:textId="77777777" w:rsidR="00A74817" w:rsidRPr="00E63A5D" w:rsidRDefault="00A74817" w:rsidP="009770A4">
            <w:pPr>
              <w:rPr>
                <w:rFonts w:ascii="Arial" w:hAnsi="Arial" w:cs="Arial"/>
                <w:sz w:val="21"/>
                <w:szCs w:val="21"/>
              </w:rPr>
            </w:pPr>
          </w:p>
        </w:tc>
        <w:tc>
          <w:tcPr>
            <w:tcW w:w="4677" w:type="dxa"/>
          </w:tcPr>
          <w:p w14:paraId="34161A74" w14:textId="6C82AEE5" w:rsidR="006264A2" w:rsidRPr="00DF0BB0" w:rsidRDefault="007B17FD" w:rsidP="009770A4">
            <w:pPr>
              <w:pStyle w:val="Arial10i50"/>
              <w:rPr>
                <w:rFonts w:cs="Arial"/>
                <w:sz w:val="24"/>
                <w:szCs w:val="24"/>
              </w:rPr>
            </w:pPr>
            <w:r w:rsidRPr="00DF0BB0">
              <w:rPr>
                <w:rFonts w:cs="Arial"/>
                <w:sz w:val="24"/>
                <w:szCs w:val="24"/>
              </w:rPr>
              <w:t>Ka</w:t>
            </w:r>
            <w:r w:rsidR="001157D1" w:rsidRPr="00DF0BB0">
              <w:rPr>
                <w:rFonts w:cs="Arial"/>
                <w:sz w:val="24"/>
                <w:szCs w:val="24"/>
              </w:rPr>
              <w:t>towice, dnia</w:t>
            </w:r>
            <w:r w:rsidR="009149BF" w:rsidRPr="00DF0BB0">
              <w:rPr>
                <w:rFonts w:cs="Arial"/>
                <w:sz w:val="24"/>
                <w:szCs w:val="24"/>
              </w:rPr>
              <w:t xml:space="preserve"> </w:t>
            </w:r>
            <w:r w:rsidR="005C5751">
              <w:rPr>
                <w:rFonts w:cs="Arial"/>
                <w:sz w:val="24"/>
                <w:szCs w:val="24"/>
              </w:rPr>
              <w:t>31 marca 2025 r.</w:t>
            </w:r>
          </w:p>
          <w:p w14:paraId="4F01B0D4" w14:textId="16EE9B8A" w:rsidR="006264A2" w:rsidRPr="00DF0BB0" w:rsidRDefault="007367F6" w:rsidP="009770A4">
            <w:pPr>
              <w:pStyle w:val="Arial10i50"/>
              <w:rPr>
                <w:rFonts w:cs="Arial"/>
                <w:sz w:val="24"/>
                <w:szCs w:val="24"/>
              </w:rPr>
            </w:pPr>
            <w:r w:rsidRPr="00DF0BB0">
              <w:rPr>
                <w:rFonts w:cs="Arial"/>
                <w:sz w:val="24"/>
                <w:szCs w:val="24"/>
              </w:rPr>
              <w:t>znak sprawy: OE</w:t>
            </w:r>
            <w:r w:rsidR="00F63C2F" w:rsidRPr="00DF0BB0">
              <w:rPr>
                <w:rFonts w:cs="Arial"/>
                <w:sz w:val="24"/>
                <w:szCs w:val="24"/>
              </w:rPr>
              <w:t>-WS</w:t>
            </w:r>
            <w:r w:rsidR="0017653B" w:rsidRPr="00DF0BB0">
              <w:rPr>
                <w:rFonts w:cs="Arial"/>
                <w:sz w:val="24"/>
                <w:szCs w:val="24"/>
              </w:rPr>
              <w:t>-PZ.7222.</w:t>
            </w:r>
            <w:r w:rsidR="005C5751">
              <w:rPr>
                <w:rFonts w:cs="Arial"/>
                <w:sz w:val="24"/>
                <w:szCs w:val="24"/>
              </w:rPr>
              <w:t>96.2024</w:t>
            </w:r>
          </w:p>
          <w:p w14:paraId="0EE982F2" w14:textId="2C8BF331" w:rsidR="006264A2" w:rsidRPr="00DF0BB0" w:rsidRDefault="007367F6" w:rsidP="009770A4">
            <w:pPr>
              <w:pStyle w:val="Arial10i50"/>
              <w:rPr>
                <w:rFonts w:cs="Arial"/>
                <w:sz w:val="24"/>
                <w:szCs w:val="24"/>
              </w:rPr>
            </w:pPr>
            <w:r w:rsidRPr="00DF0BB0">
              <w:rPr>
                <w:rFonts w:cs="Arial"/>
                <w:sz w:val="24"/>
                <w:szCs w:val="24"/>
              </w:rPr>
              <w:t>znak decyzji: OE</w:t>
            </w:r>
            <w:r w:rsidR="00EE5B10" w:rsidRPr="00DF0BB0">
              <w:rPr>
                <w:rFonts w:cs="Arial"/>
                <w:sz w:val="24"/>
                <w:szCs w:val="24"/>
              </w:rPr>
              <w:t>-</w:t>
            </w:r>
            <w:r w:rsidR="00F63C2F" w:rsidRPr="00DF0BB0">
              <w:rPr>
                <w:rFonts w:cs="Arial"/>
                <w:sz w:val="24"/>
                <w:szCs w:val="24"/>
              </w:rPr>
              <w:t>WS-</w:t>
            </w:r>
            <w:r w:rsidR="00EE5B10" w:rsidRPr="00DF0BB0">
              <w:rPr>
                <w:rFonts w:cs="Arial"/>
                <w:sz w:val="24"/>
                <w:szCs w:val="24"/>
              </w:rPr>
              <w:t>PZ.KW-</w:t>
            </w:r>
            <w:r w:rsidR="00F618B8" w:rsidRPr="00DF0BB0">
              <w:rPr>
                <w:rFonts w:cs="Arial"/>
                <w:sz w:val="24"/>
                <w:szCs w:val="24"/>
              </w:rPr>
              <w:t>00</w:t>
            </w:r>
            <w:r w:rsidR="005C5751">
              <w:rPr>
                <w:rFonts w:cs="Arial"/>
                <w:sz w:val="24"/>
                <w:szCs w:val="24"/>
              </w:rPr>
              <w:t>490/25</w:t>
            </w:r>
          </w:p>
          <w:p w14:paraId="2F512DCB" w14:textId="3A1C3DFA" w:rsidR="007048AF" w:rsidRPr="00B46D69" w:rsidRDefault="00B46D69" w:rsidP="00B46D69">
            <w:pPr>
              <w:pStyle w:val="Tre0"/>
              <w:rPr>
                <w:rFonts w:cs="Arial"/>
                <w:i/>
                <w:noProof/>
                <w:u w:val="single"/>
              </w:rPr>
            </w:pPr>
            <w:r w:rsidRPr="00DF0BB0">
              <w:rPr>
                <w:rFonts w:cs="Arial"/>
                <w:i/>
                <w:noProof/>
                <w:sz w:val="24"/>
                <w:szCs w:val="24"/>
                <w:u w:val="single"/>
              </w:rPr>
              <w:t>za dowodem doręczenia</w:t>
            </w:r>
          </w:p>
        </w:tc>
      </w:tr>
      <w:tr w:rsidR="00E52373" w:rsidRPr="00E63A5D" w14:paraId="05D544A2" w14:textId="77777777" w:rsidTr="009308AF">
        <w:trPr>
          <w:trHeight w:val="480"/>
        </w:trPr>
        <w:tc>
          <w:tcPr>
            <w:tcW w:w="4962" w:type="dxa"/>
            <w:gridSpan w:val="2"/>
          </w:tcPr>
          <w:p w14:paraId="0046B02E" w14:textId="3E33B1F9" w:rsidR="00FE66A0" w:rsidRPr="007974FA" w:rsidRDefault="00FE66A0" w:rsidP="009770A4">
            <w:pPr>
              <w:rPr>
                <w:rFonts w:ascii="Arial" w:hAnsi="Arial" w:cs="Arial"/>
                <w:color w:val="FFFFFF" w:themeColor="background1"/>
                <w:sz w:val="21"/>
                <w:szCs w:val="21"/>
              </w:rPr>
            </w:pPr>
          </w:p>
          <w:p w14:paraId="22210EFF" w14:textId="77777777" w:rsidR="0053785D" w:rsidRDefault="0053785D" w:rsidP="00B46D69">
            <w:pPr>
              <w:rPr>
                <w:rFonts w:ascii="Arial" w:hAnsi="Arial" w:cs="Arial"/>
                <w:sz w:val="21"/>
                <w:szCs w:val="21"/>
              </w:rPr>
            </w:pPr>
          </w:p>
          <w:p w14:paraId="53D6A401" w14:textId="220E856B" w:rsidR="009308AF" w:rsidRPr="0046758D" w:rsidRDefault="009308AF" w:rsidP="00B46D69">
            <w:pPr>
              <w:rPr>
                <w:rFonts w:ascii="Arial" w:hAnsi="Arial" w:cs="Arial"/>
                <w:sz w:val="21"/>
                <w:szCs w:val="21"/>
              </w:rPr>
            </w:pPr>
          </w:p>
        </w:tc>
        <w:tc>
          <w:tcPr>
            <w:tcW w:w="4677" w:type="dxa"/>
          </w:tcPr>
          <w:p w14:paraId="6C5EA462" w14:textId="77777777" w:rsidR="00E52373" w:rsidRPr="00E63A5D" w:rsidRDefault="00E52373" w:rsidP="009770A4">
            <w:pPr>
              <w:rPr>
                <w:rFonts w:ascii="Arial" w:hAnsi="Arial" w:cs="Arial"/>
                <w:sz w:val="21"/>
                <w:szCs w:val="21"/>
              </w:rPr>
            </w:pPr>
          </w:p>
        </w:tc>
      </w:tr>
      <w:tr w:rsidR="00852ADC" w:rsidRPr="00E63A5D" w14:paraId="1BEEC4A3" w14:textId="77777777" w:rsidTr="00FB56A9">
        <w:trPr>
          <w:trHeight w:val="552"/>
        </w:trPr>
        <w:tc>
          <w:tcPr>
            <w:tcW w:w="3217" w:type="dxa"/>
            <w:tcBorders>
              <w:bottom w:val="single" w:sz="4" w:space="0" w:color="auto"/>
            </w:tcBorders>
          </w:tcPr>
          <w:p w14:paraId="61B6A63C" w14:textId="42698FEF" w:rsidR="00E52373" w:rsidRPr="008510F7" w:rsidRDefault="001143CC" w:rsidP="008510F7">
            <w:pPr>
              <w:pStyle w:val="Arial10i50"/>
              <w:spacing w:before="160" w:after="160" w:line="320" w:lineRule="exact"/>
              <w:rPr>
                <w:rFonts w:cs="Arial"/>
                <w:b/>
                <w:sz w:val="24"/>
                <w:szCs w:val="24"/>
              </w:rPr>
            </w:pPr>
            <w:r w:rsidRPr="008510F7">
              <w:rPr>
                <w:rFonts w:cs="Arial"/>
                <w:b/>
                <w:sz w:val="24"/>
                <w:szCs w:val="24"/>
              </w:rPr>
              <w:t>Decyzja nr</w:t>
            </w:r>
          </w:p>
        </w:tc>
        <w:tc>
          <w:tcPr>
            <w:tcW w:w="6422" w:type="dxa"/>
            <w:gridSpan w:val="2"/>
            <w:tcBorders>
              <w:bottom w:val="single" w:sz="4" w:space="0" w:color="auto"/>
            </w:tcBorders>
          </w:tcPr>
          <w:p w14:paraId="37142C28" w14:textId="34A1BE0C" w:rsidR="00E52373" w:rsidRPr="009162F0" w:rsidRDefault="005C5751" w:rsidP="008510F7">
            <w:pPr>
              <w:pStyle w:val="Arial10i50"/>
              <w:spacing w:before="160" w:after="160" w:line="320" w:lineRule="exact"/>
              <w:rPr>
                <w:rFonts w:cs="Arial"/>
                <w:b/>
                <w:bCs/>
                <w:sz w:val="24"/>
                <w:szCs w:val="24"/>
              </w:rPr>
            </w:pPr>
            <w:r>
              <w:rPr>
                <w:rFonts w:cs="Arial"/>
                <w:b/>
                <w:bCs/>
                <w:sz w:val="24"/>
                <w:szCs w:val="24"/>
              </w:rPr>
              <w:t>1217</w:t>
            </w:r>
            <w:r w:rsidR="009162F0" w:rsidRPr="009162F0">
              <w:rPr>
                <w:rFonts w:cs="Arial"/>
                <w:b/>
                <w:bCs/>
                <w:sz w:val="24"/>
                <w:szCs w:val="24"/>
              </w:rPr>
              <w:t>/OE/2025</w:t>
            </w:r>
          </w:p>
        </w:tc>
      </w:tr>
      <w:tr w:rsidR="00852ADC" w:rsidRPr="00E63A5D" w14:paraId="54A8390A" w14:textId="77777777" w:rsidTr="00FB56A9">
        <w:trPr>
          <w:trHeight w:val="429"/>
        </w:trPr>
        <w:tc>
          <w:tcPr>
            <w:tcW w:w="3217" w:type="dxa"/>
            <w:tcBorders>
              <w:top w:val="single" w:sz="4" w:space="0" w:color="auto"/>
              <w:bottom w:val="single" w:sz="4" w:space="0" w:color="auto"/>
            </w:tcBorders>
          </w:tcPr>
          <w:p w14:paraId="324DB0C1" w14:textId="77777777" w:rsidR="00E52373" w:rsidRPr="008510F7" w:rsidRDefault="00055D8B" w:rsidP="008510F7">
            <w:pPr>
              <w:pStyle w:val="Arial10i50"/>
              <w:spacing w:before="160" w:after="160" w:line="320" w:lineRule="exact"/>
              <w:rPr>
                <w:rFonts w:cs="Arial"/>
                <w:b/>
                <w:sz w:val="24"/>
                <w:szCs w:val="24"/>
              </w:rPr>
            </w:pPr>
            <w:r w:rsidRPr="008510F7">
              <w:rPr>
                <w:rFonts w:cs="Arial"/>
                <w:b/>
                <w:sz w:val="24"/>
                <w:szCs w:val="24"/>
              </w:rPr>
              <w:t>Organ wydający:</w:t>
            </w:r>
          </w:p>
        </w:tc>
        <w:tc>
          <w:tcPr>
            <w:tcW w:w="6422" w:type="dxa"/>
            <w:gridSpan w:val="2"/>
            <w:tcBorders>
              <w:top w:val="single" w:sz="4" w:space="0" w:color="auto"/>
              <w:bottom w:val="single" w:sz="4" w:space="0" w:color="auto"/>
            </w:tcBorders>
          </w:tcPr>
          <w:p w14:paraId="6982A95D" w14:textId="77777777" w:rsidR="00E52373" w:rsidRPr="008510F7" w:rsidRDefault="00985405" w:rsidP="008510F7">
            <w:pPr>
              <w:pStyle w:val="Arial10i50"/>
              <w:spacing w:before="160" w:after="160" w:line="320" w:lineRule="exact"/>
              <w:rPr>
                <w:rFonts w:cs="Arial"/>
                <w:b/>
                <w:sz w:val="24"/>
                <w:szCs w:val="24"/>
              </w:rPr>
            </w:pPr>
            <w:r w:rsidRPr="008510F7">
              <w:rPr>
                <w:rFonts w:cs="Arial"/>
                <w:b/>
                <w:sz w:val="24"/>
                <w:szCs w:val="24"/>
              </w:rPr>
              <w:t>Marszałek Województwa Śląskiego</w:t>
            </w:r>
          </w:p>
        </w:tc>
      </w:tr>
      <w:tr w:rsidR="00852ADC" w:rsidRPr="00E63A5D" w14:paraId="6BA38D8C" w14:textId="77777777" w:rsidTr="00FB56A9">
        <w:trPr>
          <w:trHeight w:val="346"/>
        </w:trPr>
        <w:tc>
          <w:tcPr>
            <w:tcW w:w="3217" w:type="dxa"/>
            <w:tcBorders>
              <w:top w:val="single" w:sz="4" w:space="0" w:color="auto"/>
            </w:tcBorders>
          </w:tcPr>
          <w:p w14:paraId="63A244D7" w14:textId="77777777" w:rsidR="00055D8B" w:rsidRPr="008510F7" w:rsidRDefault="009B0DB8" w:rsidP="008510F7">
            <w:pPr>
              <w:pStyle w:val="1Rozwjregionalny"/>
              <w:spacing w:before="160" w:after="160" w:line="320" w:lineRule="exact"/>
              <w:jc w:val="left"/>
              <w:rPr>
                <w:b w:val="0"/>
                <w:sz w:val="24"/>
                <w:szCs w:val="24"/>
              </w:rPr>
            </w:pPr>
            <w:r w:rsidRPr="008510F7">
              <w:rPr>
                <w:b w:val="0"/>
                <w:sz w:val="24"/>
                <w:szCs w:val="24"/>
              </w:rPr>
              <w:t>w</w:t>
            </w:r>
            <w:r w:rsidR="00842AB9" w:rsidRPr="008510F7">
              <w:rPr>
                <w:b w:val="0"/>
                <w:sz w:val="24"/>
                <w:szCs w:val="24"/>
              </w:rPr>
              <w:t xml:space="preserve"> sprawie</w:t>
            </w:r>
          </w:p>
        </w:tc>
        <w:tc>
          <w:tcPr>
            <w:tcW w:w="6422" w:type="dxa"/>
            <w:gridSpan w:val="2"/>
            <w:tcBorders>
              <w:top w:val="single" w:sz="4" w:space="0" w:color="auto"/>
            </w:tcBorders>
            <w:shd w:val="clear" w:color="auto" w:fill="auto"/>
          </w:tcPr>
          <w:p w14:paraId="4BE35793" w14:textId="43D3E73C" w:rsidR="00F14C7A" w:rsidRPr="008510F7" w:rsidRDefault="001B54D1" w:rsidP="008510F7">
            <w:pPr>
              <w:pStyle w:val="Arial10i50"/>
              <w:spacing w:before="160" w:after="160" w:line="320" w:lineRule="exact"/>
              <w:rPr>
                <w:rFonts w:cs="Arial"/>
                <w:sz w:val="24"/>
                <w:szCs w:val="24"/>
              </w:rPr>
            </w:pPr>
            <w:r w:rsidRPr="008510F7">
              <w:rPr>
                <w:rFonts w:cs="Arial"/>
                <w:sz w:val="24"/>
                <w:szCs w:val="24"/>
              </w:rPr>
              <w:t>wniosku o zmianę</w:t>
            </w:r>
            <w:r w:rsidR="00155524" w:rsidRPr="008510F7">
              <w:rPr>
                <w:rFonts w:cs="Arial"/>
                <w:sz w:val="24"/>
                <w:szCs w:val="24"/>
              </w:rPr>
              <w:t xml:space="preserve"> </w:t>
            </w:r>
            <w:r w:rsidR="00261489" w:rsidRPr="008510F7">
              <w:rPr>
                <w:rFonts w:cs="Arial"/>
                <w:sz w:val="24"/>
                <w:szCs w:val="24"/>
              </w:rPr>
              <w:t>pozwolenia</w:t>
            </w:r>
            <w:r w:rsidR="0066072B" w:rsidRPr="008510F7">
              <w:rPr>
                <w:rFonts w:cs="Arial"/>
                <w:sz w:val="24"/>
                <w:szCs w:val="24"/>
              </w:rPr>
              <w:t xml:space="preserve"> zi</w:t>
            </w:r>
            <w:r w:rsidR="00261489" w:rsidRPr="008510F7">
              <w:rPr>
                <w:rFonts w:cs="Arial"/>
                <w:sz w:val="24"/>
                <w:szCs w:val="24"/>
              </w:rPr>
              <w:t>ntegrowanego</w:t>
            </w:r>
            <w:r w:rsidR="00D12F06" w:rsidRPr="008510F7">
              <w:rPr>
                <w:rFonts w:cs="Arial"/>
                <w:sz w:val="24"/>
                <w:szCs w:val="24"/>
              </w:rPr>
              <w:t xml:space="preserve"> </w:t>
            </w:r>
          </w:p>
        </w:tc>
      </w:tr>
      <w:tr w:rsidR="00F14C7A" w:rsidRPr="00E63A5D" w14:paraId="1264B7FF" w14:textId="77777777" w:rsidTr="00FB56A9">
        <w:trPr>
          <w:trHeight w:val="1871"/>
        </w:trPr>
        <w:tc>
          <w:tcPr>
            <w:tcW w:w="3217" w:type="dxa"/>
            <w:tcBorders>
              <w:top w:val="single" w:sz="4" w:space="0" w:color="auto"/>
            </w:tcBorders>
          </w:tcPr>
          <w:p w14:paraId="2A6F5E19" w14:textId="3C2111DA" w:rsidR="00F14C7A" w:rsidRPr="008510F7" w:rsidRDefault="00F14C7A" w:rsidP="008510F7">
            <w:pPr>
              <w:pStyle w:val="Arial10i50"/>
              <w:spacing w:before="160" w:after="160" w:line="320" w:lineRule="exact"/>
              <w:rPr>
                <w:rFonts w:cs="Arial"/>
                <w:sz w:val="24"/>
                <w:szCs w:val="24"/>
              </w:rPr>
            </w:pPr>
            <w:r w:rsidRPr="008510F7">
              <w:rPr>
                <w:rFonts w:cs="Arial"/>
                <w:sz w:val="24"/>
                <w:szCs w:val="24"/>
              </w:rPr>
              <w:t>na podstawie</w:t>
            </w:r>
          </w:p>
          <w:p w14:paraId="0CE9B6CE" w14:textId="77777777" w:rsidR="00F14C7A" w:rsidRPr="008510F7" w:rsidRDefault="00F14C7A" w:rsidP="008510F7">
            <w:pPr>
              <w:spacing w:before="160" w:after="160" w:line="320" w:lineRule="exact"/>
              <w:rPr>
                <w:sz w:val="24"/>
                <w:szCs w:val="24"/>
              </w:rPr>
            </w:pPr>
          </w:p>
          <w:p w14:paraId="14DD7F16" w14:textId="082BCCAE" w:rsidR="00F14C7A" w:rsidRPr="008510F7" w:rsidRDefault="00F14C7A" w:rsidP="008510F7">
            <w:pPr>
              <w:spacing w:before="160" w:after="160" w:line="320" w:lineRule="exact"/>
              <w:rPr>
                <w:sz w:val="24"/>
                <w:szCs w:val="24"/>
              </w:rPr>
            </w:pPr>
          </w:p>
          <w:p w14:paraId="3B2A72EF" w14:textId="036DFDB5" w:rsidR="00F14C7A" w:rsidRPr="008510F7" w:rsidRDefault="00F14C7A" w:rsidP="008510F7">
            <w:pPr>
              <w:spacing w:before="160" w:after="160" w:line="320" w:lineRule="exact"/>
              <w:rPr>
                <w:sz w:val="24"/>
                <w:szCs w:val="24"/>
              </w:rPr>
            </w:pPr>
          </w:p>
        </w:tc>
        <w:tc>
          <w:tcPr>
            <w:tcW w:w="6422" w:type="dxa"/>
            <w:gridSpan w:val="2"/>
            <w:tcBorders>
              <w:top w:val="single" w:sz="4" w:space="0" w:color="auto"/>
            </w:tcBorders>
          </w:tcPr>
          <w:p w14:paraId="0D79BD6D" w14:textId="6129BB14" w:rsidR="00F14C7A" w:rsidRPr="008510F7" w:rsidRDefault="00E6223B" w:rsidP="008510F7">
            <w:pPr>
              <w:pStyle w:val="Arial10i50"/>
              <w:spacing w:before="160" w:after="160" w:line="320" w:lineRule="exact"/>
              <w:rPr>
                <w:rFonts w:cs="Arial"/>
                <w:sz w:val="24"/>
                <w:szCs w:val="24"/>
              </w:rPr>
            </w:pPr>
            <w:r w:rsidRPr="008510F7">
              <w:rPr>
                <w:rFonts w:cs="Arial"/>
                <w:bCs/>
                <w:color w:val="auto"/>
                <w:sz w:val="24"/>
                <w:szCs w:val="24"/>
              </w:rPr>
              <w:t xml:space="preserve">art. 163 ustawy z dnia 14 czerwca 1960 r. Kodeks postępowania administracyjnego (tj. Dz.U. z 2024 r. </w:t>
            </w:r>
            <w:r w:rsidR="00FB56A9">
              <w:rPr>
                <w:rFonts w:cs="Arial"/>
                <w:bCs/>
                <w:color w:val="auto"/>
                <w:sz w:val="24"/>
                <w:szCs w:val="24"/>
              </w:rPr>
              <w:br/>
            </w:r>
            <w:r w:rsidRPr="008510F7">
              <w:rPr>
                <w:rFonts w:cs="Arial"/>
                <w:bCs/>
                <w:color w:val="auto"/>
                <w:sz w:val="24"/>
                <w:szCs w:val="24"/>
              </w:rPr>
              <w:t xml:space="preserve">poz. 572, dalej: KPA) oraz na podstawie art. 180, art. 181 ust. 1 pkt. 1, art. 183 ust. 1, art. 184 ust. 1, art. 192, </w:t>
            </w:r>
            <w:r w:rsidR="00FB56A9">
              <w:rPr>
                <w:rFonts w:cs="Arial"/>
                <w:bCs/>
                <w:color w:val="auto"/>
                <w:sz w:val="24"/>
                <w:szCs w:val="24"/>
              </w:rPr>
              <w:br/>
            </w:r>
            <w:r w:rsidRPr="008510F7">
              <w:rPr>
                <w:rFonts w:cs="Arial"/>
                <w:bCs/>
                <w:color w:val="auto"/>
                <w:sz w:val="24"/>
                <w:szCs w:val="24"/>
              </w:rPr>
              <w:t xml:space="preserve">art. 201, art. 211, art. 214 ust. 5 oraz art. 378 ust. 2a ustawy z dnia 27 kwietnia 2001 r. </w:t>
            </w:r>
            <w:r w:rsidRPr="008510F7">
              <w:rPr>
                <w:rFonts w:cs="Arial"/>
                <w:bCs/>
                <w:iCs/>
                <w:color w:val="auto"/>
                <w:sz w:val="24"/>
                <w:szCs w:val="24"/>
              </w:rPr>
              <w:t xml:space="preserve">Prawo ochrony środowiska </w:t>
            </w:r>
            <w:r w:rsidRPr="008510F7">
              <w:rPr>
                <w:rFonts w:cs="Arial"/>
                <w:bCs/>
                <w:color w:val="auto"/>
                <w:sz w:val="24"/>
                <w:szCs w:val="24"/>
              </w:rPr>
              <w:t>(tj. Dz.U. z 2024 r. poz. 54 ze zm., dalej: POŚ)</w:t>
            </w:r>
          </w:p>
        </w:tc>
      </w:tr>
      <w:tr w:rsidR="00F14C7A" w:rsidRPr="00E63A5D" w14:paraId="6B9E284D" w14:textId="77777777" w:rsidTr="00FB56A9">
        <w:trPr>
          <w:cantSplit/>
          <w:trHeight w:val="2425"/>
        </w:trPr>
        <w:tc>
          <w:tcPr>
            <w:tcW w:w="9639" w:type="dxa"/>
            <w:gridSpan w:val="3"/>
            <w:tcBorders>
              <w:top w:val="single" w:sz="4" w:space="0" w:color="auto"/>
            </w:tcBorders>
          </w:tcPr>
          <w:p w14:paraId="108C62E0" w14:textId="4231B569" w:rsidR="00E17F7F" w:rsidRPr="00BB7A2D" w:rsidRDefault="00E17F7F" w:rsidP="00FB56A9">
            <w:pPr>
              <w:pStyle w:val="Arial10i50"/>
              <w:spacing w:before="100" w:after="200" w:line="320" w:lineRule="exact"/>
              <w:ind w:right="30"/>
              <w:rPr>
                <w:rFonts w:cs="Arial"/>
                <w:sz w:val="24"/>
                <w:szCs w:val="24"/>
              </w:rPr>
            </w:pPr>
            <w:r w:rsidRPr="00BB7A2D">
              <w:rPr>
                <w:rFonts w:cs="Arial"/>
                <w:sz w:val="24"/>
                <w:szCs w:val="24"/>
              </w:rPr>
              <w:t xml:space="preserve">po rozpoznaniu wniosku Strony z dnia </w:t>
            </w:r>
            <w:r w:rsidR="00FC10CF" w:rsidRPr="00BB7A2D">
              <w:rPr>
                <w:rFonts w:cs="Arial"/>
                <w:sz w:val="24"/>
                <w:szCs w:val="24"/>
              </w:rPr>
              <w:t>12 kwietnia 2024 r.</w:t>
            </w:r>
          </w:p>
          <w:p w14:paraId="1D6FD749" w14:textId="77777777" w:rsidR="00E17F7F" w:rsidRPr="00BB7A2D" w:rsidRDefault="00E17F7F" w:rsidP="00FB56A9">
            <w:pPr>
              <w:pStyle w:val="Arial10i5"/>
              <w:spacing w:after="200" w:line="320" w:lineRule="exact"/>
              <w:ind w:right="30"/>
              <w:rPr>
                <w:rFonts w:cs="Arial"/>
                <w:b/>
                <w:color w:val="auto"/>
                <w:sz w:val="24"/>
                <w:szCs w:val="24"/>
              </w:rPr>
            </w:pPr>
            <w:r w:rsidRPr="00BB7A2D">
              <w:rPr>
                <w:rFonts w:cs="Arial"/>
                <w:b/>
                <w:color w:val="auto"/>
                <w:sz w:val="24"/>
                <w:szCs w:val="24"/>
              </w:rPr>
              <w:t xml:space="preserve">orzekam </w:t>
            </w:r>
          </w:p>
          <w:p w14:paraId="0AD36A35" w14:textId="3950B3D6" w:rsidR="00FE66A0" w:rsidRPr="00F42A3A" w:rsidRDefault="0066072B" w:rsidP="00FB56A9">
            <w:pPr>
              <w:pStyle w:val="Arial10i5"/>
              <w:spacing w:after="0" w:line="320" w:lineRule="exact"/>
              <w:ind w:right="30"/>
            </w:pPr>
            <w:r w:rsidRPr="00BB7A2D">
              <w:rPr>
                <w:sz w:val="24"/>
                <w:szCs w:val="24"/>
              </w:rPr>
              <w:t>zmienić</w:t>
            </w:r>
            <w:r w:rsidR="00F14C7A" w:rsidRPr="00BB7A2D">
              <w:rPr>
                <w:sz w:val="24"/>
                <w:szCs w:val="24"/>
              </w:rPr>
              <w:t xml:space="preserve"> </w:t>
            </w:r>
            <w:r w:rsidR="00F14C7A" w:rsidRPr="00BB7A2D">
              <w:rPr>
                <w:rFonts w:cs="Arial"/>
                <w:sz w:val="24"/>
                <w:szCs w:val="24"/>
              </w:rPr>
              <w:t>warunki pozwolenia zintegrowanego udzielonego decyzją</w:t>
            </w:r>
            <w:r w:rsidR="00F618B8" w:rsidRPr="00BB7A2D">
              <w:rPr>
                <w:rFonts w:asciiTheme="minorHAnsi" w:hAnsiTheme="minorHAnsi" w:cs="Arial"/>
                <w:color w:val="auto"/>
                <w:sz w:val="24"/>
                <w:szCs w:val="24"/>
              </w:rPr>
              <w:t xml:space="preserve"> </w:t>
            </w:r>
            <w:r w:rsidR="00F618B8" w:rsidRPr="00BB7A2D">
              <w:rPr>
                <w:sz w:val="24"/>
                <w:szCs w:val="24"/>
              </w:rPr>
              <w:t xml:space="preserve">Marszałka Województwa Śląskiego z dnia 29 </w:t>
            </w:r>
            <w:r w:rsidR="00600042" w:rsidRPr="00BB7A2D">
              <w:rPr>
                <w:sz w:val="24"/>
                <w:szCs w:val="24"/>
              </w:rPr>
              <w:t>kwietnia</w:t>
            </w:r>
            <w:r w:rsidR="00F618B8" w:rsidRPr="00BB7A2D">
              <w:rPr>
                <w:sz w:val="24"/>
                <w:szCs w:val="24"/>
              </w:rPr>
              <w:t xml:space="preserve"> 20</w:t>
            </w:r>
            <w:r w:rsidR="007974FA" w:rsidRPr="00BB7A2D">
              <w:rPr>
                <w:sz w:val="24"/>
                <w:szCs w:val="24"/>
              </w:rPr>
              <w:t>21</w:t>
            </w:r>
            <w:r w:rsidR="00F618B8" w:rsidRPr="00BB7A2D">
              <w:rPr>
                <w:sz w:val="24"/>
                <w:szCs w:val="24"/>
              </w:rPr>
              <w:t xml:space="preserve"> r. nr 1</w:t>
            </w:r>
            <w:r w:rsidR="007974FA" w:rsidRPr="00BB7A2D">
              <w:rPr>
                <w:sz w:val="24"/>
                <w:szCs w:val="24"/>
              </w:rPr>
              <w:t>282</w:t>
            </w:r>
            <w:r w:rsidR="00F618B8" w:rsidRPr="00BB7A2D">
              <w:rPr>
                <w:sz w:val="24"/>
                <w:szCs w:val="24"/>
              </w:rPr>
              <w:t>/OS/20</w:t>
            </w:r>
            <w:r w:rsidR="007974FA" w:rsidRPr="00BB7A2D">
              <w:rPr>
                <w:sz w:val="24"/>
                <w:szCs w:val="24"/>
              </w:rPr>
              <w:t>21</w:t>
            </w:r>
            <w:r w:rsidR="00F14C7A" w:rsidRPr="00BB7A2D">
              <w:rPr>
                <w:sz w:val="24"/>
                <w:szCs w:val="24"/>
              </w:rPr>
              <w:t xml:space="preserve"> </w:t>
            </w:r>
            <w:r w:rsidR="00F42A3A" w:rsidRPr="00BB7A2D">
              <w:rPr>
                <w:sz w:val="24"/>
                <w:szCs w:val="24"/>
              </w:rPr>
              <w:t xml:space="preserve">(z </w:t>
            </w:r>
            <w:proofErr w:type="spellStart"/>
            <w:r w:rsidR="00F42A3A" w:rsidRPr="00BB7A2D">
              <w:rPr>
                <w:sz w:val="24"/>
                <w:szCs w:val="24"/>
              </w:rPr>
              <w:t>późn</w:t>
            </w:r>
            <w:proofErr w:type="spellEnd"/>
            <w:r w:rsidR="00F42A3A" w:rsidRPr="00BB7A2D">
              <w:rPr>
                <w:sz w:val="24"/>
                <w:szCs w:val="24"/>
              </w:rPr>
              <w:t xml:space="preserve">. zm.) </w:t>
            </w:r>
            <w:r w:rsidR="00BB7A2D">
              <w:rPr>
                <w:sz w:val="24"/>
                <w:szCs w:val="24"/>
              </w:rPr>
              <w:br/>
            </w:r>
            <w:r w:rsidR="00F14C7A" w:rsidRPr="00BB7A2D">
              <w:rPr>
                <w:sz w:val="24"/>
                <w:szCs w:val="24"/>
              </w:rPr>
              <w:t>dla instalacji</w:t>
            </w:r>
            <w:r w:rsidR="007974FA" w:rsidRPr="00BB7A2D">
              <w:rPr>
                <w:sz w:val="24"/>
                <w:szCs w:val="24"/>
              </w:rPr>
              <w:t xml:space="preserve"> </w:t>
            </w:r>
            <w:r w:rsidR="007974FA" w:rsidRPr="00BB7A2D">
              <w:rPr>
                <w:bCs/>
                <w:sz w:val="24"/>
                <w:szCs w:val="24"/>
              </w:rPr>
              <w:t>do obróbki stali lub stopów żelaza przez walcowanie na gorąco o zdolności produkcyjnej ponad 20 ton stali na godzinę – Walcowni Morgana</w:t>
            </w:r>
            <w:r w:rsidR="007974FA" w:rsidRPr="00BB7A2D">
              <w:rPr>
                <w:sz w:val="24"/>
                <w:szCs w:val="24"/>
              </w:rPr>
              <w:t xml:space="preserve">, zlokalizowanej </w:t>
            </w:r>
            <w:r w:rsidR="00B7478B">
              <w:rPr>
                <w:sz w:val="24"/>
                <w:szCs w:val="24"/>
              </w:rPr>
              <w:br/>
            </w:r>
            <w:r w:rsidR="007974FA" w:rsidRPr="00BB7A2D">
              <w:rPr>
                <w:sz w:val="24"/>
                <w:szCs w:val="24"/>
              </w:rPr>
              <w:t>na terenie zakładu CMC Poland Sp. z o.o. w Zawierciu</w:t>
            </w:r>
            <w:r w:rsidR="00942D5E">
              <w:rPr>
                <w:sz w:val="24"/>
                <w:szCs w:val="24"/>
              </w:rPr>
              <w:t>,</w:t>
            </w:r>
            <w:r w:rsidR="007974FA" w:rsidRPr="00BB7A2D">
              <w:rPr>
                <w:sz w:val="24"/>
                <w:szCs w:val="24"/>
              </w:rPr>
              <w:t xml:space="preserve"> przy ul. Piłsudskiego 82</w:t>
            </w:r>
            <w:r w:rsidR="00F14C7A" w:rsidRPr="00BB7A2D">
              <w:rPr>
                <w:rFonts w:cs="Arial"/>
                <w:sz w:val="24"/>
                <w:szCs w:val="24"/>
              </w:rPr>
              <w:t xml:space="preserve">, </w:t>
            </w:r>
            <w:r w:rsidR="00B7478B">
              <w:rPr>
                <w:rFonts w:cs="Arial"/>
                <w:sz w:val="24"/>
                <w:szCs w:val="24"/>
              </w:rPr>
              <w:br/>
            </w:r>
            <w:r w:rsidR="00F14C7A" w:rsidRPr="00BB7A2D">
              <w:rPr>
                <w:rFonts w:cs="Arial"/>
                <w:sz w:val="24"/>
                <w:szCs w:val="24"/>
              </w:rPr>
              <w:t>w następujący sposób:</w:t>
            </w:r>
          </w:p>
        </w:tc>
      </w:tr>
    </w:tbl>
    <w:p w14:paraId="2856CAEC" w14:textId="1C5CAB4A" w:rsidR="00D42DB9" w:rsidRPr="001E1630" w:rsidRDefault="00D42DB9" w:rsidP="00546372">
      <w:pPr>
        <w:pStyle w:val="Tekstpodstawowywcity"/>
        <w:numPr>
          <w:ilvl w:val="0"/>
          <w:numId w:val="59"/>
        </w:numPr>
        <w:suppressAutoHyphens w:val="0"/>
        <w:spacing w:before="120" w:after="200" w:line="320" w:lineRule="exact"/>
        <w:ind w:left="850" w:right="-57" w:hanging="566"/>
        <w:jc w:val="left"/>
        <w:rPr>
          <w:rFonts w:ascii="Arial" w:hAnsi="Arial" w:cs="Arial"/>
          <w:b/>
          <w:i w:val="0"/>
          <w:u w:val="single"/>
        </w:rPr>
      </w:pPr>
      <w:r>
        <w:rPr>
          <w:rFonts w:ascii="Arial" w:hAnsi="Arial" w:cs="Arial"/>
          <w:b/>
          <w:i w:val="0"/>
          <w:u w:val="single"/>
        </w:rPr>
        <w:t xml:space="preserve">W części </w:t>
      </w:r>
      <w:r w:rsidR="004D2E01">
        <w:rPr>
          <w:rFonts w:ascii="Arial" w:hAnsi="Arial" w:cs="Arial"/>
          <w:b/>
          <w:i w:val="0"/>
          <w:u w:val="single"/>
        </w:rPr>
        <w:t>I decyzji: „</w:t>
      </w:r>
      <w:r w:rsidR="00CB6101">
        <w:rPr>
          <w:rFonts w:ascii="Arial" w:hAnsi="Arial" w:cs="Arial"/>
          <w:b/>
          <w:i w:val="0"/>
          <w:u w:val="single"/>
        </w:rPr>
        <w:t xml:space="preserve">I. </w:t>
      </w:r>
      <w:r w:rsidR="00335BC2" w:rsidRPr="00335BC2">
        <w:rPr>
          <w:rFonts w:ascii="Arial" w:hAnsi="Arial" w:cs="Arial"/>
          <w:b/>
          <w:bCs/>
          <w:i w:val="0"/>
          <w:u w:val="single"/>
        </w:rPr>
        <w:t>Rodzaj i parametry instalacji</w:t>
      </w:r>
      <w:r w:rsidR="00335BC2">
        <w:rPr>
          <w:rFonts w:ascii="Arial" w:hAnsi="Arial" w:cs="Arial"/>
          <w:b/>
          <w:bCs/>
          <w:i w:val="0"/>
          <w:u w:val="single"/>
        </w:rPr>
        <w:t xml:space="preserve">”, w punkcie </w:t>
      </w:r>
      <w:r w:rsidR="00D56A0D">
        <w:rPr>
          <w:rFonts w:ascii="Arial" w:hAnsi="Arial" w:cs="Arial"/>
          <w:b/>
          <w:bCs/>
          <w:i w:val="0"/>
          <w:u w:val="single"/>
        </w:rPr>
        <w:br/>
      </w:r>
      <w:r w:rsidR="00335BC2">
        <w:rPr>
          <w:rFonts w:ascii="Arial" w:hAnsi="Arial" w:cs="Arial"/>
          <w:b/>
          <w:bCs/>
          <w:i w:val="0"/>
          <w:u w:val="single"/>
        </w:rPr>
        <w:t xml:space="preserve">„4.5. </w:t>
      </w:r>
      <w:r w:rsidR="002F74E1" w:rsidRPr="002F74E1">
        <w:rPr>
          <w:rFonts w:ascii="Arial" w:hAnsi="Arial" w:cs="Arial"/>
          <w:b/>
          <w:bCs/>
          <w:i w:val="0"/>
          <w:u w:val="single"/>
        </w:rPr>
        <w:t>Gospodarka wodno-ściekowa</w:t>
      </w:r>
      <w:r w:rsidR="002F74E1">
        <w:rPr>
          <w:rFonts w:ascii="Arial" w:hAnsi="Arial" w:cs="Arial"/>
          <w:b/>
          <w:bCs/>
          <w:i w:val="0"/>
          <w:u w:val="single"/>
        </w:rPr>
        <w:t xml:space="preserve">”, podpunkt „4.5.2. </w:t>
      </w:r>
      <w:r w:rsidR="001E1630" w:rsidRPr="001E1630">
        <w:rPr>
          <w:rFonts w:ascii="Arial" w:hAnsi="Arial" w:cs="Arial"/>
          <w:b/>
          <w:bCs/>
          <w:i w:val="0"/>
          <w:u w:val="single"/>
        </w:rPr>
        <w:t>Źródła powstawania ścieków w wyniku eksploatacji instalacji wymagającej pozwolenia zintegrowanego – gospodarka ściekowa</w:t>
      </w:r>
      <w:r w:rsidR="001E1630">
        <w:rPr>
          <w:rFonts w:ascii="Arial" w:hAnsi="Arial" w:cs="Arial"/>
          <w:b/>
          <w:bCs/>
          <w:i w:val="0"/>
          <w:u w:val="single"/>
        </w:rPr>
        <w:t>” otrzymuje brzmienie:</w:t>
      </w:r>
    </w:p>
    <w:p w14:paraId="5E779936" w14:textId="6F9FAF3A" w:rsidR="001E1630" w:rsidRDefault="001E1630" w:rsidP="001E1630">
      <w:pPr>
        <w:pStyle w:val="Tekstpodstawowywcity"/>
        <w:suppressAutoHyphens w:val="0"/>
        <w:spacing w:before="120" w:after="200" w:line="320" w:lineRule="exact"/>
        <w:ind w:right="-57"/>
        <w:jc w:val="left"/>
        <w:rPr>
          <w:rFonts w:ascii="Arial" w:hAnsi="Arial" w:cs="Arial"/>
          <w:b/>
          <w:bCs/>
          <w:i w:val="0"/>
        </w:rPr>
      </w:pPr>
      <w:r w:rsidRPr="001E1630">
        <w:rPr>
          <w:rFonts w:ascii="Arial" w:hAnsi="Arial" w:cs="Arial"/>
          <w:b/>
          <w:bCs/>
          <w:i w:val="0"/>
        </w:rPr>
        <w:t>„4.5.2. Źródła powstawania ścieków w wyniku eksploatacji instalacji wymagającej pozwolenia zintegrowanego – gospodarka ściekowa</w:t>
      </w:r>
      <w:r w:rsidR="00F1214D">
        <w:rPr>
          <w:rFonts w:ascii="Arial" w:hAnsi="Arial" w:cs="Arial"/>
          <w:b/>
          <w:bCs/>
          <w:i w:val="0"/>
        </w:rPr>
        <w:t>.</w:t>
      </w:r>
    </w:p>
    <w:p w14:paraId="10A173B3" w14:textId="5C1244F2" w:rsidR="001E1630" w:rsidRDefault="0032745C" w:rsidP="001E1630">
      <w:pPr>
        <w:pStyle w:val="Tekstpodstawowywcity"/>
        <w:suppressAutoHyphens w:val="0"/>
        <w:spacing w:before="120" w:after="200" w:line="320" w:lineRule="exact"/>
        <w:ind w:right="-57"/>
        <w:jc w:val="left"/>
        <w:rPr>
          <w:rFonts w:ascii="Arial" w:hAnsi="Arial" w:cs="Arial"/>
          <w:b/>
          <w:bCs/>
          <w:i w:val="0"/>
        </w:rPr>
      </w:pPr>
      <w:r>
        <w:rPr>
          <w:rFonts w:ascii="Arial" w:hAnsi="Arial" w:cs="Arial"/>
          <w:b/>
          <w:bCs/>
          <w:i w:val="0"/>
        </w:rPr>
        <w:t>Ilość</w:t>
      </w:r>
      <w:r w:rsidR="00110E3C" w:rsidRPr="00110E3C">
        <w:rPr>
          <w:rFonts w:ascii="Arial" w:hAnsi="Arial" w:cs="Arial"/>
          <w:b/>
          <w:bCs/>
          <w:i w:val="0"/>
        </w:rPr>
        <w:t>, stan i skład ścieków przemysłowych</w:t>
      </w:r>
      <w:r w:rsidR="00F1214D">
        <w:rPr>
          <w:rFonts w:ascii="Arial" w:hAnsi="Arial" w:cs="Arial"/>
          <w:b/>
          <w:bCs/>
          <w:i w:val="0"/>
        </w:rPr>
        <w:t>.</w:t>
      </w:r>
    </w:p>
    <w:p w14:paraId="01E347BD" w14:textId="680FDF79" w:rsidR="007C0661" w:rsidRPr="00D27AA1" w:rsidRDefault="007C0661" w:rsidP="009308AF">
      <w:pPr>
        <w:spacing w:after="80" w:line="320" w:lineRule="exact"/>
        <w:rPr>
          <w:rFonts w:ascii="Arial" w:eastAsia="Times New Roman" w:hAnsi="Arial" w:cs="Arial"/>
          <w:bCs/>
          <w:sz w:val="24"/>
          <w:szCs w:val="24"/>
          <w:lang w:eastAsia="pl-PL"/>
        </w:rPr>
      </w:pPr>
      <w:r w:rsidRPr="00D27AA1">
        <w:rPr>
          <w:rFonts w:ascii="Arial" w:eastAsia="Times New Roman" w:hAnsi="Arial" w:cs="Arial"/>
          <w:bCs/>
          <w:spacing w:val="-5"/>
          <w:sz w:val="24"/>
          <w:szCs w:val="24"/>
          <w:lang w:eastAsia="pl-PL"/>
        </w:rPr>
        <w:t>Ścieki przemysłowe stanowią wody technologiczne</w:t>
      </w:r>
      <w:r w:rsidR="00942D5E">
        <w:rPr>
          <w:rFonts w:ascii="Arial" w:eastAsia="Times New Roman" w:hAnsi="Arial" w:cs="Arial"/>
          <w:bCs/>
          <w:spacing w:val="-5"/>
          <w:sz w:val="24"/>
          <w:szCs w:val="24"/>
          <w:lang w:eastAsia="pl-PL"/>
        </w:rPr>
        <w:t>,</w:t>
      </w:r>
      <w:r w:rsidRPr="00D27AA1">
        <w:rPr>
          <w:rFonts w:ascii="Arial" w:eastAsia="Times New Roman" w:hAnsi="Arial" w:cs="Arial"/>
          <w:bCs/>
          <w:spacing w:val="-5"/>
          <w:sz w:val="24"/>
          <w:szCs w:val="24"/>
          <w:lang w:eastAsia="pl-PL"/>
        </w:rPr>
        <w:t xml:space="preserve"> ujęte w obiegach zamkniętych, dla których</w:t>
      </w:r>
      <w:r w:rsidRPr="00D27AA1">
        <w:rPr>
          <w:rFonts w:ascii="Arial" w:eastAsia="Times New Roman" w:hAnsi="Arial" w:cs="Arial"/>
          <w:bCs/>
          <w:sz w:val="24"/>
          <w:szCs w:val="24"/>
          <w:lang w:eastAsia="pl-PL"/>
        </w:rPr>
        <w:t xml:space="preserve"> nastąpi niekorzystny wzrost parametrów (zagęszczenie) i wymagają zrzutu.</w:t>
      </w:r>
    </w:p>
    <w:p w14:paraId="4E734C22" w14:textId="43F49C6C" w:rsidR="007C0661" w:rsidRPr="007C0661" w:rsidRDefault="007C0661" w:rsidP="009308AF">
      <w:pPr>
        <w:spacing w:after="80" w:line="320" w:lineRule="exact"/>
        <w:rPr>
          <w:rFonts w:ascii="Arial" w:eastAsia="Times New Roman" w:hAnsi="Arial" w:cs="Arial"/>
          <w:bCs/>
          <w:sz w:val="24"/>
          <w:szCs w:val="24"/>
          <w:lang w:eastAsia="pl-PL"/>
        </w:rPr>
      </w:pPr>
      <w:r w:rsidRPr="00D27AA1">
        <w:rPr>
          <w:rFonts w:ascii="Arial" w:eastAsia="Times New Roman" w:hAnsi="Arial" w:cs="Arial"/>
          <w:bCs/>
          <w:sz w:val="24"/>
          <w:szCs w:val="24"/>
          <w:lang w:eastAsia="pl-PL"/>
        </w:rPr>
        <w:t>Ilość ścieków przemysłowych: 2,0 m</w:t>
      </w:r>
      <w:r w:rsidRPr="00D27AA1">
        <w:rPr>
          <w:rFonts w:ascii="Arial" w:eastAsia="Times New Roman" w:hAnsi="Arial" w:cs="Arial"/>
          <w:bCs/>
          <w:sz w:val="24"/>
          <w:szCs w:val="24"/>
          <w:vertAlign w:val="superscript"/>
          <w:lang w:eastAsia="pl-PL"/>
        </w:rPr>
        <w:t>3</w:t>
      </w:r>
      <w:r w:rsidRPr="00D27AA1">
        <w:rPr>
          <w:rFonts w:ascii="Arial" w:eastAsia="Times New Roman" w:hAnsi="Arial" w:cs="Arial"/>
          <w:bCs/>
          <w:sz w:val="24"/>
          <w:szCs w:val="24"/>
          <w:lang w:eastAsia="pl-PL"/>
        </w:rPr>
        <w:t xml:space="preserve">/h.  </w:t>
      </w:r>
    </w:p>
    <w:p w14:paraId="383C87D0" w14:textId="77777777" w:rsidR="007C0661" w:rsidRPr="00D27AA1" w:rsidRDefault="007C0661" w:rsidP="007C0661">
      <w:pPr>
        <w:spacing w:line="320" w:lineRule="exact"/>
        <w:rPr>
          <w:rFonts w:ascii="Arial" w:eastAsia="Times New Roman" w:hAnsi="Arial" w:cs="Arial"/>
          <w:bCs/>
          <w:sz w:val="24"/>
          <w:szCs w:val="24"/>
          <w:lang w:eastAsia="pl-PL"/>
        </w:rPr>
      </w:pPr>
      <w:r w:rsidRPr="00D27AA1">
        <w:rPr>
          <w:rFonts w:ascii="Arial" w:eastAsia="Times New Roman" w:hAnsi="Arial" w:cs="Arial"/>
          <w:bCs/>
          <w:spacing w:val="-4"/>
          <w:sz w:val="24"/>
          <w:szCs w:val="24"/>
          <w:lang w:eastAsia="pl-PL"/>
        </w:rPr>
        <w:t>Stan i skład ścieków przemysłowych: zawiesiny ogólne, żelazo, węglowodory ropopochodne</w:t>
      </w:r>
      <w:r w:rsidRPr="00D27AA1">
        <w:rPr>
          <w:rFonts w:ascii="Arial" w:eastAsia="Times New Roman" w:hAnsi="Arial" w:cs="Arial"/>
          <w:bCs/>
          <w:sz w:val="24"/>
          <w:szCs w:val="24"/>
          <w:lang w:eastAsia="pl-PL"/>
        </w:rPr>
        <w:t>.</w:t>
      </w:r>
    </w:p>
    <w:p w14:paraId="12BE5475" w14:textId="195948C5" w:rsidR="007C0661" w:rsidRPr="00D27AA1" w:rsidRDefault="007C0661" w:rsidP="007C0661">
      <w:pPr>
        <w:spacing w:line="320" w:lineRule="exact"/>
        <w:rPr>
          <w:rFonts w:ascii="Arial" w:eastAsia="Times New Roman" w:hAnsi="Arial" w:cs="Arial"/>
          <w:bCs/>
          <w:sz w:val="24"/>
          <w:szCs w:val="24"/>
          <w:lang w:eastAsia="pl-PL"/>
        </w:rPr>
      </w:pPr>
      <w:r w:rsidRPr="00D27AA1">
        <w:rPr>
          <w:rFonts w:ascii="Arial" w:eastAsia="Times New Roman" w:hAnsi="Arial" w:cs="Arial"/>
          <w:bCs/>
          <w:sz w:val="24"/>
          <w:szCs w:val="24"/>
          <w:lang w:eastAsia="pl-PL"/>
        </w:rPr>
        <w:lastRenderedPageBreak/>
        <w:t xml:space="preserve">Ścieki przemysłowe odprowadzane są wspólnie z wodami opadowymi lub roztopowymi </w:t>
      </w:r>
      <w:r>
        <w:rPr>
          <w:rFonts w:ascii="Arial" w:eastAsia="Times New Roman" w:hAnsi="Arial" w:cs="Arial"/>
          <w:bCs/>
          <w:sz w:val="24"/>
          <w:szCs w:val="24"/>
          <w:lang w:eastAsia="pl-PL"/>
        </w:rPr>
        <w:br/>
      </w:r>
      <w:r w:rsidRPr="00D27AA1">
        <w:rPr>
          <w:rFonts w:ascii="Arial" w:eastAsia="Times New Roman" w:hAnsi="Arial" w:cs="Arial"/>
          <w:bCs/>
          <w:sz w:val="24"/>
          <w:szCs w:val="24"/>
          <w:lang w:eastAsia="pl-PL"/>
        </w:rPr>
        <w:t xml:space="preserve">do zakładowej kanalizacji przemysłowo-deszczowej, a następnie do potoku </w:t>
      </w:r>
      <w:proofErr w:type="spellStart"/>
      <w:r w:rsidRPr="00D27AA1">
        <w:rPr>
          <w:rFonts w:ascii="Arial" w:eastAsia="Times New Roman" w:hAnsi="Arial" w:cs="Arial"/>
          <w:bCs/>
          <w:sz w:val="24"/>
          <w:szCs w:val="24"/>
          <w:lang w:eastAsia="pl-PL"/>
        </w:rPr>
        <w:t>Łośnickiego</w:t>
      </w:r>
      <w:proofErr w:type="spellEnd"/>
      <w:r w:rsidRPr="00D27AA1">
        <w:rPr>
          <w:rFonts w:ascii="Arial" w:eastAsia="Times New Roman" w:hAnsi="Arial" w:cs="Arial"/>
          <w:bCs/>
          <w:sz w:val="24"/>
          <w:szCs w:val="24"/>
          <w:lang w:eastAsia="pl-PL"/>
        </w:rPr>
        <w:t>, na warunkach określonych w odrębnym pozwoleniu wodnoprawnym.</w:t>
      </w:r>
      <w:bookmarkStart w:id="0" w:name="_Hlk162210100"/>
    </w:p>
    <w:p w14:paraId="2ABAB797" w14:textId="77777777" w:rsidR="007C0661" w:rsidRPr="00D27AA1" w:rsidRDefault="007C0661" w:rsidP="007C0661">
      <w:pPr>
        <w:spacing w:line="320" w:lineRule="exact"/>
        <w:rPr>
          <w:rFonts w:ascii="Arial" w:eastAsia="Times New Roman" w:hAnsi="Arial" w:cs="Arial"/>
          <w:bCs/>
          <w:sz w:val="24"/>
          <w:szCs w:val="24"/>
          <w:lang w:eastAsia="pl-PL"/>
        </w:rPr>
      </w:pPr>
      <w:r w:rsidRPr="00D27AA1">
        <w:rPr>
          <w:rFonts w:ascii="Arial" w:eastAsia="Times New Roman" w:hAnsi="Arial" w:cs="Arial"/>
          <w:bCs/>
          <w:sz w:val="24"/>
          <w:szCs w:val="24"/>
          <w:lang w:eastAsia="pl-PL"/>
        </w:rPr>
        <w:t xml:space="preserve">Zgodnie </w:t>
      </w:r>
      <w:r w:rsidRPr="0009523D">
        <w:rPr>
          <w:rFonts w:ascii="Arial" w:eastAsia="Times New Roman" w:hAnsi="Arial" w:cs="Arial"/>
          <w:bCs/>
          <w:sz w:val="24"/>
          <w:szCs w:val="24"/>
          <w:lang w:eastAsia="pl-PL"/>
        </w:rPr>
        <w:t xml:space="preserve">z </w:t>
      </w:r>
      <w:bookmarkStart w:id="1" w:name="_Hlk183421034"/>
      <w:r w:rsidRPr="0009523D">
        <w:rPr>
          <w:rFonts w:ascii="Arial" w:eastAsia="Arial" w:hAnsi="Arial" w:cs="Arial"/>
          <w:sz w:val="24"/>
          <w:szCs w:val="24"/>
        </w:rPr>
        <w:t xml:space="preserve">Decyzją wykonawczą Komisji (UE) 2022/2110 z 11 października 2022 r. ustanawiającą konkluzje dotyczące najlepszych dostępnych technik (BAT) zgodnie </w:t>
      </w:r>
      <w:r>
        <w:rPr>
          <w:rFonts w:ascii="Arial" w:eastAsia="Arial" w:hAnsi="Arial" w:cs="Arial"/>
          <w:sz w:val="24"/>
          <w:szCs w:val="24"/>
        </w:rPr>
        <w:br/>
      </w:r>
      <w:r w:rsidRPr="0009523D">
        <w:rPr>
          <w:rFonts w:ascii="Arial" w:eastAsia="Arial" w:hAnsi="Arial" w:cs="Arial"/>
          <w:sz w:val="24"/>
          <w:szCs w:val="24"/>
        </w:rPr>
        <w:t>z dyrektywą Parlamentu Europejskiego i Rady 2010/75/UE w sprawie emisji przemysłowych w odniesieniu do przetwórstwa metali żelaznych</w:t>
      </w:r>
      <w:r w:rsidRPr="0009523D">
        <w:rPr>
          <w:rFonts w:ascii="Arial" w:eastAsia="Times New Roman" w:hAnsi="Arial" w:cs="Arial"/>
          <w:bCs/>
          <w:sz w:val="24"/>
          <w:szCs w:val="24"/>
          <w:lang w:eastAsia="pl-PL"/>
        </w:rPr>
        <w:t xml:space="preserve">, </w:t>
      </w:r>
      <w:bookmarkEnd w:id="1"/>
      <w:r w:rsidRPr="0009523D">
        <w:rPr>
          <w:rFonts w:ascii="Arial" w:eastAsia="Times New Roman" w:hAnsi="Arial" w:cs="Arial"/>
          <w:bCs/>
          <w:sz w:val="24"/>
          <w:szCs w:val="24"/>
          <w:lang w:eastAsia="pl-PL"/>
        </w:rPr>
        <w:t>emisja ścieków przemysłowych:</w:t>
      </w:r>
    </w:p>
    <w:p w14:paraId="22573841" w14:textId="64F491FE" w:rsidR="007C0661" w:rsidRDefault="007C0661" w:rsidP="00B24BE6">
      <w:pPr>
        <w:pStyle w:val="Akapitzlist"/>
        <w:numPr>
          <w:ilvl w:val="0"/>
          <w:numId w:val="67"/>
        </w:numPr>
        <w:spacing w:line="320" w:lineRule="exact"/>
        <w:jc w:val="left"/>
        <w:rPr>
          <w:rFonts w:ascii="Arial" w:hAnsi="Arial" w:cs="Arial"/>
          <w:bCs/>
        </w:rPr>
      </w:pPr>
      <w:r w:rsidRPr="007C0661">
        <w:rPr>
          <w:rFonts w:ascii="Arial" w:hAnsi="Arial" w:cs="Arial"/>
          <w:bCs/>
        </w:rPr>
        <w:t xml:space="preserve">powinna być objęta monitorowaniem prowadzonym w oparciu o zapisy BAT 8 </w:t>
      </w:r>
      <w:r w:rsidRPr="007C0661">
        <w:rPr>
          <w:rFonts w:ascii="Arial" w:hAnsi="Arial" w:cs="Arial"/>
          <w:bCs/>
        </w:rPr>
        <w:br/>
        <w:t xml:space="preserve">(w odniesieniu do bezpośrednich zrzutów do odbiornika wodnego; w zakresie wskaźników wskazanych w tabeli 1.20 w BAT 31, tj. zawiesina ogólna, </w:t>
      </w:r>
      <w:proofErr w:type="spellStart"/>
      <w:r w:rsidRPr="007C0661">
        <w:rPr>
          <w:rFonts w:ascii="Arial" w:hAnsi="Arial" w:cs="Arial"/>
          <w:bCs/>
        </w:rPr>
        <w:t>ChZT</w:t>
      </w:r>
      <w:proofErr w:type="spellEnd"/>
      <w:r w:rsidRPr="007C0661">
        <w:rPr>
          <w:rFonts w:ascii="Arial" w:hAnsi="Arial" w:cs="Arial"/>
          <w:bCs/>
        </w:rPr>
        <w:t xml:space="preserve"> </w:t>
      </w:r>
      <w:r w:rsidR="009E15EB">
        <w:rPr>
          <w:rFonts w:ascii="Arial" w:hAnsi="Arial" w:cs="Arial"/>
          <w:bCs/>
        </w:rPr>
        <w:br/>
      </w:r>
      <w:r w:rsidRPr="007C0661">
        <w:rPr>
          <w:rFonts w:ascii="Arial" w:hAnsi="Arial" w:cs="Arial"/>
          <w:bCs/>
        </w:rPr>
        <w:t>lub zamiennie OWO, indeks oleju węglowodorowego, żelazo, cynk),</w:t>
      </w:r>
    </w:p>
    <w:p w14:paraId="6C3C6B7D" w14:textId="3D94EBF8" w:rsidR="009E15EB" w:rsidRDefault="007C0661" w:rsidP="00B24BE6">
      <w:pPr>
        <w:pStyle w:val="Akapitzlist"/>
        <w:numPr>
          <w:ilvl w:val="0"/>
          <w:numId w:val="67"/>
        </w:numPr>
        <w:spacing w:line="320" w:lineRule="exact"/>
        <w:jc w:val="left"/>
        <w:rPr>
          <w:rFonts w:ascii="Arial" w:hAnsi="Arial" w:cs="Arial"/>
          <w:bCs/>
        </w:rPr>
      </w:pPr>
      <w:r w:rsidRPr="007C0661">
        <w:rPr>
          <w:rFonts w:ascii="Arial" w:hAnsi="Arial" w:cs="Arial"/>
          <w:bCs/>
        </w:rPr>
        <w:t>powinna odpowiadać poziomom emisji ścieków</w:t>
      </w:r>
      <w:r w:rsidR="00F1214D">
        <w:rPr>
          <w:rFonts w:ascii="Arial" w:hAnsi="Arial" w:cs="Arial"/>
          <w:bCs/>
        </w:rPr>
        <w:t xml:space="preserve">, </w:t>
      </w:r>
      <w:r w:rsidRPr="007C0661">
        <w:rPr>
          <w:rFonts w:ascii="Arial" w:hAnsi="Arial" w:cs="Arial"/>
          <w:bCs/>
        </w:rPr>
        <w:t xml:space="preserve">określonym w tabeli 1.20 </w:t>
      </w:r>
      <w:r w:rsidR="009E15EB">
        <w:rPr>
          <w:rFonts w:ascii="Arial" w:hAnsi="Arial" w:cs="Arial"/>
          <w:bCs/>
        </w:rPr>
        <w:br/>
      </w:r>
      <w:r w:rsidRPr="007C0661">
        <w:rPr>
          <w:rFonts w:ascii="Arial" w:hAnsi="Arial" w:cs="Arial"/>
          <w:bCs/>
        </w:rPr>
        <w:t>w BAT 31,</w:t>
      </w:r>
    </w:p>
    <w:p w14:paraId="2A42BD47" w14:textId="152D5479" w:rsidR="009E15EB" w:rsidRPr="009E15EB" w:rsidRDefault="007C0661" w:rsidP="00B24BE6">
      <w:pPr>
        <w:pStyle w:val="Akapitzlist"/>
        <w:numPr>
          <w:ilvl w:val="0"/>
          <w:numId w:val="67"/>
        </w:numPr>
        <w:spacing w:after="200" w:line="320" w:lineRule="exact"/>
        <w:ind w:left="714" w:hanging="357"/>
        <w:contextualSpacing w:val="0"/>
        <w:jc w:val="left"/>
        <w:rPr>
          <w:rFonts w:ascii="Arial" w:hAnsi="Arial" w:cs="Arial"/>
          <w:bCs/>
        </w:rPr>
      </w:pPr>
      <w:r w:rsidRPr="007C0661">
        <w:rPr>
          <w:rFonts w:ascii="Arial" w:hAnsi="Arial" w:cs="Arial"/>
          <w:bCs/>
        </w:rPr>
        <w:t>pozostałe wskaźniki</w:t>
      </w:r>
      <w:r w:rsidR="00F1214D">
        <w:rPr>
          <w:rFonts w:ascii="Arial" w:hAnsi="Arial" w:cs="Arial"/>
          <w:bCs/>
        </w:rPr>
        <w:t>,</w:t>
      </w:r>
      <w:r w:rsidRPr="007C0661">
        <w:rPr>
          <w:rFonts w:ascii="Arial" w:hAnsi="Arial" w:cs="Arial"/>
          <w:bCs/>
        </w:rPr>
        <w:t xml:space="preserve"> tj. kadm, chrom, rtęć, nikiel i ołów nie zostały zidentyfikowane jako istotne w strumieniu ścieków.</w:t>
      </w:r>
      <w:bookmarkEnd w:id="0"/>
    </w:p>
    <w:p w14:paraId="1C18BEDB" w14:textId="77777777" w:rsidR="007C0661" w:rsidRPr="00D27AA1" w:rsidRDefault="007C0661" w:rsidP="009E15EB">
      <w:pPr>
        <w:spacing w:line="320" w:lineRule="exact"/>
        <w:rPr>
          <w:rFonts w:ascii="Arial" w:eastAsia="Times New Roman" w:hAnsi="Arial" w:cs="Arial"/>
          <w:bCs/>
          <w:sz w:val="24"/>
          <w:szCs w:val="24"/>
          <w:u w:val="single"/>
          <w:lang w:eastAsia="pl-PL"/>
        </w:rPr>
      </w:pPr>
      <w:r w:rsidRPr="00D27AA1">
        <w:rPr>
          <w:rFonts w:ascii="Arial" w:eastAsia="Times New Roman" w:hAnsi="Arial" w:cs="Arial"/>
          <w:bCs/>
          <w:sz w:val="24"/>
          <w:szCs w:val="24"/>
          <w:u w:val="single"/>
          <w:lang w:eastAsia="pl-PL"/>
        </w:rPr>
        <w:t>Niezależnie od eksploatacji instalacji IPPC na terenie zakładu powstają:</w:t>
      </w:r>
    </w:p>
    <w:p w14:paraId="4117B014" w14:textId="34524E4E" w:rsidR="009E15EB" w:rsidRDefault="007C0661" w:rsidP="00B24BE6">
      <w:pPr>
        <w:pStyle w:val="Akapitzlist"/>
        <w:numPr>
          <w:ilvl w:val="0"/>
          <w:numId w:val="68"/>
        </w:numPr>
        <w:spacing w:line="320" w:lineRule="exact"/>
        <w:jc w:val="left"/>
        <w:rPr>
          <w:rFonts w:ascii="Arial" w:hAnsi="Arial" w:cs="Arial"/>
          <w:bCs/>
        </w:rPr>
      </w:pPr>
      <w:r w:rsidRPr="009E15EB">
        <w:rPr>
          <w:rFonts w:ascii="Arial" w:hAnsi="Arial" w:cs="Arial"/>
          <w:bCs/>
        </w:rPr>
        <w:t xml:space="preserve">ścieki bytowe: odprowadzane systemem kanalizacji sanitarnej zakładu </w:t>
      </w:r>
      <w:r w:rsidR="009E15EB">
        <w:rPr>
          <w:rFonts w:ascii="Arial" w:hAnsi="Arial" w:cs="Arial"/>
          <w:bCs/>
        </w:rPr>
        <w:br/>
      </w:r>
      <w:r w:rsidRPr="009E15EB">
        <w:rPr>
          <w:rFonts w:ascii="Arial" w:hAnsi="Arial" w:cs="Arial"/>
          <w:bCs/>
        </w:rPr>
        <w:t xml:space="preserve">do kanalizacji </w:t>
      </w:r>
      <w:r w:rsidRPr="009E15EB">
        <w:rPr>
          <w:rFonts w:ascii="Arial" w:hAnsi="Arial" w:cs="Arial"/>
          <w:bCs/>
          <w:spacing w:val="-2"/>
        </w:rPr>
        <w:t>miejskiej (administrowanej przez Rejonowe Przedsiębiorstwo Wodociągów i Kanalizacji</w:t>
      </w:r>
      <w:r w:rsidRPr="009E15EB">
        <w:rPr>
          <w:rFonts w:ascii="Arial" w:hAnsi="Arial" w:cs="Arial"/>
          <w:bCs/>
        </w:rPr>
        <w:t xml:space="preserve"> w Zawierciu),</w:t>
      </w:r>
    </w:p>
    <w:p w14:paraId="0E6C6168" w14:textId="070E7576" w:rsidR="00110E3C" w:rsidRPr="009E15EB" w:rsidRDefault="007C0661" w:rsidP="00B24BE6">
      <w:pPr>
        <w:pStyle w:val="Akapitzlist"/>
        <w:numPr>
          <w:ilvl w:val="0"/>
          <w:numId w:val="68"/>
        </w:numPr>
        <w:spacing w:line="320" w:lineRule="exact"/>
        <w:jc w:val="left"/>
        <w:rPr>
          <w:rFonts w:ascii="Arial" w:hAnsi="Arial" w:cs="Arial"/>
          <w:bCs/>
        </w:rPr>
      </w:pPr>
      <w:r w:rsidRPr="009E15EB">
        <w:rPr>
          <w:rFonts w:ascii="Arial" w:hAnsi="Arial" w:cs="Arial"/>
          <w:bCs/>
        </w:rPr>
        <w:t>wody opadowe i roztopowe</w:t>
      </w:r>
      <w:r w:rsidR="00F1214D">
        <w:rPr>
          <w:rFonts w:ascii="Arial" w:hAnsi="Arial" w:cs="Arial"/>
          <w:bCs/>
        </w:rPr>
        <w:t>,</w:t>
      </w:r>
      <w:r w:rsidRPr="009E15EB">
        <w:rPr>
          <w:rFonts w:ascii="Arial" w:hAnsi="Arial" w:cs="Arial"/>
          <w:bCs/>
        </w:rPr>
        <w:t xml:space="preserve"> pochodzące z terenu zakładu: odprowadzane systemem kanalizacji przemysłowo-deszczowej zakładu do potoku </w:t>
      </w:r>
      <w:proofErr w:type="spellStart"/>
      <w:r w:rsidRPr="009E15EB">
        <w:rPr>
          <w:rFonts w:ascii="Arial" w:hAnsi="Arial" w:cs="Arial"/>
          <w:bCs/>
        </w:rPr>
        <w:t>Łośnickiego</w:t>
      </w:r>
      <w:proofErr w:type="spellEnd"/>
      <w:r w:rsidRPr="009E15EB">
        <w:rPr>
          <w:rFonts w:ascii="Arial" w:hAnsi="Arial" w:cs="Arial"/>
          <w:bCs/>
        </w:rPr>
        <w:t xml:space="preserve"> </w:t>
      </w:r>
      <w:r w:rsidR="009E15EB">
        <w:rPr>
          <w:rFonts w:ascii="Arial" w:hAnsi="Arial" w:cs="Arial"/>
          <w:bCs/>
        </w:rPr>
        <w:br/>
      </w:r>
      <w:r w:rsidRPr="009E15EB">
        <w:rPr>
          <w:rFonts w:ascii="Arial" w:hAnsi="Arial" w:cs="Arial"/>
          <w:bCs/>
        </w:rPr>
        <w:t xml:space="preserve">(w mieszaninie ze ściekami przemysłowymi, na warunkach określonych </w:t>
      </w:r>
      <w:r w:rsidR="009E15EB">
        <w:rPr>
          <w:rFonts w:ascii="Arial" w:hAnsi="Arial" w:cs="Arial"/>
          <w:bCs/>
        </w:rPr>
        <w:br/>
      </w:r>
      <w:r w:rsidRPr="009E15EB">
        <w:rPr>
          <w:rFonts w:ascii="Arial" w:hAnsi="Arial" w:cs="Arial"/>
          <w:bCs/>
        </w:rPr>
        <w:t>w odrębnym pozwoleniu wodnoprawnym).”</w:t>
      </w:r>
    </w:p>
    <w:p w14:paraId="21C317B7" w14:textId="0DFC6FB9" w:rsidR="0062566F" w:rsidRPr="00912A36" w:rsidRDefault="00EB0CBC" w:rsidP="00546372">
      <w:pPr>
        <w:pStyle w:val="Tekstpodstawowywcity"/>
        <w:numPr>
          <w:ilvl w:val="0"/>
          <w:numId w:val="59"/>
        </w:numPr>
        <w:suppressAutoHyphens w:val="0"/>
        <w:spacing w:before="120" w:after="200" w:line="320" w:lineRule="exact"/>
        <w:ind w:left="850" w:right="-57" w:hanging="566"/>
        <w:jc w:val="left"/>
        <w:rPr>
          <w:rFonts w:ascii="Arial" w:hAnsi="Arial" w:cs="Arial"/>
          <w:b/>
          <w:i w:val="0"/>
          <w:u w:val="single"/>
        </w:rPr>
      </w:pPr>
      <w:r w:rsidRPr="00912A36">
        <w:rPr>
          <w:rFonts w:ascii="Arial" w:hAnsi="Arial" w:cs="Arial"/>
          <w:b/>
          <w:i w:val="0"/>
          <w:u w:val="single"/>
        </w:rPr>
        <w:t>C</w:t>
      </w:r>
      <w:r w:rsidR="0062566F" w:rsidRPr="00912A36">
        <w:rPr>
          <w:rFonts w:ascii="Arial" w:hAnsi="Arial" w:cs="Arial"/>
          <w:b/>
          <w:i w:val="0"/>
          <w:u w:val="single"/>
        </w:rPr>
        <w:t>zęś</w:t>
      </w:r>
      <w:r w:rsidRPr="00912A36">
        <w:rPr>
          <w:rFonts w:ascii="Arial" w:hAnsi="Arial" w:cs="Arial"/>
          <w:b/>
          <w:i w:val="0"/>
          <w:u w:val="single"/>
        </w:rPr>
        <w:t>ć</w:t>
      </w:r>
      <w:r w:rsidR="0062566F" w:rsidRPr="00912A36">
        <w:rPr>
          <w:rFonts w:ascii="Arial" w:hAnsi="Arial" w:cs="Arial"/>
          <w:b/>
          <w:i w:val="0"/>
          <w:u w:val="single"/>
        </w:rPr>
        <w:t xml:space="preserve"> I</w:t>
      </w:r>
      <w:r w:rsidRPr="00912A36">
        <w:rPr>
          <w:rFonts w:ascii="Arial" w:hAnsi="Arial" w:cs="Arial"/>
          <w:b/>
          <w:i w:val="0"/>
          <w:u w:val="single"/>
        </w:rPr>
        <w:t>I</w:t>
      </w:r>
      <w:r w:rsidR="0062566F" w:rsidRPr="00912A36">
        <w:rPr>
          <w:rFonts w:ascii="Arial" w:hAnsi="Arial" w:cs="Arial"/>
          <w:b/>
          <w:i w:val="0"/>
          <w:u w:val="single"/>
        </w:rPr>
        <w:t xml:space="preserve"> decyzji: „</w:t>
      </w:r>
      <w:r w:rsidRPr="00912A36">
        <w:rPr>
          <w:rFonts w:ascii="Arial" w:hAnsi="Arial" w:cs="Arial"/>
          <w:b/>
          <w:i w:val="0"/>
          <w:u w:val="single"/>
        </w:rPr>
        <w:t>I</w:t>
      </w:r>
      <w:r w:rsidR="0062566F" w:rsidRPr="00912A36">
        <w:rPr>
          <w:rFonts w:ascii="Arial" w:hAnsi="Arial" w:cs="Arial"/>
          <w:b/>
          <w:i w:val="0"/>
          <w:u w:val="single"/>
        </w:rPr>
        <w:t xml:space="preserve">I. </w:t>
      </w:r>
      <w:r w:rsidR="00A83E5F" w:rsidRPr="00912A36">
        <w:rPr>
          <w:rFonts w:ascii="Arial" w:hAnsi="Arial" w:cs="Arial"/>
          <w:b/>
          <w:i w:val="0"/>
          <w:u w:val="single"/>
        </w:rPr>
        <w:t>Sposoby osiągania wysokiego poziomu ochrony środowiska jako całości</w:t>
      </w:r>
      <w:r w:rsidR="0062566F" w:rsidRPr="00912A36">
        <w:rPr>
          <w:rFonts w:ascii="Arial" w:hAnsi="Arial" w:cs="Arial"/>
          <w:b/>
          <w:i w:val="0"/>
          <w:u w:val="single"/>
        </w:rPr>
        <w:t>”</w:t>
      </w:r>
      <w:r w:rsidR="00A83E5F" w:rsidRPr="00912A36">
        <w:rPr>
          <w:rFonts w:ascii="Arial" w:hAnsi="Arial" w:cs="Arial"/>
          <w:b/>
          <w:i w:val="0"/>
          <w:u w:val="single"/>
        </w:rPr>
        <w:t xml:space="preserve"> </w:t>
      </w:r>
      <w:r w:rsidR="0062566F" w:rsidRPr="00912A36">
        <w:rPr>
          <w:rFonts w:ascii="Arial" w:hAnsi="Arial" w:cs="Arial"/>
          <w:b/>
          <w:bCs/>
          <w:i w:val="0"/>
          <w:u w:val="single"/>
        </w:rPr>
        <w:t>otrzymuje brzmienie:</w:t>
      </w:r>
    </w:p>
    <w:p w14:paraId="7A0C2BD9" w14:textId="50BCD8A1" w:rsidR="000B5D6F" w:rsidRPr="00912A36" w:rsidRDefault="00A83E5F" w:rsidP="00FB56A9">
      <w:pPr>
        <w:pStyle w:val="Tekstpodstawowywcity"/>
        <w:suppressAutoHyphens w:val="0"/>
        <w:spacing w:before="120" w:after="200" w:line="320" w:lineRule="exact"/>
        <w:ind w:right="-57"/>
        <w:jc w:val="left"/>
        <w:rPr>
          <w:rFonts w:ascii="Arial" w:hAnsi="Arial" w:cs="Arial"/>
          <w:b/>
          <w:bCs/>
          <w:i w:val="0"/>
        </w:rPr>
      </w:pPr>
      <w:r w:rsidRPr="00912A36">
        <w:rPr>
          <w:rFonts w:ascii="Arial" w:hAnsi="Arial" w:cs="Arial"/>
          <w:b/>
          <w:bCs/>
          <w:i w:val="0"/>
        </w:rPr>
        <w:t>„II. Sposoby osiągania wysokiego poziomu ochrony środowiska jako całości</w:t>
      </w:r>
      <w:r w:rsidR="00F1214D">
        <w:rPr>
          <w:rFonts w:ascii="Arial" w:hAnsi="Arial" w:cs="Arial"/>
          <w:b/>
          <w:bCs/>
          <w:i w:val="0"/>
        </w:rPr>
        <w:t>.</w:t>
      </w:r>
    </w:p>
    <w:p w14:paraId="74708599" w14:textId="47469085" w:rsidR="00A83E5F" w:rsidRPr="00B7478B" w:rsidRDefault="008945C8" w:rsidP="00B7478B">
      <w:pPr>
        <w:pStyle w:val="Tekstpodstawowywcity"/>
        <w:suppressAutoHyphens w:val="0"/>
        <w:spacing w:before="120" w:after="200" w:line="320" w:lineRule="exact"/>
        <w:ind w:right="-57"/>
        <w:jc w:val="left"/>
        <w:rPr>
          <w:rFonts w:ascii="Arial" w:hAnsi="Arial" w:cs="Arial"/>
          <w:i w:val="0"/>
        </w:rPr>
      </w:pPr>
      <w:r w:rsidRPr="00912A36">
        <w:rPr>
          <w:rFonts w:ascii="Arial" w:hAnsi="Arial" w:cs="Arial"/>
          <w:i w:val="0"/>
          <w:color w:val="auto"/>
        </w:rPr>
        <w:t xml:space="preserve">Zastosowano następujące rozwiązania, określone w Decyzji Wykonawczej Komisji (UE) 2022/2110 z dnia 11 października 2022 r. ustanawiającej konkluzje dotyczące najlepszych </w:t>
      </w:r>
      <w:r w:rsidRPr="00B7478B">
        <w:rPr>
          <w:rFonts w:ascii="Arial" w:hAnsi="Arial" w:cs="Arial"/>
          <w:i w:val="0"/>
          <w:color w:val="auto"/>
        </w:rPr>
        <w:t>dostępnych technik (BAT) zgodnie z dyrektywą Parlamentu Europejskiego i Rady 2010/75/UE w sprawie emisji przemysłowych, w odniesieniu do przetwórstwa metali żelaznych</w:t>
      </w:r>
      <w:r w:rsidR="000C18AB" w:rsidRPr="00B7478B">
        <w:rPr>
          <w:rFonts w:ascii="Arial" w:hAnsi="Arial" w:cs="Arial"/>
          <w:i w:val="0"/>
          <w:color w:val="auto"/>
        </w:rPr>
        <w:t>.</w:t>
      </w:r>
    </w:p>
    <w:p w14:paraId="049F25FA" w14:textId="344281C9" w:rsidR="00A83E5F" w:rsidRPr="00B7478B" w:rsidRDefault="00AB017E" w:rsidP="00B7478B">
      <w:pPr>
        <w:pStyle w:val="Tekstpodstawowywcity"/>
        <w:suppressAutoHyphens w:val="0"/>
        <w:spacing w:before="120" w:after="200" w:line="320" w:lineRule="exact"/>
        <w:ind w:right="-57"/>
        <w:rPr>
          <w:rFonts w:ascii="Arial" w:hAnsi="Arial" w:cs="Arial"/>
          <w:b/>
          <w:bCs/>
          <w:i w:val="0"/>
        </w:rPr>
      </w:pPr>
      <w:r w:rsidRPr="00B7478B">
        <w:rPr>
          <w:rFonts w:ascii="Arial" w:hAnsi="Arial" w:cs="Arial"/>
          <w:b/>
          <w:bCs/>
          <w:i w:val="0"/>
        </w:rPr>
        <w:t>1. W zakresie ogólnej efektywności środowiskowej</w:t>
      </w:r>
      <w:r w:rsidR="00F1214D">
        <w:rPr>
          <w:rFonts w:ascii="Arial" w:hAnsi="Arial" w:cs="Arial"/>
          <w:b/>
          <w:bCs/>
          <w:i w:val="0"/>
        </w:rPr>
        <w:t>.</w:t>
      </w:r>
    </w:p>
    <w:tbl>
      <w:tblPr>
        <w:tblStyle w:val="Tabela-Siatka26"/>
        <w:tblW w:w="9634" w:type="dxa"/>
        <w:tblLook w:val="04A0" w:firstRow="1" w:lastRow="0" w:firstColumn="1" w:lastColumn="0" w:noHBand="0" w:noVBand="1"/>
      </w:tblPr>
      <w:tblGrid>
        <w:gridCol w:w="1413"/>
        <w:gridCol w:w="8221"/>
      </w:tblGrid>
      <w:tr w:rsidR="008F757B" w:rsidRPr="00F71695" w14:paraId="26CFF848" w14:textId="77777777" w:rsidTr="00DD14B4">
        <w:tc>
          <w:tcPr>
            <w:tcW w:w="1413" w:type="dxa"/>
            <w:shd w:val="clear" w:color="auto" w:fill="D9D9D9" w:themeFill="background1" w:themeFillShade="D9"/>
            <w:vAlign w:val="center"/>
          </w:tcPr>
          <w:p w14:paraId="09705503" w14:textId="097CB654" w:rsidR="008F757B" w:rsidRPr="00EB0E33" w:rsidRDefault="00D0275A" w:rsidP="001714BF">
            <w:pPr>
              <w:pStyle w:val="Akapitzlist"/>
              <w:snapToGrid w:val="0"/>
              <w:spacing w:line="240" w:lineRule="exact"/>
              <w:ind w:left="0"/>
              <w:contextualSpacing w:val="0"/>
              <w:jc w:val="center"/>
              <w:rPr>
                <w:rFonts w:ascii="Arial" w:hAnsi="Arial" w:cs="Arial"/>
                <w:b/>
                <w:bCs/>
                <w:sz w:val="18"/>
                <w:szCs w:val="18"/>
              </w:rPr>
            </w:pPr>
            <w:r>
              <w:rPr>
                <w:rFonts w:ascii="Arial" w:hAnsi="Arial" w:cs="Arial"/>
                <w:b/>
                <w:bCs/>
                <w:sz w:val="18"/>
                <w:szCs w:val="18"/>
              </w:rPr>
              <w:t>Nr kon</w:t>
            </w:r>
            <w:r w:rsidR="00C50BFA">
              <w:rPr>
                <w:rFonts w:ascii="Arial" w:hAnsi="Arial" w:cs="Arial"/>
                <w:b/>
                <w:bCs/>
                <w:sz w:val="18"/>
                <w:szCs w:val="18"/>
              </w:rPr>
              <w:t>kluzji</w:t>
            </w:r>
            <w:r w:rsidR="008F757B" w:rsidRPr="00EB0E33">
              <w:rPr>
                <w:rFonts w:ascii="Arial" w:hAnsi="Arial" w:cs="Arial"/>
                <w:b/>
                <w:bCs/>
                <w:sz w:val="18"/>
                <w:szCs w:val="18"/>
              </w:rPr>
              <w:t xml:space="preserve"> BAT</w:t>
            </w:r>
          </w:p>
        </w:tc>
        <w:tc>
          <w:tcPr>
            <w:tcW w:w="8221" w:type="dxa"/>
            <w:shd w:val="clear" w:color="auto" w:fill="D9D9D9" w:themeFill="background1" w:themeFillShade="D9"/>
            <w:vAlign w:val="center"/>
          </w:tcPr>
          <w:p w14:paraId="357A104C" w14:textId="77777777" w:rsidR="008F757B" w:rsidRPr="00690F53" w:rsidRDefault="008F757B" w:rsidP="001714BF">
            <w:pPr>
              <w:spacing w:line="240" w:lineRule="exact"/>
              <w:jc w:val="center"/>
              <w:rPr>
                <w:rFonts w:ascii="Arial" w:hAnsi="Arial" w:cs="Arial"/>
                <w:b/>
                <w:bCs/>
                <w:color w:val="000000"/>
                <w:sz w:val="18"/>
                <w:szCs w:val="18"/>
              </w:rPr>
            </w:pPr>
            <w:r w:rsidRPr="00EB0E33">
              <w:rPr>
                <w:rFonts w:ascii="Arial" w:hAnsi="Arial" w:cs="Arial"/>
                <w:b/>
                <w:bCs/>
                <w:color w:val="000000"/>
                <w:sz w:val="18"/>
                <w:szCs w:val="18"/>
              </w:rPr>
              <w:t>Sposób realizacji w instalacji</w:t>
            </w:r>
          </w:p>
        </w:tc>
      </w:tr>
      <w:tr w:rsidR="008F757B" w:rsidRPr="00F71695" w14:paraId="40DAD139" w14:textId="77777777" w:rsidTr="00DD14B4">
        <w:tc>
          <w:tcPr>
            <w:tcW w:w="1413" w:type="dxa"/>
            <w:shd w:val="clear" w:color="auto" w:fill="auto"/>
            <w:vAlign w:val="center"/>
          </w:tcPr>
          <w:p w14:paraId="1374BB06" w14:textId="77777777" w:rsidR="008F757B" w:rsidRPr="00EB0E33" w:rsidRDefault="008F757B" w:rsidP="00C50BFA">
            <w:pPr>
              <w:pStyle w:val="Akapitzlist"/>
              <w:snapToGrid w:val="0"/>
              <w:spacing w:line="320" w:lineRule="exact"/>
              <w:ind w:left="0"/>
              <w:contextualSpacing w:val="0"/>
              <w:jc w:val="center"/>
              <w:rPr>
                <w:rFonts w:ascii="Arial" w:hAnsi="Arial" w:cs="Arial"/>
                <w:b/>
                <w:bCs/>
                <w:sz w:val="18"/>
                <w:szCs w:val="18"/>
              </w:rPr>
            </w:pPr>
            <w:r w:rsidRPr="00EB0E33">
              <w:rPr>
                <w:rFonts w:ascii="Arial" w:hAnsi="Arial" w:cs="Arial"/>
                <w:b/>
                <w:bCs/>
                <w:sz w:val="18"/>
                <w:szCs w:val="18"/>
              </w:rPr>
              <w:t>BAT 1</w:t>
            </w:r>
          </w:p>
        </w:tc>
        <w:tc>
          <w:tcPr>
            <w:tcW w:w="8221" w:type="dxa"/>
            <w:shd w:val="clear" w:color="auto" w:fill="auto"/>
          </w:tcPr>
          <w:p w14:paraId="112B2FF0" w14:textId="6CB067A0" w:rsidR="008F757B" w:rsidRPr="00E71D1A" w:rsidRDefault="006C5261" w:rsidP="006C5261">
            <w:pPr>
              <w:spacing w:line="240" w:lineRule="exact"/>
              <w:ind w:right="57"/>
              <w:rPr>
                <w:rFonts w:ascii="Arial" w:eastAsia="Times New Roman" w:hAnsi="Arial" w:cs="Arial"/>
                <w:sz w:val="18"/>
                <w:szCs w:val="18"/>
                <w:lang w:eastAsia="pl-PL"/>
              </w:rPr>
            </w:pPr>
            <w:r w:rsidRPr="006C5261">
              <w:rPr>
                <w:rFonts w:ascii="Arial" w:eastAsia="Times New Roman" w:hAnsi="Arial" w:cs="Arial"/>
                <w:bCs/>
                <w:sz w:val="18"/>
                <w:szCs w:val="18"/>
                <w:lang w:eastAsia="pl-PL"/>
              </w:rPr>
              <w:t>Wytyczne BAT 1 realizowane są w ramach wdrożonego i certyfikowanego Zintegrowanego Systemu Zarządzania opartego na Systemie Zarządzania Środowiskowego, Systemie Zarządzania Jakością oraz Systemie Zarządzania Bezpieczeństwem i Higieną Pracy.</w:t>
            </w:r>
          </w:p>
        </w:tc>
      </w:tr>
      <w:tr w:rsidR="00086095" w:rsidRPr="00F71695" w14:paraId="20AD2560" w14:textId="77777777" w:rsidTr="00DD14B4">
        <w:tc>
          <w:tcPr>
            <w:tcW w:w="1413" w:type="dxa"/>
            <w:shd w:val="clear" w:color="auto" w:fill="auto"/>
            <w:vAlign w:val="center"/>
          </w:tcPr>
          <w:p w14:paraId="2D4BE073" w14:textId="51701E57" w:rsidR="00086095" w:rsidRPr="00EB0E33" w:rsidRDefault="00086095" w:rsidP="00C50BFA">
            <w:pPr>
              <w:pStyle w:val="Akapitzlist"/>
              <w:snapToGrid w:val="0"/>
              <w:spacing w:line="320" w:lineRule="exact"/>
              <w:ind w:left="0"/>
              <w:contextualSpacing w:val="0"/>
              <w:jc w:val="center"/>
              <w:rPr>
                <w:rFonts w:ascii="Arial" w:hAnsi="Arial" w:cs="Arial"/>
                <w:b/>
                <w:bCs/>
                <w:sz w:val="18"/>
                <w:szCs w:val="18"/>
              </w:rPr>
            </w:pPr>
            <w:r>
              <w:rPr>
                <w:rFonts w:ascii="Arial" w:hAnsi="Arial" w:cs="Arial"/>
                <w:b/>
                <w:bCs/>
                <w:sz w:val="18"/>
                <w:szCs w:val="18"/>
              </w:rPr>
              <w:lastRenderedPageBreak/>
              <w:t>BAT 2</w:t>
            </w:r>
          </w:p>
        </w:tc>
        <w:tc>
          <w:tcPr>
            <w:tcW w:w="8221" w:type="dxa"/>
            <w:shd w:val="clear" w:color="auto" w:fill="auto"/>
          </w:tcPr>
          <w:p w14:paraId="52EE728B" w14:textId="3EF7E913" w:rsidR="00086095" w:rsidRPr="00E71D1A" w:rsidRDefault="00542796" w:rsidP="009308AF">
            <w:pPr>
              <w:spacing w:after="100" w:line="240" w:lineRule="exact"/>
              <w:ind w:right="57"/>
              <w:contextualSpacing/>
              <w:rPr>
                <w:rFonts w:ascii="Arial" w:eastAsia="Times New Roman" w:hAnsi="Arial" w:cs="Arial"/>
                <w:sz w:val="18"/>
                <w:szCs w:val="18"/>
                <w:lang w:eastAsia="pl-PL"/>
              </w:rPr>
            </w:pPr>
            <w:r w:rsidRPr="00542796">
              <w:rPr>
                <w:rFonts w:ascii="Arial" w:eastAsia="Times New Roman" w:hAnsi="Arial" w:cs="Arial"/>
                <w:sz w:val="18"/>
                <w:szCs w:val="18"/>
                <w:lang w:eastAsia="pl-PL"/>
              </w:rPr>
              <w:t>Wytyczne BAT 2 realizowane są w ramach procedur oraz instrukcji Zintegrowanego Systemu Zarządzania. Dla walcowni ustanowiono wykazy strumieni ścieków, gazów odlotowych, stosowanych chemikaliów i schematy technologiczne procesów wraz z ich opisami</w:t>
            </w:r>
          </w:p>
        </w:tc>
      </w:tr>
      <w:tr w:rsidR="006C5261" w:rsidRPr="00F71695" w14:paraId="40F532DA" w14:textId="77777777" w:rsidTr="00DD14B4">
        <w:tc>
          <w:tcPr>
            <w:tcW w:w="1413" w:type="dxa"/>
            <w:shd w:val="clear" w:color="auto" w:fill="auto"/>
            <w:vAlign w:val="center"/>
          </w:tcPr>
          <w:p w14:paraId="1D1C35FE" w14:textId="298A229B" w:rsidR="006C5261" w:rsidRDefault="006C5261" w:rsidP="00C50BFA">
            <w:pPr>
              <w:pStyle w:val="Akapitzlist"/>
              <w:snapToGrid w:val="0"/>
              <w:spacing w:line="320" w:lineRule="exact"/>
              <w:ind w:left="0"/>
              <w:contextualSpacing w:val="0"/>
              <w:jc w:val="center"/>
              <w:rPr>
                <w:rFonts w:ascii="Arial" w:hAnsi="Arial" w:cs="Arial"/>
                <w:b/>
                <w:bCs/>
                <w:sz w:val="18"/>
                <w:szCs w:val="18"/>
              </w:rPr>
            </w:pPr>
            <w:r>
              <w:rPr>
                <w:rFonts w:ascii="Arial" w:hAnsi="Arial" w:cs="Arial"/>
                <w:b/>
                <w:bCs/>
                <w:sz w:val="18"/>
                <w:szCs w:val="18"/>
              </w:rPr>
              <w:t>BAT 3</w:t>
            </w:r>
          </w:p>
        </w:tc>
        <w:tc>
          <w:tcPr>
            <w:tcW w:w="8221" w:type="dxa"/>
            <w:shd w:val="clear" w:color="auto" w:fill="auto"/>
          </w:tcPr>
          <w:p w14:paraId="335E4FA7" w14:textId="77777777" w:rsidR="006C5261" w:rsidRPr="006C5261" w:rsidRDefault="006C5261" w:rsidP="009308AF">
            <w:pPr>
              <w:spacing w:after="100" w:line="240" w:lineRule="exact"/>
              <w:ind w:right="57"/>
              <w:contextualSpacing/>
              <w:rPr>
                <w:rFonts w:ascii="Arial" w:eastAsia="Times New Roman" w:hAnsi="Arial" w:cs="Arial"/>
                <w:bCs/>
                <w:sz w:val="18"/>
                <w:szCs w:val="18"/>
                <w:lang w:eastAsia="pl-PL"/>
              </w:rPr>
            </w:pPr>
            <w:r w:rsidRPr="006C5261">
              <w:rPr>
                <w:rFonts w:ascii="Arial" w:eastAsia="Times New Roman" w:hAnsi="Arial" w:cs="Arial"/>
                <w:bCs/>
                <w:sz w:val="18"/>
                <w:szCs w:val="18"/>
                <w:lang w:eastAsia="pl-PL"/>
              </w:rPr>
              <w:t>Wytyczne BAT 3 realizowane są w ramach wdrożonego i certyfikowanego Zintegrowanego Systemu Zarządzania, który uwzględnia:</w:t>
            </w:r>
          </w:p>
          <w:p w14:paraId="0FE49993" w14:textId="77777777" w:rsidR="00630E31" w:rsidRDefault="006C5261" w:rsidP="00630E31">
            <w:pPr>
              <w:numPr>
                <w:ilvl w:val="0"/>
                <w:numId w:val="74"/>
              </w:numPr>
              <w:spacing w:after="100" w:line="240" w:lineRule="exact"/>
              <w:ind w:right="57"/>
              <w:contextualSpacing/>
              <w:rPr>
                <w:rFonts w:ascii="Arial" w:eastAsia="Times New Roman" w:hAnsi="Arial" w:cs="Arial"/>
                <w:bCs/>
                <w:sz w:val="18"/>
                <w:szCs w:val="18"/>
                <w:lang w:eastAsia="pl-PL"/>
              </w:rPr>
            </w:pPr>
            <w:r w:rsidRPr="006C5261">
              <w:rPr>
                <w:rFonts w:ascii="Arial" w:eastAsia="Times New Roman" w:hAnsi="Arial" w:cs="Arial"/>
                <w:bCs/>
                <w:sz w:val="18"/>
                <w:szCs w:val="18"/>
                <w:lang w:eastAsia="pl-PL"/>
              </w:rPr>
              <w:t>analizę możliwości eliminacji chemikaliów w celu ograniczenia emisji do środowiska,</w:t>
            </w:r>
          </w:p>
          <w:p w14:paraId="3071ED8A" w14:textId="77777777" w:rsidR="00630E31" w:rsidRDefault="006C5261" w:rsidP="00630E31">
            <w:pPr>
              <w:numPr>
                <w:ilvl w:val="0"/>
                <w:numId w:val="74"/>
              </w:numPr>
              <w:spacing w:after="100" w:line="240" w:lineRule="exact"/>
              <w:ind w:right="57"/>
              <w:contextualSpacing/>
              <w:rPr>
                <w:rFonts w:ascii="Arial" w:eastAsia="Times New Roman" w:hAnsi="Arial" w:cs="Arial"/>
                <w:bCs/>
                <w:sz w:val="18"/>
                <w:szCs w:val="18"/>
                <w:lang w:eastAsia="pl-PL"/>
              </w:rPr>
            </w:pPr>
            <w:r w:rsidRPr="00630E31">
              <w:rPr>
                <w:rFonts w:ascii="Arial" w:eastAsia="Times New Roman" w:hAnsi="Arial" w:cs="Arial"/>
                <w:bCs/>
                <w:sz w:val="18"/>
                <w:szCs w:val="18"/>
                <w:lang w:eastAsia="pl-PL"/>
              </w:rPr>
              <w:t>analizę ryzyka związanego ze stosowanymi chemikaliami technologicznymi,</w:t>
            </w:r>
          </w:p>
          <w:p w14:paraId="70118FD0" w14:textId="543FD8ED" w:rsidR="006C5261" w:rsidRPr="00630E31" w:rsidRDefault="006C5261" w:rsidP="00630E31">
            <w:pPr>
              <w:numPr>
                <w:ilvl w:val="0"/>
                <w:numId w:val="74"/>
              </w:numPr>
              <w:spacing w:after="100" w:line="240" w:lineRule="exact"/>
              <w:ind w:right="57"/>
              <w:contextualSpacing/>
              <w:rPr>
                <w:rFonts w:ascii="Arial" w:eastAsia="Times New Roman" w:hAnsi="Arial" w:cs="Arial"/>
                <w:bCs/>
                <w:sz w:val="18"/>
                <w:szCs w:val="18"/>
                <w:lang w:eastAsia="pl-PL"/>
              </w:rPr>
            </w:pPr>
            <w:r w:rsidRPr="00630E31">
              <w:rPr>
                <w:rFonts w:ascii="Arial" w:eastAsia="Times New Roman" w:hAnsi="Arial" w:cs="Arial"/>
                <w:bCs/>
                <w:sz w:val="18"/>
                <w:szCs w:val="18"/>
                <w:lang w:eastAsia="pl-PL"/>
              </w:rPr>
              <w:t>analizę możliwości zastąpienia (nie rzadziej niż 1 raz na 2 lata), aby określić potencjalnie nowe, dostępne i bezpieczniejsze alternatywy dla stosowania substancji niebezpiecznych,</w:t>
            </w:r>
          </w:p>
          <w:p w14:paraId="6CC71E9D" w14:textId="77777777" w:rsidR="006C5261" w:rsidRPr="006C5261" w:rsidRDefault="006C5261" w:rsidP="00B24BE6">
            <w:pPr>
              <w:numPr>
                <w:ilvl w:val="0"/>
                <w:numId w:val="74"/>
              </w:numPr>
              <w:spacing w:after="100" w:line="240" w:lineRule="exact"/>
              <w:ind w:right="57"/>
              <w:rPr>
                <w:rFonts w:ascii="Arial" w:eastAsia="Times New Roman" w:hAnsi="Arial" w:cs="Arial"/>
                <w:bCs/>
                <w:sz w:val="18"/>
                <w:szCs w:val="18"/>
                <w:lang w:eastAsia="pl-PL"/>
              </w:rPr>
            </w:pPr>
            <w:r w:rsidRPr="006C5261">
              <w:rPr>
                <w:rFonts w:ascii="Arial" w:eastAsia="Times New Roman" w:hAnsi="Arial" w:cs="Arial"/>
                <w:bCs/>
                <w:sz w:val="18"/>
                <w:szCs w:val="18"/>
                <w:lang w:eastAsia="pl-PL"/>
              </w:rPr>
              <w:t>prewencyjne monitorowanie zmian regulacyjnych związanych z niebezpiecznymi substancjami chemicznymi i zapewnienie zgodności z obowiązującymi wymaganiami prawnymi.</w:t>
            </w:r>
          </w:p>
          <w:p w14:paraId="5E5012FC" w14:textId="77CF6B22" w:rsidR="006C5261" w:rsidRPr="00542796" w:rsidRDefault="006C5261" w:rsidP="009308AF">
            <w:pPr>
              <w:spacing w:after="100" w:line="240" w:lineRule="exact"/>
              <w:ind w:right="57"/>
              <w:contextualSpacing/>
              <w:rPr>
                <w:rFonts w:ascii="Arial" w:eastAsia="Times New Roman" w:hAnsi="Arial" w:cs="Arial"/>
                <w:sz w:val="18"/>
                <w:szCs w:val="18"/>
                <w:lang w:eastAsia="pl-PL"/>
              </w:rPr>
            </w:pPr>
            <w:r w:rsidRPr="006C5261">
              <w:rPr>
                <w:rFonts w:ascii="Arial" w:eastAsia="Times New Roman" w:hAnsi="Arial" w:cs="Arial"/>
                <w:bCs/>
                <w:sz w:val="18"/>
                <w:szCs w:val="18"/>
                <w:lang w:eastAsia="pl-PL"/>
              </w:rPr>
              <w:t xml:space="preserve">Stosuje się wdrożoną instrukcję/procedury odnoszące się do nabywania, obsługi, przechowywania </w:t>
            </w:r>
            <w:r w:rsidR="00F1214D">
              <w:rPr>
                <w:rFonts w:ascii="Arial" w:eastAsia="Times New Roman" w:hAnsi="Arial" w:cs="Arial"/>
                <w:bCs/>
                <w:sz w:val="18"/>
                <w:szCs w:val="18"/>
                <w:lang w:eastAsia="pl-PL"/>
              </w:rPr>
              <w:br/>
            </w:r>
            <w:r w:rsidRPr="006C5261">
              <w:rPr>
                <w:rFonts w:ascii="Arial" w:eastAsia="Times New Roman" w:hAnsi="Arial" w:cs="Arial"/>
                <w:bCs/>
                <w:sz w:val="18"/>
                <w:szCs w:val="18"/>
                <w:lang w:eastAsia="pl-PL"/>
              </w:rPr>
              <w:t>i stosowania chemikaliów w celu ograniczenia/zapobiegania ich emisjom do środowiska.</w:t>
            </w:r>
          </w:p>
        </w:tc>
      </w:tr>
      <w:tr w:rsidR="00A63B94" w:rsidRPr="00F71695" w14:paraId="38320CAC" w14:textId="77777777" w:rsidTr="00DD14B4">
        <w:tc>
          <w:tcPr>
            <w:tcW w:w="1413" w:type="dxa"/>
            <w:shd w:val="clear" w:color="auto" w:fill="auto"/>
            <w:vAlign w:val="center"/>
          </w:tcPr>
          <w:p w14:paraId="0739B504" w14:textId="3D5849B1" w:rsidR="00A63B94" w:rsidRDefault="00256B47" w:rsidP="00C50BFA">
            <w:pPr>
              <w:pStyle w:val="Akapitzlist"/>
              <w:snapToGrid w:val="0"/>
              <w:spacing w:line="320" w:lineRule="exact"/>
              <w:ind w:left="0"/>
              <w:contextualSpacing w:val="0"/>
              <w:jc w:val="center"/>
              <w:rPr>
                <w:rFonts w:ascii="Arial" w:hAnsi="Arial" w:cs="Arial"/>
                <w:b/>
                <w:bCs/>
                <w:sz w:val="18"/>
                <w:szCs w:val="18"/>
              </w:rPr>
            </w:pPr>
            <w:r>
              <w:rPr>
                <w:rFonts w:ascii="Arial" w:hAnsi="Arial" w:cs="Arial"/>
                <w:b/>
                <w:bCs/>
                <w:sz w:val="18"/>
                <w:szCs w:val="18"/>
              </w:rPr>
              <w:t>BAT 4</w:t>
            </w:r>
          </w:p>
        </w:tc>
        <w:tc>
          <w:tcPr>
            <w:tcW w:w="8221" w:type="dxa"/>
            <w:shd w:val="clear" w:color="auto" w:fill="auto"/>
          </w:tcPr>
          <w:p w14:paraId="518A4E77" w14:textId="77777777" w:rsidR="006C5261" w:rsidRPr="006C5261" w:rsidRDefault="006C5261" w:rsidP="006C5261">
            <w:pPr>
              <w:spacing w:after="100" w:line="240" w:lineRule="exact"/>
              <w:ind w:right="57"/>
              <w:rPr>
                <w:rFonts w:ascii="Arial" w:eastAsia="Times New Roman" w:hAnsi="Arial" w:cs="Arial"/>
                <w:bCs/>
                <w:sz w:val="18"/>
                <w:szCs w:val="18"/>
                <w:lang w:eastAsia="pl-PL"/>
              </w:rPr>
            </w:pPr>
            <w:r w:rsidRPr="006C5261">
              <w:rPr>
                <w:rFonts w:ascii="Arial" w:eastAsia="Times New Roman" w:hAnsi="Arial" w:cs="Arial"/>
                <w:bCs/>
                <w:sz w:val="18"/>
                <w:szCs w:val="18"/>
                <w:lang w:eastAsia="pl-PL"/>
              </w:rPr>
              <w:t>Wytyczne BAT 4 realizowane są w ramach wdrożonego i certyfikowanego Zintegrowanego Systemu Zarządzania, stosowane są techniki a i b mające na celu zwiększenie ogólnej efektywności środowiskowej:</w:t>
            </w:r>
          </w:p>
          <w:p w14:paraId="41F1066B" w14:textId="3718512B" w:rsidR="006C5261" w:rsidRPr="006C5261" w:rsidRDefault="006C5261" w:rsidP="00630E31">
            <w:pPr>
              <w:numPr>
                <w:ilvl w:val="0"/>
                <w:numId w:val="74"/>
              </w:numPr>
              <w:spacing w:after="100" w:line="240" w:lineRule="exact"/>
              <w:ind w:left="463" w:right="57"/>
              <w:rPr>
                <w:rFonts w:ascii="Arial" w:eastAsia="Times New Roman" w:hAnsi="Arial" w:cs="Arial"/>
                <w:bCs/>
                <w:sz w:val="18"/>
                <w:szCs w:val="18"/>
                <w:lang w:eastAsia="pl-PL"/>
              </w:rPr>
            </w:pPr>
            <w:r w:rsidRPr="006C5261">
              <w:rPr>
                <w:rFonts w:ascii="Arial" w:eastAsia="Times New Roman" w:hAnsi="Arial" w:cs="Arial"/>
                <w:bCs/>
                <w:sz w:val="18"/>
                <w:szCs w:val="18"/>
                <w:lang w:eastAsia="pl-PL"/>
              </w:rPr>
              <w:t xml:space="preserve">opracowanie i wdrożenie planu zapobiegania wyciekom i rozlaniu oraz ich kontroli, która obejmuje: </w:t>
            </w:r>
          </w:p>
          <w:p w14:paraId="1370F549" w14:textId="77777777" w:rsidR="00B24BE6" w:rsidRDefault="006C5261" w:rsidP="00630E31">
            <w:pPr>
              <w:pStyle w:val="Akapitzlist"/>
              <w:numPr>
                <w:ilvl w:val="0"/>
                <w:numId w:val="103"/>
              </w:numPr>
              <w:spacing w:after="100" w:line="240" w:lineRule="exact"/>
              <w:ind w:right="57"/>
              <w:jc w:val="left"/>
              <w:rPr>
                <w:rFonts w:ascii="Arial" w:hAnsi="Arial" w:cs="Arial"/>
                <w:bCs/>
                <w:sz w:val="18"/>
                <w:szCs w:val="18"/>
              </w:rPr>
            </w:pPr>
            <w:r w:rsidRPr="00B24BE6">
              <w:rPr>
                <w:rFonts w:ascii="Arial" w:hAnsi="Arial" w:cs="Arial"/>
                <w:bCs/>
                <w:sz w:val="18"/>
                <w:szCs w:val="18"/>
              </w:rPr>
              <w:t>określenie planu postępowania w przypadku małych i dużych wycieków,</w:t>
            </w:r>
          </w:p>
          <w:p w14:paraId="7C1264CD" w14:textId="77777777" w:rsidR="00B24BE6" w:rsidRDefault="006C5261" w:rsidP="00630E31">
            <w:pPr>
              <w:pStyle w:val="Akapitzlist"/>
              <w:numPr>
                <w:ilvl w:val="0"/>
                <w:numId w:val="103"/>
              </w:numPr>
              <w:spacing w:after="100" w:line="240" w:lineRule="exact"/>
              <w:ind w:right="57"/>
              <w:jc w:val="left"/>
              <w:rPr>
                <w:rFonts w:ascii="Arial" w:hAnsi="Arial" w:cs="Arial"/>
                <w:bCs/>
                <w:sz w:val="18"/>
                <w:szCs w:val="18"/>
              </w:rPr>
            </w:pPr>
            <w:r w:rsidRPr="00B24BE6">
              <w:rPr>
                <w:rFonts w:ascii="Arial" w:hAnsi="Arial" w:cs="Arial"/>
                <w:bCs/>
                <w:sz w:val="18"/>
                <w:szCs w:val="18"/>
              </w:rPr>
              <w:t>określenie celów i obowiązków uczestniczących osób,</w:t>
            </w:r>
          </w:p>
          <w:p w14:paraId="615F03E0" w14:textId="77777777" w:rsidR="00B24BE6" w:rsidRDefault="006C5261" w:rsidP="00630E31">
            <w:pPr>
              <w:pStyle w:val="Akapitzlist"/>
              <w:numPr>
                <w:ilvl w:val="0"/>
                <w:numId w:val="103"/>
              </w:numPr>
              <w:spacing w:after="100" w:line="240" w:lineRule="exact"/>
              <w:ind w:right="57"/>
              <w:jc w:val="left"/>
              <w:rPr>
                <w:rFonts w:ascii="Arial" w:hAnsi="Arial" w:cs="Arial"/>
                <w:bCs/>
                <w:sz w:val="18"/>
                <w:szCs w:val="18"/>
              </w:rPr>
            </w:pPr>
            <w:r w:rsidRPr="00B24BE6">
              <w:rPr>
                <w:rFonts w:ascii="Arial" w:hAnsi="Arial" w:cs="Arial"/>
                <w:bCs/>
                <w:sz w:val="18"/>
                <w:szCs w:val="18"/>
              </w:rPr>
              <w:t>zagwarantowanie, że pracownicy mają wiedzę na temat ochrony środowiska i zostali przeszkoleni w zapobieganiu przypadkom wycieków i radzeniu sobie z nimi,</w:t>
            </w:r>
          </w:p>
          <w:p w14:paraId="15EC862C" w14:textId="77777777" w:rsidR="00B24BE6" w:rsidRDefault="006C5261" w:rsidP="00630E31">
            <w:pPr>
              <w:pStyle w:val="Akapitzlist"/>
              <w:numPr>
                <w:ilvl w:val="0"/>
                <w:numId w:val="103"/>
              </w:numPr>
              <w:spacing w:after="100" w:line="240" w:lineRule="exact"/>
              <w:ind w:right="57"/>
              <w:jc w:val="left"/>
              <w:rPr>
                <w:rFonts w:ascii="Arial" w:hAnsi="Arial" w:cs="Arial"/>
                <w:bCs/>
                <w:sz w:val="18"/>
                <w:szCs w:val="18"/>
              </w:rPr>
            </w:pPr>
            <w:r w:rsidRPr="00B24BE6">
              <w:rPr>
                <w:rFonts w:ascii="Arial" w:hAnsi="Arial" w:cs="Arial"/>
                <w:bCs/>
                <w:sz w:val="18"/>
                <w:szCs w:val="18"/>
              </w:rPr>
              <w:t>wskazanie miejsc, w których istnieje ryzyko rozlania lub wycieku materiałów niebezpiecznych i uszeregowanie ich według ryzyka,</w:t>
            </w:r>
          </w:p>
          <w:p w14:paraId="3ACC0F7D" w14:textId="77777777" w:rsidR="00B24BE6" w:rsidRDefault="006C5261" w:rsidP="00630E31">
            <w:pPr>
              <w:pStyle w:val="Akapitzlist"/>
              <w:numPr>
                <w:ilvl w:val="0"/>
                <w:numId w:val="103"/>
              </w:numPr>
              <w:spacing w:after="100" w:line="240" w:lineRule="exact"/>
              <w:ind w:right="57"/>
              <w:jc w:val="left"/>
              <w:rPr>
                <w:rFonts w:ascii="Arial" w:hAnsi="Arial" w:cs="Arial"/>
                <w:bCs/>
                <w:sz w:val="18"/>
                <w:szCs w:val="18"/>
              </w:rPr>
            </w:pPr>
            <w:r w:rsidRPr="00B24BE6">
              <w:rPr>
                <w:rFonts w:ascii="Arial" w:hAnsi="Arial" w:cs="Arial"/>
                <w:bCs/>
                <w:sz w:val="18"/>
                <w:szCs w:val="18"/>
              </w:rPr>
              <w:t>wskazanie odpowiednich urządzeń zabezpieczających przed wyciekami i służące do ich likwidacji oraz sprawdzanie czy urządzenia te są dostępne, są w dobrym stanie technicznym i znajdują się blisko punktów, w których takie zdarzenia mogą wystąpić,</w:t>
            </w:r>
          </w:p>
          <w:p w14:paraId="70ADD39D" w14:textId="77777777" w:rsidR="00B24BE6" w:rsidRDefault="006C5261" w:rsidP="00630E31">
            <w:pPr>
              <w:pStyle w:val="Akapitzlist"/>
              <w:numPr>
                <w:ilvl w:val="0"/>
                <w:numId w:val="103"/>
              </w:numPr>
              <w:spacing w:after="100" w:line="240" w:lineRule="exact"/>
              <w:ind w:right="57"/>
              <w:jc w:val="left"/>
              <w:rPr>
                <w:rFonts w:ascii="Arial" w:hAnsi="Arial" w:cs="Arial"/>
                <w:bCs/>
                <w:sz w:val="18"/>
                <w:szCs w:val="18"/>
              </w:rPr>
            </w:pPr>
            <w:r w:rsidRPr="00B24BE6">
              <w:rPr>
                <w:rFonts w:ascii="Arial" w:hAnsi="Arial" w:cs="Arial"/>
                <w:bCs/>
                <w:sz w:val="18"/>
                <w:szCs w:val="18"/>
              </w:rPr>
              <w:t>wprowadzenie wytycznych dotyczących gospodarowania odpadami m.in pochodzącymi                    z kontroli wycieków,</w:t>
            </w:r>
          </w:p>
          <w:p w14:paraId="5BF8EEE7" w14:textId="25619F7A" w:rsidR="006C5261" w:rsidRPr="00B24BE6" w:rsidRDefault="006C5261" w:rsidP="00630E31">
            <w:pPr>
              <w:pStyle w:val="Akapitzlist"/>
              <w:numPr>
                <w:ilvl w:val="0"/>
                <w:numId w:val="103"/>
              </w:numPr>
              <w:spacing w:after="100" w:line="240" w:lineRule="exact"/>
              <w:ind w:right="57"/>
              <w:jc w:val="left"/>
              <w:rPr>
                <w:rFonts w:ascii="Arial" w:hAnsi="Arial" w:cs="Arial"/>
                <w:bCs/>
                <w:sz w:val="18"/>
                <w:szCs w:val="18"/>
              </w:rPr>
            </w:pPr>
            <w:r w:rsidRPr="00B24BE6">
              <w:rPr>
                <w:rFonts w:ascii="Arial" w:hAnsi="Arial" w:cs="Arial"/>
                <w:bCs/>
                <w:sz w:val="18"/>
                <w:szCs w:val="18"/>
              </w:rPr>
              <w:t>zapewnienie regularnych inspekcji miejsc magazynowania, przeładunku i kalibracji urządzeń</w:t>
            </w:r>
            <w:r w:rsidR="00F1214D">
              <w:rPr>
                <w:rFonts w:ascii="Arial" w:hAnsi="Arial" w:cs="Arial"/>
                <w:bCs/>
                <w:sz w:val="18"/>
                <w:szCs w:val="18"/>
              </w:rPr>
              <w:t>,</w:t>
            </w:r>
            <w:r w:rsidRPr="00B24BE6">
              <w:rPr>
                <w:rFonts w:ascii="Arial" w:hAnsi="Arial" w:cs="Arial"/>
                <w:bCs/>
                <w:sz w:val="18"/>
                <w:szCs w:val="18"/>
              </w:rPr>
              <w:t xml:space="preserve"> służących do wykrywania nieszczelności i niezwłocznego usuwanie wycieków </w:t>
            </w:r>
            <w:r w:rsidR="00F1214D">
              <w:rPr>
                <w:rFonts w:ascii="Arial" w:hAnsi="Arial" w:cs="Arial"/>
                <w:bCs/>
                <w:sz w:val="18"/>
                <w:szCs w:val="18"/>
              </w:rPr>
              <w:br/>
            </w:r>
            <w:r w:rsidRPr="00B24BE6">
              <w:rPr>
                <w:rFonts w:ascii="Arial" w:hAnsi="Arial" w:cs="Arial"/>
                <w:bCs/>
                <w:sz w:val="18"/>
                <w:szCs w:val="18"/>
              </w:rPr>
              <w:t>z zaworów, dławików, kołnierzy itp. – poprzez stosowanie szczelnych koryt olejowych (tac) lub zbiorników.</w:t>
            </w:r>
            <w:r w:rsidRPr="00B24BE6">
              <w:rPr>
                <w:rFonts w:ascii="Arial" w:hAnsi="Arial" w:cs="Arial"/>
                <w:bCs/>
                <w:sz w:val="18"/>
                <w:szCs w:val="18"/>
              </w:rPr>
              <w:tab/>
            </w:r>
          </w:p>
          <w:p w14:paraId="4BE2004B" w14:textId="205C5061" w:rsidR="00A63B94" w:rsidRPr="006C5261" w:rsidRDefault="006C5261" w:rsidP="009308AF">
            <w:pPr>
              <w:spacing w:after="100" w:line="240" w:lineRule="exact"/>
              <w:ind w:right="57"/>
              <w:contextualSpacing/>
              <w:rPr>
                <w:rFonts w:ascii="Arial" w:eastAsia="Times New Roman" w:hAnsi="Arial" w:cs="Arial"/>
                <w:bCs/>
                <w:sz w:val="18"/>
                <w:szCs w:val="18"/>
                <w:lang w:eastAsia="pl-PL"/>
              </w:rPr>
            </w:pPr>
            <w:r w:rsidRPr="006C5261">
              <w:rPr>
                <w:rFonts w:ascii="Arial" w:eastAsia="Times New Roman" w:hAnsi="Arial" w:cs="Arial"/>
                <w:bCs/>
                <w:sz w:val="18"/>
                <w:szCs w:val="18"/>
                <w:lang w:eastAsia="pl-PL"/>
              </w:rPr>
              <w:t>Technika c nie ma zastosowania – w procesie nie stosuje się kwasów.</w:t>
            </w:r>
          </w:p>
        </w:tc>
      </w:tr>
      <w:tr w:rsidR="003E38E3" w:rsidRPr="00F71695" w14:paraId="2F7D5A83" w14:textId="77777777" w:rsidTr="00DD14B4">
        <w:tc>
          <w:tcPr>
            <w:tcW w:w="1413" w:type="dxa"/>
            <w:shd w:val="clear" w:color="auto" w:fill="auto"/>
            <w:vAlign w:val="center"/>
          </w:tcPr>
          <w:p w14:paraId="35857B17" w14:textId="0A6962DC" w:rsidR="003E38E3" w:rsidRDefault="003E38E3" w:rsidP="00C50BFA">
            <w:pPr>
              <w:pStyle w:val="Akapitzlist"/>
              <w:snapToGrid w:val="0"/>
              <w:spacing w:line="320" w:lineRule="exact"/>
              <w:ind w:left="0"/>
              <w:contextualSpacing w:val="0"/>
              <w:jc w:val="center"/>
              <w:rPr>
                <w:rFonts w:ascii="Arial" w:hAnsi="Arial" w:cs="Arial"/>
                <w:b/>
                <w:bCs/>
                <w:sz w:val="18"/>
                <w:szCs w:val="18"/>
              </w:rPr>
            </w:pPr>
            <w:r>
              <w:rPr>
                <w:rFonts w:ascii="Arial" w:hAnsi="Arial" w:cs="Arial"/>
                <w:b/>
                <w:bCs/>
                <w:sz w:val="18"/>
                <w:szCs w:val="18"/>
              </w:rPr>
              <w:t>BAT 5</w:t>
            </w:r>
          </w:p>
        </w:tc>
        <w:tc>
          <w:tcPr>
            <w:tcW w:w="8221" w:type="dxa"/>
            <w:shd w:val="clear" w:color="auto" w:fill="auto"/>
          </w:tcPr>
          <w:p w14:paraId="036142DD" w14:textId="2D2FC398" w:rsidR="003E38E3" w:rsidRPr="003E38E3" w:rsidRDefault="003E38E3" w:rsidP="00630E31">
            <w:pPr>
              <w:spacing w:after="100" w:line="240" w:lineRule="exact"/>
              <w:ind w:right="57"/>
              <w:rPr>
                <w:rFonts w:ascii="Arial" w:eastAsia="Times New Roman" w:hAnsi="Arial" w:cs="Arial"/>
                <w:bCs/>
                <w:sz w:val="18"/>
                <w:szCs w:val="18"/>
                <w:lang w:eastAsia="pl-PL"/>
              </w:rPr>
            </w:pPr>
            <w:r w:rsidRPr="003E38E3">
              <w:rPr>
                <w:rFonts w:ascii="Arial" w:eastAsia="Times New Roman" w:hAnsi="Arial" w:cs="Arial"/>
                <w:bCs/>
                <w:sz w:val="18"/>
                <w:szCs w:val="18"/>
                <w:lang w:eastAsia="pl-PL"/>
              </w:rPr>
              <w:t>Aby ograniczyć częstość występowania warunków innych niż normalne warunki użytkowania oraz emisje w warunkach innych niż normalne warunki eksploatacji</w:t>
            </w:r>
            <w:r w:rsidR="00F1214D">
              <w:rPr>
                <w:rFonts w:ascii="Arial" w:eastAsia="Times New Roman" w:hAnsi="Arial" w:cs="Arial"/>
                <w:bCs/>
                <w:sz w:val="18"/>
                <w:szCs w:val="18"/>
                <w:lang w:eastAsia="pl-PL"/>
              </w:rPr>
              <w:t>,</w:t>
            </w:r>
            <w:r w:rsidRPr="003E38E3">
              <w:rPr>
                <w:rFonts w:ascii="Arial" w:eastAsia="Times New Roman" w:hAnsi="Arial" w:cs="Arial"/>
                <w:bCs/>
                <w:sz w:val="18"/>
                <w:szCs w:val="18"/>
                <w:lang w:eastAsia="pl-PL"/>
              </w:rPr>
              <w:t xml:space="preserve"> realizuje się zapisy części VII decyzji „VII. Zapobieganie awariom oraz postępowanie w czasie awarii”, a także opracowanych instrukcji w ramach Zintegrowanego Systemu Zarządzania.</w:t>
            </w:r>
          </w:p>
          <w:p w14:paraId="5CCFEB29" w14:textId="2A636290" w:rsidR="003E38E3" w:rsidRPr="006C5261" w:rsidRDefault="003E38E3" w:rsidP="009308AF">
            <w:pPr>
              <w:spacing w:after="100" w:line="240" w:lineRule="exact"/>
              <w:ind w:right="57"/>
              <w:contextualSpacing/>
              <w:rPr>
                <w:rFonts w:ascii="Arial" w:eastAsia="Times New Roman" w:hAnsi="Arial" w:cs="Arial"/>
                <w:bCs/>
                <w:sz w:val="18"/>
                <w:szCs w:val="18"/>
                <w:lang w:eastAsia="pl-PL"/>
              </w:rPr>
            </w:pPr>
            <w:r w:rsidRPr="003E38E3">
              <w:rPr>
                <w:rFonts w:ascii="Arial" w:eastAsia="Times New Roman" w:hAnsi="Arial" w:cs="Arial"/>
                <w:bCs/>
                <w:sz w:val="18"/>
                <w:szCs w:val="18"/>
                <w:lang w:eastAsia="pl-PL"/>
              </w:rPr>
              <w:t>Dodatkowo</w:t>
            </w:r>
            <w:r w:rsidR="00F1214D">
              <w:rPr>
                <w:rFonts w:ascii="Arial" w:eastAsia="Times New Roman" w:hAnsi="Arial" w:cs="Arial"/>
                <w:bCs/>
                <w:sz w:val="18"/>
                <w:szCs w:val="18"/>
                <w:lang w:eastAsia="pl-PL"/>
              </w:rPr>
              <w:t>,</w:t>
            </w:r>
            <w:r w:rsidRPr="003E38E3">
              <w:rPr>
                <w:rFonts w:ascii="Arial" w:eastAsia="Times New Roman" w:hAnsi="Arial" w:cs="Arial"/>
                <w:bCs/>
                <w:sz w:val="18"/>
                <w:szCs w:val="18"/>
                <w:lang w:eastAsia="pl-PL"/>
              </w:rPr>
              <w:t xml:space="preserve"> w ramach planu przeglądów pracownicy monitorują urządzenia, w tym m.in. urządzenia o krytycznym znaczeniu (przed każdą zmianą) w celu eliminacji pracy w warunkach odbiegających od normalnych. Normalną praktyką jest realizowanie przeglądów instalacji w ramach planowanego postoju, planowane są również przeglądy główne instalacji.</w:t>
            </w:r>
          </w:p>
        </w:tc>
      </w:tr>
      <w:tr w:rsidR="003E38E3" w:rsidRPr="00F71695" w14:paraId="1114D518" w14:textId="77777777" w:rsidTr="00DD14B4">
        <w:tc>
          <w:tcPr>
            <w:tcW w:w="1413" w:type="dxa"/>
            <w:shd w:val="clear" w:color="auto" w:fill="auto"/>
            <w:vAlign w:val="center"/>
          </w:tcPr>
          <w:p w14:paraId="3E981C54" w14:textId="01FEE0F4" w:rsidR="003E38E3" w:rsidRDefault="003E38E3" w:rsidP="00C50BFA">
            <w:pPr>
              <w:pStyle w:val="Akapitzlist"/>
              <w:snapToGrid w:val="0"/>
              <w:spacing w:line="320" w:lineRule="exact"/>
              <w:ind w:left="0"/>
              <w:contextualSpacing w:val="0"/>
              <w:jc w:val="center"/>
              <w:rPr>
                <w:rFonts w:ascii="Arial" w:hAnsi="Arial" w:cs="Arial"/>
                <w:b/>
                <w:bCs/>
                <w:sz w:val="18"/>
                <w:szCs w:val="18"/>
              </w:rPr>
            </w:pPr>
            <w:r>
              <w:rPr>
                <w:rFonts w:ascii="Arial" w:hAnsi="Arial" w:cs="Arial"/>
                <w:b/>
                <w:bCs/>
                <w:sz w:val="18"/>
                <w:szCs w:val="18"/>
              </w:rPr>
              <w:t>BAT 19</w:t>
            </w:r>
          </w:p>
        </w:tc>
        <w:tc>
          <w:tcPr>
            <w:tcW w:w="8221" w:type="dxa"/>
            <w:shd w:val="clear" w:color="auto" w:fill="auto"/>
          </w:tcPr>
          <w:p w14:paraId="7665AC1B" w14:textId="77777777" w:rsidR="003E38E3" w:rsidRPr="003E38E3" w:rsidRDefault="003E38E3" w:rsidP="00F1214D">
            <w:pPr>
              <w:spacing w:after="100" w:line="240" w:lineRule="exact"/>
              <w:ind w:right="57"/>
              <w:rPr>
                <w:rFonts w:ascii="Arial" w:eastAsia="Times New Roman" w:hAnsi="Arial" w:cs="Arial"/>
                <w:bCs/>
                <w:sz w:val="18"/>
                <w:szCs w:val="18"/>
                <w:lang w:eastAsia="pl-PL"/>
              </w:rPr>
            </w:pPr>
            <w:r w:rsidRPr="003E38E3">
              <w:rPr>
                <w:rFonts w:ascii="Arial" w:eastAsia="Times New Roman" w:hAnsi="Arial" w:cs="Arial"/>
                <w:bCs/>
                <w:sz w:val="18"/>
                <w:szCs w:val="18"/>
                <w:lang w:eastAsia="pl-PL"/>
              </w:rPr>
              <w:t>Wytyczne BAT 19 realizowane są w ramach wdrożonego i certyfikowanego Zintegrowanego Systemu Zarządzania, stosowana jest następująca technika mająca na celu zwiększenie ogólnej efektywności środowiskowej:</w:t>
            </w:r>
          </w:p>
          <w:p w14:paraId="35888550" w14:textId="279F010E" w:rsidR="003E38E3" w:rsidRPr="00630E31" w:rsidRDefault="003E38E3" w:rsidP="00F1214D">
            <w:pPr>
              <w:pStyle w:val="Akapitzlist"/>
              <w:numPr>
                <w:ilvl w:val="0"/>
                <w:numId w:val="76"/>
              </w:numPr>
              <w:spacing w:after="100" w:line="240" w:lineRule="exact"/>
              <w:ind w:right="57"/>
              <w:jc w:val="left"/>
              <w:rPr>
                <w:rFonts w:ascii="Arial" w:hAnsi="Arial" w:cs="Arial"/>
                <w:bCs/>
                <w:sz w:val="18"/>
                <w:szCs w:val="18"/>
              </w:rPr>
            </w:pPr>
            <w:r w:rsidRPr="00630E31">
              <w:rPr>
                <w:rFonts w:ascii="Arial" w:hAnsi="Arial" w:cs="Arial"/>
                <w:bCs/>
                <w:sz w:val="18"/>
                <w:szCs w:val="18"/>
              </w:rPr>
              <w:t>plan gospodarowania wodą i audyty gospodarki wodnej, które stanowią część zintegrowanego systemu zarządzania (BAT 1) i obejmują:</w:t>
            </w:r>
          </w:p>
          <w:p w14:paraId="5993B5C3" w14:textId="41C8FEDC" w:rsidR="00630E31" w:rsidRDefault="003E38E3" w:rsidP="00F1214D">
            <w:pPr>
              <w:pStyle w:val="Akapitzlist"/>
              <w:numPr>
                <w:ilvl w:val="0"/>
                <w:numId w:val="109"/>
              </w:numPr>
              <w:spacing w:after="100" w:line="240" w:lineRule="exact"/>
              <w:ind w:right="57"/>
              <w:jc w:val="left"/>
              <w:rPr>
                <w:rFonts w:ascii="Arial" w:hAnsi="Arial" w:cs="Arial"/>
                <w:bCs/>
                <w:sz w:val="18"/>
                <w:szCs w:val="18"/>
              </w:rPr>
            </w:pPr>
            <w:r w:rsidRPr="00630E31">
              <w:rPr>
                <w:rFonts w:ascii="Arial" w:hAnsi="Arial" w:cs="Arial"/>
                <w:bCs/>
                <w:sz w:val="18"/>
                <w:szCs w:val="18"/>
              </w:rPr>
              <w:t>schematy przepływu i bilans wody dla urządzeń wodnych</w:t>
            </w:r>
            <w:r w:rsidR="00F1214D">
              <w:rPr>
                <w:rFonts w:ascii="Arial" w:hAnsi="Arial" w:cs="Arial"/>
                <w:bCs/>
                <w:sz w:val="18"/>
                <w:szCs w:val="18"/>
              </w:rPr>
              <w:t>,</w:t>
            </w:r>
            <w:r w:rsidRPr="00630E31">
              <w:rPr>
                <w:rFonts w:ascii="Arial" w:hAnsi="Arial" w:cs="Arial"/>
                <w:bCs/>
                <w:sz w:val="18"/>
                <w:szCs w:val="18"/>
              </w:rPr>
              <w:t xml:space="preserve"> związanych z walcowaniem na gorąco,</w:t>
            </w:r>
          </w:p>
          <w:p w14:paraId="245FEDF8" w14:textId="77777777" w:rsidR="00630E31" w:rsidRDefault="003E38E3" w:rsidP="00F1214D">
            <w:pPr>
              <w:pStyle w:val="Akapitzlist"/>
              <w:numPr>
                <w:ilvl w:val="0"/>
                <w:numId w:val="109"/>
              </w:numPr>
              <w:spacing w:after="100" w:line="240" w:lineRule="exact"/>
              <w:ind w:right="57"/>
              <w:jc w:val="left"/>
              <w:rPr>
                <w:rFonts w:ascii="Arial" w:hAnsi="Arial" w:cs="Arial"/>
                <w:bCs/>
                <w:sz w:val="18"/>
                <w:szCs w:val="18"/>
              </w:rPr>
            </w:pPr>
            <w:r w:rsidRPr="00630E31">
              <w:rPr>
                <w:rFonts w:ascii="Arial" w:hAnsi="Arial" w:cs="Arial"/>
                <w:bCs/>
                <w:sz w:val="18"/>
                <w:szCs w:val="18"/>
              </w:rPr>
              <w:t>ustalanie celów pod względem oszczędności wody,</w:t>
            </w:r>
          </w:p>
          <w:p w14:paraId="521418E1" w14:textId="56E621E0" w:rsidR="003E38E3" w:rsidRPr="00630E31" w:rsidRDefault="003E38E3" w:rsidP="00F1214D">
            <w:pPr>
              <w:pStyle w:val="Akapitzlist"/>
              <w:numPr>
                <w:ilvl w:val="0"/>
                <w:numId w:val="109"/>
              </w:numPr>
              <w:spacing w:after="100" w:line="240" w:lineRule="exact"/>
              <w:ind w:right="57"/>
              <w:jc w:val="left"/>
              <w:rPr>
                <w:rFonts w:ascii="Arial" w:hAnsi="Arial" w:cs="Arial"/>
                <w:bCs/>
                <w:sz w:val="18"/>
                <w:szCs w:val="18"/>
              </w:rPr>
            </w:pPr>
            <w:r w:rsidRPr="00630E31">
              <w:rPr>
                <w:rFonts w:ascii="Arial" w:hAnsi="Arial" w:cs="Arial"/>
                <w:bCs/>
                <w:sz w:val="18"/>
                <w:szCs w:val="18"/>
              </w:rPr>
              <w:t>wdrażanie technik optymalizacji zużycia wody</w:t>
            </w:r>
            <w:r w:rsidR="00F1214D">
              <w:rPr>
                <w:rFonts w:ascii="Arial" w:hAnsi="Arial" w:cs="Arial"/>
                <w:bCs/>
                <w:sz w:val="18"/>
                <w:szCs w:val="18"/>
              </w:rPr>
              <w:t>,</w:t>
            </w:r>
            <w:r w:rsidRPr="00630E31">
              <w:rPr>
                <w:rFonts w:ascii="Arial" w:hAnsi="Arial" w:cs="Arial"/>
                <w:bCs/>
                <w:sz w:val="18"/>
                <w:szCs w:val="18"/>
              </w:rPr>
              <w:t xml:space="preserve"> poprzez kontrolę zużycia wody, recykling wody oraz wykrywanie i usuwanie wycieków,</w:t>
            </w:r>
          </w:p>
          <w:p w14:paraId="22129511" w14:textId="3C884035" w:rsidR="003E38E3" w:rsidRPr="00630E31" w:rsidRDefault="003E38E3" w:rsidP="00F1214D">
            <w:pPr>
              <w:pStyle w:val="Akapitzlist"/>
              <w:numPr>
                <w:ilvl w:val="0"/>
                <w:numId w:val="109"/>
              </w:numPr>
              <w:spacing w:after="100" w:line="240" w:lineRule="exact"/>
              <w:ind w:right="57"/>
              <w:jc w:val="left"/>
              <w:rPr>
                <w:rFonts w:ascii="Arial" w:hAnsi="Arial" w:cs="Arial"/>
                <w:bCs/>
                <w:sz w:val="18"/>
                <w:szCs w:val="18"/>
              </w:rPr>
            </w:pPr>
            <w:r w:rsidRPr="00630E31">
              <w:rPr>
                <w:rFonts w:ascii="Arial" w:hAnsi="Arial" w:cs="Arial"/>
                <w:bCs/>
                <w:sz w:val="18"/>
                <w:szCs w:val="18"/>
              </w:rPr>
              <w:t>audyty gospodarki wodnej przeprowadza się co najmniej raz w roku, aby zapewnić osiągnięcie celów planu gospodarowania wodą,</w:t>
            </w:r>
          </w:p>
          <w:p w14:paraId="37AE6948" w14:textId="77777777" w:rsidR="00630E31" w:rsidRDefault="003E38E3" w:rsidP="00F1214D">
            <w:pPr>
              <w:pStyle w:val="Akapitzlist"/>
              <w:numPr>
                <w:ilvl w:val="0"/>
                <w:numId w:val="76"/>
              </w:numPr>
              <w:spacing w:after="100" w:line="240" w:lineRule="exact"/>
              <w:ind w:right="57"/>
              <w:jc w:val="left"/>
              <w:rPr>
                <w:rFonts w:ascii="Arial" w:hAnsi="Arial" w:cs="Arial"/>
                <w:bCs/>
                <w:sz w:val="18"/>
                <w:szCs w:val="18"/>
              </w:rPr>
            </w:pPr>
            <w:r w:rsidRPr="00630E31">
              <w:rPr>
                <w:rFonts w:ascii="Arial" w:hAnsi="Arial" w:cs="Arial"/>
                <w:bCs/>
                <w:sz w:val="18"/>
                <w:szCs w:val="18"/>
              </w:rPr>
              <w:lastRenderedPageBreak/>
              <w:t>rozdzielenie strumieni wody,</w:t>
            </w:r>
          </w:p>
          <w:p w14:paraId="0D9B31C3" w14:textId="77777777" w:rsidR="00630E31" w:rsidRDefault="003E38E3" w:rsidP="00F1214D">
            <w:pPr>
              <w:pStyle w:val="Akapitzlist"/>
              <w:numPr>
                <w:ilvl w:val="0"/>
                <w:numId w:val="76"/>
              </w:numPr>
              <w:spacing w:after="100" w:line="240" w:lineRule="exact"/>
              <w:ind w:right="57"/>
              <w:jc w:val="left"/>
              <w:rPr>
                <w:rFonts w:ascii="Arial" w:hAnsi="Arial" w:cs="Arial"/>
                <w:bCs/>
                <w:sz w:val="18"/>
                <w:szCs w:val="18"/>
              </w:rPr>
            </w:pPr>
            <w:r w:rsidRPr="00630E31">
              <w:rPr>
                <w:rFonts w:ascii="Arial" w:hAnsi="Arial" w:cs="Arial"/>
                <w:bCs/>
                <w:sz w:val="18"/>
                <w:szCs w:val="18"/>
              </w:rPr>
              <w:t>minimalizacja zanieczyszczenia wody procesowej węglowodorami – stosuje się uszczelnienia łożysk dla wszystkich walców roboczych, a także wskaźniki wycieków we wszystkich układach olejowych. Pracownicy utrzymania ruchu kontrolują układy oleju i smaru pod kątem ewentualnych wycieków,</w:t>
            </w:r>
          </w:p>
          <w:p w14:paraId="19EB52E2" w14:textId="77777777" w:rsidR="00630E31" w:rsidRDefault="003E38E3" w:rsidP="00F1214D">
            <w:pPr>
              <w:pStyle w:val="Akapitzlist"/>
              <w:numPr>
                <w:ilvl w:val="0"/>
                <w:numId w:val="76"/>
              </w:numPr>
              <w:spacing w:after="100" w:line="240" w:lineRule="exact"/>
              <w:ind w:right="57"/>
              <w:jc w:val="left"/>
              <w:rPr>
                <w:rFonts w:ascii="Arial" w:hAnsi="Arial" w:cs="Arial"/>
                <w:bCs/>
                <w:sz w:val="18"/>
                <w:szCs w:val="18"/>
              </w:rPr>
            </w:pPr>
            <w:r w:rsidRPr="00630E31">
              <w:rPr>
                <w:rFonts w:ascii="Arial" w:hAnsi="Arial" w:cs="Arial"/>
                <w:bCs/>
                <w:sz w:val="18"/>
                <w:szCs w:val="18"/>
              </w:rPr>
              <w:t>ponowne wykorzystanie lub recykling wody – wszystkie systemy wodne są oddzielnymi systemami zamkniętymi. Cała woda jest ponownie wykorzystywana i uzdatniana, ogranicza ją jedynie parowanie i zawartość zanieczyszczeń stałych,</w:t>
            </w:r>
          </w:p>
          <w:p w14:paraId="5506805F" w14:textId="55AE740D" w:rsidR="00630E31" w:rsidRDefault="003E38E3" w:rsidP="00F1214D">
            <w:pPr>
              <w:pStyle w:val="Akapitzlist"/>
              <w:numPr>
                <w:ilvl w:val="0"/>
                <w:numId w:val="110"/>
              </w:numPr>
              <w:spacing w:after="100" w:line="240" w:lineRule="exact"/>
              <w:ind w:left="314" w:right="57" w:hanging="283"/>
              <w:jc w:val="left"/>
              <w:rPr>
                <w:rFonts w:ascii="Arial" w:hAnsi="Arial" w:cs="Arial"/>
                <w:bCs/>
                <w:sz w:val="18"/>
                <w:szCs w:val="18"/>
              </w:rPr>
            </w:pPr>
            <w:r w:rsidRPr="00630E31">
              <w:rPr>
                <w:rFonts w:ascii="Arial" w:hAnsi="Arial" w:cs="Arial"/>
                <w:bCs/>
                <w:sz w:val="18"/>
                <w:szCs w:val="18"/>
              </w:rPr>
              <w:t>oczyszczanie i ponowne użycie wody procesowej</w:t>
            </w:r>
            <w:r w:rsidR="00F1214D">
              <w:rPr>
                <w:rFonts w:ascii="Arial" w:hAnsi="Arial" w:cs="Arial"/>
                <w:bCs/>
                <w:sz w:val="18"/>
                <w:szCs w:val="18"/>
              </w:rPr>
              <w:t>,</w:t>
            </w:r>
            <w:r w:rsidRPr="00630E31">
              <w:rPr>
                <w:rFonts w:ascii="Arial" w:hAnsi="Arial" w:cs="Arial"/>
                <w:bCs/>
                <w:sz w:val="18"/>
                <w:szCs w:val="18"/>
              </w:rPr>
              <w:t xml:space="preserve"> zawierającej olej i zgorzelinę w procesie walcowania na gorąco – wody procesowe są uzdatniane. Stosuje się szczególnie dla instalacji wodnych kontaktowe – </w:t>
            </w:r>
            <w:proofErr w:type="spellStart"/>
            <w:r w:rsidRPr="00630E31">
              <w:rPr>
                <w:rFonts w:ascii="Arial" w:hAnsi="Arial" w:cs="Arial"/>
                <w:bCs/>
                <w:sz w:val="18"/>
                <w:szCs w:val="18"/>
              </w:rPr>
              <w:t>odkamieniacze</w:t>
            </w:r>
            <w:proofErr w:type="spellEnd"/>
            <w:r w:rsidRPr="00630E31">
              <w:rPr>
                <w:rFonts w:ascii="Arial" w:hAnsi="Arial" w:cs="Arial"/>
                <w:bCs/>
                <w:sz w:val="18"/>
                <w:szCs w:val="18"/>
              </w:rPr>
              <w:t>, osadniki, automatyczne filtry do wody. Cała uzdatniona woda wraca do procesu,</w:t>
            </w:r>
          </w:p>
          <w:p w14:paraId="755FAAD2" w14:textId="7BBB21A4" w:rsidR="003E38E3" w:rsidRPr="00630E31" w:rsidRDefault="003E38E3" w:rsidP="00F1214D">
            <w:pPr>
              <w:pStyle w:val="Akapitzlist"/>
              <w:numPr>
                <w:ilvl w:val="0"/>
                <w:numId w:val="110"/>
              </w:numPr>
              <w:spacing w:after="100" w:line="240" w:lineRule="exact"/>
              <w:ind w:left="314" w:right="57" w:hanging="283"/>
              <w:jc w:val="left"/>
              <w:rPr>
                <w:rFonts w:ascii="Arial" w:hAnsi="Arial" w:cs="Arial"/>
                <w:bCs/>
                <w:sz w:val="18"/>
                <w:szCs w:val="18"/>
              </w:rPr>
            </w:pPr>
            <w:r w:rsidRPr="00630E31">
              <w:rPr>
                <w:rFonts w:ascii="Arial" w:hAnsi="Arial" w:cs="Arial"/>
                <w:bCs/>
                <w:sz w:val="18"/>
                <w:szCs w:val="18"/>
              </w:rPr>
              <w:t>usuwanie zgorzeliny natryskiem wodnym sterowane czujnikami w walcowaniu na gorąco – stosuje się system usuwania zgorzeliny natryskiem wodnym.</w:t>
            </w:r>
          </w:p>
          <w:p w14:paraId="6C83A319" w14:textId="72293552" w:rsidR="003E38E3" w:rsidRPr="006C5261" w:rsidRDefault="003E38E3" w:rsidP="00F1214D">
            <w:pPr>
              <w:spacing w:after="100" w:line="240" w:lineRule="exact"/>
              <w:ind w:right="57"/>
              <w:contextualSpacing/>
              <w:rPr>
                <w:rFonts w:ascii="Arial" w:eastAsia="Times New Roman" w:hAnsi="Arial" w:cs="Arial"/>
                <w:bCs/>
                <w:sz w:val="18"/>
                <w:szCs w:val="18"/>
                <w:lang w:eastAsia="pl-PL"/>
              </w:rPr>
            </w:pPr>
            <w:r w:rsidRPr="003E38E3">
              <w:rPr>
                <w:rFonts w:ascii="Arial" w:eastAsia="Times New Roman" w:hAnsi="Arial" w:cs="Arial"/>
                <w:bCs/>
                <w:sz w:val="18"/>
                <w:szCs w:val="18"/>
                <w:lang w:eastAsia="pl-PL"/>
              </w:rPr>
              <w:t>Techniki e i f nie mają zastosowania.</w:t>
            </w:r>
          </w:p>
        </w:tc>
      </w:tr>
      <w:tr w:rsidR="006C5261" w:rsidRPr="00F71695" w14:paraId="3C2640DD" w14:textId="77777777" w:rsidTr="00DD14B4">
        <w:tc>
          <w:tcPr>
            <w:tcW w:w="1413" w:type="dxa"/>
            <w:shd w:val="clear" w:color="auto" w:fill="auto"/>
            <w:vAlign w:val="center"/>
          </w:tcPr>
          <w:p w14:paraId="1C83E77C" w14:textId="13CDD048" w:rsidR="006C5261" w:rsidRDefault="003E38E3" w:rsidP="00C50BFA">
            <w:pPr>
              <w:pStyle w:val="Akapitzlist"/>
              <w:snapToGrid w:val="0"/>
              <w:spacing w:line="320" w:lineRule="exact"/>
              <w:ind w:left="0"/>
              <w:contextualSpacing w:val="0"/>
              <w:jc w:val="center"/>
              <w:rPr>
                <w:rFonts w:ascii="Arial" w:hAnsi="Arial" w:cs="Arial"/>
                <w:b/>
                <w:bCs/>
                <w:sz w:val="18"/>
                <w:szCs w:val="18"/>
              </w:rPr>
            </w:pPr>
            <w:r>
              <w:rPr>
                <w:rFonts w:ascii="Arial" w:hAnsi="Arial" w:cs="Arial"/>
                <w:b/>
                <w:bCs/>
                <w:sz w:val="18"/>
                <w:szCs w:val="18"/>
              </w:rPr>
              <w:lastRenderedPageBreak/>
              <w:t>BAT 32</w:t>
            </w:r>
          </w:p>
        </w:tc>
        <w:tc>
          <w:tcPr>
            <w:tcW w:w="8221" w:type="dxa"/>
            <w:shd w:val="clear" w:color="auto" w:fill="auto"/>
          </w:tcPr>
          <w:p w14:paraId="59BC28AE" w14:textId="423355C8" w:rsidR="003E38E3" w:rsidRPr="003E38E3" w:rsidRDefault="003E38E3" w:rsidP="00F1214D">
            <w:pPr>
              <w:spacing w:after="100" w:line="240" w:lineRule="exact"/>
              <w:ind w:right="57"/>
              <w:rPr>
                <w:rFonts w:ascii="Arial" w:eastAsia="Times New Roman" w:hAnsi="Arial" w:cs="Arial"/>
                <w:bCs/>
                <w:sz w:val="18"/>
                <w:szCs w:val="18"/>
                <w:lang w:eastAsia="pl-PL"/>
              </w:rPr>
            </w:pPr>
            <w:r w:rsidRPr="003E38E3">
              <w:rPr>
                <w:rFonts w:ascii="Arial" w:eastAsia="Times New Roman" w:hAnsi="Arial" w:cs="Arial"/>
                <w:bCs/>
                <w:sz w:val="18"/>
                <w:szCs w:val="18"/>
                <w:lang w:eastAsia="pl-PL"/>
              </w:rPr>
              <w:t>Wytyczne BAT 32 realizowane są w ramach zapisu części IV decyzji „IV. Zakres i sposób monitorowania procesów technologicznych, w tym pomiaru i ewidencjonowania wielkości emisji”</w:t>
            </w:r>
            <w:r w:rsidR="00F1214D">
              <w:rPr>
                <w:rFonts w:ascii="Arial" w:eastAsia="Times New Roman" w:hAnsi="Arial" w:cs="Arial"/>
                <w:bCs/>
                <w:sz w:val="18"/>
                <w:szCs w:val="18"/>
                <w:lang w:eastAsia="pl-PL"/>
              </w:rPr>
              <w:t>,</w:t>
            </w:r>
            <w:r w:rsidRPr="003E38E3">
              <w:rPr>
                <w:rFonts w:ascii="Arial" w:eastAsia="Times New Roman" w:hAnsi="Arial" w:cs="Arial"/>
                <w:bCs/>
                <w:sz w:val="18"/>
                <w:szCs w:val="18"/>
                <w:lang w:eastAsia="pl-PL"/>
              </w:rPr>
              <w:t xml:space="preserve"> punkt „6. Monitoring hałasu”</w:t>
            </w:r>
            <w:r w:rsidR="00F1214D">
              <w:rPr>
                <w:rFonts w:ascii="Arial" w:eastAsia="Times New Roman" w:hAnsi="Arial" w:cs="Arial"/>
                <w:bCs/>
                <w:sz w:val="18"/>
                <w:szCs w:val="18"/>
                <w:lang w:eastAsia="pl-PL"/>
              </w:rPr>
              <w:t>,</w:t>
            </w:r>
            <w:r w:rsidRPr="003E38E3">
              <w:rPr>
                <w:rFonts w:ascii="Arial" w:eastAsia="Times New Roman" w:hAnsi="Arial" w:cs="Arial"/>
                <w:bCs/>
                <w:sz w:val="18"/>
                <w:szCs w:val="18"/>
                <w:lang w:eastAsia="pl-PL"/>
              </w:rPr>
              <w:t xml:space="preserve"> ppkt.6.</w:t>
            </w:r>
          </w:p>
          <w:p w14:paraId="0B544D4D" w14:textId="71946CC4" w:rsidR="006C5261" w:rsidRPr="006C5261" w:rsidRDefault="003E38E3" w:rsidP="00F1214D">
            <w:pPr>
              <w:spacing w:after="100" w:line="240" w:lineRule="exact"/>
              <w:ind w:right="57"/>
              <w:contextualSpacing/>
              <w:rPr>
                <w:rFonts w:ascii="Arial" w:eastAsia="Times New Roman" w:hAnsi="Arial" w:cs="Arial"/>
                <w:bCs/>
                <w:sz w:val="18"/>
                <w:szCs w:val="18"/>
                <w:lang w:eastAsia="pl-PL"/>
              </w:rPr>
            </w:pPr>
            <w:r w:rsidRPr="003E38E3">
              <w:rPr>
                <w:rFonts w:ascii="Arial" w:eastAsia="Times New Roman" w:hAnsi="Arial" w:cs="Arial"/>
                <w:bCs/>
                <w:sz w:val="18"/>
                <w:szCs w:val="18"/>
                <w:lang w:eastAsia="pl-PL"/>
              </w:rPr>
              <w:t>Ponadto</w:t>
            </w:r>
            <w:r w:rsidR="00F1214D">
              <w:rPr>
                <w:rFonts w:ascii="Arial" w:eastAsia="Times New Roman" w:hAnsi="Arial" w:cs="Arial"/>
                <w:bCs/>
                <w:sz w:val="18"/>
                <w:szCs w:val="18"/>
                <w:lang w:eastAsia="pl-PL"/>
              </w:rPr>
              <w:t>,</w:t>
            </w:r>
            <w:r w:rsidRPr="003E38E3">
              <w:rPr>
                <w:rFonts w:ascii="Arial" w:eastAsia="Times New Roman" w:hAnsi="Arial" w:cs="Arial"/>
                <w:bCs/>
                <w:sz w:val="18"/>
                <w:szCs w:val="18"/>
                <w:lang w:eastAsia="pl-PL"/>
              </w:rPr>
              <w:t xml:space="preserve"> w związku z wymaganiami normy dedykowanej dla zarządzania środowiskowego</w:t>
            </w:r>
            <w:r w:rsidR="00F1214D">
              <w:rPr>
                <w:rFonts w:ascii="Arial" w:eastAsia="Times New Roman" w:hAnsi="Arial" w:cs="Arial"/>
                <w:bCs/>
                <w:sz w:val="18"/>
                <w:szCs w:val="18"/>
                <w:lang w:eastAsia="pl-PL"/>
              </w:rPr>
              <w:t>,</w:t>
            </w:r>
            <w:r w:rsidRPr="003E38E3">
              <w:rPr>
                <w:rFonts w:ascii="Arial" w:eastAsia="Times New Roman" w:hAnsi="Arial" w:cs="Arial"/>
                <w:bCs/>
                <w:sz w:val="18"/>
                <w:szCs w:val="18"/>
                <w:lang w:eastAsia="pl-PL"/>
              </w:rPr>
              <w:t xml:space="preserve"> zidentyfikowano aspekty środowiskowe, dla których w razie konieczności podczas planowania budżetu</w:t>
            </w:r>
            <w:r w:rsidR="00F1214D">
              <w:rPr>
                <w:rFonts w:ascii="Arial" w:eastAsia="Times New Roman" w:hAnsi="Arial" w:cs="Arial"/>
                <w:bCs/>
                <w:sz w:val="18"/>
                <w:szCs w:val="18"/>
                <w:lang w:eastAsia="pl-PL"/>
              </w:rPr>
              <w:t>,</w:t>
            </w:r>
            <w:r w:rsidRPr="003E38E3">
              <w:rPr>
                <w:rFonts w:ascii="Arial" w:eastAsia="Times New Roman" w:hAnsi="Arial" w:cs="Arial"/>
                <w:bCs/>
                <w:sz w:val="18"/>
                <w:szCs w:val="18"/>
                <w:lang w:eastAsia="pl-PL"/>
              </w:rPr>
              <w:t xml:space="preserve"> określa się plan inwestycyjny w celu zredukowania emisji hałasu do środowiska. Efekty prowadzonego planu inwestycyjnego omawiane są podczas przeglądu Zintegrowanego Systemu Zarządzania, któr</w:t>
            </w:r>
            <w:r w:rsidR="00F1214D">
              <w:rPr>
                <w:rFonts w:ascii="Arial" w:eastAsia="Times New Roman" w:hAnsi="Arial" w:cs="Arial"/>
                <w:bCs/>
                <w:sz w:val="18"/>
                <w:szCs w:val="18"/>
                <w:lang w:eastAsia="pl-PL"/>
              </w:rPr>
              <w:t>y</w:t>
            </w:r>
            <w:r w:rsidRPr="003E38E3">
              <w:rPr>
                <w:rFonts w:ascii="Arial" w:eastAsia="Times New Roman" w:hAnsi="Arial" w:cs="Arial"/>
                <w:bCs/>
                <w:sz w:val="18"/>
                <w:szCs w:val="18"/>
                <w:lang w:eastAsia="pl-PL"/>
              </w:rPr>
              <w:t xml:space="preserve"> odbywa się co najmniej raz w roku.</w:t>
            </w:r>
          </w:p>
        </w:tc>
      </w:tr>
      <w:tr w:rsidR="006C5261" w:rsidRPr="00F71695" w14:paraId="334801DB" w14:textId="77777777" w:rsidTr="009308AF">
        <w:trPr>
          <w:trHeight w:val="4909"/>
        </w:trPr>
        <w:tc>
          <w:tcPr>
            <w:tcW w:w="1413" w:type="dxa"/>
            <w:shd w:val="clear" w:color="auto" w:fill="auto"/>
            <w:vAlign w:val="center"/>
          </w:tcPr>
          <w:p w14:paraId="5DD91FD3" w14:textId="59D4DEB0" w:rsidR="006C5261" w:rsidRDefault="006C5261" w:rsidP="00C50BFA">
            <w:pPr>
              <w:pStyle w:val="Akapitzlist"/>
              <w:snapToGrid w:val="0"/>
              <w:spacing w:line="320" w:lineRule="exact"/>
              <w:ind w:left="0"/>
              <w:contextualSpacing w:val="0"/>
              <w:jc w:val="center"/>
              <w:rPr>
                <w:rFonts w:ascii="Arial" w:hAnsi="Arial" w:cs="Arial"/>
                <w:b/>
                <w:bCs/>
                <w:sz w:val="18"/>
                <w:szCs w:val="18"/>
              </w:rPr>
            </w:pPr>
            <w:r>
              <w:rPr>
                <w:rFonts w:ascii="Arial" w:hAnsi="Arial" w:cs="Arial"/>
                <w:b/>
                <w:bCs/>
                <w:sz w:val="18"/>
                <w:szCs w:val="18"/>
              </w:rPr>
              <w:t>BAT 34</w:t>
            </w:r>
          </w:p>
        </w:tc>
        <w:tc>
          <w:tcPr>
            <w:tcW w:w="8221" w:type="dxa"/>
            <w:shd w:val="clear" w:color="auto" w:fill="auto"/>
          </w:tcPr>
          <w:p w14:paraId="1D16ACD0" w14:textId="71740D3C" w:rsidR="006C5261" w:rsidRPr="006C5261" w:rsidRDefault="006C5261" w:rsidP="00F1214D">
            <w:pPr>
              <w:spacing w:after="100" w:line="240" w:lineRule="exact"/>
              <w:ind w:right="57"/>
              <w:rPr>
                <w:rFonts w:ascii="Arial" w:eastAsia="Times New Roman" w:hAnsi="Arial" w:cs="Arial"/>
                <w:bCs/>
                <w:sz w:val="18"/>
                <w:szCs w:val="18"/>
                <w:lang w:eastAsia="pl-PL"/>
              </w:rPr>
            </w:pPr>
            <w:r w:rsidRPr="006C5261">
              <w:rPr>
                <w:rFonts w:ascii="Arial" w:eastAsia="Times New Roman" w:hAnsi="Arial" w:cs="Arial"/>
                <w:bCs/>
                <w:sz w:val="18"/>
                <w:szCs w:val="18"/>
                <w:lang w:eastAsia="pl-PL"/>
              </w:rPr>
              <w:t>Wytyczne BAT 34 realizowane są w ramach wdrożonego i certyfikowanego Zintegrowanego Systemu Zarządzania, stosowane są techniki a, c, d i e</w:t>
            </w:r>
            <w:r w:rsidR="00F1214D">
              <w:rPr>
                <w:rFonts w:ascii="Arial" w:eastAsia="Times New Roman" w:hAnsi="Arial" w:cs="Arial"/>
                <w:bCs/>
                <w:sz w:val="18"/>
                <w:szCs w:val="18"/>
                <w:lang w:eastAsia="pl-PL"/>
              </w:rPr>
              <w:t>,</w:t>
            </w:r>
            <w:r w:rsidRPr="006C5261">
              <w:rPr>
                <w:rFonts w:ascii="Arial" w:eastAsia="Times New Roman" w:hAnsi="Arial" w:cs="Arial"/>
                <w:bCs/>
                <w:sz w:val="18"/>
                <w:szCs w:val="18"/>
                <w:lang w:eastAsia="pl-PL"/>
              </w:rPr>
              <w:t xml:space="preserve"> mając</w:t>
            </w:r>
            <w:r w:rsidR="00F1214D">
              <w:rPr>
                <w:rFonts w:ascii="Arial" w:eastAsia="Times New Roman" w:hAnsi="Arial" w:cs="Arial"/>
                <w:bCs/>
                <w:sz w:val="18"/>
                <w:szCs w:val="18"/>
                <w:lang w:eastAsia="pl-PL"/>
              </w:rPr>
              <w:t>e</w:t>
            </w:r>
            <w:r w:rsidRPr="006C5261">
              <w:rPr>
                <w:rFonts w:ascii="Arial" w:eastAsia="Times New Roman" w:hAnsi="Arial" w:cs="Arial"/>
                <w:bCs/>
                <w:sz w:val="18"/>
                <w:szCs w:val="18"/>
                <w:lang w:eastAsia="pl-PL"/>
              </w:rPr>
              <w:t xml:space="preserve"> na celu zwiększenie ogólnej efektywności środowiskowej:</w:t>
            </w:r>
          </w:p>
          <w:p w14:paraId="09F0653B" w14:textId="0C2CA253" w:rsidR="006C5261" w:rsidRPr="003E38E3" w:rsidRDefault="006C5261" w:rsidP="00F1214D">
            <w:pPr>
              <w:pStyle w:val="Akapitzlist"/>
              <w:numPr>
                <w:ilvl w:val="0"/>
                <w:numId w:val="80"/>
              </w:numPr>
              <w:spacing w:after="100" w:line="240" w:lineRule="exact"/>
              <w:ind w:left="463" w:right="57"/>
              <w:jc w:val="left"/>
              <w:rPr>
                <w:rFonts w:ascii="Arial" w:hAnsi="Arial" w:cs="Arial"/>
                <w:bCs/>
                <w:sz w:val="18"/>
                <w:szCs w:val="18"/>
              </w:rPr>
            </w:pPr>
            <w:r w:rsidRPr="003E38E3">
              <w:rPr>
                <w:rFonts w:ascii="Arial" w:hAnsi="Arial" w:cs="Arial"/>
                <w:bCs/>
                <w:sz w:val="18"/>
                <w:szCs w:val="18"/>
              </w:rPr>
              <w:t xml:space="preserve">plan gospodarowania pozostałościami stanowi część systemu zarządzania środowiskowego </w:t>
            </w:r>
            <w:r w:rsidR="00F1214D">
              <w:rPr>
                <w:rFonts w:ascii="Arial" w:hAnsi="Arial" w:cs="Arial"/>
                <w:bCs/>
                <w:sz w:val="18"/>
                <w:szCs w:val="18"/>
              </w:rPr>
              <w:br/>
            </w:r>
            <w:r w:rsidRPr="003E38E3">
              <w:rPr>
                <w:rFonts w:ascii="Arial" w:hAnsi="Arial" w:cs="Arial"/>
                <w:bCs/>
                <w:sz w:val="18"/>
                <w:szCs w:val="18"/>
              </w:rPr>
              <w:t>i obejmuje:</w:t>
            </w:r>
          </w:p>
          <w:p w14:paraId="594C7092" w14:textId="77777777" w:rsidR="003E38E3" w:rsidRDefault="006C5261" w:rsidP="00F1214D">
            <w:pPr>
              <w:numPr>
                <w:ilvl w:val="1"/>
                <w:numId w:val="75"/>
              </w:numPr>
              <w:spacing w:after="100" w:line="240" w:lineRule="exact"/>
              <w:ind w:left="743" w:right="57" w:hanging="272"/>
              <w:contextualSpacing/>
              <w:rPr>
                <w:rFonts w:ascii="Arial" w:eastAsia="Times New Roman" w:hAnsi="Arial" w:cs="Arial"/>
                <w:bCs/>
                <w:sz w:val="18"/>
                <w:szCs w:val="18"/>
                <w:lang w:eastAsia="pl-PL"/>
              </w:rPr>
            </w:pPr>
            <w:r w:rsidRPr="006C5261">
              <w:rPr>
                <w:rFonts w:ascii="Arial" w:eastAsia="Times New Roman" w:hAnsi="Arial" w:cs="Arial"/>
                <w:bCs/>
                <w:sz w:val="18"/>
                <w:szCs w:val="18"/>
                <w:lang w:eastAsia="pl-PL"/>
              </w:rPr>
              <w:t>zminimalizowanie powstawania pozostałości,</w:t>
            </w:r>
          </w:p>
          <w:p w14:paraId="5601D521" w14:textId="77777777" w:rsidR="003E38E3" w:rsidRDefault="006C5261" w:rsidP="00F1214D">
            <w:pPr>
              <w:numPr>
                <w:ilvl w:val="1"/>
                <w:numId w:val="75"/>
              </w:numPr>
              <w:spacing w:after="100" w:line="240" w:lineRule="exact"/>
              <w:ind w:left="743" w:right="57" w:hanging="272"/>
              <w:contextualSpacing/>
              <w:rPr>
                <w:rFonts w:ascii="Arial" w:eastAsia="Times New Roman" w:hAnsi="Arial" w:cs="Arial"/>
                <w:bCs/>
                <w:sz w:val="18"/>
                <w:szCs w:val="18"/>
                <w:lang w:eastAsia="pl-PL"/>
              </w:rPr>
            </w:pPr>
            <w:r w:rsidRPr="003E38E3">
              <w:rPr>
                <w:rFonts w:ascii="Arial" w:eastAsia="Times New Roman" w:hAnsi="Arial" w:cs="Arial"/>
                <w:bCs/>
                <w:sz w:val="18"/>
                <w:szCs w:val="18"/>
                <w:lang w:eastAsia="pl-PL"/>
              </w:rPr>
              <w:t>optymalizację ponownego użycia, recyklingu lub odzysku pozostałości,</w:t>
            </w:r>
          </w:p>
          <w:p w14:paraId="4DE2120B" w14:textId="4BF733A4" w:rsidR="006C5261" w:rsidRPr="003E38E3" w:rsidRDefault="006C5261" w:rsidP="00F1214D">
            <w:pPr>
              <w:numPr>
                <w:ilvl w:val="1"/>
                <w:numId w:val="75"/>
              </w:numPr>
              <w:spacing w:after="100" w:line="240" w:lineRule="exact"/>
              <w:ind w:left="746" w:right="57" w:hanging="273"/>
              <w:rPr>
                <w:rFonts w:ascii="Arial" w:eastAsia="Times New Roman" w:hAnsi="Arial" w:cs="Arial"/>
                <w:bCs/>
                <w:sz w:val="18"/>
                <w:szCs w:val="18"/>
                <w:lang w:eastAsia="pl-PL"/>
              </w:rPr>
            </w:pPr>
            <w:r w:rsidRPr="003E38E3">
              <w:rPr>
                <w:rFonts w:ascii="Arial" w:eastAsia="Times New Roman" w:hAnsi="Arial" w:cs="Arial"/>
                <w:bCs/>
                <w:sz w:val="18"/>
                <w:szCs w:val="18"/>
                <w:lang w:eastAsia="pl-PL"/>
              </w:rPr>
              <w:t>zapewnienie właściwego unieszkodliwiania odpadów.</w:t>
            </w:r>
          </w:p>
          <w:p w14:paraId="1B378EA5" w14:textId="275BF071" w:rsidR="003E38E3" w:rsidRPr="003E38E3" w:rsidRDefault="006C5261" w:rsidP="00F1214D">
            <w:pPr>
              <w:spacing w:after="100" w:line="240" w:lineRule="exact"/>
              <w:ind w:right="57"/>
              <w:rPr>
                <w:rFonts w:ascii="Arial" w:eastAsia="Times New Roman" w:hAnsi="Arial" w:cs="Arial"/>
                <w:bCs/>
                <w:sz w:val="18"/>
                <w:szCs w:val="18"/>
                <w:lang w:eastAsia="pl-PL"/>
              </w:rPr>
            </w:pPr>
            <w:r w:rsidRPr="006C5261">
              <w:rPr>
                <w:rFonts w:ascii="Arial" w:eastAsia="Times New Roman" w:hAnsi="Arial" w:cs="Arial"/>
                <w:bCs/>
                <w:sz w:val="18"/>
                <w:szCs w:val="18"/>
                <w:lang w:eastAsia="pl-PL"/>
              </w:rPr>
              <w:t>W ramach BAT 34 odpady metali, tlenków metali, w tym zendry, są przekazywane do odzysku metali. Dodatkowo</w:t>
            </w:r>
            <w:r w:rsidR="00F1214D">
              <w:rPr>
                <w:rFonts w:ascii="Arial" w:eastAsia="Times New Roman" w:hAnsi="Arial" w:cs="Arial"/>
                <w:bCs/>
                <w:sz w:val="18"/>
                <w:szCs w:val="18"/>
                <w:lang w:eastAsia="pl-PL"/>
              </w:rPr>
              <w:t>,</w:t>
            </w:r>
            <w:r w:rsidRPr="006C5261">
              <w:rPr>
                <w:rFonts w:ascii="Arial" w:eastAsia="Times New Roman" w:hAnsi="Arial" w:cs="Arial"/>
                <w:bCs/>
                <w:sz w:val="18"/>
                <w:szCs w:val="18"/>
                <w:lang w:eastAsia="pl-PL"/>
              </w:rPr>
              <w:t xml:space="preserve"> stosuje się następujące techniki:</w:t>
            </w:r>
          </w:p>
          <w:p w14:paraId="03A50D5D" w14:textId="11067DB5" w:rsidR="003E38E3" w:rsidRPr="003E38E3" w:rsidRDefault="006C5261" w:rsidP="00F1214D">
            <w:pPr>
              <w:pStyle w:val="Akapitzlist"/>
              <w:numPr>
                <w:ilvl w:val="0"/>
                <w:numId w:val="79"/>
              </w:numPr>
              <w:spacing w:after="100" w:line="240" w:lineRule="exact"/>
              <w:ind w:left="463" w:right="57"/>
              <w:jc w:val="left"/>
              <w:rPr>
                <w:rFonts w:ascii="Arial" w:hAnsi="Arial" w:cs="Arial"/>
                <w:bCs/>
                <w:sz w:val="18"/>
                <w:szCs w:val="18"/>
              </w:rPr>
            </w:pPr>
            <w:r w:rsidRPr="003E38E3">
              <w:rPr>
                <w:rFonts w:ascii="Arial" w:hAnsi="Arial" w:cs="Arial"/>
                <w:bCs/>
                <w:sz w:val="18"/>
                <w:szCs w:val="18"/>
              </w:rPr>
              <w:t>zgorzelina jest zbierana i wykorzystywana poza zakładem jako materiał wsadowy w innych procesach produkcyjnych,</w:t>
            </w:r>
          </w:p>
          <w:p w14:paraId="561398D8" w14:textId="4C5AD40F" w:rsidR="006C5261" w:rsidRPr="003E38E3" w:rsidRDefault="006C5261" w:rsidP="00F1214D">
            <w:pPr>
              <w:pStyle w:val="Akapitzlist"/>
              <w:numPr>
                <w:ilvl w:val="0"/>
                <w:numId w:val="79"/>
              </w:numPr>
              <w:spacing w:after="100" w:line="240" w:lineRule="exact"/>
              <w:ind w:left="463" w:right="57"/>
              <w:jc w:val="left"/>
              <w:rPr>
                <w:rFonts w:ascii="Arial" w:hAnsi="Arial" w:cs="Arial"/>
                <w:bCs/>
                <w:sz w:val="18"/>
                <w:szCs w:val="18"/>
              </w:rPr>
            </w:pPr>
            <w:r w:rsidRPr="003E38E3">
              <w:rPr>
                <w:rFonts w:ascii="Arial" w:hAnsi="Arial" w:cs="Arial"/>
                <w:bCs/>
                <w:sz w:val="18"/>
                <w:szCs w:val="18"/>
              </w:rPr>
              <w:t>złom metaliczny</w:t>
            </w:r>
            <w:r w:rsidR="00F1214D">
              <w:rPr>
                <w:rFonts w:ascii="Arial" w:hAnsi="Arial" w:cs="Arial"/>
                <w:bCs/>
                <w:sz w:val="18"/>
                <w:szCs w:val="18"/>
              </w:rPr>
              <w:t>,</w:t>
            </w:r>
            <w:r w:rsidRPr="003E38E3">
              <w:rPr>
                <w:rFonts w:ascii="Arial" w:hAnsi="Arial" w:cs="Arial"/>
                <w:bCs/>
                <w:sz w:val="18"/>
                <w:szCs w:val="18"/>
              </w:rPr>
              <w:t xml:space="preserve"> pochodzący z procesów mechanicznych (z przycinania i wykańczania)</w:t>
            </w:r>
            <w:r w:rsidR="00F1214D">
              <w:rPr>
                <w:rFonts w:ascii="Arial" w:hAnsi="Arial" w:cs="Arial"/>
                <w:bCs/>
                <w:sz w:val="18"/>
                <w:szCs w:val="18"/>
              </w:rPr>
              <w:t>,</w:t>
            </w:r>
            <w:r w:rsidRPr="003E38E3">
              <w:rPr>
                <w:rFonts w:ascii="Arial" w:hAnsi="Arial" w:cs="Arial"/>
                <w:bCs/>
                <w:sz w:val="18"/>
                <w:szCs w:val="18"/>
              </w:rPr>
              <w:t xml:space="preserve"> jest wykorzystywany w zakładzie jako materiał wsadowy do produkcji stali,</w:t>
            </w:r>
          </w:p>
          <w:p w14:paraId="48DB6A17" w14:textId="53861532" w:rsidR="006C5261" w:rsidRPr="003E38E3" w:rsidRDefault="006C5261" w:rsidP="00F1214D">
            <w:pPr>
              <w:pStyle w:val="Akapitzlist"/>
              <w:numPr>
                <w:ilvl w:val="0"/>
                <w:numId w:val="79"/>
              </w:numPr>
              <w:spacing w:after="100" w:line="240" w:lineRule="exact"/>
              <w:ind w:left="463" w:right="57"/>
              <w:jc w:val="left"/>
              <w:rPr>
                <w:rFonts w:ascii="Arial" w:hAnsi="Arial" w:cs="Arial"/>
                <w:bCs/>
                <w:sz w:val="18"/>
                <w:szCs w:val="18"/>
              </w:rPr>
            </w:pPr>
            <w:r w:rsidRPr="003E38E3">
              <w:rPr>
                <w:rFonts w:ascii="Arial" w:hAnsi="Arial" w:cs="Arial"/>
                <w:bCs/>
                <w:sz w:val="18"/>
                <w:szCs w:val="18"/>
              </w:rPr>
              <w:t>frakcja gruboziarnista metali i tlenków metali</w:t>
            </w:r>
            <w:r w:rsidR="00F1214D">
              <w:rPr>
                <w:rFonts w:ascii="Arial" w:hAnsi="Arial" w:cs="Arial"/>
                <w:bCs/>
                <w:sz w:val="18"/>
                <w:szCs w:val="18"/>
              </w:rPr>
              <w:t>,</w:t>
            </w:r>
            <w:r w:rsidRPr="003E38E3">
              <w:rPr>
                <w:rFonts w:ascii="Arial" w:hAnsi="Arial" w:cs="Arial"/>
                <w:bCs/>
                <w:sz w:val="18"/>
                <w:szCs w:val="18"/>
              </w:rPr>
              <w:t xml:space="preserve"> pochodząca z czyszczenia na sucho (filtrów tkaninowych) gazów odlotowych, z procesów mechanicznych (szlifowania)</w:t>
            </w:r>
            <w:r w:rsidR="00F1214D">
              <w:rPr>
                <w:rFonts w:ascii="Arial" w:hAnsi="Arial" w:cs="Arial"/>
                <w:bCs/>
                <w:sz w:val="18"/>
                <w:szCs w:val="18"/>
              </w:rPr>
              <w:t>,</w:t>
            </w:r>
            <w:r w:rsidRPr="003E38E3">
              <w:rPr>
                <w:rFonts w:ascii="Arial" w:hAnsi="Arial" w:cs="Arial"/>
                <w:bCs/>
                <w:sz w:val="18"/>
                <w:szCs w:val="18"/>
              </w:rPr>
              <w:t xml:space="preserve"> jest selektywnie zbierana, poddawana recyklingowi i wykorzystywana w zakładzie jako materiał wsadowy do produkcji stali.</w:t>
            </w:r>
          </w:p>
          <w:p w14:paraId="6DA6CE5F" w14:textId="2481C31B" w:rsidR="006C5261" w:rsidRPr="006C5261" w:rsidRDefault="006C5261" w:rsidP="00F1214D">
            <w:pPr>
              <w:spacing w:after="100" w:line="240" w:lineRule="exact"/>
              <w:ind w:right="57"/>
              <w:contextualSpacing/>
              <w:rPr>
                <w:rFonts w:ascii="Arial" w:eastAsia="Times New Roman" w:hAnsi="Arial" w:cs="Arial"/>
                <w:bCs/>
                <w:sz w:val="18"/>
                <w:szCs w:val="18"/>
                <w:lang w:eastAsia="pl-PL"/>
              </w:rPr>
            </w:pPr>
            <w:r w:rsidRPr="006C5261">
              <w:rPr>
                <w:rFonts w:ascii="Arial" w:eastAsia="Times New Roman" w:hAnsi="Arial" w:cs="Arial"/>
                <w:bCs/>
                <w:sz w:val="18"/>
                <w:szCs w:val="18"/>
                <w:lang w:eastAsia="pl-PL"/>
              </w:rPr>
              <w:t>Techniki b, f, g i h nie są stosowane.</w:t>
            </w:r>
          </w:p>
        </w:tc>
      </w:tr>
    </w:tbl>
    <w:p w14:paraId="02795E27" w14:textId="59E7FF85" w:rsidR="005026AA" w:rsidRDefault="005026AA" w:rsidP="006F4858">
      <w:pPr>
        <w:pStyle w:val="Tekstpodstawowywcity"/>
        <w:suppressAutoHyphens w:val="0"/>
        <w:spacing w:before="200" w:after="200" w:line="320" w:lineRule="exact"/>
        <w:ind w:right="85"/>
        <w:rPr>
          <w:rFonts w:ascii="Arial" w:hAnsi="Arial" w:cs="Arial"/>
          <w:b/>
          <w:bCs/>
          <w:i w:val="0"/>
        </w:rPr>
      </w:pPr>
      <w:r>
        <w:rPr>
          <w:rFonts w:ascii="Arial" w:hAnsi="Arial" w:cs="Arial"/>
          <w:b/>
          <w:bCs/>
          <w:i w:val="0"/>
        </w:rPr>
        <w:t>2. W zakresie efektywności energetycznej</w:t>
      </w:r>
      <w:r w:rsidR="00F1214D">
        <w:rPr>
          <w:rFonts w:ascii="Arial" w:hAnsi="Arial" w:cs="Arial"/>
          <w:b/>
          <w:bCs/>
          <w:i w:val="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221"/>
      </w:tblGrid>
      <w:tr w:rsidR="005026AA" w:rsidRPr="00451726" w14:paraId="5B811C0D" w14:textId="77777777" w:rsidTr="005026AA">
        <w:trPr>
          <w:trHeight w:val="396"/>
        </w:trPr>
        <w:tc>
          <w:tcPr>
            <w:tcW w:w="1413" w:type="dxa"/>
            <w:shd w:val="clear" w:color="auto" w:fill="D9D9D9" w:themeFill="background1" w:themeFillShade="D9"/>
            <w:vAlign w:val="center"/>
          </w:tcPr>
          <w:p w14:paraId="7902E300" w14:textId="77777777" w:rsidR="005026AA" w:rsidRPr="00451726" w:rsidRDefault="005026AA" w:rsidP="001714BF">
            <w:pPr>
              <w:spacing w:after="0" w:line="240" w:lineRule="exact"/>
              <w:ind w:left="-57" w:right="-57"/>
              <w:jc w:val="center"/>
              <w:rPr>
                <w:rFonts w:ascii="Arial" w:eastAsia="Times New Roman" w:hAnsi="Arial" w:cs="Arial"/>
                <w:b/>
                <w:bCs/>
                <w:sz w:val="18"/>
                <w:szCs w:val="20"/>
                <w:lang w:eastAsia="pl-PL"/>
              </w:rPr>
            </w:pPr>
            <w:r>
              <w:rPr>
                <w:rFonts w:ascii="Arial" w:eastAsia="Times New Roman" w:hAnsi="Arial" w:cs="Arial"/>
                <w:b/>
                <w:bCs/>
                <w:sz w:val="18"/>
                <w:szCs w:val="20"/>
                <w:lang w:eastAsia="pl-PL"/>
              </w:rPr>
              <w:t>Nr konkluzji BAT</w:t>
            </w:r>
          </w:p>
        </w:tc>
        <w:tc>
          <w:tcPr>
            <w:tcW w:w="8221" w:type="dxa"/>
            <w:shd w:val="clear" w:color="auto" w:fill="D9D9D9" w:themeFill="background1" w:themeFillShade="D9"/>
            <w:vAlign w:val="center"/>
          </w:tcPr>
          <w:p w14:paraId="7ECB6225" w14:textId="552F30B1" w:rsidR="005026AA" w:rsidRPr="00451726" w:rsidRDefault="005026AA" w:rsidP="001714BF">
            <w:pPr>
              <w:spacing w:after="0" w:line="240" w:lineRule="exact"/>
              <w:ind w:left="-57" w:right="-57"/>
              <w:jc w:val="center"/>
              <w:rPr>
                <w:rFonts w:ascii="Arial" w:eastAsia="Times New Roman" w:hAnsi="Arial" w:cs="Arial"/>
                <w:b/>
                <w:bCs/>
                <w:sz w:val="18"/>
                <w:szCs w:val="20"/>
                <w:lang w:eastAsia="pl-PL"/>
              </w:rPr>
            </w:pPr>
            <w:r>
              <w:rPr>
                <w:rFonts w:ascii="Arial" w:eastAsia="Times New Roman" w:hAnsi="Arial" w:cs="Arial"/>
                <w:b/>
                <w:bCs/>
                <w:sz w:val="18"/>
                <w:szCs w:val="20"/>
                <w:lang w:eastAsia="pl-PL"/>
              </w:rPr>
              <w:t>Sposób realizacji w instalacji</w:t>
            </w:r>
          </w:p>
        </w:tc>
      </w:tr>
      <w:tr w:rsidR="009308AF" w:rsidRPr="00451726" w14:paraId="2B45AEA4" w14:textId="77777777" w:rsidTr="009308AF">
        <w:trPr>
          <w:trHeight w:val="396"/>
        </w:trPr>
        <w:tc>
          <w:tcPr>
            <w:tcW w:w="1413" w:type="dxa"/>
            <w:shd w:val="clear" w:color="auto" w:fill="auto"/>
            <w:vAlign w:val="center"/>
          </w:tcPr>
          <w:p w14:paraId="261EE57A" w14:textId="48197CFF" w:rsidR="009308AF" w:rsidRDefault="009308AF" w:rsidP="001714BF">
            <w:pPr>
              <w:spacing w:after="0" w:line="240" w:lineRule="exact"/>
              <w:ind w:left="-57" w:right="-57"/>
              <w:jc w:val="center"/>
              <w:rPr>
                <w:rFonts w:ascii="Arial" w:eastAsia="Times New Roman" w:hAnsi="Arial" w:cs="Arial"/>
                <w:b/>
                <w:bCs/>
                <w:sz w:val="18"/>
                <w:szCs w:val="20"/>
                <w:lang w:eastAsia="pl-PL"/>
              </w:rPr>
            </w:pPr>
            <w:r>
              <w:rPr>
                <w:rFonts w:ascii="Arial" w:eastAsia="Times New Roman" w:hAnsi="Arial" w:cs="Arial"/>
                <w:b/>
                <w:bCs/>
                <w:sz w:val="18"/>
                <w:szCs w:val="20"/>
                <w:lang w:eastAsia="pl-PL"/>
              </w:rPr>
              <w:t>BAT 10</w:t>
            </w:r>
          </w:p>
        </w:tc>
        <w:tc>
          <w:tcPr>
            <w:tcW w:w="8221" w:type="dxa"/>
            <w:shd w:val="clear" w:color="auto" w:fill="auto"/>
            <w:vAlign w:val="center"/>
          </w:tcPr>
          <w:p w14:paraId="216AF60D" w14:textId="77777777" w:rsidR="009308AF" w:rsidRPr="006C5261" w:rsidRDefault="009308AF" w:rsidP="009308AF">
            <w:pPr>
              <w:spacing w:before="60" w:after="60" w:line="240" w:lineRule="auto"/>
              <w:ind w:right="57"/>
              <w:rPr>
                <w:rFonts w:ascii="Arial" w:eastAsia="Times New Roman" w:hAnsi="Arial" w:cs="Arial"/>
                <w:bCs/>
                <w:sz w:val="18"/>
                <w:szCs w:val="20"/>
                <w:lang w:eastAsia="pl-PL"/>
              </w:rPr>
            </w:pPr>
            <w:r w:rsidRPr="006C5261">
              <w:rPr>
                <w:rFonts w:ascii="Arial" w:eastAsia="Times New Roman" w:hAnsi="Arial" w:cs="Arial"/>
                <w:bCs/>
                <w:sz w:val="18"/>
                <w:szCs w:val="20"/>
                <w:lang w:eastAsia="pl-PL"/>
              </w:rPr>
              <w:t>W ramach BAT 10 realizuje się zapisy części I decyzji „I. Rodzaj i parametry instalacji” podpunkt „4.1. Zużycie energii, materiałów, surowców i paliw” oraz części IV decyzji „IV. Zakres i sposób monitorowania procesów technologicznych, w tym pomiaru i ewidencjonowania wielkości emisji” punkt „2. Monitoring efektywności wykorzystania energii elektrycznej i cieplnej”, a także poprzez wdrożony i certyfikowany System Zarządzania, który uwzględnia poniższe techniki:</w:t>
            </w:r>
          </w:p>
          <w:p w14:paraId="1F6E0E8A" w14:textId="0E6BD3AA" w:rsidR="009308AF" w:rsidRPr="006C5261" w:rsidRDefault="009308AF" w:rsidP="009308AF">
            <w:pPr>
              <w:numPr>
                <w:ilvl w:val="0"/>
                <w:numId w:val="73"/>
              </w:numPr>
              <w:spacing w:before="60" w:after="60" w:line="240" w:lineRule="auto"/>
              <w:ind w:left="463" w:right="57"/>
              <w:rPr>
                <w:rFonts w:ascii="Arial" w:eastAsia="Times New Roman" w:hAnsi="Arial" w:cs="Arial"/>
                <w:bCs/>
                <w:sz w:val="18"/>
                <w:szCs w:val="20"/>
                <w:lang w:eastAsia="pl-PL"/>
              </w:rPr>
            </w:pPr>
            <w:r w:rsidRPr="006C5261">
              <w:rPr>
                <w:rFonts w:ascii="Arial" w:eastAsia="Times New Roman" w:hAnsi="Arial" w:cs="Arial"/>
                <w:bCs/>
                <w:sz w:val="18"/>
                <w:szCs w:val="20"/>
                <w:lang w:eastAsia="pl-PL"/>
              </w:rPr>
              <w:t>ustalenie kluczowych wskaźników efektywności w skali roku oraz planowanie celów usprawniania. Audyt energetyczny przedsiębiorstwa przeprowadza się raz na 4 lata</w:t>
            </w:r>
            <w:r w:rsidR="00F1214D">
              <w:rPr>
                <w:rFonts w:ascii="Arial" w:eastAsia="Times New Roman" w:hAnsi="Arial" w:cs="Arial"/>
                <w:bCs/>
                <w:sz w:val="18"/>
                <w:szCs w:val="20"/>
                <w:lang w:eastAsia="pl-PL"/>
              </w:rPr>
              <w:t>,</w:t>
            </w:r>
            <w:r w:rsidRPr="006C5261">
              <w:rPr>
                <w:rFonts w:ascii="Arial" w:eastAsia="Times New Roman" w:hAnsi="Arial" w:cs="Arial"/>
                <w:bCs/>
                <w:sz w:val="18"/>
                <w:szCs w:val="20"/>
                <w:lang w:eastAsia="pl-PL"/>
              </w:rPr>
              <w:t xml:space="preserve"> zgodnie             z wymogami ustawy o efektywności energetycznej,</w:t>
            </w:r>
          </w:p>
          <w:p w14:paraId="5C30985A" w14:textId="77777777" w:rsidR="009308AF" w:rsidRPr="006C5261" w:rsidRDefault="009308AF" w:rsidP="009308AF">
            <w:pPr>
              <w:numPr>
                <w:ilvl w:val="0"/>
                <w:numId w:val="73"/>
              </w:numPr>
              <w:spacing w:before="60" w:after="60" w:line="240" w:lineRule="auto"/>
              <w:ind w:left="463" w:right="57"/>
              <w:rPr>
                <w:rFonts w:ascii="Arial" w:eastAsia="Times New Roman" w:hAnsi="Arial" w:cs="Arial"/>
                <w:bCs/>
                <w:sz w:val="18"/>
                <w:szCs w:val="20"/>
                <w:lang w:eastAsia="pl-PL"/>
              </w:rPr>
            </w:pPr>
            <w:r w:rsidRPr="006C5261">
              <w:rPr>
                <w:rFonts w:ascii="Arial" w:eastAsia="Times New Roman" w:hAnsi="Arial" w:cs="Arial"/>
                <w:bCs/>
                <w:sz w:val="18"/>
                <w:szCs w:val="20"/>
                <w:lang w:eastAsia="pl-PL"/>
              </w:rPr>
              <w:lastRenderedPageBreak/>
              <w:t>sporządzanie bilansu energetycznego, który przedstawia podział zużycia według rozdziału energia elektryczna, gaz ziemny i uwzględnia:</w:t>
            </w:r>
          </w:p>
          <w:p w14:paraId="4F5194D4" w14:textId="77777777" w:rsidR="009308AF" w:rsidRPr="006C5261" w:rsidRDefault="009308AF" w:rsidP="009308AF">
            <w:pPr>
              <w:numPr>
                <w:ilvl w:val="0"/>
                <w:numId w:val="72"/>
              </w:numPr>
              <w:spacing w:before="60" w:after="60" w:line="240" w:lineRule="auto"/>
              <w:ind w:left="714" w:right="57" w:hanging="357"/>
              <w:contextualSpacing/>
              <w:rPr>
                <w:rFonts w:ascii="Arial" w:eastAsia="Times New Roman" w:hAnsi="Arial" w:cs="Arial"/>
                <w:bCs/>
                <w:sz w:val="18"/>
                <w:szCs w:val="20"/>
                <w:lang w:eastAsia="pl-PL"/>
              </w:rPr>
            </w:pPr>
            <w:r w:rsidRPr="006C5261">
              <w:rPr>
                <w:rFonts w:ascii="Arial" w:eastAsia="Times New Roman" w:hAnsi="Arial" w:cs="Arial"/>
                <w:bCs/>
                <w:sz w:val="18"/>
                <w:szCs w:val="20"/>
                <w:lang w:eastAsia="pl-PL"/>
              </w:rPr>
              <w:t>granice procesowe,</w:t>
            </w:r>
          </w:p>
          <w:p w14:paraId="6B023CFB" w14:textId="59A3E0AC" w:rsidR="0042467B" w:rsidRDefault="009308AF" w:rsidP="0042467B">
            <w:pPr>
              <w:numPr>
                <w:ilvl w:val="0"/>
                <w:numId w:val="72"/>
              </w:numPr>
              <w:spacing w:before="60" w:after="60" w:line="240" w:lineRule="auto"/>
              <w:ind w:left="714" w:right="57" w:hanging="357"/>
              <w:contextualSpacing/>
              <w:rPr>
                <w:rFonts w:ascii="Arial" w:eastAsia="Times New Roman" w:hAnsi="Arial" w:cs="Arial"/>
                <w:bCs/>
                <w:sz w:val="18"/>
                <w:szCs w:val="20"/>
                <w:lang w:eastAsia="pl-PL"/>
              </w:rPr>
            </w:pPr>
            <w:r w:rsidRPr="006C5261">
              <w:rPr>
                <w:rFonts w:ascii="Arial" w:eastAsia="Times New Roman" w:hAnsi="Arial" w:cs="Arial"/>
                <w:bCs/>
                <w:sz w:val="18"/>
                <w:szCs w:val="20"/>
                <w:lang w:eastAsia="pl-PL"/>
              </w:rPr>
              <w:t>informacje o zużyciu</w:t>
            </w:r>
            <w:r w:rsidR="00F1214D">
              <w:rPr>
                <w:rFonts w:ascii="Arial" w:eastAsia="Times New Roman" w:hAnsi="Arial" w:cs="Arial"/>
                <w:bCs/>
                <w:sz w:val="18"/>
                <w:szCs w:val="20"/>
                <w:lang w:eastAsia="pl-PL"/>
              </w:rPr>
              <w:t>,</w:t>
            </w:r>
            <w:r w:rsidRPr="006C5261">
              <w:rPr>
                <w:rFonts w:ascii="Arial" w:eastAsia="Times New Roman" w:hAnsi="Arial" w:cs="Arial"/>
                <w:bCs/>
                <w:sz w:val="18"/>
                <w:szCs w:val="20"/>
                <w:lang w:eastAsia="pl-PL"/>
              </w:rPr>
              <w:t xml:space="preserve"> pod względem energii dostarczonej, </w:t>
            </w:r>
          </w:p>
          <w:p w14:paraId="0A564946" w14:textId="7EEEFDFF" w:rsidR="009308AF" w:rsidRPr="0042467B" w:rsidRDefault="009308AF" w:rsidP="0042467B">
            <w:pPr>
              <w:numPr>
                <w:ilvl w:val="0"/>
                <w:numId w:val="72"/>
              </w:numPr>
              <w:spacing w:before="60" w:after="60" w:line="240" w:lineRule="auto"/>
              <w:ind w:left="714" w:right="57" w:hanging="357"/>
              <w:contextualSpacing/>
              <w:rPr>
                <w:rFonts w:ascii="Arial" w:eastAsia="Times New Roman" w:hAnsi="Arial" w:cs="Arial"/>
                <w:bCs/>
                <w:sz w:val="18"/>
                <w:szCs w:val="20"/>
                <w:lang w:eastAsia="pl-PL"/>
              </w:rPr>
            </w:pPr>
            <w:r w:rsidRPr="0042467B">
              <w:rPr>
                <w:rFonts w:ascii="Arial" w:eastAsia="Times New Roman" w:hAnsi="Arial" w:cs="Arial"/>
                <w:bCs/>
                <w:sz w:val="18"/>
                <w:szCs w:val="20"/>
                <w:lang w:eastAsia="pl-PL"/>
              </w:rPr>
              <w:t>informacje</w:t>
            </w:r>
            <w:r w:rsidR="00F1214D">
              <w:rPr>
                <w:rFonts w:ascii="Arial" w:eastAsia="Times New Roman" w:hAnsi="Arial" w:cs="Arial"/>
                <w:bCs/>
                <w:sz w:val="18"/>
                <w:szCs w:val="20"/>
                <w:lang w:eastAsia="pl-PL"/>
              </w:rPr>
              <w:t>,</w:t>
            </w:r>
            <w:r w:rsidRPr="0042467B">
              <w:rPr>
                <w:rFonts w:ascii="Arial" w:eastAsia="Times New Roman" w:hAnsi="Arial" w:cs="Arial"/>
                <w:bCs/>
                <w:sz w:val="18"/>
                <w:szCs w:val="20"/>
                <w:lang w:eastAsia="pl-PL"/>
              </w:rPr>
              <w:t xml:space="preserve"> w jaki sposób energia jest wykorzystywana w procesach.</w:t>
            </w:r>
          </w:p>
        </w:tc>
      </w:tr>
      <w:tr w:rsidR="005026AA" w:rsidRPr="00451726" w14:paraId="6F0F0007" w14:textId="77777777" w:rsidTr="006C5261">
        <w:trPr>
          <w:trHeight w:hRule="exact" w:val="2992"/>
        </w:trPr>
        <w:tc>
          <w:tcPr>
            <w:tcW w:w="1413" w:type="dxa"/>
            <w:shd w:val="clear" w:color="auto" w:fill="auto"/>
            <w:vAlign w:val="center"/>
          </w:tcPr>
          <w:p w14:paraId="251033DF" w14:textId="77777777" w:rsidR="005026AA" w:rsidRPr="0089529D" w:rsidRDefault="005026AA" w:rsidP="005026AA">
            <w:pPr>
              <w:spacing w:before="60" w:after="60" w:line="240" w:lineRule="auto"/>
              <w:ind w:left="-57" w:right="-57"/>
              <w:jc w:val="center"/>
              <w:rPr>
                <w:rFonts w:ascii="Arial" w:eastAsia="Times New Roman" w:hAnsi="Arial" w:cs="Arial"/>
                <w:b/>
                <w:sz w:val="18"/>
                <w:szCs w:val="20"/>
                <w:lang w:eastAsia="pl-PL"/>
              </w:rPr>
            </w:pPr>
            <w:r>
              <w:rPr>
                <w:rFonts w:ascii="Arial" w:eastAsia="Times New Roman" w:hAnsi="Arial" w:cs="Arial"/>
                <w:b/>
                <w:sz w:val="18"/>
                <w:szCs w:val="20"/>
                <w:lang w:eastAsia="pl-PL"/>
              </w:rPr>
              <w:lastRenderedPageBreak/>
              <w:t>BAT 11</w:t>
            </w:r>
          </w:p>
        </w:tc>
        <w:tc>
          <w:tcPr>
            <w:tcW w:w="8221" w:type="dxa"/>
            <w:shd w:val="clear" w:color="auto" w:fill="auto"/>
            <w:vAlign w:val="center"/>
          </w:tcPr>
          <w:p w14:paraId="79A2C45B" w14:textId="319325D6" w:rsidR="005026AA" w:rsidRPr="00785F8D" w:rsidRDefault="005026AA" w:rsidP="006C5261">
            <w:pPr>
              <w:spacing w:before="60" w:after="60" w:line="240" w:lineRule="auto"/>
              <w:ind w:right="57"/>
              <w:rPr>
                <w:rFonts w:ascii="Arial" w:eastAsia="Times New Roman" w:hAnsi="Arial" w:cs="Arial"/>
                <w:bCs/>
                <w:sz w:val="18"/>
                <w:szCs w:val="20"/>
                <w:lang w:eastAsia="pl-PL"/>
              </w:rPr>
            </w:pPr>
            <w:r>
              <w:rPr>
                <w:rFonts w:ascii="Arial" w:eastAsia="Times New Roman" w:hAnsi="Arial" w:cs="Arial"/>
                <w:bCs/>
                <w:sz w:val="18"/>
                <w:szCs w:val="20"/>
                <w:lang w:eastAsia="pl-PL"/>
              </w:rPr>
              <w:t xml:space="preserve">W ramach </w:t>
            </w:r>
            <w:r w:rsidRPr="00785F8D">
              <w:rPr>
                <w:rFonts w:ascii="Arial" w:eastAsia="Times New Roman" w:hAnsi="Arial" w:cs="Arial"/>
                <w:bCs/>
                <w:sz w:val="18"/>
                <w:szCs w:val="20"/>
                <w:lang w:eastAsia="pl-PL"/>
              </w:rPr>
              <w:t>BAT 11</w:t>
            </w:r>
            <w:r>
              <w:rPr>
                <w:rFonts w:ascii="Arial" w:eastAsia="Times New Roman" w:hAnsi="Arial" w:cs="Arial"/>
                <w:bCs/>
                <w:sz w:val="18"/>
                <w:szCs w:val="20"/>
                <w:lang w:eastAsia="pl-PL"/>
              </w:rPr>
              <w:t xml:space="preserve"> zastosowano następujące </w:t>
            </w:r>
            <w:r w:rsidRPr="00785F8D">
              <w:rPr>
                <w:rFonts w:ascii="Arial" w:eastAsia="Times New Roman" w:hAnsi="Arial" w:cs="Arial"/>
                <w:bCs/>
                <w:sz w:val="18"/>
                <w:szCs w:val="20"/>
                <w:lang w:eastAsia="pl-PL"/>
              </w:rPr>
              <w:t>kombinacj</w:t>
            </w:r>
            <w:r>
              <w:rPr>
                <w:rFonts w:ascii="Arial" w:eastAsia="Times New Roman" w:hAnsi="Arial" w:cs="Arial"/>
                <w:bCs/>
                <w:sz w:val="18"/>
                <w:szCs w:val="20"/>
                <w:lang w:eastAsia="pl-PL"/>
              </w:rPr>
              <w:t xml:space="preserve">e </w:t>
            </w:r>
            <w:r w:rsidRPr="00785F8D">
              <w:rPr>
                <w:rFonts w:ascii="Arial" w:eastAsia="Times New Roman" w:hAnsi="Arial" w:cs="Arial"/>
                <w:bCs/>
                <w:sz w:val="18"/>
                <w:szCs w:val="20"/>
                <w:lang w:eastAsia="pl-PL"/>
              </w:rPr>
              <w:t>technik</w:t>
            </w:r>
            <w:r>
              <w:rPr>
                <w:rFonts w:ascii="Arial" w:eastAsia="Times New Roman" w:hAnsi="Arial" w:cs="Arial"/>
                <w:bCs/>
                <w:sz w:val="18"/>
                <w:szCs w:val="20"/>
                <w:lang w:eastAsia="pl-PL"/>
              </w:rPr>
              <w:t xml:space="preserve"> d, e i m</w:t>
            </w:r>
            <w:r w:rsidR="00F1214D">
              <w:rPr>
                <w:rFonts w:ascii="Arial" w:eastAsia="Times New Roman" w:hAnsi="Arial" w:cs="Arial"/>
                <w:bCs/>
                <w:sz w:val="18"/>
                <w:szCs w:val="20"/>
                <w:lang w:eastAsia="pl-PL"/>
              </w:rPr>
              <w:t>,</w:t>
            </w:r>
            <w:r w:rsidRPr="00785F8D">
              <w:rPr>
                <w:rFonts w:ascii="Arial" w:eastAsia="Times New Roman" w:hAnsi="Arial" w:cs="Arial"/>
                <w:bCs/>
                <w:sz w:val="18"/>
                <w:szCs w:val="20"/>
                <w:lang w:eastAsia="pl-PL"/>
              </w:rPr>
              <w:t xml:space="preserve"> związanych</w:t>
            </w:r>
            <w:r>
              <w:rPr>
                <w:rFonts w:ascii="Arial" w:eastAsia="Times New Roman" w:hAnsi="Arial" w:cs="Arial"/>
                <w:bCs/>
                <w:sz w:val="18"/>
                <w:szCs w:val="20"/>
                <w:lang w:eastAsia="pl-PL"/>
              </w:rPr>
              <w:t xml:space="preserve"> </w:t>
            </w:r>
            <w:r w:rsidR="000077E5">
              <w:rPr>
                <w:rFonts w:ascii="Arial" w:eastAsia="Times New Roman" w:hAnsi="Arial" w:cs="Arial"/>
                <w:bCs/>
                <w:sz w:val="18"/>
                <w:szCs w:val="20"/>
                <w:lang w:eastAsia="pl-PL"/>
              </w:rPr>
              <w:br/>
            </w:r>
            <w:r w:rsidRPr="00785F8D">
              <w:rPr>
                <w:rFonts w:ascii="Arial" w:eastAsia="Times New Roman" w:hAnsi="Arial" w:cs="Arial"/>
                <w:bCs/>
                <w:sz w:val="18"/>
                <w:szCs w:val="20"/>
                <w:lang w:eastAsia="pl-PL"/>
              </w:rPr>
              <w:t>z</w:t>
            </w:r>
            <w:r>
              <w:rPr>
                <w:rFonts w:ascii="Arial" w:eastAsia="Times New Roman" w:hAnsi="Arial" w:cs="Arial"/>
                <w:bCs/>
                <w:sz w:val="18"/>
                <w:szCs w:val="20"/>
                <w:lang w:eastAsia="pl-PL"/>
              </w:rPr>
              <w:t xml:space="preserve"> </w:t>
            </w:r>
            <w:r w:rsidRPr="00785F8D">
              <w:rPr>
                <w:rFonts w:ascii="Arial" w:eastAsia="Times New Roman" w:hAnsi="Arial" w:cs="Arial"/>
                <w:bCs/>
                <w:sz w:val="18"/>
                <w:szCs w:val="20"/>
                <w:lang w:eastAsia="pl-PL"/>
              </w:rPr>
              <w:t>prowadzonym procesem</w:t>
            </w:r>
            <w:r>
              <w:rPr>
                <w:rFonts w:ascii="Arial" w:eastAsia="Times New Roman" w:hAnsi="Arial" w:cs="Arial"/>
                <w:bCs/>
                <w:sz w:val="18"/>
                <w:szCs w:val="20"/>
                <w:lang w:eastAsia="pl-PL"/>
              </w:rPr>
              <w:t xml:space="preserve"> (</w:t>
            </w:r>
            <w:r w:rsidRPr="00785F8D">
              <w:rPr>
                <w:rFonts w:ascii="Arial" w:eastAsia="Times New Roman" w:hAnsi="Arial" w:cs="Arial"/>
                <w:bCs/>
                <w:sz w:val="18"/>
                <w:szCs w:val="20"/>
                <w:lang w:eastAsia="pl-PL"/>
              </w:rPr>
              <w:t>nagrzewanie wsadu</w:t>
            </w:r>
            <w:r>
              <w:rPr>
                <w:rFonts w:ascii="Arial" w:eastAsia="Times New Roman" w:hAnsi="Arial" w:cs="Arial"/>
                <w:bCs/>
                <w:sz w:val="18"/>
                <w:szCs w:val="20"/>
                <w:lang w:eastAsia="pl-PL"/>
              </w:rPr>
              <w:t>):</w:t>
            </w:r>
          </w:p>
          <w:p w14:paraId="7453C8CC" w14:textId="788A71BD" w:rsidR="005026AA" w:rsidRDefault="00000866" w:rsidP="00000866">
            <w:pPr>
              <w:spacing w:before="60" w:after="60" w:line="240" w:lineRule="auto"/>
              <w:ind w:right="57"/>
              <w:rPr>
                <w:rFonts w:ascii="Arial" w:eastAsia="Times New Roman" w:hAnsi="Arial" w:cs="Arial"/>
                <w:bCs/>
                <w:sz w:val="18"/>
                <w:szCs w:val="20"/>
                <w:lang w:eastAsia="pl-PL"/>
              </w:rPr>
            </w:pPr>
            <w:r>
              <w:rPr>
                <w:rFonts w:ascii="Arial" w:eastAsia="Times New Roman" w:hAnsi="Arial" w:cs="Arial"/>
                <w:bCs/>
                <w:sz w:val="18"/>
                <w:szCs w:val="20"/>
                <w:lang w:eastAsia="pl-PL"/>
              </w:rPr>
              <w:t xml:space="preserve">d) </w:t>
            </w:r>
            <w:r w:rsidR="005026AA">
              <w:rPr>
                <w:rFonts w:ascii="Arial" w:eastAsia="Times New Roman" w:hAnsi="Arial" w:cs="Arial"/>
                <w:bCs/>
                <w:sz w:val="18"/>
                <w:szCs w:val="20"/>
                <w:lang w:eastAsia="pl-PL"/>
              </w:rPr>
              <w:t>o</w:t>
            </w:r>
            <w:r w:rsidR="005026AA" w:rsidRPr="00B60C85">
              <w:rPr>
                <w:rFonts w:ascii="Arial" w:eastAsia="Times New Roman" w:hAnsi="Arial" w:cs="Arial"/>
                <w:bCs/>
                <w:sz w:val="18"/>
                <w:szCs w:val="20"/>
                <w:lang w:eastAsia="pl-PL"/>
              </w:rPr>
              <w:t>ptymalizacj</w:t>
            </w:r>
            <w:r w:rsidR="005026AA">
              <w:rPr>
                <w:rFonts w:ascii="Arial" w:eastAsia="Times New Roman" w:hAnsi="Arial" w:cs="Arial"/>
                <w:bCs/>
                <w:sz w:val="18"/>
                <w:szCs w:val="20"/>
                <w:lang w:eastAsia="pl-PL"/>
              </w:rPr>
              <w:t>a</w:t>
            </w:r>
            <w:r w:rsidR="005026AA" w:rsidRPr="00B60C85">
              <w:rPr>
                <w:rFonts w:ascii="Arial" w:eastAsia="Times New Roman" w:hAnsi="Arial" w:cs="Arial"/>
                <w:bCs/>
                <w:sz w:val="18"/>
                <w:szCs w:val="20"/>
                <w:lang w:eastAsia="pl-PL"/>
              </w:rPr>
              <w:t xml:space="preserve"> spalania </w:t>
            </w:r>
            <w:r w:rsidR="005026AA">
              <w:rPr>
                <w:rFonts w:ascii="Arial" w:eastAsia="Times New Roman" w:hAnsi="Arial" w:cs="Arial"/>
                <w:bCs/>
                <w:sz w:val="18"/>
                <w:szCs w:val="20"/>
                <w:lang w:eastAsia="pl-PL"/>
              </w:rPr>
              <w:t>–</w:t>
            </w:r>
            <w:r w:rsidR="005026AA" w:rsidRPr="00B60C85">
              <w:rPr>
                <w:rFonts w:ascii="Arial" w:eastAsia="Times New Roman" w:hAnsi="Arial" w:cs="Arial"/>
                <w:bCs/>
                <w:sz w:val="18"/>
                <w:szCs w:val="20"/>
                <w:lang w:eastAsia="pl-PL"/>
              </w:rPr>
              <w:t xml:space="preserve"> </w:t>
            </w:r>
            <w:r w:rsidR="005026AA">
              <w:rPr>
                <w:rFonts w:ascii="Arial" w:eastAsia="Times New Roman" w:hAnsi="Arial" w:cs="Arial"/>
                <w:bCs/>
                <w:sz w:val="18"/>
                <w:szCs w:val="20"/>
                <w:lang w:eastAsia="pl-PL"/>
              </w:rPr>
              <w:t>z</w:t>
            </w:r>
            <w:r w:rsidR="005026AA" w:rsidRPr="00B60C85">
              <w:rPr>
                <w:rFonts w:ascii="Arial" w:eastAsia="Times New Roman" w:hAnsi="Arial" w:cs="Arial"/>
                <w:bCs/>
                <w:sz w:val="18"/>
                <w:szCs w:val="20"/>
                <w:lang w:eastAsia="pl-PL"/>
              </w:rPr>
              <w:t>astosowan</w:t>
            </w:r>
            <w:r w:rsidR="005026AA">
              <w:rPr>
                <w:rFonts w:ascii="Arial" w:eastAsia="Times New Roman" w:hAnsi="Arial" w:cs="Arial"/>
                <w:bCs/>
                <w:sz w:val="18"/>
                <w:szCs w:val="20"/>
                <w:lang w:eastAsia="pl-PL"/>
              </w:rPr>
              <w:t xml:space="preserve">ie </w:t>
            </w:r>
            <w:r w:rsidR="005026AA" w:rsidRPr="00B60C85">
              <w:rPr>
                <w:rFonts w:ascii="Arial" w:eastAsia="Times New Roman" w:hAnsi="Arial" w:cs="Arial"/>
                <w:bCs/>
                <w:sz w:val="18"/>
                <w:szCs w:val="20"/>
                <w:lang w:eastAsia="pl-PL"/>
              </w:rPr>
              <w:t>palnik</w:t>
            </w:r>
            <w:r w:rsidR="005026AA">
              <w:rPr>
                <w:rFonts w:ascii="Arial" w:eastAsia="Times New Roman" w:hAnsi="Arial" w:cs="Arial"/>
                <w:bCs/>
                <w:sz w:val="18"/>
                <w:szCs w:val="20"/>
                <w:lang w:eastAsia="pl-PL"/>
              </w:rPr>
              <w:t xml:space="preserve">ów </w:t>
            </w:r>
            <w:r w:rsidR="005026AA" w:rsidRPr="00B60C85">
              <w:rPr>
                <w:rFonts w:ascii="Arial" w:eastAsia="Times New Roman" w:hAnsi="Arial" w:cs="Arial"/>
                <w:bCs/>
                <w:sz w:val="18"/>
                <w:szCs w:val="20"/>
                <w:lang w:eastAsia="pl-PL"/>
              </w:rPr>
              <w:t>spełniając</w:t>
            </w:r>
            <w:r w:rsidR="005026AA">
              <w:rPr>
                <w:rFonts w:ascii="Arial" w:eastAsia="Times New Roman" w:hAnsi="Arial" w:cs="Arial"/>
                <w:bCs/>
                <w:sz w:val="18"/>
                <w:szCs w:val="20"/>
                <w:lang w:eastAsia="pl-PL"/>
              </w:rPr>
              <w:t>ych</w:t>
            </w:r>
            <w:r w:rsidR="005026AA" w:rsidRPr="00B60C85">
              <w:rPr>
                <w:rFonts w:ascii="Arial" w:eastAsia="Times New Roman" w:hAnsi="Arial" w:cs="Arial"/>
                <w:bCs/>
                <w:sz w:val="18"/>
                <w:szCs w:val="20"/>
                <w:lang w:eastAsia="pl-PL"/>
              </w:rPr>
              <w:t xml:space="preserve"> wymagania,</w:t>
            </w:r>
          </w:p>
          <w:p w14:paraId="4D4B301F" w14:textId="40E63A9F" w:rsidR="005026AA" w:rsidRPr="007431AA" w:rsidRDefault="00000866" w:rsidP="00000866">
            <w:pPr>
              <w:spacing w:before="60" w:after="60" w:line="240" w:lineRule="auto"/>
              <w:ind w:right="57"/>
              <w:rPr>
                <w:rFonts w:ascii="Arial" w:eastAsia="Times New Roman" w:hAnsi="Arial" w:cs="Arial"/>
                <w:bCs/>
                <w:sz w:val="18"/>
                <w:szCs w:val="20"/>
                <w:lang w:eastAsia="pl-PL"/>
              </w:rPr>
            </w:pPr>
            <w:r>
              <w:rPr>
                <w:rFonts w:ascii="Arial" w:eastAsia="Times New Roman" w:hAnsi="Arial" w:cs="Arial"/>
                <w:bCs/>
                <w:sz w:val="18"/>
                <w:szCs w:val="20"/>
                <w:lang w:eastAsia="pl-PL"/>
              </w:rPr>
              <w:t xml:space="preserve">e) </w:t>
            </w:r>
            <w:r w:rsidR="005026AA" w:rsidRPr="007431AA">
              <w:rPr>
                <w:rFonts w:ascii="Arial" w:eastAsia="Times New Roman" w:hAnsi="Arial" w:cs="Arial"/>
                <w:bCs/>
                <w:sz w:val="18"/>
                <w:szCs w:val="20"/>
                <w:lang w:eastAsia="pl-PL"/>
              </w:rPr>
              <w:t>automatyzacja i sterowanie piecem – piec działa pod kontrolą automatycznego systemu sterowania,</w:t>
            </w:r>
          </w:p>
          <w:p w14:paraId="5881F265" w14:textId="4B473ECE" w:rsidR="005026AA" w:rsidRDefault="00000866" w:rsidP="00000866">
            <w:pPr>
              <w:spacing w:before="60" w:after="60" w:line="240" w:lineRule="auto"/>
              <w:ind w:right="57"/>
              <w:rPr>
                <w:rFonts w:ascii="Arial" w:eastAsia="Times New Roman" w:hAnsi="Arial" w:cs="Arial"/>
                <w:bCs/>
                <w:sz w:val="18"/>
                <w:szCs w:val="20"/>
                <w:lang w:eastAsia="pl-PL"/>
              </w:rPr>
            </w:pPr>
            <w:r>
              <w:rPr>
                <w:rFonts w:ascii="Arial" w:eastAsia="Times New Roman" w:hAnsi="Arial" w:cs="Arial"/>
                <w:bCs/>
                <w:sz w:val="18"/>
                <w:szCs w:val="20"/>
                <w:lang w:eastAsia="pl-PL"/>
              </w:rPr>
              <w:t xml:space="preserve">m) </w:t>
            </w:r>
            <w:r w:rsidR="005026AA">
              <w:rPr>
                <w:rFonts w:ascii="Arial" w:eastAsia="Times New Roman" w:hAnsi="Arial" w:cs="Arial"/>
                <w:bCs/>
                <w:sz w:val="18"/>
                <w:szCs w:val="20"/>
                <w:lang w:eastAsia="pl-PL"/>
              </w:rPr>
              <w:t>w</w:t>
            </w:r>
            <w:r w:rsidR="005026AA" w:rsidRPr="00B60C85">
              <w:rPr>
                <w:rFonts w:ascii="Arial" w:eastAsia="Times New Roman" w:hAnsi="Arial" w:cs="Arial"/>
                <w:bCs/>
                <w:sz w:val="18"/>
                <w:szCs w:val="20"/>
                <w:lang w:eastAsia="pl-PL"/>
              </w:rPr>
              <w:t xml:space="preserve">stępne ogrzewanie powietrza do spalania </w:t>
            </w:r>
            <w:r w:rsidR="005026AA">
              <w:rPr>
                <w:rFonts w:ascii="Arial" w:eastAsia="Times New Roman" w:hAnsi="Arial" w:cs="Arial"/>
                <w:bCs/>
                <w:sz w:val="18"/>
                <w:szCs w:val="20"/>
                <w:lang w:eastAsia="pl-PL"/>
              </w:rPr>
              <w:t>–</w:t>
            </w:r>
            <w:r w:rsidR="005026AA" w:rsidRPr="00B60C85">
              <w:rPr>
                <w:rFonts w:ascii="Arial" w:eastAsia="Times New Roman" w:hAnsi="Arial" w:cs="Arial"/>
                <w:bCs/>
                <w:sz w:val="18"/>
                <w:szCs w:val="20"/>
                <w:lang w:eastAsia="pl-PL"/>
              </w:rPr>
              <w:t xml:space="preserve"> piec </w:t>
            </w:r>
            <w:r w:rsidR="005026AA">
              <w:rPr>
                <w:rFonts w:ascii="Arial" w:eastAsia="Times New Roman" w:hAnsi="Arial" w:cs="Arial"/>
                <w:bCs/>
                <w:sz w:val="18"/>
                <w:szCs w:val="20"/>
                <w:lang w:eastAsia="pl-PL"/>
              </w:rPr>
              <w:t xml:space="preserve">wyposażono w </w:t>
            </w:r>
            <w:r w:rsidR="005026AA" w:rsidRPr="00B60C85">
              <w:rPr>
                <w:rFonts w:ascii="Arial" w:eastAsia="Times New Roman" w:hAnsi="Arial" w:cs="Arial"/>
                <w:bCs/>
                <w:sz w:val="18"/>
                <w:szCs w:val="20"/>
                <w:lang w:eastAsia="pl-PL"/>
              </w:rPr>
              <w:t>rekuperator</w:t>
            </w:r>
            <w:r w:rsidR="005026AA">
              <w:rPr>
                <w:rFonts w:ascii="Arial" w:eastAsia="Times New Roman" w:hAnsi="Arial" w:cs="Arial"/>
                <w:bCs/>
                <w:sz w:val="18"/>
                <w:szCs w:val="20"/>
                <w:lang w:eastAsia="pl-PL"/>
              </w:rPr>
              <w:t>,</w:t>
            </w:r>
            <w:r w:rsidR="005026AA" w:rsidRPr="00B60C85">
              <w:rPr>
                <w:rFonts w:ascii="Arial" w:eastAsia="Times New Roman" w:hAnsi="Arial" w:cs="Arial"/>
                <w:bCs/>
                <w:sz w:val="18"/>
                <w:szCs w:val="20"/>
                <w:lang w:eastAsia="pl-PL"/>
              </w:rPr>
              <w:t xml:space="preserve"> w którym podgrzewane jest powietrze. Konstrukcja pieca</w:t>
            </w:r>
            <w:r w:rsidR="00F1214D">
              <w:rPr>
                <w:rFonts w:ascii="Arial" w:eastAsia="Times New Roman" w:hAnsi="Arial" w:cs="Arial"/>
                <w:bCs/>
                <w:sz w:val="18"/>
                <w:szCs w:val="20"/>
                <w:lang w:eastAsia="pl-PL"/>
              </w:rPr>
              <w:t>,</w:t>
            </w:r>
            <w:r w:rsidR="005026AA" w:rsidRPr="00B60C85">
              <w:rPr>
                <w:rFonts w:ascii="Arial" w:eastAsia="Times New Roman" w:hAnsi="Arial" w:cs="Arial"/>
                <w:bCs/>
                <w:sz w:val="18"/>
                <w:szCs w:val="20"/>
                <w:lang w:eastAsia="pl-PL"/>
              </w:rPr>
              <w:t xml:space="preserve"> wymusza przepływ gazów ze stref grzewczych</w:t>
            </w:r>
            <w:r w:rsidR="00F1214D">
              <w:rPr>
                <w:rFonts w:ascii="Arial" w:eastAsia="Times New Roman" w:hAnsi="Arial" w:cs="Arial"/>
                <w:bCs/>
                <w:sz w:val="18"/>
                <w:szCs w:val="20"/>
                <w:lang w:eastAsia="pl-PL"/>
              </w:rPr>
              <w:t>,</w:t>
            </w:r>
            <w:r w:rsidR="005026AA" w:rsidRPr="00B60C85">
              <w:rPr>
                <w:rFonts w:ascii="Arial" w:eastAsia="Times New Roman" w:hAnsi="Arial" w:cs="Arial"/>
                <w:bCs/>
                <w:sz w:val="18"/>
                <w:szCs w:val="20"/>
                <w:lang w:eastAsia="pl-PL"/>
              </w:rPr>
              <w:t xml:space="preserve"> </w:t>
            </w:r>
            <w:r w:rsidR="000077E5">
              <w:rPr>
                <w:rFonts w:ascii="Arial" w:eastAsia="Times New Roman" w:hAnsi="Arial" w:cs="Arial"/>
                <w:bCs/>
                <w:sz w:val="18"/>
                <w:szCs w:val="20"/>
                <w:lang w:eastAsia="pl-PL"/>
              </w:rPr>
              <w:br/>
            </w:r>
            <w:r w:rsidR="005026AA" w:rsidRPr="00B60C85">
              <w:rPr>
                <w:rFonts w:ascii="Arial" w:eastAsia="Times New Roman" w:hAnsi="Arial" w:cs="Arial"/>
                <w:bCs/>
                <w:sz w:val="18"/>
                <w:szCs w:val="20"/>
                <w:lang w:eastAsia="pl-PL"/>
              </w:rPr>
              <w:t>w kierunku załadunku pieca ogrzewając ładowane kęsy</w:t>
            </w:r>
            <w:r w:rsidR="005026AA">
              <w:rPr>
                <w:rFonts w:ascii="Arial" w:eastAsia="Times New Roman" w:hAnsi="Arial" w:cs="Arial"/>
                <w:bCs/>
                <w:sz w:val="18"/>
                <w:szCs w:val="20"/>
                <w:lang w:eastAsia="pl-PL"/>
              </w:rPr>
              <w:t>.</w:t>
            </w:r>
          </w:p>
          <w:p w14:paraId="0C3D046E" w14:textId="07414D11" w:rsidR="005026AA" w:rsidRDefault="005026AA" w:rsidP="000077E5">
            <w:pPr>
              <w:spacing w:before="120" w:after="60" w:line="240" w:lineRule="auto"/>
              <w:ind w:right="57"/>
              <w:rPr>
                <w:rFonts w:ascii="Arial" w:eastAsia="Times New Roman" w:hAnsi="Arial" w:cs="Arial"/>
                <w:bCs/>
                <w:sz w:val="18"/>
                <w:szCs w:val="20"/>
                <w:lang w:eastAsia="pl-PL"/>
              </w:rPr>
            </w:pPr>
            <w:r w:rsidRPr="00785F8D">
              <w:rPr>
                <w:rFonts w:ascii="Arial" w:eastAsia="Times New Roman" w:hAnsi="Arial" w:cs="Arial"/>
                <w:bCs/>
                <w:sz w:val="18"/>
                <w:szCs w:val="20"/>
                <w:lang w:eastAsia="pl-PL"/>
              </w:rPr>
              <w:t>Poziomy efektywności środowiskowej powiązane z BAT (BAT-AEPL</w:t>
            </w:r>
            <w:r>
              <w:rPr>
                <w:rFonts w:ascii="Arial" w:eastAsia="Times New Roman" w:hAnsi="Arial" w:cs="Arial"/>
                <w:bCs/>
                <w:sz w:val="18"/>
                <w:szCs w:val="20"/>
                <w:lang w:eastAsia="pl-PL"/>
              </w:rPr>
              <w:t xml:space="preserve"> – tabela 1.1</w:t>
            </w:r>
            <w:r w:rsidRPr="00785F8D">
              <w:rPr>
                <w:rFonts w:ascii="Arial" w:eastAsia="Times New Roman" w:hAnsi="Arial" w:cs="Arial"/>
                <w:bCs/>
                <w:sz w:val="18"/>
                <w:szCs w:val="20"/>
                <w:lang w:eastAsia="pl-PL"/>
              </w:rPr>
              <w:t>) w odniesieniu do jednostkowego zużycia energii związanego z nagrzewaniem wsadu w procesie walcowania na gorąco</w:t>
            </w:r>
            <w:r w:rsidR="00F1214D">
              <w:rPr>
                <w:rFonts w:ascii="Arial" w:eastAsia="Times New Roman" w:hAnsi="Arial" w:cs="Arial"/>
                <w:bCs/>
                <w:sz w:val="18"/>
                <w:szCs w:val="20"/>
                <w:lang w:eastAsia="pl-PL"/>
              </w:rPr>
              <w:t>,</w:t>
            </w:r>
            <w:r w:rsidRPr="00785F8D">
              <w:rPr>
                <w:rFonts w:ascii="Arial" w:eastAsia="Times New Roman" w:hAnsi="Arial" w:cs="Arial"/>
                <w:bCs/>
                <w:sz w:val="18"/>
                <w:szCs w:val="20"/>
                <w:lang w:eastAsia="pl-PL"/>
              </w:rPr>
              <w:t xml:space="preserve"> są spełnione i mieszczą się w zakresie 600-1900 MJ/t.</w:t>
            </w:r>
          </w:p>
          <w:p w14:paraId="1BDFAD7B" w14:textId="36289852" w:rsidR="005026AA" w:rsidRDefault="005026AA" w:rsidP="000077E5">
            <w:pPr>
              <w:spacing w:before="120" w:after="60" w:line="240" w:lineRule="auto"/>
              <w:ind w:right="57"/>
              <w:rPr>
                <w:rFonts w:ascii="Arial" w:eastAsia="Times New Roman" w:hAnsi="Arial" w:cs="Arial"/>
                <w:bCs/>
                <w:sz w:val="18"/>
                <w:szCs w:val="20"/>
                <w:lang w:eastAsia="pl-PL"/>
              </w:rPr>
            </w:pPr>
            <w:r>
              <w:rPr>
                <w:rFonts w:ascii="Arial" w:eastAsia="Times New Roman" w:hAnsi="Arial" w:cs="Arial"/>
                <w:bCs/>
                <w:sz w:val="18"/>
                <w:szCs w:val="20"/>
                <w:lang w:eastAsia="pl-PL"/>
              </w:rPr>
              <w:t>Techniki a, b, c, f, g, h</w:t>
            </w:r>
            <w:r w:rsidR="003E38E3">
              <w:rPr>
                <w:rFonts w:ascii="Arial" w:eastAsia="Times New Roman" w:hAnsi="Arial" w:cs="Arial"/>
                <w:bCs/>
                <w:sz w:val="18"/>
                <w:szCs w:val="20"/>
                <w:lang w:eastAsia="pl-PL"/>
              </w:rPr>
              <w:t xml:space="preserve">, i, </w:t>
            </w:r>
            <w:r>
              <w:rPr>
                <w:rFonts w:ascii="Arial" w:eastAsia="Times New Roman" w:hAnsi="Arial" w:cs="Arial"/>
                <w:bCs/>
                <w:sz w:val="18"/>
                <w:szCs w:val="20"/>
                <w:lang w:eastAsia="pl-PL"/>
              </w:rPr>
              <w:t>j, k, l i n nie są stosowane.</w:t>
            </w:r>
          </w:p>
        </w:tc>
      </w:tr>
      <w:tr w:rsidR="005026AA" w:rsidRPr="00451726" w14:paraId="00D40392" w14:textId="77777777" w:rsidTr="005026AA">
        <w:trPr>
          <w:trHeight w:hRule="exact" w:val="1701"/>
        </w:trPr>
        <w:tc>
          <w:tcPr>
            <w:tcW w:w="1413" w:type="dxa"/>
            <w:shd w:val="clear" w:color="auto" w:fill="auto"/>
            <w:vAlign w:val="center"/>
          </w:tcPr>
          <w:p w14:paraId="2D80FD29" w14:textId="77777777" w:rsidR="005026AA" w:rsidRDefault="005026AA" w:rsidP="005026AA">
            <w:pPr>
              <w:spacing w:before="60" w:after="60" w:line="240" w:lineRule="auto"/>
              <w:ind w:left="-57" w:right="-57"/>
              <w:jc w:val="center"/>
              <w:rPr>
                <w:rFonts w:ascii="Arial" w:eastAsia="Times New Roman" w:hAnsi="Arial" w:cs="Arial"/>
                <w:b/>
                <w:sz w:val="18"/>
                <w:szCs w:val="20"/>
                <w:lang w:eastAsia="pl-PL"/>
              </w:rPr>
            </w:pPr>
            <w:r>
              <w:rPr>
                <w:rFonts w:ascii="Arial" w:eastAsia="Times New Roman" w:hAnsi="Arial" w:cs="Arial"/>
                <w:b/>
                <w:sz w:val="18"/>
                <w:szCs w:val="20"/>
                <w:lang w:eastAsia="pl-PL"/>
              </w:rPr>
              <w:t>BAT 38</w:t>
            </w:r>
          </w:p>
        </w:tc>
        <w:tc>
          <w:tcPr>
            <w:tcW w:w="8221" w:type="dxa"/>
            <w:shd w:val="clear" w:color="auto" w:fill="auto"/>
            <w:vAlign w:val="center"/>
          </w:tcPr>
          <w:p w14:paraId="51A47080" w14:textId="77777777" w:rsidR="003E38E3" w:rsidRPr="003E38E3" w:rsidRDefault="003E38E3" w:rsidP="003E38E3">
            <w:pPr>
              <w:spacing w:before="60" w:after="60" w:line="240" w:lineRule="auto"/>
              <w:ind w:right="57"/>
              <w:rPr>
                <w:rFonts w:ascii="Arial" w:eastAsia="Times New Roman" w:hAnsi="Arial" w:cs="Arial"/>
                <w:bCs/>
                <w:sz w:val="18"/>
                <w:szCs w:val="20"/>
                <w:lang w:eastAsia="pl-PL"/>
              </w:rPr>
            </w:pPr>
            <w:r w:rsidRPr="003E38E3">
              <w:rPr>
                <w:rFonts w:ascii="Arial" w:eastAsia="Times New Roman" w:hAnsi="Arial" w:cs="Arial"/>
                <w:bCs/>
                <w:sz w:val="18"/>
                <w:szCs w:val="20"/>
                <w:lang w:eastAsia="pl-PL"/>
              </w:rPr>
              <w:t>W ramach BAT 38, w celu zwiększenia efektywności energetycznej w procesie nagrzewania wsadu, zastosowano następujące techniki:</w:t>
            </w:r>
          </w:p>
          <w:p w14:paraId="2C7CD09E" w14:textId="66DAF87F" w:rsidR="003E38E3" w:rsidRPr="003E38E3" w:rsidRDefault="003E38E3" w:rsidP="003E38E3">
            <w:pPr>
              <w:spacing w:before="60" w:after="60" w:line="240" w:lineRule="auto"/>
              <w:ind w:right="57"/>
              <w:rPr>
                <w:rFonts w:ascii="Arial" w:eastAsia="Times New Roman" w:hAnsi="Arial" w:cs="Arial"/>
                <w:bCs/>
                <w:sz w:val="18"/>
                <w:szCs w:val="20"/>
                <w:lang w:eastAsia="pl-PL"/>
              </w:rPr>
            </w:pPr>
            <w:r>
              <w:rPr>
                <w:rFonts w:ascii="Arial" w:eastAsia="Times New Roman" w:hAnsi="Arial" w:cs="Arial"/>
                <w:bCs/>
                <w:sz w:val="18"/>
                <w:szCs w:val="20"/>
                <w:lang w:eastAsia="pl-PL"/>
              </w:rPr>
              <w:t xml:space="preserve">b) </w:t>
            </w:r>
            <w:r w:rsidRPr="003E38E3">
              <w:rPr>
                <w:rFonts w:ascii="Arial" w:eastAsia="Times New Roman" w:hAnsi="Arial" w:cs="Arial"/>
                <w:bCs/>
                <w:sz w:val="18"/>
                <w:szCs w:val="20"/>
                <w:lang w:eastAsia="pl-PL"/>
              </w:rPr>
              <w:t xml:space="preserve">bezpośrednie ładowanie gorących wlewków ciągłych – stosuje się </w:t>
            </w:r>
            <w:proofErr w:type="spellStart"/>
            <w:r w:rsidRPr="003E38E3">
              <w:rPr>
                <w:rFonts w:ascii="Arial" w:eastAsia="Times New Roman" w:hAnsi="Arial" w:cs="Arial"/>
                <w:bCs/>
                <w:sz w:val="18"/>
                <w:szCs w:val="20"/>
                <w:lang w:eastAsia="pl-PL"/>
              </w:rPr>
              <w:t>warm</w:t>
            </w:r>
            <w:proofErr w:type="spellEnd"/>
            <w:r w:rsidRPr="003E38E3">
              <w:rPr>
                <w:rFonts w:ascii="Arial" w:eastAsia="Times New Roman" w:hAnsi="Arial" w:cs="Arial"/>
                <w:bCs/>
                <w:sz w:val="18"/>
                <w:szCs w:val="20"/>
                <w:lang w:eastAsia="pl-PL"/>
              </w:rPr>
              <w:t xml:space="preserve"> </w:t>
            </w:r>
            <w:proofErr w:type="spellStart"/>
            <w:r w:rsidRPr="003E38E3">
              <w:rPr>
                <w:rFonts w:ascii="Arial" w:eastAsia="Times New Roman" w:hAnsi="Arial" w:cs="Arial"/>
                <w:bCs/>
                <w:sz w:val="18"/>
                <w:szCs w:val="20"/>
                <w:lang w:eastAsia="pl-PL"/>
              </w:rPr>
              <w:t>charging</w:t>
            </w:r>
            <w:proofErr w:type="spellEnd"/>
            <w:r w:rsidRPr="003E38E3">
              <w:rPr>
                <w:rFonts w:ascii="Arial" w:eastAsia="Times New Roman" w:hAnsi="Arial" w:cs="Arial"/>
                <w:bCs/>
                <w:sz w:val="18"/>
                <w:szCs w:val="20"/>
                <w:lang w:eastAsia="pl-PL"/>
              </w:rPr>
              <w:t>.</w:t>
            </w:r>
          </w:p>
          <w:p w14:paraId="4B5C0960" w14:textId="53EE824B" w:rsidR="003E38E3" w:rsidRPr="003E38E3" w:rsidRDefault="000077E5" w:rsidP="000077E5">
            <w:pPr>
              <w:spacing w:before="60" w:after="60" w:line="240" w:lineRule="auto"/>
              <w:ind w:right="57"/>
              <w:rPr>
                <w:rFonts w:ascii="Arial" w:eastAsia="Times New Roman" w:hAnsi="Arial" w:cs="Arial"/>
                <w:bCs/>
                <w:sz w:val="18"/>
                <w:szCs w:val="20"/>
                <w:lang w:eastAsia="pl-PL"/>
              </w:rPr>
            </w:pPr>
            <w:r>
              <w:rPr>
                <w:rFonts w:ascii="Arial" w:eastAsia="Times New Roman" w:hAnsi="Arial" w:cs="Arial"/>
                <w:bCs/>
                <w:sz w:val="18"/>
                <w:szCs w:val="20"/>
                <w:lang w:eastAsia="pl-PL"/>
              </w:rPr>
              <w:t xml:space="preserve">d) </w:t>
            </w:r>
            <w:r w:rsidR="003E38E3" w:rsidRPr="003E38E3">
              <w:rPr>
                <w:rFonts w:ascii="Arial" w:eastAsia="Times New Roman" w:hAnsi="Arial" w:cs="Arial"/>
                <w:bCs/>
                <w:sz w:val="18"/>
                <w:szCs w:val="20"/>
                <w:lang w:eastAsia="pl-PL"/>
              </w:rPr>
              <w:t>wykorzystywane są termosy przed grupą wstępną.</w:t>
            </w:r>
          </w:p>
          <w:p w14:paraId="24E088C2" w14:textId="77777777" w:rsidR="003E38E3" w:rsidRPr="003E38E3" w:rsidRDefault="003E38E3" w:rsidP="003E38E3">
            <w:pPr>
              <w:spacing w:before="60" w:after="60" w:line="240" w:lineRule="auto"/>
              <w:ind w:right="57"/>
              <w:rPr>
                <w:rFonts w:ascii="Arial" w:eastAsia="Times New Roman" w:hAnsi="Arial" w:cs="Arial"/>
                <w:bCs/>
                <w:sz w:val="18"/>
                <w:szCs w:val="20"/>
                <w:lang w:eastAsia="pl-PL"/>
              </w:rPr>
            </w:pPr>
            <w:r w:rsidRPr="003E38E3">
              <w:rPr>
                <w:rFonts w:ascii="Arial" w:eastAsia="Times New Roman" w:hAnsi="Arial" w:cs="Arial"/>
                <w:bCs/>
                <w:sz w:val="18"/>
                <w:szCs w:val="20"/>
                <w:lang w:eastAsia="pl-PL"/>
              </w:rPr>
              <w:t>Ponadto stosuje się kombinację technik a, d, e i m z BAT 11.</w:t>
            </w:r>
          </w:p>
          <w:p w14:paraId="1F906088" w14:textId="54EB4EFF" w:rsidR="005026AA" w:rsidRPr="00DE1378" w:rsidRDefault="003E38E3" w:rsidP="003E38E3">
            <w:pPr>
              <w:spacing w:before="60" w:after="60" w:line="240" w:lineRule="auto"/>
              <w:ind w:right="57"/>
              <w:rPr>
                <w:rFonts w:ascii="Arial" w:eastAsia="Times New Roman" w:hAnsi="Arial" w:cs="Arial"/>
                <w:bCs/>
                <w:sz w:val="18"/>
                <w:szCs w:val="20"/>
                <w:lang w:eastAsia="pl-PL"/>
              </w:rPr>
            </w:pPr>
            <w:r w:rsidRPr="003E38E3">
              <w:rPr>
                <w:rFonts w:ascii="Arial" w:eastAsia="Times New Roman" w:hAnsi="Arial" w:cs="Arial"/>
                <w:bCs/>
                <w:sz w:val="18"/>
                <w:szCs w:val="20"/>
                <w:lang w:eastAsia="pl-PL"/>
              </w:rPr>
              <w:t>Techniki a, c, e, f i g nie są stosowane.</w:t>
            </w:r>
          </w:p>
        </w:tc>
      </w:tr>
      <w:tr w:rsidR="005026AA" w:rsidRPr="00451726" w14:paraId="7D669F9C" w14:textId="77777777" w:rsidTr="005026AA">
        <w:trPr>
          <w:trHeight w:hRule="exact" w:val="1928"/>
        </w:trPr>
        <w:tc>
          <w:tcPr>
            <w:tcW w:w="1413" w:type="dxa"/>
            <w:shd w:val="clear" w:color="auto" w:fill="auto"/>
            <w:vAlign w:val="center"/>
          </w:tcPr>
          <w:p w14:paraId="6099BA6D" w14:textId="77777777" w:rsidR="005026AA" w:rsidRPr="00BC7279" w:rsidRDefault="005026AA" w:rsidP="005026AA">
            <w:pPr>
              <w:spacing w:before="60" w:after="60" w:line="240" w:lineRule="auto"/>
              <w:ind w:left="-57" w:right="-57"/>
              <w:jc w:val="center"/>
              <w:rPr>
                <w:rFonts w:ascii="Arial" w:eastAsia="Times New Roman" w:hAnsi="Arial" w:cs="Arial"/>
                <w:b/>
                <w:sz w:val="18"/>
                <w:szCs w:val="20"/>
                <w:lang w:eastAsia="pl-PL"/>
              </w:rPr>
            </w:pPr>
            <w:r w:rsidRPr="00BC7279">
              <w:rPr>
                <w:rFonts w:ascii="Arial" w:eastAsia="Times New Roman" w:hAnsi="Arial" w:cs="Arial"/>
                <w:b/>
                <w:sz w:val="18"/>
                <w:szCs w:val="20"/>
                <w:lang w:eastAsia="pl-PL"/>
              </w:rPr>
              <w:t>BAT 39</w:t>
            </w:r>
          </w:p>
        </w:tc>
        <w:tc>
          <w:tcPr>
            <w:tcW w:w="8221" w:type="dxa"/>
            <w:shd w:val="clear" w:color="auto" w:fill="auto"/>
            <w:vAlign w:val="center"/>
          </w:tcPr>
          <w:p w14:paraId="0491BEE5" w14:textId="77777777" w:rsidR="005026AA" w:rsidRPr="00BC7279" w:rsidRDefault="005026AA" w:rsidP="000077E5">
            <w:pPr>
              <w:spacing w:before="60" w:after="60" w:line="240" w:lineRule="auto"/>
              <w:ind w:right="57"/>
              <w:rPr>
                <w:rFonts w:ascii="Arial" w:eastAsia="Times New Roman" w:hAnsi="Arial" w:cs="Arial"/>
                <w:bCs/>
                <w:sz w:val="18"/>
                <w:szCs w:val="20"/>
                <w:lang w:eastAsia="pl-PL"/>
              </w:rPr>
            </w:pPr>
            <w:r w:rsidRPr="00BC7279">
              <w:rPr>
                <w:rFonts w:ascii="Arial" w:eastAsia="Times New Roman" w:hAnsi="Arial" w:cs="Arial"/>
                <w:bCs/>
                <w:sz w:val="18"/>
                <w:szCs w:val="20"/>
                <w:lang w:eastAsia="pl-PL"/>
              </w:rPr>
              <w:t>W ramach BAT 39 zastosowan</w:t>
            </w:r>
            <w:r>
              <w:rPr>
                <w:rFonts w:ascii="Arial" w:eastAsia="Times New Roman" w:hAnsi="Arial" w:cs="Arial"/>
                <w:bCs/>
                <w:sz w:val="18"/>
                <w:szCs w:val="20"/>
                <w:lang w:eastAsia="pl-PL"/>
              </w:rPr>
              <w:t>a jest n</w:t>
            </w:r>
            <w:r w:rsidRPr="00BC7279">
              <w:rPr>
                <w:rFonts w:ascii="Arial" w:eastAsia="Times New Roman" w:hAnsi="Arial" w:cs="Arial"/>
                <w:bCs/>
                <w:sz w:val="18"/>
                <w:szCs w:val="20"/>
                <w:lang w:eastAsia="pl-PL"/>
              </w:rPr>
              <w:t>astępując</w:t>
            </w:r>
            <w:r>
              <w:rPr>
                <w:rFonts w:ascii="Arial" w:eastAsia="Times New Roman" w:hAnsi="Arial" w:cs="Arial"/>
                <w:bCs/>
                <w:sz w:val="18"/>
                <w:szCs w:val="20"/>
                <w:lang w:eastAsia="pl-PL"/>
              </w:rPr>
              <w:t>a technika</w:t>
            </w:r>
            <w:r w:rsidRPr="00BC7279">
              <w:rPr>
                <w:rFonts w:ascii="Arial" w:eastAsia="Times New Roman" w:hAnsi="Arial" w:cs="Arial"/>
                <w:bCs/>
                <w:sz w:val="18"/>
                <w:szCs w:val="20"/>
                <w:lang w:eastAsia="pl-PL"/>
              </w:rPr>
              <w:t>:</w:t>
            </w:r>
          </w:p>
          <w:p w14:paraId="66550738" w14:textId="4A31BB48" w:rsidR="005026AA" w:rsidRPr="00BC7279" w:rsidRDefault="000077E5" w:rsidP="000077E5">
            <w:pPr>
              <w:spacing w:before="60" w:after="60" w:line="240" w:lineRule="auto"/>
              <w:ind w:right="57"/>
              <w:rPr>
                <w:rFonts w:ascii="Arial" w:eastAsia="Times New Roman" w:hAnsi="Arial" w:cs="Arial"/>
                <w:bCs/>
                <w:sz w:val="18"/>
                <w:szCs w:val="20"/>
                <w:lang w:eastAsia="pl-PL"/>
              </w:rPr>
            </w:pPr>
            <w:r>
              <w:rPr>
                <w:rFonts w:ascii="Arial" w:eastAsia="Times New Roman" w:hAnsi="Arial" w:cs="Arial"/>
                <w:bCs/>
                <w:sz w:val="18"/>
                <w:szCs w:val="20"/>
                <w:lang w:eastAsia="pl-PL"/>
              </w:rPr>
              <w:t xml:space="preserve">b) </w:t>
            </w:r>
            <w:r w:rsidR="005026AA" w:rsidRPr="00BC7279">
              <w:rPr>
                <w:rFonts w:ascii="Arial" w:eastAsia="Times New Roman" w:hAnsi="Arial" w:cs="Arial"/>
                <w:bCs/>
                <w:sz w:val="18"/>
                <w:szCs w:val="20"/>
                <w:lang w:eastAsia="pl-PL"/>
              </w:rPr>
              <w:t xml:space="preserve">optymalizacja walcowania wspomagana komputerowo dla wszystkich walcowanych profili – zoptymalizowano ilość klatek walcowniczych. </w:t>
            </w:r>
          </w:p>
          <w:p w14:paraId="6702D9BD" w14:textId="77777777" w:rsidR="005026AA" w:rsidRDefault="005026AA" w:rsidP="000077E5">
            <w:pPr>
              <w:spacing w:before="120" w:after="60" w:line="240" w:lineRule="auto"/>
              <w:ind w:right="57"/>
              <w:rPr>
                <w:rFonts w:ascii="Arial" w:eastAsia="Times New Roman" w:hAnsi="Arial" w:cs="Arial"/>
                <w:bCs/>
                <w:sz w:val="18"/>
                <w:szCs w:val="20"/>
                <w:lang w:eastAsia="pl-PL"/>
              </w:rPr>
            </w:pPr>
            <w:r w:rsidRPr="00BC7279">
              <w:rPr>
                <w:rFonts w:ascii="Arial" w:eastAsia="Times New Roman" w:hAnsi="Arial" w:cs="Arial"/>
                <w:bCs/>
                <w:spacing w:val="-4"/>
                <w:sz w:val="18"/>
                <w:szCs w:val="20"/>
                <w:lang w:eastAsia="pl-PL"/>
              </w:rPr>
              <w:t>Poziom efektywności środowiskowej powiązane z BAT (BAT-AEPL</w:t>
            </w:r>
            <w:r>
              <w:rPr>
                <w:rFonts w:ascii="Arial" w:eastAsia="Times New Roman" w:hAnsi="Arial" w:cs="Arial"/>
                <w:bCs/>
                <w:spacing w:val="-4"/>
                <w:sz w:val="18"/>
                <w:szCs w:val="20"/>
                <w:lang w:eastAsia="pl-PL"/>
              </w:rPr>
              <w:t xml:space="preserve"> – tabela 1.22</w:t>
            </w:r>
            <w:r w:rsidRPr="00BC7279">
              <w:rPr>
                <w:rFonts w:ascii="Arial" w:eastAsia="Times New Roman" w:hAnsi="Arial" w:cs="Arial"/>
                <w:bCs/>
                <w:spacing w:val="-4"/>
                <w:sz w:val="18"/>
                <w:szCs w:val="20"/>
                <w:lang w:eastAsia="pl-PL"/>
              </w:rPr>
              <w:t>) w odniesieniu do jednostkowego</w:t>
            </w:r>
            <w:r w:rsidRPr="00BC7279">
              <w:rPr>
                <w:rFonts w:ascii="Arial" w:eastAsia="Times New Roman" w:hAnsi="Arial" w:cs="Arial"/>
                <w:bCs/>
                <w:sz w:val="18"/>
                <w:szCs w:val="20"/>
                <w:lang w:eastAsia="pl-PL"/>
              </w:rPr>
              <w:t xml:space="preserve"> zużycia energii w procesie walcowania na gorąco jest zgodny</w:t>
            </w:r>
            <w:r>
              <w:rPr>
                <w:rFonts w:ascii="Arial" w:eastAsia="Times New Roman" w:hAnsi="Arial" w:cs="Arial"/>
                <w:bCs/>
                <w:sz w:val="18"/>
                <w:szCs w:val="20"/>
                <w:lang w:eastAsia="pl-PL"/>
              </w:rPr>
              <w:t xml:space="preserve"> – średnia roczna </w:t>
            </w:r>
            <w:r w:rsidRPr="00BC7279">
              <w:rPr>
                <w:rFonts w:ascii="Arial" w:eastAsia="Times New Roman" w:hAnsi="Arial" w:cs="Arial"/>
                <w:bCs/>
                <w:sz w:val="18"/>
                <w:szCs w:val="20"/>
                <w:lang w:eastAsia="pl-PL"/>
              </w:rPr>
              <w:t>&lt;500 MJ/t.</w:t>
            </w:r>
          </w:p>
          <w:p w14:paraId="7368252A" w14:textId="77777777" w:rsidR="005026AA" w:rsidRDefault="005026AA" w:rsidP="000077E5">
            <w:pPr>
              <w:spacing w:before="120" w:after="60" w:line="240" w:lineRule="auto"/>
              <w:ind w:right="57"/>
              <w:rPr>
                <w:rFonts w:ascii="Arial" w:eastAsia="Times New Roman" w:hAnsi="Arial" w:cs="Arial"/>
                <w:bCs/>
                <w:sz w:val="18"/>
                <w:szCs w:val="20"/>
                <w:lang w:eastAsia="pl-PL"/>
              </w:rPr>
            </w:pPr>
            <w:r>
              <w:rPr>
                <w:rFonts w:ascii="Arial" w:eastAsia="Times New Roman" w:hAnsi="Arial" w:cs="Arial"/>
                <w:bCs/>
                <w:sz w:val="18"/>
                <w:szCs w:val="20"/>
                <w:lang w:eastAsia="pl-PL"/>
              </w:rPr>
              <w:t>Techniki a, c, d, e i f nie są stosowane.</w:t>
            </w:r>
          </w:p>
        </w:tc>
      </w:tr>
    </w:tbl>
    <w:p w14:paraId="5EECB23B" w14:textId="313DC3FD" w:rsidR="00DA23D7" w:rsidRDefault="005026AA" w:rsidP="006F4858">
      <w:pPr>
        <w:pStyle w:val="Tekstpodstawowywcity"/>
        <w:suppressAutoHyphens w:val="0"/>
        <w:spacing w:before="200" w:after="200" w:line="320" w:lineRule="exact"/>
        <w:ind w:right="85"/>
        <w:rPr>
          <w:rFonts w:ascii="Arial" w:hAnsi="Arial" w:cs="Arial"/>
          <w:b/>
          <w:bCs/>
          <w:i w:val="0"/>
        </w:rPr>
      </w:pPr>
      <w:r>
        <w:rPr>
          <w:rFonts w:ascii="Arial" w:hAnsi="Arial" w:cs="Arial"/>
          <w:b/>
          <w:bCs/>
          <w:i w:val="0"/>
        </w:rPr>
        <w:t>3</w:t>
      </w:r>
      <w:r w:rsidR="00DA23D7">
        <w:rPr>
          <w:rFonts w:ascii="Arial" w:hAnsi="Arial" w:cs="Arial"/>
          <w:b/>
          <w:bCs/>
          <w:i w:val="0"/>
        </w:rPr>
        <w:t>. W zakresie gospodarki wodno-ściekowej</w:t>
      </w:r>
      <w:r w:rsidR="00F1214D">
        <w:rPr>
          <w:rFonts w:ascii="Arial" w:hAnsi="Arial" w:cs="Arial"/>
          <w:b/>
          <w:bCs/>
          <w:i w:val="0"/>
        </w:rPr>
        <w:t>.</w:t>
      </w:r>
    </w:p>
    <w:tbl>
      <w:tblPr>
        <w:tblStyle w:val="Tabela-Siatka26"/>
        <w:tblW w:w="9634" w:type="dxa"/>
        <w:tblLook w:val="04A0" w:firstRow="1" w:lastRow="0" w:firstColumn="1" w:lastColumn="0" w:noHBand="0" w:noVBand="1"/>
      </w:tblPr>
      <w:tblGrid>
        <w:gridCol w:w="1413"/>
        <w:gridCol w:w="8221"/>
      </w:tblGrid>
      <w:tr w:rsidR="00EE6CBF" w:rsidRPr="00F71695" w14:paraId="6C72765B" w14:textId="77777777" w:rsidTr="00DD14B4">
        <w:tc>
          <w:tcPr>
            <w:tcW w:w="1413" w:type="dxa"/>
            <w:shd w:val="clear" w:color="auto" w:fill="D9D9D9" w:themeFill="background1" w:themeFillShade="D9"/>
            <w:vAlign w:val="center"/>
          </w:tcPr>
          <w:p w14:paraId="49FA7FC0" w14:textId="77777777" w:rsidR="00EE6CBF" w:rsidRPr="00EB0E33" w:rsidRDefault="00EE6CBF" w:rsidP="005026AA">
            <w:pPr>
              <w:pStyle w:val="Akapitzlist"/>
              <w:snapToGrid w:val="0"/>
              <w:spacing w:line="240" w:lineRule="exact"/>
              <w:ind w:left="0"/>
              <w:contextualSpacing w:val="0"/>
              <w:jc w:val="center"/>
              <w:rPr>
                <w:rFonts w:ascii="Arial" w:hAnsi="Arial" w:cs="Arial"/>
                <w:b/>
                <w:bCs/>
                <w:sz w:val="18"/>
                <w:szCs w:val="18"/>
              </w:rPr>
            </w:pPr>
            <w:r>
              <w:rPr>
                <w:rFonts w:ascii="Arial" w:hAnsi="Arial" w:cs="Arial"/>
                <w:b/>
                <w:bCs/>
                <w:sz w:val="18"/>
                <w:szCs w:val="18"/>
              </w:rPr>
              <w:t>Nr konkluzji</w:t>
            </w:r>
            <w:r w:rsidRPr="00EB0E33">
              <w:rPr>
                <w:rFonts w:ascii="Arial" w:hAnsi="Arial" w:cs="Arial"/>
                <w:b/>
                <w:bCs/>
                <w:sz w:val="18"/>
                <w:szCs w:val="18"/>
              </w:rPr>
              <w:t xml:space="preserve"> BAT</w:t>
            </w:r>
          </w:p>
        </w:tc>
        <w:tc>
          <w:tcPr>
            <w:tcW w:w="8221" w:type="dxa"/>
            <w:shd w:val="clear" w:color="auto" w:fill="D9D9D9" w:themeFill="background1" w:themeFillShade="D9"/>
            <w:vAlign w:val="center"/>
          </w:tcPr>
          <w:p w14:paraId="2A03BCE5" w14:textId="77777777" w:rsidR="00EE6CBF" w:rsidRPr="00690F53" w:rsidRDefault="00EE6CBF" w:rsidP="005026AA">
            <w:pPr>
              <w:spacing w:line="240" w:lineRule="exact"/>
              <w:jc w:val="center"/>
              <w:rPr>
                <w:rFonts w:ascii="Arial" w:hAnsi="Arial" w:cs="Arial"/>
                <w:b/>
                <w:bCs/>
                <w:color w:val="000000"/>
                <w:sz w:val="18"/>
                <w:szCs w:val="18"/>
              </w:rPr>
            </w:pPr>
            <w:r w:rsidRPr="00EB0E33">
              <w:rPr>
                <w:rFonts w:ascii="Arial" w:hAnsi="Arial" w:cs="Arial"/>
                <w:b/>
                <w:bCs/>
                <w:color w:val="000000"/>
                <w:sz w:val="18"/>
                <w:szCs w:val="18"/>
              </w:rPr>
              <w:t>Sposób realizacji w instalacji</w:t>
            </w:r>
          </w:p>
        </w:tc>
      </w:tr>
      <w:tr w:rsidR="00EE6CBF" w:rsidRPr="00F71695" w14:paraId="58D8DC46" w14:textId="77777777" w:rsidTr="00DD14B4">
        <w:tc>
          <w:tcPr>
            <w:tcW w:w="1413" w:type="dxa"/>
            <w:shd w:val="clear" w:color="auto" w:fill="auto"/>
            <w:vAlign w:val="center"/>
          </w:tcPr>
          <w:p w14:paraId="7E3360BD" w14:textId="746E5966" w:rsidR="00EE6CBF" w:rsidRPr="00EB0E33" w:rsidRDefault="00EE6CBF" w:rsidP="005026AA">
            <w:pPr>
              <w:pStyle w:val="Akapitzlist"/>
              <w:snapToGrid w:val="0"/>
              <w:spacing w:line="320" w:lineRule="exact"/>
              <w:ind w:left="0"/>
              <w:contextualSpacing w:val="0"/>
              <w:jc w:val="center"/>
              <w:rPr>
                <w:rFonts w:ascii="Arial" w:hAnsi="Arial" w:cs="Arial"/>
                <w:b/>
                <w:bCs/>
                <w:sz w:val="18"/>
                <w:szCs w:val="18"/>
              </w:rPr>
            </w:pPr>
            <w:r w:rsidRPr="00EB0E33">
              <w:rPr>
                <w:rFonts w:ascii="Arial" w:hAnsi="Arial" w:cs="Arial"/>
                <w:b/>
                <w:bCs/>
                <w:sz w:val="18"/>
                <w:szCs w:val="18"/>
              </w:rPr>
              <w:t xml:space="preserve">BAT </w:t>
            </w:r>
            <w:r w:rsidR="005551F3">
              <w:rPr>
                <w:rFonts w:ascii="Arial" w:hAnsi="Arial" w:cs="Arial"/>
                <w:b/>
                <w:bCs/>
                <w:sz w:val="18"/>
                <w:szCs w:val="18"/>
              </w:rPr>
              <w:t>2</w:t>
            </w:r>
          </w:p>
        </w:tc>
        <w:tc>
          <w:tcPr>
            <w:tcW w:w="8221" w:type="dxa"/>
            <w:shd w:val="clear" w:color="auto" w:fill="auto"/>
          </w:tcPr>
          <w:p w14:paraId="3FFD016B" w14:textId="29947BA8" w:rsidR="005551F3" w:rsidRPr="005551F3" w:rsidRDefault="005551F3" w:rsidP="00355816">
            <w:pPr>
              <w:spacing w:line="240" w:lineRule="exact"/>
              <w:ind w:right="57"/>
              <w:rPr>
                <w:rFonts w:ascii="Arial" w:eastAsia="Times New Roman" w:hAnsi="Arial" w:cs="Arial"/>
                <w:sz w:val="18"/>
                <w:szCs w:val="18"/>
                <w:lang w:eastAsia="pl-PL"/>
              </w:rPr>
            </w:pPr>
            <w:r w:rsidRPr="005551F3">
              <w:rPr>
                <w:rFonts w:ascii="Arial" w:eastAsia="Times New Roman" w:hAnsi="Arial" w:cs="Arial"/>
                <w:sz w:val="18"/>
                <w:szCs w:val="18"/>
                <w:lang w:eastAsia="pl-PL"/>
              </w:rPr>
              <w:t>Wytyczne realizowane są w ramach procedur oraz instrukcji Zintegrowanego Systemu</w:t>
            </w:r>
            <w:r w:rsidR="002D2D77">
              <w:rPr>
                <w:rFonts w:ascii="Arial" w:eastAsia="Times New Roman" w:hAnsi="Arial" w:cs="Arial"/>
                <w:sz w:val="18"/>
                <w:szCs w:val="18"/>
                <w:lang w:eastAsia="pl-PL"/>
              </w:rPr>
              <w:t xml:space="preserve"> </w:t>
            </w:r>
            <w:r w:rsidRPr="005551F3">
              <w:rPr>
                <w:rFonts w:ascii="Arial" w:eastAsia="Times New Roman" w:hAnsi="Arial" w:cs="Arial"/>
                <w:sz w:val="18"/>
                <w:szCs w:val="18"/>
                <w:lang w:eastAsia="pl-PL"/>
              </w:rPr>
              <w:t>Zarządzania. Dla walcowni ustanowiono wykazy strumieni ścieków, gazów odlotowych i schematy technologiczne procesów</w:t>
            </w:r>
            <w:r w:rsidR="00F1214D">
              <w:rPr>
                <w:rFonts w:ascii="Arial" w:eastAsia="Times New Roman" w:hAnsi="Arial" w:cs="Arial"/>
                <w:sz w:val="18"/>
                <w:szCs w:val="18"/>
                <w:lang w:eastAsia="pl-PL"/>
              </w:rPr>
              <w:t>,</w:t>
            </w:r>
            <w:r w:rsidRPr="005551F3">
              <w:rPr>
                <w:rFonts w:ascii="Arial" w:eastAsia="Times New Roman" w:hAnsi="Arial" w:cs="Arial"/>
                <w:sz w:val="18"/>
                <w:szCs w:val="18"/>
                <w:lang w:eastAsia="pl-PL"/>
              </w:rPr>
              <w:t xml:space="preserve"> wraz z ich opisami.</w:t>
            </w:r>
          </w:p>
          <w:p w14:paraId="682C3F55" w14:textId="22DC2500" w:rsidR="005551F3" w:rsidRPr="005551F3" w:rsidRDefault="005551F3" w:rsidP="00355816">
            <w:pPr>
              <w:spacing w:line="240" w:lineRule="exact"/>
              <w:ind w:right="57"/>
              <w:rPr>
                <w:rFonts w:ascii="Arial" w:eastAsia="Times New Roman" w:hAnsi="Arial" w:cs="Arial"/>
                <w:bCs/>
                <w:sz w:val="18"/>
                <w:szCs w:val="18"/>
                <w:lang w:eastAsia="pl-PL"/>
              </w:rPr>
            </w:pPr>
            <w:r w:rsidRPr="005551F3">
              <w:rPr>
                <w:rFonts w:ascii="Arial" w:eastAsia="Times New Roman" w:hAnsi="Arial" w:cs="Arial"/>
                <w:bCs/>
                <w:sz w:val="18"/>
                <w:szCs w:val="18"/>
                <w:lang w:eastAsia="pl-PL"/>
              </w:rPr>
              <w:t>W celu łatwiejszego ograniczenia emisji do wody</w:t>
            </w:r>
            <w:r w:rsidR="00F1214D">
              <w:rPr>
                <w:rFonts w:ascii="Arial" w:eastAsia="Times New Roman" w:hAnsi="Arial" w:cs="Arial"/>
                <w:bCs/>
                <w:sz w:val="18"/>
                <w:szCs w:val="18"/>
                <w:lang w:eastAsia="pl-PL"/>
              </w:rPr>
              <w:t>,</w:t>
            </w:r>
            <w:r w:rsidRPr="005551F3">
              <w:rPr>
                <w:rFonts w:ascii="Arial" w:eastAsia="Times New Roman" w:hAnsi="Arial" w:cs="Arial"/>
                <w:bCs/>
                <w:sz w:val="18"/>
                <w:szCs w:val="18"/>
                <w:lang w:eastAsia="pl-PL"/>
              </w:rPr>
              <w:t xml:space="preserve"> w ramach BAT ustanowiono wykazy strumieni ścieków</w:t>
            </w:r>
            <w:r w:rsidR="00F1214D">
              <w:rPr>
                <w:rFonts w:ascii="Arial" w:eastAsia="Times New Roman" w:hAnsi="Arial" w:cs="Arial"/>
                <w:bCs/>
                <w:sz w:val="18"/>
                <w:szCs w:val="18"/>
                <w:lang w:eastAsia="pl-PL"/>
              </w:rPr>
              <w:t>,</w:t>
            </w:r>
            <w:r w:rsidRPr="005551F3">
              <w:rPr>
                <w:rFonts w:ascii="Arial" w:eastAsia="Times New Roman" w:hAnsi="Arial" w:cs="Arial"/>
                <w:bCs/>
                <w:sz w:val="18"/>
                <w:szCs w:val="18"/>
                <w:lang w:eastAsia="pl-PL"/>
              </w:rPr>
              <w:t xml:space="preserve"> obejmujące następujące elementy:</w:t>
            </w:r>
          </w:p>
          <w:p w14:paraId="04869B71" w14:textId="77777777" w:rsidR="005551F3" w:rsidRPr="005551F3" w:rsidRDefault="005551F3" w:rsidP="000077E5">
            <w:pPr>
              <w:numPr>
                <w:ilvl w:val="0"/>
                <w:numId w:val="66"/>
              </w:numPr>
              <w:spacing w:line="240" w:lineRule="exact"/>
              <w:ind w:right="57"/>
              <w:rPr>
                <w:rFonts w:ascii="Arial" w:eastAsia="Times New Roman" w:hAnsi="Arial" w:cs="Arial"/>
                <w:bCs/>
                <w:sz w:val="18"/>
                <w:szCs w:val="18"/>
                <w:lang w:eastAsia="pl-PL"/>
              </w:rPr>
            </w:pPr>
            <w:r w:rsidRPr="005551F3">
              <w:rPr>
                <w:rFonts w:ascii="Arial" w:eastAsia="Times New Roman" w:hAnsi="Arial" w:cs="Arial"/>
                <w:bCs/>
                <w:sz w:val="18"/>
                <w:szCs w:val="18"/>
                <w:lang w:eastAsia="pl-PL"/>
              </w:rPr>
              <w:t xml:space="preserve">informacje na temat procesów produkcyjnych, </w:t>
            </w:r>
          </w:p>
          <w:p w14:paraId="6B551924" w14:textId="5AC6CF30" w:rsidR="005551F3" w:rsidRPr="005551F3" w:rsidRDefault="005551F3" w:rsidP="000077E5">
            <w:pPr>
              <w:numPr>
                <w:ilvl w:val="0"/>
                <w:numId w:val="66"/>
              </w:numPr>
              <w:spacing w:after="100" w:line="240" w:lineRule="exact"/>
              <w:ind w:right="57" w:hanging="357"/>
              <w:rPr>
                <w:rFonts w:ascii="Arial" w:eastAsia="Times New Roman" w:hAnsi="Arial" w:cs="Arial"/>
                <w:bCs/>
                <w:sz w:val="18"/>
                <w:szCs w:val="18"/>
                <w:lang w:eastAsia="pl-PL"/>
              </w:rPr>
            </w:pPr>
            <w:r w:rsidRPr="005551F3">
              <w:rPr>
                <w:rFonts w:ascii="Arial" w:eastAsia="Times New Roman" w:hAnsi="Arial" w:cs="Arial"/>
                <w:bCs/>
                <w:sz w:val="18"/>
                <w:szCs w:val="18"/>
                <w:lang w:eastAsia="pl-PL"/>
              </w:rPr>
              <w:t>informacje na temat właściwości strumieni ścieków.</w:t>
            </w:r>
          </w:p>
          <w:p w14:paraId="3AB25770" w14:textId="77777777" w:rsidR="005551F3" w:rsidRPr="005551F3" w:rsidRDefault="005551F3" w:rsidP="00355816">
            <w:pPr>
              <w:spacing w:line="240" w:lineRule="exact"/>
              <w:ind w:right="57"/>
              <w:rPr>
                <w:rFonts w:ascii="Arial" w:eastAsia="Times New Roman" w:hAnsi="Arial" w:cs="Arial"/>
                <w:bCs/>
                <w:sz w:val="18"/>
                <w:szCs w:val="18"/>
                <w:lang w:eastAsia="pl-PL"/>
              </w:rPr>
            </w:pPr>
            <w:r w:rsidRPr="005551F3">
              <w:rPr>
                <w:rFonts w:ascii="Arial" w:eastAsia="Times New Roman" w:hAnsi="Arial" w:cs="Arial"/>
                <w:bCs/>
                <w:sz w:val="18"/>
                <w:szCs w:val="18"/>
                <w:lang w:eastAsia="pl-PL"/>
              </w:rPr>
              <w:t xml:space="preserve">Sposoby realizacji wytycznych BAT 2 w odniesieniu do poniższych elementów: </w:t>
            </w:r>
          </w:p>
          <w:p w14:paraId="772E41C9" w14:textId="77777777" w:rsidR="00A12607" w:rsidRDefault="00A12607" w:rsidP="00A12607">
            <w:pPr>
              <w:spacing w:line="240" w:lineRule="exact"/>
              <w:ind w:right="57"/>
              <w:rPr>
                <w:rFonts w:ascii="Arial" w:hAnsi="Arial" w:cs="Arial"/>
                <w:bCs/>
                <w:sz w:val="18"/>
                <w:szCs w:val="18"/>
              </w:rPr>
            </w:pPr>
            <w:r>
              <w:rPr>
                <w:rFonts w:ascii="Arial" w:hAnsi="Arial" w:cs="Arial"/>
                <w:bCs/>
                <w:sz w:val="18"/>
                <w:szCs w:val="18"/>
              </w:rPr>
              <w:t xml:space="preserve">1. </w:t>
            </w:r>
            <w:r w:rsidR="005551F3" w:rsidRPr="00A12607">
              <w:rPr>
                <w:rFonts w:ascii="Arial" w:hAnsi="Arial" w:cs="Arial"/>
                <w:bCs/>
                <w:sz w:val="18"/>
                <w:szCs w:val="18"/>
              </w:rPr>
              <w:t>W zakresie informacji na temat procesów produkcyjnych:</w:t>
            </w:r>
          </w:p>
          <w:p w14:paraId="427C7BD9" w14:textId="77777777" w:rsidR="00A12607" w:rsidRPr="00A12607" w:rsidRDefault="005551F3" w:rsidP="00B24BE6">
            <w:pPr>
              <w:pStyle w:val="Akapitzlist"/>
              <w:numPr>
                <w:ilvl w:val="0"/>
                <w:numId w:val="84"/>
              </w:numPr>
              <w:spacing w:line="240" w:lineRule="exact"/>
              <w:ind w:right="57"/>
              <w:rPr>
                <w:rFonts w:ascii="Arial" w:hAnsi="Arial" w:cs="Arial"/>
                <w:bCs/>
                <w:sz w:val="18"/>
                <w:szCs w:val="18"/>
              </w:rPr>
            </w:pPr>
            <w:r w:rsidRPr="00A12607">
              <w:rPr>
                <w:rFonts w:ascii="Arial" w:hAnsi="Arial" w:cs="Arial"/>
                <w:sz w:val="18"/>
                <w:szCs w:val="18"/>
              </w:rPr>
              <w:t>pokazanie pochodzenia emisji</w:t>
            </w:r>
            <w:r w:rsidR="006F0071" w:rsidRPr="00A12607">
              <w:rPr>
                <w:rFonts w:ascii="Arial" w:hAnsi="Arial" w:cs="Arial"/>
                <w:sz w:val="18"/>
                <w:szCs w:val="18"/>
              </w:rPr>
              <w:t>,</w:t>
            </w:r>
          </w:p>
          <w:p w14:paraId="04AE894E" w14:textId="72843D33" w:rsidR="005551F3" w:rsidRPr="00A12607" w:rsidRDefault="005551F3" w:rsidP="00B24BE6">
            <w:pPr>
              <w:pStyle w:val="Akapitzlist"/>
              <w:numPr>
                <w:ilvl w:val="0"/>
                <w:numId w:val="84"/>
              </w:numPr>
              <w:spacing w:line="240" w:lineRule="exact"/>
              <w:ind w:right="57"/>
              <w:rPr>
                <w:rFonts w:ascii="Arial" w:hAnsi="Arial" w:cs="Arial"/>
                <w:bCs/>
                <w:sz w:val="18"/>
                <w:szCs w:val="18"/>
              </w:rPr>
            </w:pPr>
            <w:r w:rsidRPr="00A12607">
              <w:rPr>
                <w:rFonts w:ascii="Arial" w:hAnsi="Arial" w:cs="Arial"/>
                <w:sz w:val="18"/>
                <w:szCs w:val="18"/>
              </w:rPr>
              <w:t>opis metod oczyszczania ścieków u źródła, w tym ich skuteczności</w:t>
            </w:r>
            <w:r w:rsidR="006F0071" w:rsidRPr="00A12607">
              <w:rPr>
                <w:rFonts w:ascii="Arial" w:hAnsi="Arial" w:cs="Arial"/>
                <w:sz w:val="18"/>
                <w:szCs w:val="18"/>
              </w:rPr>
              <w:t>.</w:t>
            </w:r>
          </w:p>
          <w:p w14:paraId="36D630E8" w14:textId="670A036B" w:rsidR="005551F3" w:rsidRPr="005551F3" w:rsidRDefault="005551F3" w:rsidP="00355816">
            <w:pPr>
              <w:spacing w:line="240" w:lineRule="exact"/>
              <w:ind w:right="57"/>
              <w:rPr>
                <w:rFonts w:ascii="Arial" w:eastAsia="Times New Roman" w:hAnsi="Arial" w:cs="Arial"/>
                <w:sz w:val="18"/>
                <w:szCs w:val="18"/>
                <w:lang w:eastAsia="pl-PL"/>
              </w:rPr>
            </w:pPr>
            <w:r w:rsidRPr="005551F3">
              <w:rPr>
                <w:rFonts w:ascii="Arial" w:eastAsia="Times New Roman" w:hAnsi="Arial" w:cs="Arial"/>
                <w:sz w:val="18"/>
                <w:szCs w:val="18"/>
                <w:lang w:eastAsia="pl-PL"/>
              </w:rPr>
              <w:t>W Walcowni Morgana prowadzony jest jedynie proces</w:t>
            </w:r>
            <w:r w:rsidR="00532D58">
              <w:rPr>
                <w:rFonts w:ascii="Arial" w:eastAsia="Times New Roman" w:hAnsi="Arial" w:cs="Arial"/>
                <w:sz w:val="18"/>
                <w:szCs w:val="18"/>
                <w:lang w:eastAsia="pl-PL"/>
              </w:rPr>
              <w:t>,</w:t>
            </w:r>
            <w:r w:rsidRPr="005551F3">
              <w:rPr>
                <w:rFonts w:ascii="Arial" w:eastAsia="Times New Roman" w:hAnsi="Arial" w:cs="Arial"/>
                <w:sz w:val="18"/>
                <w:szCs w:val="18"/>
                <w:lang w:eastAsia="pl-PL"/>
              </w:rPr>
              <w:t xml:space="preserve"> kwalifikujący </w:t>
            </w:r>
            <w:r w:rsidR="00532D58">
              <w:rPr>
                <w:rFonts w:ascii="Arial" w:eastAsia="Times New Roman" w:hAnsi="Arial" w:cs="Arial"/>
                <w:sz w:val="18"/>
                <w:szCs w:val="18"/>
                <w:lang w:eastAsia="pl-PL"/>
              </w:rPr>
              <w:t>instalację</w:t>
            </w:r>
            <w:r w:rsidRPr="005551F3">
              <w:rPr>
                <w:rFonts w:ascii="Arial" w:eastAsia="Times New Roman" w:hAnsi="Arial" w:cs="Arial"/>
                <w:sz w:val="18"/>
                <w:szCs w:val="18"/>
                <w:lang w:eastAsia="pl-PL"/>
              </w:rPr>
              <w:t xml:space="preserve"> do walcowni gorących</w:t>
            </w:r>
            <w:r w:rsidR="008E6245">
              <w:rPr>
                <w:rFonts w:ascii="Arial" w:eastAsia="Times New Roman" w:hAnsi="Arial" w:cs="Arial"/>
                <w:sz w:val="18"/>
                <w:szCs w:val="18"/>
                <w:lang w:eastAsia="pl-PL"/>
              </w:rPr>
              <w:t>,</w:t>
            </w:r>
            <w:r w:rsidRPr="005551F3">
              <w:rPr>
                <w:rFonts w:ascii="Arial" w:eastAsia="Times New Roman" w:hAnsi="Arial" w:cs="Arial"/>
                <w:sz w:val="18"/>
                <w:szCs w:val="18"/>
                <w:lang w:eastAsia="pl-PL"/>
              </w:rPr>
              <w:t xml:space="preserve"> o wydajności przekraczającej 20 ton stali surowej na godzinę.</w:t>
            </w:r>
          </w:p>
          <w:p w14:paraId="7FE05D8F" w14:textId="0E4DC296" w:rsidR="005551F3" w:rsidRPr="005551F3" w:rsidRDefault="005551F3" w:rsidP="00355816">
            <w:pPr>
              <w:spacing w:after="100" w:line="240" w:lineRule="exact"/>
              <w:ind w:right="57"/>
              <w:rPr>
                <w:rFonts w:ascii="Arial" w:eastAsia="Times New Roman" w:hAnsi="Arial" w:cs="Arial"/>
                <w:sz w:val="18"/>
                <w:szCs w:val="18"/>
                <w:lang w:eastAsia="pl-PL"/>
              </w:rPr>
            </w:pPr>
            <w:r w:rsidRPr="005551F3">
              <w:rPr>
                <w:rFonts w:ascii="Arial" w:eastAsia="Times New Roman" w:hAnsi="Arial" w:cs="Arial"/>
                <w:sz w:val="18"/>
                <w:szCs w:val="18"/>
                <w:lang w:eastAsia="pl-PL"/>
              </w:rPr>
              <w:t>Źródła ścieków</w:t>
            </w:r>
            <w:r w:rsidR="00F1214D">
              <w:rPr>
                <w:rFonts w:ascii="Arial" w:eastAsia="Times New Roman" w:hAnsi="Arial" w:cs="Arial"/>
                <w:sz w:val="18"/>
                <w:szCs w:val="18"/>
                <w:lang w:eastAsia="pl-PL"/>
              </w:rPr>
              <w:t>,</w:t>
            </w:r>
            <w:r w:rsidRPr="005551F3">
              <w:rPr>
                <w:rFonts w:ascii="Arial" w:eastAsia="Times New Roman" w:hAnsi="Arial" w:cs="Arial"/>
                <w:sz w:val="18"/>
                <w:szCs w:val="18"/>
                <w:lang w:eastAsia="pl-PL"/>
              </w:rPr>
              <w:t xml:space="preserve"> powstających w instalacji Walcowni Morgana </w:t>
            </w:r>
            <w:r w:rsidRPr="005551F3">
              <w:rPr>
                <w:rFonts w:ascii="Arial" w:eastAsia="Times New Roman" w:hAnsi="Arial" w:cs="Arial"/>
                <w:bCs/>
                <w:sz w:val="18"/>
                <w:szCs w:val="18"/>
                <w:lang w:eastAsia="pl-PL"/>
              </w:rPr>
              <w:t>z uwzględnieniem stosowanych urządzeń</w:t>
            </w:r>
            <w:r w:rsidR="00F1214D">
              <w:rPr>
                <w:rFonts w:ascii="Arial" w:eastAsia="Times New Roman" w:hAnsi="Arial" w:cs="Arial"/>
                <w:bCs/>
                <w:sz w:val="18"/>
                <w:szCs w:val="18"/>
                <w:lang w:eastAsia="pl-PL"/>
              </w:rPr>
              <w:t>,</w:t>
            </w:r>
            <w:r w:rsidRPr="005551F3">
              <w:rPr>
                <w:rFonts w:ascii="Arial" w:eastAsia="Times New Roman" w:hAnsi="Arial" w:cs="Arial"/>
                <w:bCs/>
                <w:sz w:val="18"/>
                <w:szCs w:val="18"/>
                <w:lang w:eastAsia="pl-PL"/>
              </w:rPr>
              <w:t xml:space="preserve"> </w:t>
            </w:r>
            <w:r w:rsidRPr="005551F3">
              <w:rPr>
                <w:rFonts w:ascii="Arial" w:eastAsia="Times New Roman" w:hAnsi="Arial" w:cs="Arial"/>
                <w:sz w:val="18"/>
                <w:szCs w:val="18"/>
                <w:lang w:eastAsia="pl-PL"/>
              </w:rPr>
              <w:t>zostały przedstawione na opracowanym schemacie.</w:t>
            </w:r>
          </w:p>
          <w:p w14:paraId="5D722C5C" w14:textId="7543A251" w:rsidR="005551F3" w:rsidRPr="00BB6C55" w:rsidRDefault="00BB6C55" w:rsidP="00BB6C55">
            <w:pPr>
              <w:spacing w:line="240" w:lineRule="exact"/>
              <w:ind w:right="57"/>
              <w:rPr>
                <w:rFonts w:ascii="Arial" w:hAnsi="Arial" w:cs="Arial"/>
                <w:bCs/>
                <w:sz w:val="18"/>
                <w:szCs w:val="18"/>
              </w:rPr>
            </w:pPr>
            <w:r>
              <w:rPr>
                <w:rFonts w:ascii="Arial" w:hAnsi="Arial" w:cs="Arial"/>
                <w:bCs/>
                <w:sz w:val="18"/>
                <w:szCs w:val="18"/>
              </w:rPr>
              <w:t xml:space="preserve">2. </w:t>
            </w:r>
            <w:r w:rsidR="005551F3" w:rsidRPr="00BB6C55">
              <w:rPr>
                <w:rFonts w:ascii="Arial" w:hAnsi="Arial" w:cs="Arial"/>
                <w:bCs/>
                <w:sz w:val="18"/>
                <w:szCs w:val="18"/>
              </w:rPr>
              <w:t>W zakresie informacji na temat właściwości strumieni ścieków:</w:t>
            </w:r>
          </w:p>
          <w:p w14:paraId="6BADE533" w14:textId="77777777" w:rsidR="00BB6C55" w:rsidRPr="00BB6C55" w:rsidRDefault="005551F3" w:rsidP="00B24BE6">
            <w:pPr>
              <w:pStyle w:val="Akapitzlist"/>
              <w:numPr>
                <w:ilvl w:val="0"/>
                <w:numId w:val="85"/>
              </w:numPr>
              <w:spacing w:line="240" w:lineRule="exact"/>
              <w:ind w:right="57"/>
              <w:rPr>
                <w:rFonts w:ascii="Arial" w:hAnsi="Arial" w:cs="Arial"/>
                <w:bCs/>
                <w:sz w:val="18"/>
                <w:szCs w:val="18"/>
              </w:rPr>
            </w:pPr>
            <w:r w:rsidRPr="00BB6C55">
              <w:rPr>
                <w:rFonts w:ascii="Arial" w:hAnsi="Arial" w:cs="Arial"/>
                <w:sz w:val="18"/>
                <w:szCs w:val="18"/>
              </w:rPr>
              <w:t xml:space="preserve">wartości średnich i zmienności przepływu, </w:t>
            </w:r>
            <w:proofErr w:type="spellStart"/>
            <w:r w:rsidRPr="00BB6C55">
              <w:rPr>
                <w:rFonts w:ascii="Arial" w:hAnsi="Arial" w:cs="Arial"/>
                <w:sz w:val="18"/>
                <w:szCs w:val="18"/>
              </w:rPr>
              <w:t>pH</w:t>
            </w:r>
            <w:proofErr w:type="spellEnd"/>
            <w:r w:rsidRPr="00BB6C55">
              <w:rPr>
                <w:rFonts w:ascii="Arial" w:hAnsi="Arial" w:cs="Arial"/>
                <w:sz w:val="18"/>
                <w:szCs w:val="18"/>
              </w:rPr>
              <w:t>, temperatury</w:t>
            </w:r>
            <w:r w:rsidR="00BB6C55">
              <w:rPr>
                <w:rFonts w:ascii="Arial" w:hAnsi="Arial" w:cs="Arial"/>
                <w:sz w:val="18"/>
                <w:szCs w:val="18"/>
              </w:rPr>
              <w:t>,</w:t>
            </w:r>
          </w:p>
          <w:p w14:paraId="40FD140E" w14:textId="70E065CA" w:rsidR="005551F3" w:rsidRPr="00BB6C55" w:rsidRDefault="005551F3" w:rsidP="00B24BE6">
            <w:pPr>
              <w:pStyle w:val="Akapitzlist"/>
              <w:numPr>
                <w:ilvl w:val="0"/>
                <w:numId w:val="85"/>
              </w:numPr>
              <w:spacing w:after="100" w:line="240" w:lineRule="exact"/>
              <w:ind w:left="714" w:right="57" w:hanging="357"/>
              <w:contextualSpacing w:val="0"/>
              <w:rPr>
                <w:rFonts w:ascii="Arial" w:hAnsi="Arial" w:cs="Arial"/>
                <w:bCs/>
                <w:sz w:val="18"/>
                <w:szCs w:val="18"/>
              </w:rPr>
            </w:pPr>
            <w:r w:rsidRPr="00BB6C55">
              <w:rPr>
                <w:rFonts w:ascii="Arial" w:hAnsi="Arial" w:cs="Arial"/>
                <w:sz w:val="18"/>
                <w:szCs w:val="18"/>
              </w:rPr>
              <w:lastRenderedPageBreak/>
              <w:t xml:space="preserve">średnich wartości stężenia i przepływu masowego odpowiednich substancji (np. zawiesina ogólna, OWO lub </w:t>
            </w:r>
            <w:proofErr w:type="spellStart"/>
            <w:r w:rsidRPr="00BB6C55">
              <w:rPr>
                <w:rFonts w:ascii="Arial" w:hAnsi="Arial" w:cs="Arial"/>
                <w:sz w:val="18"/>
                <w:szCs w:val="18"/>
              </w:rPr>
              <w:t>ChZT</w:t>
            </w:r>
            <w:proofErr w:type="spellEnd"/>
            <w:r w:rsidRPr="00BB6C55">
              <w:rPr>
                <w:rFonts w:ascii="Arial" w:hAnsi="Arial" w:cs="Arial"/>
                <w:sz w:val="18"/>
                <w:szCs w:val="18"/>
              </w:rPr>
              <w:t>, indeks oleju węglowodorowego, fosfor, metale, fluorki) oraz ich zróżnicowania.</w:t>
            </w:r>
          </w:p>
          <w:p w14:paraId="6C32A87C" w14:textId="582EA4E5" w:rsidR="00BB6C55" w:rsidRDefault="005551F3" w:rsidP="00BB6C55">
            <w:pPr>
              <w:spacing w:line="240" w:lineRule="exact"/>
              <w:ind w:right="57"/>
              <w:rPr>
                <w:rFonts w:ascii="Arial" w:eastAsia="Times New Roman" w:hAnsi="Arial" w:cs="Arial"/>
                <w:sz w:val="18"/>
                <w:szCs w:val="18"/>
                <w:lang w:eastAsia="pl-PL"/>
              </w:rPr>
            </w:pPr>
            <w:r w:rsidRPr="005551F3">
              <w:rPr>
                <w:rFonts w:ascii="Arial" w:eastAsia="Times New Roman" w:hAnsi="Arial" w:cs="Arial"/>
                <w:sz w:val="18"/>
                <w:szCs w:val="18"/>
                <w:lang w:eastAsia="pl-PL"/>
              </w:rPr>
              <w:t>W instalacji Walcowni Morgana</w:t>
            </w:r>
            <w:r w:rsidR="003B5DB2">
              <w:rPr>
                <w:rFonts w:ascii="Arial" w:eastAsia="Times New Roman" w:hAnsi="Arial" w:cs="Arial"/>
                <w:sz w:val="18"/>
                <w:szCs w:val="18"/>
                <w:lang w:eastAsia="pl-PL"/>
              </w:rPr>
              <w:t>,</w:t>
            </w:r>
            <w:r w:rsidRPr="005551F3">
              <w:rPr>
                <w:rFonts w:ascii="Arial" w:eastAsia="Times New Roman" w:hAnsi="Arial" w:cs="Arial"/>
                <w:sz w:val="18"/>
                <w:szCs w:val="18"/>
                <w:lang w:eastAsia="pl-PL"/>
              </w:rPr>
              <w:t xml:space="preserve"> zgodnie z pozwoleniem wodnoprawnym</w:t>
            </w:r>
            <w:r w:rsidR="00F1214D">
              <w:rPr>
                <w:rFonts w:ascii="Arial" w:eastAsia="Times New Roman" w:hAnsi="Arial" w:cs="Arial"/>
                <w:sz w:val="18"/>
                <w:szCs w:val="18"/>
                <w:lang w:eastAsia="pl-PL"/>
              </w:rPr>
              <w:t>,</w:t>
            </w:r>
            <w:r w:rsidRPr="005551F3">
              <w:rPr>
                <w:rFonts w:ascii="Arial" w:eastAsia="Times New Roman" w:hAnsi="Arial" w:cs="Arial"/>
                <w:sz w:val="18"/>
                <w:szCs w:val="18"/>
                <w:lang w:eastAsia="pl-PL"/>
              </w:rPr>
              <w:t xml:space="preserve"> monitorowane są: </w:t>
            </w:r>
          </w:p>
          <w:p w14:paraId="6111378B" w14:textId="77777777" w:rsidR="00BB6C55" w:rsidRDefault="005551F3" w:rsidP="00B24BE6">
            <w:pPr>
              <w:pStyle w:val="Akapitzlist"/>
              <w:numPr>
                <w:ilvl w:val="0"/>
                <w:numId w:val="86"/>
              </w:numPr>
              <w:spacing w:line="240" w:lineRule="exact"/>
              <w:ind w:right="57"/>
              <w:rPr>
                <w:rFonts w:ascii="Arial" w:hAnsi="Arial" w:cs="Arial"/>
                <w:sz w:val="18"/>
                <w:szCs w:val="18"/>
              </w:rPr>
            </w:pPr>
            <w:r w:rsidRPr="00BB6C55">
              <w:rPr>
                <w:rFonts w:ascii="Arial" w:hAnsi="Arial" w:cs="Arial"/>
                <w:sz w:val="18"/>
                <w:szCs w:val="18"/>
              </w:rPr>
              <w:t xml:space="preserve">stan ścieków (w nawiasach podano zakresy wyników wykonanych badań): </w:t>
            </w:r>
          </w:p>
          <w:p w14:paraId="796E52A6" w14:textId="2A2408E8" w:rsidR="00BB6C55" w:rsidRDefault="005551F3" w:rsidP="00B24BE6">
            <w:pPr>
              <w:pStyle w:val="Akapitzlist"/>
              <w:numPr>
                <w:ilvl w:val="0"/>
                <w:numId w:val="87"/>
              </w:numPr>
              <w:spacing w:line="240" w:lineRule="exact"/>
              <w:ind w:right="57"/>
              <w:rPr>
                <w:rFonts w:ascii="Arial" w:hAnsi="Arial" w:cs="Arial"/>
                <w:sz w:val="18"/>
                <w:szCs w:val="18"/>
              </w:rPr>
            </w:pPr>
            <w:proofErr w:type="spellStart"/>
            <w:r w:rsidRPr="00BB6C55">
              <w:rPr>
                <w:rFonts w:ascii="Arial" w:hAnsi="Arial" w:cs="Arial"/>
                <w:sz w:val="18"/>
                <w:szCs w:val="18"/>
              </w:rPr>
              <w:t>pH</w:t>
            </w:r>
            <w:proofErr w:type="spellEnd"/>
            <w:r w:rsidRPr="00BB6C55">
              <w:rPr>
                <w:rFonts w:ascii="Arial" w:hAnsi="Arial" w:cs="Arial"/>
                <w:sz w:val="18"/>
                <w:szCs w:val="18"/>
              </w:rPr>
              <w:t xml:space="preserve"> (w zakresie: 7,2-8,6)</w:t>
            </w:r>
            <w:r w:rsidR="00BB6C55">
              <w:rPr>
                <w:rFonts w:ascii="Arial" w:hAnsi="Arial" w:cs="Arial"/>
                <w:sz w:val="18"/>
                <w:szCs w:val="18"/>
              </w:rPr>
              <w:t>,</w:t>
            </w:r>
          </w:p>
          <w:p w14:paraId="51535EEA" w14:textId="1A02D33C" w:rsidR="005551F3" w:rsidRPr="00BB6C55" w:rsidRDefault="005551F3" w:rsidP="00B24BE6">
            <w:pPr>
              <w:pStyle w:val="Akapitzlist"/>
              <w:numPr>
                <w:ilvl w:val="0"/>
                <w:numId w:val="87"/>
              </w:numPr>
              <w:spacing w:line="240" w:lineRule="exact"/>
              <w:ind w:right="57"/>
              <w:rPr>
                <w:rFonts w:ascii="Arial" w:hAnsi="Arial" w:cs="Arial"/>
                <w:sz w:val="18"/>
                <w:szCs w:val="18"/>
              </w:rPr>
            </w:pPr>
            <w:r w:rsidRPr="00BB6C55">
              <w:rPr>
                <w:rFonts w:ascii="Arial" w:hAnsi="Arial" w:cs="Arial"/>
                <w:sz w:val="18"/>
                <w:szCs w:val="18"/>
              </w:rPr>
              <w:t xml:space="preserve">temperatura (w zakresie: 8,9-19,9 </w:t>
            </w:r>
            <w:r w:rsidRPr="005551F3">
              <w:sym w:font="Symbol" w:char="F0B0"/>
            </w:r>
            <w:r w:rsidRPr="00BB6C55">
              <w:rPr>
                <w:rFonts w:ascii="Arial" w:hAnsi="Arial" w:cs="Arial"/>
                <w:sz w:val="18"/>
                <w:szCs w:val="18"/>
              </w:rPr>
              <w:t>C),</w:t>
            </w:r>
          </w:p>
          <w:p w14:paraId="3D8EA75E" w14:textId="77777777" w:rsidR="00BB6C55" w:rsidRDefault="005551F3" w:rsidP="00B24BE6">
            <w:pPr>
              <w:pStyle w:val="Akapitzlist"/>
              <w:numPr>
                <w:ilvl w:val="0"/>
                <w:numId w:val="86"/>
              </w:numPr>
              <w:spacing w:line="240" w:lineRule="exact"/>
              <w:ind w:right="57"/>
              <w:rPr>
                <w:rFonts w:ascii="Arial" w:hAnsi="Arial" w:cs="Arial"/>
                <w:sz w:val="18"/>
                <w:szCs w:val="18"/>
              </w:rPr>
            </w:pPr>
            <w:r w:rsidRPr="00BB6C55">
              <w:rPr>
                <w:rFonts w:ascii="Arial" w:hAnsi="Arial" w:cs="Arial"/>
                <w:sz w:val="18"/>
                <w:szCs w:val="18"/>
              </w:rPr>
              <w:t>skład ścieków i stężenia:</w:t>
            </w:r>
          </w:p>
          <w:p w14:paraId="41BFC92E" w14:textId="77777777" w:rsidR="00BB6C55" w:rsidRDefault="005551F3" w:rsidP="00B24BE6">
            <w:pPr>
              <w:pStyle w:val="Akapitzlist"/>
              <w:numPr>
                <w:ilvl w:val="0"/>
                <w:numId w:val="88"/>
              </w:numPr>
              <w:spacing w:line="240" w:lineRule="exact"/>
              <w:ind w:right="57"/>
              <w:rPr>
                <w:rFonts w:ascii="Arial" w:hAnsi="Arial" w:cs="Arial"/>
                <w:sz w:val="18"/>
                <w:szCs w:val="18"/>
              </w:rPr>
            </w:pPr>
            <w:r w:rsidRPr="00BB6C55">
              <w:rPr>
                <w:rFonts w:ascii="Arial" w:hAnsi="Arial" w:cs="Arial"/>
                <w:sz w:val="18"/>
                <w:szCs w:val="18"/>
              </w:rPr>
              <w:t>zawiesina ogólna (w zakresie stężeń: 2,4-9,8 mg/l)</w:t>
            </w:r>
            <w:r w:rsidR="00BB6C55">
              <w:rPr>
                <w:rFonts w:ascii="Arial" w:hAnsi="Arial" w:cs="Arial"/>
                <w:sz w:val="18"/>
                <w:szCs w:val="18"/>
              </w:rPr>
              <w:t>,</w:t>
            </w:r>
          </w:p>
          <w:p w14:paraId="00ED21D4" w14:textId="77777777" w:rsidR="00BB6C55" w:rsidRDefault="005551F3" w:rsidP="00B24BE6">
            <w:pPr>
              <w:pStyle w:val="Akapitzlist"/>
              <w:numPr>
                <w:ilvl w:val="0"/>
                <w:numId w:val="88"/>
              </w:numPr>
              <w:spacing w:line="240" w:lineRule="exact"/>
              <w:ind w:right="57"/>
              <w:rPr>
                <w:rFonts w:ascii="Arial" w:hAnsi="Arial" w:cs="Arial"/>
                <w:sz w:val="18"/>
                <w:szCs w:val="18"/>
              </w:rPr>
            </w:pPr>
            <w:r w:rsidRPr="00BB6C55">
              <w:rPr>
                <w:rFonts w:ascii="Arial" w:hAnsi="Arial" w:cs="Arial"/>
                <w:sz w:val="18"/>
                <w:szCs w:val="18"/>
              </w:rPr>
              <w:t>żelazo (w zakresie stężeń: 0,43-1,91 mg/l)</w:t>
            </w:r>
            <w:r w:rsidR="00BB6C55">
              <w:rPr>
                <w:rFonts w:ascii="Arial" w:hAnsi="Arial" w:cs="Arial"/>
                <w:sz w:val="18"/>
                <w:szCs w:val="18"/>
              </w:rPr>
              <w:t>,</w:t>
            </w:r>
          </w:p>
          <w:p w14:paraId="2337575D" w14:textId="7B508E36" w:rsidR="00BB6C55" w:rsidRPr="00F26A2C" w:rsidRDefault="005551F3" w:rsidP="00F26A2C">
            <w:pPr>
              <w:pStyle w:val="Akapitzlist"/>
              <w:numPr>
                <w:ilvl w:val="0"/>
                <w:numId w:val="88"/>
              </w:numPr>
              <w:spacing w:after="100" w:line="240" w:lineRule="exact"/>
              <w:ind w:right="57" w:hanging="357"/>
              <w:rPr>
                <w:rFonts w:ascii="Arial" w:hAnsi="Arial" w:cs="Arial"/>
                <w:sz w:val="18"/>
                <w:szCs w:val="18"/>
              </w:rPr>
            </w:pPr>
            <w:r w:rsidRPr="00BB6C55">
              <w:rPr>
                <w:rFonts w:ascii="Arial" w:hAnsi="Arial" w:cs="Arial"/>
                <w:sz w:val="18"/>
                <w:szCs w:val="18"/>
              </w:rPr>
              <w:t>węglowodory ropopochodne (w zakresie stężeń: &lt; 0,10 mg/l)</w:t>
            </w:r>
            <w:r w:rsidR="00BB6C55">
              <w:rPr>
                <w:rFonts w:ascii="Arial" w:hAnsi="Arial" w:cs="Arial"/>
                <w:sz w:val="18"/>
                <w:szCs w:val="18"/>
              </w:rPr>
              <w:t>.</w:t>
            </w:r>
          </w:p>
          <w:p w14:paraId="566D0461" w14:textId="77777777" w:rsidR="005551F3" w:rsidRPr="005551F3" w:rsidRDefault="005551F3" w:rsidP="00355816">
            <w:pPr>
              <w:spacing w:line="240" w:lineRule="exact"/>
              <w:ind w:right="57"/>
              <w:rPr>
                <w:rFonts w:ascii="Arial" w:eastAsia="Times New Roman" w:hAnsi="Arial" w:cs="Arial"/>
                <w:sz w:val="18"/>
                <w:szCs w:val="18"/>
                <w:lang w:eastAsia="pl-PL"/>
              </w:rPr>
            </w:pPr>
            <w:r w:rsidRPr="005551F3">
              <w:rPr>
                <w:rFonts w:ascii="Arial" w:eastAsia="Times New Roman" w:hAnsi="Arial" w:cs="Arial"/>
                <w:sz w:val="18"/>
                <w:szCs w:val="18"/>
                <w:lang w:eastAsia="pl-PL"/>
              </w:rPr>
              <w:t>Dodatkowo CMC Poland Sp. z o.o. prowadzi monitoring w zakresie:</w:t>
            </w:r>
          </w:p>
          <w:p w14:paraId="199BB473" w14:textId="77777777" w:rsidR="00BB6C55" w:rsidRDefault="005551F3" w:rsidP="00B24BE6">
            <w:pPr>
              <w:pStyle w:val="Akapitzlist"/>
              <w:numPr>
                <w:ilvl w:val="0"/>
                <w:numId w:val="89"/>
              </w:numPr>
              <w:spacing w:line="240" w:lineRule="exact"/>
              <w:ind w:right="57"/>
              <w:rPr>
                <w:rFonts w:ascii="Arial" w:hAnsi="Arial" w:cs="Arial"/>
                <w:sz w:val="18"/>
                <w:szCs w:val="18"/>
              </w:rPr>
            </w:pPr>
            <w:r w:rsidRPr="00BB6C55">
              <w:rPr>
                <w:rFonts w:ascii="Arial" w:hAnsi="Arial" w:cs="Arial"/>
                <w:sz w:val="18"/>
                <w:szCs w:val="18"/>
              </w:rPr>
              <w:t>OWO (w zakresie stężeń: 7,78-15,0 mg/l)</w:t>
            </w:r>
            <w:r w:rsidR="00BB6C55">
              <w:rPr>
                <w:rFonts w:ascii="Arial" w:hAnsi="Arial" w:cs="Arial"/>
                <w:sz w:val="18"/>
                <w:szCs w:val="18"/>
              </w:rPr>
              <w:t>,</w:t>
            </w:r>
          </w:p>
          <w:p w14:paraId="716E52F8" w14:textId="56A0C591" w:rsidR="00BB6C55" w:rsidRPr="00F26A2C" w:rsidRDefault="005551F3" w:rsidP="00F26A2C">
            <w:pPr>
              <w:pStyle w:val="Akapitzlist"/>
              <w:numPr>
                <w:ilvl w:val="0"/>
                <w:numId w:val="89"/>
              </w:numPr>
              <w:spacing w:after="100" w:line="240" w:lineRule="exact"/>
              <w:ind w:right="57" w:hanging="357"/>
              <w:rPr>
                <w:rFonts w:ascii="Arial" w:hAnsi="Arial" w:cs="Arial"/>
                <w:sz w:val="18"/>
                <w:szCs w:val="18"/>
              </w:rPr>
            </w:pPr>
            <w:r w:rsidRPr="00BB6C55">
              <w:rPr>
                <w:rFonts w:ascii="Arial" w:hAnsi="Arial" w:cs="Arial"/>
                <w:sz w:val="18"/>
                <w:szCs w:val="18"/>
              </w:rPr>
              <w:t>cynk (w zakresie stężeń: 0,032-0,237 mg/l)</w:t>
            </w:r>
            <w:r w:rsidR="00BB6C55">
              <w:rPr>
                <w:rFonts w:ascii="Arial" w:hAnsi="Arial" w:cs="Arial"/>
                <w:sz w:val="18"/>
                <w:szCs w:val="18"/>
              </w:rPr>
              <w:t>.</w:t>
            </w:r>
          </w:p>
          <w:p w14:paraId="0018F76E" w14:textId="0187C5A0" w:rsidR="00EE6CBF" w:rsidRPr="00E71D1A" w:rsidRDefault="005551F3" w:rsidP="00355816">
            <w:pPr>
              <w:spacing w:line="240" w:lineRule="exact"/>
              <w:ind w:right="57"/>
              <w:rPr>
                <w:rFonts w:ascii="Arial" w:eastAsia="Times New Roman" w:hAnsi="Arial" w:cs="Arial"/>
                <w:sz w:val="18"/>
                <w:szCs w:val="18"/>
                <w:lang w:eastAsia="pl-PL"/>
              </w:rPr>
            </w:pPr>
            <w:r w:rsidRPr="005551F3">
              <w:rPr>
                <w:rFonts w:ascii="Arial" w:eastAsia="Times New Roman" w:hAnsi="Arial" w:cs="Arial"/>
                <w:sz w:val="18"/>
                <w:szCs w:val="18"/>
                <w:lang w:eastAsia="pl-PL"/>
              </w:rPr>
              <w:t xml:space="preserve">Ze względu na to, iż konduktywność nie jest istotna w strumieniu ścieków, nie jest mierzona. Powodem tego jest fakt, </w:t>
            </w:r>
            <w:r w:rsidR="009F7B15">
              <w:rPr>
                <w:rFonts w:ascii="Arial" w:eastAsia="Times New Roman" w:hAnsi="Arial" w:cs="Arial"/>
                <w:sz w:val="18"/>
                <w:szCs w:val="18"/>
                <w:lang w:eastAsia="pl-PL"/>
              </w:rPr>
              <w:t>że</w:t>
            </w:r>
            <w:r w:rsidRPr="005551F3">
              <w:rPr>
                <w:rFonts w:ascii="Arial" w:eastAsia="Times New Roman" w:hAnsi="Arial" w:cs="Arial"/>
                <w:sz w:val="18"/>
                <w:szCs w:val="18"/>
                <w:lang w:eastAsia="pl-PL"/>
              </w:rPr>
              <w:t xml:space="preserve"> obecność soli w wodzie ma negatywny wpływ na powierzchnie metalowe, w związku z tym w procesie walcowania stali nie stosuje się soli wpływającej na wzrost konduktywności. Parametr ten jest niezmienny w stosunku do stanu pierwotnego w wodzie uzupełniającej obieg.</w:t>
            </w:r>
          </w:p>
        </w:tc>
      </w:tr>
      <w:tr w:rsidR="00684083" w:rsidRPr="00F71695" w14:paraId="57CE826E" w14:textId="77777777" w:rsidTr="00DD14B4">
        <w:tc>
          <w:tcPr>
            <w:tcW w:w="1413" w:type="dxa"/>
            <w:shd w:val="clear" w:color="auto" w:fill="auto"/>
            <w:vAlign w:val="center"/>
          </w:tcPr>
          <w:p w14:paraId="42C518FC" w14:textId="7C8AD679" w:rsidR="00684083" w:rsidRPr="00EB0E33" w:rsidRDefault="00684083" w:rsidP="005026AA">
            <w:pPr>
              <w:pStyle w:val="Akapitzlist"/>
              <w:snapToGrid w:val="0"/>
              <w:spacing w:line="320" w:lineRule="exact"/>
              <w:ind w:left="0"/>
              <w:contextualSpacing w:val="0"/>
              <w:jc w:val="center"/>
              <w:rPr>
                <w:rFonts w:ascii="Arial" w:hAnsi="Arial" w:cs="Arial"/>
                <w:b/>
                <w:bCs/>
                <w:sz w:val="18"/>
                <w:szCs w:val="18"/>
              </w:rPr>
            </w:pPr>
            <w:r>
              <w:rPr>
                <w:rFonts w:ascii="Arial" w:hAnsi="Arial" w:cs="Arial"/>
                <w:b/>
                <w:bCs/>
                <w:sz w:val="18"/>
                <w:szCs w:val="18"/>
              </w:rPr>
              <w:lastRenderedPageBreak/>
              <w:t>BAT 6</w:t>
            </w:r>
          </w:p>
        </w:tc>
        <w:tc>
          <w:tcPr>
            <w:tcW w:w="8221" w:type="dxa"/>
            <w:shd w:val="clear" w:color="auto" w:fill="auto"/>
          </w:tcPr>
          <w:p w14:paraId="40FD1635" w14:textId="1078CC12" w:rsidR="00CB051B" w:rsidRPr="00CB051B" w:rsidRDefault="00CB051B" w:rsidP="003C6DB8">
            <w:pPr>
              <w:spacing w:after="100" w:line="240" w:lineRule="exact"/>
              <w:ind w:right="57"/>
              <w:rPr>
                <w:rFonts w:ascii="Arial" w:eastAsia="Times New Roman" w:hAnsi="Arial" w:cs="Arial"/>
                <w:b/>
                <w:sz w:val="18"/>
                <w:szCs w:val="18"/>
                <w:lang w:eastAsia="pl-PL"/>
              </w:rPr>
            </w:pPr>
            <w:r w:rsidRPr="00CB051B">
              <w:rPr>
                <w:rFonts w:ascii="Arial" w:eastAsia="Times New Roman" w:hAnsi="Arial" w:cs="Arial"/>
                <w:bCs/>
                <w:sz w:val="18"/>
                <w:szCs w:val="18"/>
                <w:lang w:eastAsia="pl-PL"/>
              </w:rPr>
              <w:t>Wytyczne w zakresie monitoringu zużycia wody i wytwarzanych ścieków realizowane są w ramach zapisów części IV decyzji „IV. Zakres i sposób monitorowania procesów technologicznych, w tym pomiaru i ewidencjonowania wielkości emisji”</w:t>
            </w:r>
            <w:r w:rsidR="00F1214D">
              <w:rPr>
                <w:rFonts w:ascii="Arial" w:eastAsia="Times New Roman" w:hAnsi="Arial" w:cs="Arial"/>
                <w:bCs/>
                <w:sz w:val="18"/>
                <w:szCs w:val="18"/>
                <w:lang w:eastAsia="pl-PL"/>
              </w:rPr>
              <w:t>,</w:t>
            </w:r>
            <w:r w:rsidRPr="00CB051B">
              <w:rPr>
                <w:rFonts w:ascii="Arial" w:eastAsia="Times New Roman" w:hAnsi="Arial" w:cs="Arial"/>
                <w:bCs/>
                <w:sz w:val="18"/>
                <w:szCs w:val="18"/>
                <w:lang w:eastAsia="pl-PL"/>
              </w:rPr>
              <w:t xml:space="preserve"> m.in. </w:t>
            </w:r>
            <w:r w:rsidRPr="00CB051B">
              <w:rPr>
                <w:rFonts w:ascii="Arial" w:eastAsia="Times New Roman" w:hAnsi="Arial" w:cs="Arial"/>
                <w:sz w:val="18"/>
                <w:szCs w:val="18"/>
                <w:lang w:eastAsia="pl-PL"/>
              </w:rPr>
              <w:t>punkt „1. Monitoring efektywności wykorzystania zasobów”</w:t>
            </w:r>
            <w:r w:rsidRPr="00CB051B">
              <w:rPr>
                <w:rFonts w:ascii="Arial" w:eastAsia="Times New Roman" w:hAnsi="Arial" w:cs="Arial"/>
                <w:bCs/>
                <w:sz w:val="18"/>
                <w:szCs w:val="18"/>
                <w:lang w:eastAsia="pl-PL"/>
              </w:rPr>
              <w:t xml:space="preserve"> oraz punkt „7. Monitoring w zakresie gospodarki wodno-ściekowej”.</w:t>
            </w:r>
          </w:p>
          <w:p w14:paraId="509D9BEF" w14:textId="05399114" w:rsidR="00CB051B" w:rsidRPr="00CB051B" w:rsidRDefault="00CB051B" w:rsidP="00CB051B">
            <w:pPr>
              <w:spacing w:line="240" w:lineRule="exact"/>
              <w:ind w:right="57"/>
              <w:rPr>
                <w:rFonts w:ascii="Arial" w:eastAsia="Times New Roman" w:hAnsi="Arial" w:cs="Arial"/>
                <w:sz w:val="18"/>
                <w:szCs w:val="18"/>
                <w:lang w:eastAsia="pl-PL"/>
              </w:rPr>
            </w:pPr>
            <w:r w:rsidRPr="00CB051B">
              <w:rPr>
                <w:rFonts w:ascii="Arial" w:eastAsia="Times New Roman" w:hAnsi="Arial" w:cs="Arial"/>
                <w:sz w:val="18"/>
                <w:szCs w:val="18"/>
                <w:lang w:eastAsia="pl-PL"/>
              </w:rPr>
              <w:t>Zgodnie z BAT 6</w:t>
            </w:r>
            <w:r w:rsidR="00F1214D">
              <w:rPr>
                <w:rFonts w:ascii="Arial" w:eastAsia="Times New Roman" w:hAnsi="Arial" w:cs="Arial"/>
                <w:sz w:val="18"/>
                <w:szCs w:val="18"/>
                <w:lang w:eastAsia="pl-PL"/>
              </w:rPr>
              <w:t>,</w:t>
            </w:r>
            <w:r w:rsidRPr="00CB051B">
              <w:rPr>
                <w:rFonts w:ascii="Arial" w:eastAsia="Times New Roman" w:hAnsi="Arial" w:cs="Arial"/>
                <w:sz w:val="18"/>
                <w:szCs w:val="18"/>
                <w:lang w:eastAsia="pl-PL"/>
              </w:rPr>
              <w:t xml:space="preserve"> w Zakładzie prowadzony jest monitoring:</w:t>
            </w:r>
          </w:p>
          <w:p w14:paraId="339C507E" w14:textId="77777777" w:rsidR="00BB6C55" w:rsidRDefault="00CB051B" w:rsidP="00B24BE6">
            <w:pPr>
              <w:pStyle w:val="Akapitzlist"/>
              <w:numPr>
                <w:ilvl w:val="0"/>
                <w:numId w:val="90"/>
              </w:numPr>
              <w:spacing w:line="240" w:lineRule="exact"/>
              <w:ind w:right="57"/>
              <w:rPr>
                <w:rFonts w:ascii="Arial" w:hAnsi="Arial" w:cs="Arial"/>
                <w:sz w:val="18"/>
                <w:szCs w:val="18"/>
              </w:rPr>
            </w:pPr>
            <w:r w:rsidRPr="00BB6C55">
              <w:rPr>
                <w:rFonts w:ascii="Arial" w:hAnsi="Arial" w:cs="Arial"/>
                <w:sz w:val="18"/>
                <w:szCs w:val="18"/>
              </w:rPr>
              <w:t>rocznego zużycia wody,</w:t>
            </w:r>
          </w:p>
          <w:p w14:paraId="2337A6C8" w14:textId="75C71E65" w:rsidR="00BB6C55" w:rsidRPr="00F26A2C" w:rsidRDefault="00CB051B" w:rsidP="00F26A2C">
            <w:pPr>
              <w:pStyle w:val="Akapitzlist"/>
              <w:numPr>
                <w:ilvl w:val="0"/>
                <w:numId w:val="90"/>
              </w:numPr>
              <w:spacing w:after="100" w:line="240" w:lineRule="exact"/>
              <w:ind w:left="714" w:right="57" w:hanging="357"/>
              <w:rPr>
                <w:rFonts w:ascii="Arial" w:hAnsi="Arial" w:cs="Arial"/>
                <w:sz w:val="18"/>
                <w:szCs w:val="18"/>
              </w:rPr>
            </w:pPr>
            <w:r w:rsidRPr="00BB6C55">
              <w:rPr>
                <w:rFonts w:ascii="Arial" w:hAnsi="Arial" w:cs="Arial"/>
                <w:sz w:val="18"/>
                <w:szCs w:val="18"/>
              </w:rPr>
              <w:t>rocznego wytwarzania ścieków.</w:t>
            </w:r>
          </w:p>
          <w:p w14:paraId="50E9664C" w14:textId="02B12D52" w:rsidR="00CB051B" w:rsidRPr="00CB051B" w:rsidRDefault="00CB051B" w:rsidP="00CB051B">
            <w:pPr>
              <w:spacing w:line="240" w:lineRule="exact"/>
              <w:ind w:right="57"/>
              <w:rPr>
                <w:rFonts w:ascii="Arial" w:eastAsia="Times New Roman" w:hAnsi="Arial" w:cs="Arial"/>
                <w:sz w:val="18"/>
                <w:szCs w:val="18"/>
                <w:lang w:eastAsia="pl-PL"/>
              </w:rPr>
            </w:pPr>
            <w:r w:rsidRPr="00CB051B">
              <w:rPr>
                <w:rFonts w:ascii="Arial" w:eastAsia="Times New Roman" w:hAnsi="Arial" w:cs="Arial"/>
                <w:sz w:val="18"/>
                <w:szCs w:val="18"/>
                <w:lang w:eastAsia="pl-PL"/>
              </w:rPr>
              <w:t xml:space="preserve">Kwestie poborów wód głębinowych i powierzchniowych oraz zrzutu ścieków są określone </w:t>
            </w:r>
            <w:r w:rsidR="003C6DB8">
              <w:rPr>
                <w:rFonts w:ascii="Arial" w:eastAsia="Times New Roman" w:hAnsi="Arial" w:cs="Arial"/>
                <w:sz w:val="18"/>
                <w:szCs w:val="18"/>
                <w:lang w:eastAsia="pl-PL"/>
              </w:rPr>
              <w:br/>
            </w:r>
            <w:r w:rsidRPr="00CB051B">
              <w:rPr>
                <w:rFonts w:ascii="Arial" w:eastAsia="Times New Roman" w:hAnsi="Arial" w:cs="Arial"/>
                <w:sz w:val="18"/>
                <w:szCs w:val="18"/>
                <w:lang w:eastAsia="pl-PL"/>
              </w:rPr>
              <w:t xml:space="preserve">w odrębnych pozwoleniach wodnoprawnych. Pozwolenia wodnoprawne na pobór wód wydane są dla całego zakładu i ujmują nie tylko zaopatrzenie wodę instalacji IPPC objętych ww. pozwoleniem, w tym Walcowni Morgana, ale również uwzględniają pobory wód na potrzeby socjalno-bytowe. </w:t>
            </w:r>
          </w:p>
          <w:p w14:paraId="25065C9C" w14:textId="0C7F6B22" w:rsidR="00CB051B" w:rsidRPr="00CB051B" w:rsidRDefault="00CB051B" w:rsidP="00CB051B">
            <w:pPr>
              <w:spacing w:line="240" w:lineRule="exact"/>
              <w:ind w:right="57"/>
              <w:rPr>
                <w:rFonts w:ascii="Arial" w:eastAsia="Times New Roman" w:hAnsi="Arial" w:cs="Arial"/>
                <w:sz w:val="18"/>
                <w:szCs w:val="18"/>
                <w:lang w:eastAsia="pl-PL"/>
              </w:rPr>
            </w:pPr>
            <w:r w:rsidRPr="00CB051B">
              <w:rPr>
                <w:rFonts w:ascii="Arial" w:eastAsia="Times New Roman" w:hAnsi="Arial" w:cs="Arial"/>
                <w:sz w:val="18"/>
                <w:szCs w:val="18"/>
                <w:lang w:eastAsia="pl-PL"/>
              </w:rPr>
              <w:t>W zakresie odprowadzania ścieków</w:t>
            </w:r>
            <w:r w:rsidR="00F1214D">
              <w:rPr>
                <w:rFonts w:ascii="Arial" w:eastAsia="Times New Roman" w:hAnsi="Arial" w:cs="Arial"/>
                <w:sz w:val="18"/>
                <w:szCs w:val="18"/>
                <w:lang w:eastAsia="pl-PL"/>
              </w:rPr>
              <w:t>,</w:t>
            </w:r>
            <w:r w:rsidRPr="00CB051B">
              <w:rPr>
                <w:rFonts w:ascii="Arial" w:eastAsia="Times New Roman" w:hAnsi="Arial" w:cs="Arial"/>
                <w:sz w:val="18"/>
                <w:szCs w:val="18"/>
                <w:lang w:eastAsia="pl-PL"/>
              </w:rPr>
              <w:t xml:space="preserve"> pozwolenie wodnoprawne na odprowadzenie mieszaniny ścieków przemysłowych i wód opadowych i roztopowych jest wydane dla całego zakładu. </w:t>
            </w:r>
          </w:p>
          <w:p w14:paraId="1E5C58FC" w14:textId="46D9B67A" w:rsidR="00684083" w:rsidRPr="005551F3" w:rsidRDefault="007B3789" w:rsidP="00CB051B">
            <w:pPr>
              <w:spacing w:line="240" w:lineRule="exact"/>
              <w:ind w:right="57"/>
              <w:rPr>
                <w:rFonts w:ascii="Arial" w:eastAsia="Times New Roman" w:hAnsi="Arial" w:cs="Arial"/>
                <w:sz w:val="18"/>
                <w:szCs w:val="18"/>
                <w:lang w:eastAsia="pl-PL"/>
              </w:rPr>
            </w:pPr>
            <w:r>
              <w:rPr>
                <w:rFonts w:ascii="Arial" w:eastAsia="Times New Roman" w:hAnsi="Arial" w:cs="Arial"/>
                <w:bCs/>
                <w:sz w:val="18"/>
                <w:szCs w:val="18"/>
                <w:lang w:eastAsia="pl-PL"/>
              </w:rPr>
              <w:t>Prowadzący instalację</w:t>
            </w:r>
            <w:r w:rsidR="00CB051B" w:rsidRPr="00CB051B">
              <w:rPr>
                <w:rFonts w:ascii="Arial" w:eastAsia="Times New Roman" w:hAnsi="Arial" w:cs="Arial"/>
                <w:bCs/>
                <w:sz w:val="18"/>
                <w:szCs w:val="18"/>
                <w:lang w:eastAsia="pl-PL"/>
              </w:rPr>
              <w:t xml:space="preserve"> prowadzi monitoring za pomocą bezpośrednich pomiarów (wskazań wodomierzy zainstalowanych na zasilaniu w wodę poszczególnych instalacji) oraz obliczeń, które odbywają się na poziomie zakładu z podziałem na instalacje, w tym Walcowni Morgana</w:t>
            </w:r>
            <w:r w:rsidR="0009396D">
              <w:rPr>
                <w:rFonts w:ascii="Arial" w:eastAsia="Times New Roman" w:hAnsi="Arial" w:cs="Arial"/>
                <w:bCs/>
                <w:sz w:val="18"/>
                <w:szCs w:val="18"/>
                <w:lang w:eastAsia="pl-PL"/>
              </w:rPr>
              <w:t>.</w:t>
            </w:r>
          </w:p>
        </w:tc>
      </w:tr>
      <w:tr w:rsidR="007B3789" w:rsidRPr="00F71695" w14:paraId="2044C961" w14:textId="77777777" w:rsidTr="00BB6C55">
        <w:tc>
          <w:tcPr>
            <w:tcW w:w="1413" w:type="dxa"/>
            <w:shd w:val="clear" w:color="auto" w:fill="auto"/>
            <w:vAlign w:val="center"/>
          </w:tcPr>
          <w:p w14:paraId="5F170DD6"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085BBF09"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50AAB47B"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46B9D894"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0FF67BB7"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339A7FD7"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7FE7BC6D"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18356FF2"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05853ADE"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45127E85"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3A304F71"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2C7025D0"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48F78FFA"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31E996F8"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731B6BB9"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765157FE"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6E5AAB19"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147B24ED"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7E9B31FE"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1AB94701"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16C628B3"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5E3D7CD9"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21420DCD"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00230662"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75DBFB59"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14B9DC4B"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23DCBF79"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2E65C7EA"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233F7658"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5C48A2A9" w14:textId="77777777" w:rsidR="00BB6C55" w:rsidRDefault="00BB6C55" w:rsidP="00BB6C55">
            <w:pPr>
              <w:pStyle w:val="Akapitzlist"/>
              <w:snapToGrid w:val="0"/>
              <w:spacing w:line="320" w:lineRule="exact"/>
              <w:ind w:left="0"/>
              <w:contextualSpacing w:val="0"/>
              <w:jc w:val="center"/>
              <w:rPr>
                <w:rFonts w:ascii="Arial" w:hAnsi="Arial" w:cs="Arial"/>
                <w:b/>
                <w:bCs/>
                <w:sz w:val="18"/>
                <w:szCs w:val="18"/>
              </w:rPr>
            </w:pPr>
          </w:p>
          <w:p w14:paraId="75A73607" w14:textId="54ABC245" w:rsidR="007B3789" w:rsidRDefault="007B3789" w:rsidP="00BB6C55">
            <w:pPr>
              <w:pStyle w:val="Akapitzlist"/>
              <w:snapToGrid w:val="0"/>
              <w:spacing w:line="320" w:lineRule="exact"/>
              <w:ind w:left="0"/>
              <w:contextualSpacing w:val="0"/>
              <w:jc w:val="center"/>
              <w:rPr>
                <w:rFonts w:ascii="Arial" w:hAnsi="Arial" w:cs="Arial"/>
                <w:b/>
                <w:bCs/>
                <w:sz w:val="18"/>
                <w:szCs w:val="18"/>
              </w:rPr>
            </w:pPr>
            <w:r>
              <w:rPr>
                <w:rFonts w:ascii="Arial" w:hAnsi="Arial" w:cs="Arial"/>
                <w:b/>
                <w:bCs/>
                <w:sz w:val="18"/>
                <w:szCs w:val="18"/>
              </w:rPr>
              <w:t>BAT 8</w:t>
            </w:r>
          </w:p>
        </w:tc>
        <w:tc>
          <w:tcPr>
            <w:tcW w:w="8221" w:type="dxa"/>
            <w:shd w:val="clear" w:color="auto" w:fill="auto"/>
          </w:tcPr>
          <w:p w14:paraId="22B8E4C5" w14:textId="0F3DBA0B" w:rsidR="00914288" w:rsidRPr="00914288" w:rsidRDefault="00914288" w:rsidP="00BB6C55">
            <w:pPr>
              <w:spacing w:after="100" w:line="240" w:lineRule="exact"/>
              <w:ind w:right="57"/>
              <w:rPr>
                <w:rFonts w:ascii="Arial" w:eastAsia="Times New Roman" w:hAnsi="Arial" w:cs="Arial"/>
                <w:b/>
                <w:bCs/>
                <w:sz w:val="18"/>
                <w:szCs w:val="18"/>
                <w:lang w:eastAsia="pl-PL"/>
              </w:rPr>
            </w:pPr>
            <w:r w:rsidRPr="00914288">
              <w:rPr>
                <w:rFonts w:ascii="Arial" w:eastAsia="Times New Roman" w:hAnsi="Arial" w:cs="Arial"/>
                <w:bCs/>
                <w:sz w:val="18"/>
                <w:szCs w:val="18"/>
                <w:lang w:eastAsia="pl-PL"/>
              </w:rPr>
              <w:lastRenderedPageBreak/>
              <w:t>Wytyczne</w:t>
            </w:r>
            <w:r w:rsidR="004E0C7D">
              <w:rPr>
                <w:rFonts w:ascii="Arial" w:eastAsia="Times New Roman" w:hAnsi="Arial" w:cs="Arial"/>
                <w:bCs/>
                <w:sz w:val="18"/>
                <w:szCs w:val="18"/>
                <w:lang w:eastAsia="pl-PL"/>
              </w:rPr>
              <w:t xml:space="preserve"> </w:t>
            </w:r>
            <w:r w:rsidRPr="00914288">
              <w:rPr>
                <w:rFonts w:ascii="Arial" w:eastAsia="Times New Roman" w:hAnsi="Arial" w:cs="Arial"/>
                <w:bCs/>
                <w:sz w:val="18"/>
                <w:szCs w:val="18"/>
                <w:lang w:eastAsia="pl-PL"/>
              </w:rPr>
              <w:t xml:space="preserve">w zakresie monitoringu emisji do wody realizowane są w ramach zapisów rozdziału </w:t>
            </w:r>
            <w:r w:rsidR="004E0C7D">
              <w:rPr>
                <w:rFonts w:ascii="Arial" w:eastAsia="Times New Roman" w:hAnsi="Arial" w:cs="Arial"/>
                <w:bCs/>
                <w:sz w:val="18"/>
                <w:szCs w:val="18"/>
                <w:lang w:eastAsia="pl-PL"/>
              </w:rPr>
              <w:br/>
            </w:r>
            <w:r w:rsidRPr="00914288">
              <w:rPr>
                <w:rFonts w:ascii="Arial" w:eastAsia="Times New Roman" w:hAnsi="Arial" w:cs="Arial"/>
                <w:bCs/>
                <w:sz w:val="18"/>
                <w:szCs w:val="18"/>
                <w:lang w:eastAsia="pl-PL"/>
              </w:rPr>
              <w:t>„I. Rodzaj i parametry instalacji”, punkt „4.5.2. Źródła powstawania ścieków w wyniku eksploatacji instalacji wymagającej pozwolenia zintegrowanego – gospodarka ściekowa”</w:t>
            </w:r>
            <w:r w:rsidR="00F1214D">
              <w:rPr>
                <w:rFonts w:ascii="Arial" w:eastAsia="Times New Roman" w:hAnsi="Arial" w:cs="Arial"/>
                <w:bCs/>
                <w:sz w:val="18"/>
                <w:szCs w:val="18"/>
                <w:lang w:eastAsia="pl-PL"/>
              </w:rPr>
              <w:t>,</w:t>
            </w:r>
            <w:r w:rsidRPr="00914288">
              <w:rPr>
                <w:rFonts w:ascii="Arial" w:eastAsia="Times New Roman" w:hAnsi="Arial" w:cs="Arial"/>
                <w:bCs/>
                <w:sz w:val="18"/>
                <w:szCs w:val="18"/>
                <w:lang w:eastAsia="pl-PL"/>
              </w:rPr>
              <w:t xml:space="preserve"> I.5. Gospodarka ściekowa” oraz rozdziału IV decyzji „IV. Zakres i sposób monitorowania procesów</w:t>
            </w:r>
            <w:r w:rsidR="004E0C7D">
              <w:rPr>
                <w:rFonts w:ascii="Arial" w:eastAsia="Times New Roman" w:hAnsi="Arial" w:cs="Arial"/>
                <w:bCs/>
                <w:sz w:val="18"/>
                <w:szCs w:val="18"/>
                <w:lang w:eastAsia="pl-PL"/>
              </w:rPr>
              <w:t xml:space="preserve"> </w:t>
            </w:r>
            <w:r w:rsidRPr="00914288">
              <w:rPr>
                <w:rFonts w:ascii="Arial" w:eastAsia="Times New Roman" w:hAnsi="Arial" w:cs="Arial"/>
                <w:bCs/>
                <w:sz w:val="18"/>
                <w:szCs w:val="18"/>
                <w:lang w:eastAsia="pl-PL"/>
              </w:rPr>
              <w:t>technologicznych, w tym pomiaru</w:t>
            </w:r>
            <w:r w:rsidR="004E0C7D">
              <w:rPr>
                <w:rFonts w:ascii="Arial" w:eastAsia="Times New Roman" w:hAnsi="Arial" w:cs="Arial"/>
                <w:bCs/>
                <w:sz w:val="18"/>
                <w:szCs w:val="18"/>
                <w:lang w:eastAsia="pl-PL"/>
              </w:rPr>
              <w:t xml:space="preserve"> </w:t>
            </w:r>
            <w:r w:rsidRPr="00914288">
              <w:rPr>
                <w:rFonts w:ascii="Arial" w:eastAsia="Times New Roman" w:hAnsi="Arial" w:cs="Arial"/>
                <w:bCs/>
                <w:sz w:val="18"/>
                <w:szCs w:val="18"/>
                <w:lang w:eastAsia="pl-PL"/>
              </w:rPr>
              <w:t>i ewidencjonowania wielkości emisji”, punkt „1. Monitoring efektywności wykorzystania zasobów” i punkt „7. Monitoring w zakresie gospodarki wodno-ściekowej”.</w:t>
            </w:r>
          </w:p>
          <w:p w14:paraId="560FC2B3" w14:textId="3CEE4BEE" w:rsidR="00F1214D" w:rsidRDefault="00914288" w:rsidP="00BB6C55">
            <w:pPr>
              <w:spacing w:after="100" w:line="240" w:lineRule="exact"/>
              <w:ind w:right="57"/>
              <w:rPr>
                <w:rFonts w:ascii="Arial" w:eastAsia="Times New Roman" w:hAnsi="Arial" w:cs="Arial"/>
                <w:bCs/>
                <w:sz w:val="18"/>
                <w:szCs w:val="18"/>
                <w:lang w:eastAsia="pl-PL"/>
              </w:rPr>
            </w:pPr>
            <w:r w:rsidRPr="00914288">
              <w:rPr>
                <w:rFonts w:ascii="Arial" w:eastAsia="Times New Roman" w:hAnsi="Arial" w:cs="Arial"/>
                <w:bCs/>
                <w:sz w:val="18"/>
                <w:szCs w:val="18"/>
                <w:lang w:eastAsia="pl-PL"/>
              </w:rPr>
              <w:t>W ramach BAT 8 ustala się monitorowanie emisji do wody</w:t>
            </w:r>
            <w:r w:rsidR="00F1214D">
              <w:rPr>
                <w:rFonts w:ascii="Arial" w:eastAsia="Times New Roman" w:hAnsi="Arial" w:cs="Arial"/>
                <w:bCs/>
                <w:sz w:val="18"/>
                <w:szCs w:val="18"/>
                <w:lang w:eastAsia="pl-PL"/>
              </w:rPr>
              <w:t>:</w:t>
            </w:r>
          </w:p>
          <w:p w14:paraId="01DD6749" w14:textId="4D5CEB86" w:rsidR="00310A39" w:rsidRPr="00BB6C55" w:rsidRDefault="00F1214D" w:rsidP="00BB6C55">
            <w:pPr>
              <w:spacing w:after="100" w:line="240" w:lineRule="exact"/>
              <w:ind w:right="57"/>
              <w:rPr>
                <w:rFonts w:ascii="Arial" w:eastAsia="Times New Roman" w:hAnsi="Arial" w:cs="Arial"/>
                <w:bCs/>
                <w:sz w:val="18"/>
                <w:szCs w:val="18"/>
                <w:lang w:eastAsia="pl-PL"/>
              </w:rPr>
            </w:pPr>
            <w:r>
              <w:rPr>
                <w:rFonts w:ascii="Arial" w:hAnsi="Arial" w:cs="Arial"/>
                <w:bCs/>
                <w:sz w:val="18"/>
                <w:szCs w:val="18"/>
              </w:rPr>
              <w:t xml:space="preserve">a) </w:t>
            </w:r>
            <w:r w:rsidR="00914288" w:rsidRPr="00BB6C55">
              <w:rPr>
                <w:rFonts w:ascii="Arial" w:hAnsi="Arial" w:cs="Arial"/>
                <w:bCs/>
                <w:sz w:val="18"/>
                <w:szCs w:val="18"/>
              </w:rPr>
              <w:t xml:space="preserve">w zakresie substancji/parametrów: </w:t>
            </w:r>
          </w:p>
          <w:p w14:paraId="40D816AB" w14:textId="77777777" w:rsidR="00BB6C55" w:rsidRDefault="00914288" w:rsidP="00B24BE6">
            <w:pPr>
              <w:pStyle w:val="Akapitzlist"/>
              <w:numPr>
                <w:ilvl w:val="0"/>
                <w:numId w:val="91"/>
              </w:numPr>
              <w:spacing w:after="100" w:line="240" w:lineRule="exact"/>
              <w:ind w:right="57"/>
              <w:jc w:val="left"/>
              <w:rPr>
                <w:rFonts w:ascii="Arial" w:hAnsi="Arial" w:cs="Arial"/>
                <w:bCs/>
                <w:sz w:val="18"/>
                <w:szCs w:val="18"/>
              </w:rPr>
            </w:pPr>
            <w:r w:rsidRPr="00BB6C55">
              <w:rPr>
                <w:rFonts w:ascii="Arial" w:hAnsi="Arial" w:cs="Arial"/>
                <w:bCs/>
                <w:sz w:val="18"/>
                <w:szCs w:val="18"/>
              </w:rPr>
              <w:t>dotychczas monitorowane: zawiesina ogólna, żelazo, węglowodory ropopochodne,</w:t>
            </w:r>
          </w:p>
          <w:p w14:paraId="1C16ED16" w14:textId="5C8DA3F7" w:rsidR="00914288" w:rsidRPr="00BB6C55" w:rsidRDefault="00BB6C55" w:rsidP="00B24BE6">
            <w:pPr>
              <w:pStyle w:val="Akapitzlist"/>
              <w:numPr>
                <w:ilvl w:val="0"/>
                <w:numId w:val="91"/>
              </w:numPr>
              <w:spacing w:after="100" w:line="240" w:lineRule="exact"/>
              <w:ind w:right="57"/>
              <w:jc w:val="left"/>
              <w:rPr>
                <w:rFonts w:ascii="Arial" w:hAnsi="Arial" w:cs="Arial"/>
                <w:bCs/>
                <w:sz w:val="18"/>
                <w:szCs w:val="18"/>
              </w:rPr>
            </w:pPr>
            <w:r w:rsidRPr="00BB6C55">
              <w:rPr>
                <w:rFonts w:ascii="Arial" w:hAnsi="Arial" w:cs="Arial"/>
                <w:bCs/>
                <w:sz w:val="18"/>
                <w:szCs w:val="18"/>
              </w:rPr>
              <w:t>d</w:t>
            </w:r>
            <w:r w:rsidR="00914288" w:rsidRPr="00BB6C55">
              <w:rPr>
                <w:rFonts w:ascii="Arial" w:hAnsi="Arial" w:cs="Arial"/>
                <w:bCs/>
                <w:sz w:val="18"/>
                <w:szCs w:val="18"/>
              </w:rPr>
              <w:t xml:space="preserve">odatkowo monitorowane: </w:t>
            </w:r>
            <w:proofErr w:type="spellStart"/>
            <w:r w:rsidR="00914288" w:rsidRPr="00BB6C55">
              <w:rPr>
                <w:rFonts w:ascii="Arial" w:hAnsi="Arial" w:cs="Arial"/>
                <w:bCs/>
                <w:sz w:val="18"/>
                <w:szCs w:val="18"/>
              </w:rPr>
              <w:t>ChZT</w:t>
            </w:r>
            <w:proofErr w:type="spellEnd"/>
            <w:r w:rsidR="00914288" w:rsidRPr="00BB6C55">
              <w:rPr>
                <w:rFonts w:ascii="Arial" w:hAnsi="Arial" w:cs="Arial"/>
                <w:bCs/>
                <w:sz w:val="18"/>
                <w:szCs w:val="18"/>
              </w:rPr>
              <w:t xml:space="preserve"> lub zamiennie OWO, cynk.</w:t>
            </w:r>
          </w:p>
          <w:p w14:paraId="36922129" w14:textId="5E602921" w:rsidR="00914288" w:rsidRPr="00914288" w:rsidRDefault="00914288" w:rsidP="00F26A2C">
            <w:pPr>
              <w:spacing w:after="100" w:line="240" w:lineRule="exact"/>
              <w:ind w:right="57"/>
              <w:contextualSpacing/>
              <w:rPr>
                <w:rFonts w:ascii="Arial" w:eastAsia="Times New Roman" w:hAnsi="Arial" w:cs="Arial"/>
                <w:bCs/>
                <w:sz w:val="18"/>
                <w:szCs w:val="18"/>
                <w:lang w:eastAsia="pl-PL"/>
              </w:rPr>
            </w:pPr>
            <w:r w:rsidRPr="00914288">
              <w:rPr>
                <w:rFonts w:ascii="Arial" w:eastAsia="Times New Roman" w:hAnsi="Arial" w:cs="Arial"/>
                <w:bCs/>
                <w:sz w:val="18"/>
                <w:szCs w:val="18"/>
                <w:lang w:eastAsia="pl-PL"/>
              </w:rPr>
              <w:t>Pozostałe wskaźniki</w:t>
            </w:r>
            <w:r w:rsidR="00F1214D">
              <w:rPr>
                <w:rFonts w:ascii="Arial" w:eastAsia="Times New Roman" w:hAnsi="Arial" w:cs="Arial"/>
                <w:bCs/>
                <w:sz w:val="18"/>
                <w:szCs w:val="18"/>
                <w:lang w:eastAsia="pl-PL"/>
              </w:rPr>
              <w:t>,</w:t>
            </w:r>
            <w:r w:rsidRPr="00914288">
              <w:rPr>
                <w:rFonts w:ascii="Arial" w:eastAsia="Times New Roman" w:hAnsi="Arial" w:cs="Arial"/>
                <w:bCs/>
                <w:sz w:val="18"/>
                <w:szCs w:val="18"/>
                <w:lang w:eastAsia="pl-PL"/>
              </w:rPr>
              <w:t xml:space="preserve"> tj. kadm, chrom, nikiel, ołów, rtęć</w:t>
            </w:r>
            <w:r w:rsidR="00F1214D">
              <w:rPr>
                <w:rFonts w:ascii="Arial" w:eastAsia="Times New Roman" w:hAnsi="Arial" w:cs="Arial"/>
                <w:bCs/>
                <w:sz w:val="18"/>
                <w:szCs w:val="18"/>
                <w:lang w:eastAsia="pl-PL"/>
              </w:rPr>
              <w:t>,</w:t>
            </w:r>
            <w:r w:rsidRPr="00914288">
              <w:rPr>
                <w:rFonts w:ascii="Arial" w:eastAsia="Times New Roman" w:hAnsi="Arial" w:cs="Arial"/>
                <w:bCs/>
                <w:sz w:val="18"/>
                <w:szCs w:val="18"/>
                <w:lang w:eastAsia="pl-PL"/>
              </w:rPr>
              <w:t xml:space="preserve"> nie zostały zidentyfikowane jako istotne </w:t>
            </w:r>
            <w:r w:rsidR="00310A39">
              <w:rPr>
                <w:rFonts w:ascii="Arial" w:eastAsia="Times New Roman" w:hAnsi="Arial" w:cs="Arial"/>
                <w:bCs/>
                <w:sz w:val="18"/>
                <w:szCs w:val="18"/>
                <w:lang w:eastAsia="pl-PL"/>
              </w:rPr>
              <w:br/>
            </w:r>
            <w:r w:rsidRPr="00914288">
              <w:rPr>
                <w:rFonts w:ascii="Arial" w:eastAsia="Times New Roman" w:hAnsi="Arial" w:cs="Arial"/>
                <w:bCs/>
                <w:sz w:val="18"/>
                <w:szCs w:val="18"/>
                <w:lang w:eastAsia="pl-PL"/>
              </w:rPr>
              <w:t>w strumieniu ścieków.</w:t>
            </w:r>
          </w:p>
          <w:p w14:paraId="1C0A5669" w14:textId="0524BC31" w:rsidR="00914288" w:rsidRPr="00914288" w:rsidRDefault="00914288" w:rsidP="00914288">
            <w:pPr>
              <w:spacing w:after="100" w:line="240" w:lineRule="exact"/>
              <w:ind w:right="57"/>
              <w:rPr>
                <w:rFonts w:ascii="Arial" w:eastAsia="Times New Roman" w:hAnsi="Arial" w:cs="Arial"/>
                <w:bCs/>
                <w:sz w:val="18"/>
                <w:szCs w:val="18"/>
                <w:lang w:eastAsia="pl-PL"/>
              </w:rPr>
            </w:pPr>
            <w:r w:rsidRPr="00914288">
              <w:rPr>
                <w:rFonts w:ascii="Arial" w:eastAsia="Times New Roman" w:hAnsi="Arial" w:cs="Arial"/>
                <w:bCs/>
                <w:sz w:val="18"/>
                <w:szCs w:val="18"/>
                <w:lang w:eastAsia="pl-PL"/>
              </w:rPr>
              <w:t>Dla oceny braku zidentyfikowania kadmu, chromu, niklu, ołowiu i rtęci</w:t>
            </w:r>
            <w:r w:rsidR="002A7B01">
              <w:rPr>
                <w:rFonts w:ascii="Arial" w:eastAsia="Times New Roman" w:hAnsi="Arial" w:cs="Arial"/>
                <w:bCs/>
                <w:sz w:val="18"/>
                <w:szCs w:val="18"/>
                <w:lang w:eastAsia="pl-PL"/>
              </w:rPr>
              <w:t>,</w:t>
            </w:r>
            <w:r w:rsidRPr="00914288">
              <w:rPr>
                <w:rFonts w:ascii="Arial" w:eastAsia="Times New Roman" w:hAnsi="Arial" w:cs="Arial"/>
                <w:bCs/>
                <w:sz w:val="18"/>
                <w:szCs w:val="18"/>
                <w:lang w:eastAsia="pl-PL"/>
              </w:rPr>
              <w:t xml:space="preserve"> jako substancji istotnych </w:t>
            </w:r>
            <w:r w:rsidR="00310A39">
              <w:rPr>
                <w:rFonts w:ascii="Arial" w:eastAsia="Times New Roman" w:hAnsi="Arial" w:cs="Arial"/>
                <w:bCs/>
                <w:sz w:val="18"/>
                <w:szCs w:val="18"/>
                <w:lang w:eastAsia="pl-PL"/>
              </w:rPr>
              <w:br/>
            </w:r>
            <w:r w:rsidRPr="00914288">
              <w:rPr>
                <w:rFonts w:ascii="Arial" w:eastAsia="Times New Roman" w:hAnsi="Arial" w:cs="Arial"/>
                <w:bCs/>
                <w:sz w:val="18"/>
                <w:szCs w:val="18"/>
                <w:lang w:eastAsia="pl-PL"/>
              </w:rPr>
              <w:t>w strumieniu ścieków</w:t>
            </w:r>
            <w:r w:rsidR="002A7B01">
              <w:rPr>
                <w:rFonts w:ascii="Arial" w:eastAsia="Times New Roman" w:hAnsi="Arial" w:cs="Arial"/>
                <w:bCs/>
                <w:sz w:val="18"/>
                <w:szCs w:val="18"/>
                <w:lang w:eastAsia="pl-PL"/>
              </w:rPr>
              <w:t>,</w:t>
            </w:r>
            <w:r w:rsidRPr="00914288">
              <w:rPr>
                <w:rFonts w:ascii="Arial" w:eastAsia="Times New Roman" w:hAnsi="Arial" w:cs="Arial"/>
                <w:bCs/>
                <w:sz w:val="18"/>
                <w:szCs w:val="18"/>
                <w:lang w:eastAsia="pl-PL"/>
              </w:rPr>
              <w:t xml:space="preserve"> wykorzystano metodę służącą do oceny stabilności emisji danego zanieczyszczenia – statystykę 90% </w:t>
            </w:r>
            <w:proofErr w:type="spellStart"/>
            <w:r w:rsidRPr="00914288">
              <w:rPr>
                <w:rFonts w:ascii="Arial" w:eastAsia="Times New Roman" w:hAnsi="Arial" w:cs="Arial"/>
                <w:bCs/>
                <w:sz w:val="18"/>
                <w:szCs w:val="18"/>
                <w:lang w:eastAsia="pl-PL"/>
              </w:rPr>
              <w:t>percentyl</w:t>
            </w:r>
            <w:proofErr w:type="spellEnd"/>
            <w:r w:rsidRPr="00914288">
              <w:rPr>
                <w:rFonts w:ascii="Arial" w:eastAsia="Times New Roman" w:hAnsi="Arial" w:cs="Arial"/>
                <w:bCs/>
                <w:sz w:val="18"/>
                <w:szCs w:val="18"/>
                <w:lang w:eastAsia="pl-PL"/>
              </w:rPr>
              <w:t xml:space="preserve"> - P</w:t>
            </w:r>
            <w:r w:rsidRPr="00914288">
              <w:rPr>
                <w:rFonts w:ascii="Arial" w:eastAsia="Times New Roman" w:hAnsi="Arial" w:cs="Arial"/>
                <w:bCs/>
                <w:sz w:val="18"/>
                <w:szCs w:val="18"/>
                <w:vertAlign w:val="subscript"/>
                <w:lang w:eastAsia="pl-PL"/>
              </w:rPr>
              <w:t xml:space="preserve">90 </w:t>
            </w:r>
            <w:r w:rsidRPr="00914288">
              <w:rPr>
                <w:rFonts w:ascii="Arial" w:eastAsia="Times New Roman" w:hAnsi="Arial" w:cs="Arial"/>
                <w:bCs/>
                <w:sz w:val="18"/>
                <w:szCs w:val="18"/>
                <w:lang w:eastAsia="pl-PL"/>
              </w:rPr>
              <w:t xml:space="preserve">dysponując 11-toma wynikami analiz ścieków </w:t>
            </w:r>
            <w:r w:rsidR="00310A39">
              <w:rPr>
                <w:rFonts w:ascii="Arial" w:eastAsia="Times New Roman" w:hAnsi="Arial" w:cs="Arial"/>
                <w:bCs/>
                <w:sz w:val="18"/>
                <w:szCs w:val="18"/>
                <w:lang w:eastAsia="pl-PL"/>
              </w:rPr>
              <w:br/>
            </w:r>
            <w:r w:rsidRPr="00914288">
              <w:rPr>
                <w:rFonts w:ascii="Arial" w:eastAsia="Times New Roman" w:hAnsi="Arial" w:cs="Arial"/>
                <w:bCs/>
                <w:sz w:val="18"/>
                <w:szCs w:val="18"/>
                <w:lang w:eastAsia="pl-PL"/>
              </w:rPr>
              <w:t>za okres ostatniego roku. Metodyka ta została opisana na zlecenie Departamentu Instrumentów Środowiskowych w Ministerstwie Klimatu i Środowiska</w:t>
            </w:r>
            <w:r w:rsidR="002A7B01">
              <w:rPr>
                <w:rFonts w:ascii="Arial" w:eastAsia="Times New Roman" w:hAnsi="Arial" w:cs="Arial"/>
                <w:bCs/>
                <w:sz w:val="18"/>
                <w:szCs w:val="18"/>
                <w:lang w:eastAsia="pl-PL"/>
              </w:rPr>
              <w:t>,</w:t>
            </w:r>
            <w:r w:rsidRPr="00914288">
              <w:rPr>
                <w:rFonts w:ascii="Arial" w:eastAsia="Times New Roman" w:hAnsi="Arial" w:cs="Arial"/>
                <w:bCs/>
                <w:sz w:val="18"/>
                <w:szCs w:val="18"/>
                <w:lang w:eastAsia="pl-PL"/>
              </w:rPr>
              <w:t xml:space="preserve"> w opracowaniu </w:t>
            </w:r>
            <w:r w:rsidR="00F1214D">
              <w:rPr>
                <w:rFonts w:ascii="Arial" w:eastAsia="Times New Roman" w:hAnsi="Arial" w:cs="Arial"/>
                <w:bCs/>
                <w:sz w:val="18"/>
                <w:szCs w:val="18"/>
                <w:lang w:eastAsia="pl-PL"/>
              </w:rPr>
              <w:t>„W</w:t>
            </w:r>
            <w:r w:rsidRPr="00914288">
              <w:rPr>
                <w:rFonts w:ascii="Arial" w:eastAsia="Times New Roman" w:hAnsi="Arial" w:cs="Arial"/>
                <w:bCs/>
                <w:sz w:val="18"/>
                <w:szCs w:val="18"/>
                <w:lang w:eastAsia="pl-PL"/>
              </w:rPr>
              <w:t>ytyczne dotyczące oceny stabilności poziomów emisji w aspekcie ograniczenia częstotliwości wykonywania pomiarów”.</w:t>
            </w:r>
          </w:p>
          <w:p w14:paraId="53A1CD77" w14:textId="77777777" w:rsidR="00914288" w:rsidRPr="00914288" w:rsidRDefault="00914288" w:rsidP="00914288">
            <w:pPr>
              <w:spacing w:after="100" w:line="240" w:lineRule="exact"/>
              <w:ind w:right="57"/>
              <w:rPr>
                <w:rFonts w:ascii="Arial" w:eastAsia="Times New Roman" w:hAnsi="Arial" w:cs="Arial"/>
                <w:bCs/>
                <w:sz w:val="18"/>
                <w:szCs w:val="18"/>
                <w:lang w:eastAsia="pl-PL"/>
              </w:rPr>
            </w:pPr>
            <w:r w:rsidRPr="00914288">
              <w:rPr>
                <w:rFonts w:ascii="Arial" w:eastAsia="Times New Roman" w:hAnsi="Arial" w:cs="Arial"/>
                <w:bCs/>
                <w:sz w:val="18"/>
                <w:szCs w:val="18"/>
                <w:lang w:eastAsia="pl-PL"/>
              </w:rPr>
              <w:lastRenderedPageBreak/>
              <w:t xml:space="preserve">Porównano wartość 90% </w:t>
            </w:r>
            <w:proofErr w:type="spellStart"/>
            <w:r w:rsidRPr="00914288">
              <w:rPr>
                <w:rFonts w:ascii="Arial" w:eastAsia="Times New Roman" w:hAnsi="Arial" w:cs="Arial"/>
                <w:bCs/>
                <w:sz w:val="18"/>
                <w:szCs w:val="18"/>
                <w:lang w:eastAsia="pl-PL"/>
              </w:rPr>
              <w:t>percentyla</w:t>
            </w:r>
            <w:proofErr w:type="spellEnd"/>
            <w:r w:rsidRPr="00914288">
              <w:rPr>
                <w:rFonts w:ascii="Arial" w:eastAsia="Times New Roman" w:hAnsi="Arial" w:cs="Arial"/>
                <w:bCs/>
                <w:sz w:val="18"/>
                <w:szCs w:val="18"/>
                <w:lang w:eastAsia="pl-PL"/>
              </w:rPr>
              <w:t xml:space="preserve"> z wartością 75% dopuszczalnej (górnej granicy) wartości emisji:</w:t>
            </w:r>
          </w:p>
          <w:p w14:paraId="147B0D40" w14:textId="0AF2AF03" w:rsidR="00914288" w:rsidRPr="00914288" w:rsidRDefault="00914288" w:rsidP="002A7B01">
            <w:pPr>
              <w:spacing w:after="100" w:line="240" w:lineRule="exact"/>
              <w:ind w:right="57"/>
              <w:jc w:val="center"/>
              <w:rPr>
                <w:rFonts w:ascii="Arial" w:eastAsia="Times New Roman" w:hAnsi="Arial" w:cs="Arial"/>
                <w:bCs/>
                <w:sz w:val="18"/>
                <w:szCs w:val="18"/>
                <w:lang w:eastAsia="pl-PL"/>
              </w:rPr>
            </w:pPr>
            <w:r w:rsidRPr="00914288">
              <w:rPr>
                <w:rFonts w:ascii="Arial" w:eastAsia="Times New Roman" w:hAnsi="Arial" w:cs="Arial"/>
                <w:bCs/>
                <w:sz w:val="18"/>
                <w:szCs w:val="18"/>
                <w:lang w:eastAsia="pl-PL"/>
              </w:rPr>
              <w:t>P</w:t>
            </w:r>
            <w:r w:rsidRPr="00914288">
              <w:rPr>
                <w:rFonts w:ascii="Arial" w:eastAsia="Times New Roman" w:hAnsi="Arial" w:cs="Arial"/>
                <w:bCs/>
                <w:sz w:val="18"/>
                <w:szCs w:val="18"/>
                <w:vertAlign w:val="subscript"/>
                <w:lang w:eastAsia="pl-PL"/>
              </w:rPr>
              <w:t>90</w:t>
            </w:r>
            <w:r w:rsidRPr="00914288">
              <w:rPr>
                <w:rFonts w:ascii="Arial" w:eastAsia="Times New Roman" w:hAnsi="Arial" w:cs="Arial"/>
                <w:bCs/>
                <w:sz w:val="18"/>
                <w:szCs w:val="18"/>
                <w:lang w:eastAsia="pl-PL"/>
              </w:rPr>
              <w:t xml:space="preserve"> &lt; 0,75 </w:t>
            </w:r>
            <w:r w:rsidRPr="00914288">
              <w:rPr>
                <w:rFonts w:ascii="Arial" w:eastAsia="Times New Roman" w:hAnsi="Arial" w:cs="Arial"/>
                <w:bCs/>
                <w:sz w:val="18"/>
                <w:szCs w:val="18"/>
                <w:lang w:eastAsia="pl-PL"/>
              </w:rPr>
              <w:sym w:font="Symbol" w:char="F0B4"/>
            </w:r>
            <w:r w:rsidRPr="00914288">
              <w:rPr>
                <w:rFonts w:ascii="Arial" w:eastAsia="Times New Roman" w:hAnsi="Arial" w:cs="Arial"/>
                <w:bCs/>
                <w:sz w:val="18"/>
                <w:szCs w:val="18"/>
                <w:lang w:eastAsia="pl-PL"/>
              </w:rPr>
              <w:t xml:space="preserve"> Norma</w:t>
            </w:r>
          </w:p>
          <w:p w14:paraId="4FB7FDE2" w14:textId="209B7004" w:rsidR="00914288" w:rsidRPr="00914288" w:rsidRDefault="00914288" w:rsidP="00914288">
            <w:pPr>
              <w:spacing w:after="100" w:line="240" w:lineRule="exact"/>
              <w:ind w:right="57"/>
              <w:rPr>
                <w:rFonts w:ascii="Arial" w:eastAsia="Times New Roman" w:hAnsi="Arial" w:cs="Arial"/>
                <w:bCs/>
                <w:sz w:val="18"/>
                <w:szCs w:val="18"/>
                <w:lang w:eastAsia="pl-PL"/>
              </w:rPr>
            </w:pPr>
            <w:r w:rsidRPr="00914288">
              <w:rPr>
                <w:rFonts w:ascii="Arial" w:eastAsia="Times New Roman" w:hAnsi="Arial" w:cs="Arial"/>
                <w:bCs/>
                <w:sz w:val="18"/>
                <w:szCs w:val="18"/>
                <w:lang w:eastAsia="pl-PL"/>
              </w:rPr>
              <w:t>Zgodnie z w</w:t>
            </w:r>
            <w:r w:rsidR="00F1214D">
              <w:rPr>
                <w:rFonts w:ascii="Arial" w:eastAsia="Times New Roman" w:hAnsi="Arial" w:cs="Arial"/>
                <w:bCs/>
                <w:sz w:val="18"/>
                <w:szCs w:val="18"/>
                <w:lang w:eastAsia="pl-PL"/>
              </w:rPr>
              <w:t>w.</w:t>
            </w:r>
            <w:r w:rsidRPr="00914288">
              <w:rPr>
                <w:rFonts w:ascii="Arial" w:eastAsia="Times New Roman" w:hAnsi="Arial" w:cs="Arial"/>
                <w:bCs/>
                <w:sz w:val="18"/>
                <w:szCs w:val="18"/>
                <w:lang w:eastAsia="pl-PL"/>
              </w:rPr>
              <w:t xml:space="preserve"> wynikami zależność ta wynosi w przypadku:</w:t>
            </w:r>
          </w:p>
          <w:p w14:paraId="4004439C" w14:textId="7EA27CAD" w:rsidR="00BB6C55" w:rsidRDefault="00914288" w:rsidP="00B24BE6">
            <w:pPr>
              <w:pStyle w:val="Akapitzlist"/>
              <w:numPr>
                <w:ilvl w:val="0"/>
                <w:numId w:val="86"/>
              </w:numPr>
              <w:spacing w:after="100" w:line="240" w:lineRule="exact"/>
              <w:ind w:right="57"/>
              <w:rPr>
                <w:rFonts w:ascii="Arial" w:hAnsi="Arial" w:cs="Arial"/>
                <w:bCs/>
                <w:sz w:val="18"/>
                <w:szCs w:val="18"/>
              </w:rPr>
            </w:pPr>
            <w:r w:rsidRPr="00BB6C55">
              <w:rPr>
                <w:rFonts w:ascii="Arial" w:hAnsi="Arial" w:cs="Arial"/>
                <w:bCs/>
                <w:sz w:val="18"/>
                <w:szCs w:val="18"/>
              </w:rPr>
              <w:t>kadmu: P</w:t>
            </w:r>
            <w:r w:rsidRPr="00BB6C55">
              <w:rPr>
                <w:rFonts w:ascii="Arial" w:hAnsi="Arial" w:cs="Arial"/>
                <w:bCs/>
                <w:sz w:val="18"/>
                <w:szCs w:val="18"/>
                <w:vertAlign w:val="subscript"/>
              </w:rPr>
              <w:t>90</w:t>
            </w:r>
            <w:r w:rsidRPr="00BB6C55">
              <w:rPr>
                <w:rFonts w:ascii="Arial" w:hAnsi="Arial" w:cs="Arial"/>
                <w:bCs/>
                <w:sz w:val="18"/>
                <w:szCs w:val="18"/>
              </w:rPr>
              <w:t xml:space="preserve"> = &lt;0,5 </w:t>
            </w:r>
            <w:proofErr w:type="spellStart"/>
            <w:r w:rsidRPr="00BB6C55">
              <w:rPr>
                <w:rFonts w:ascii="Arial" w:hAnsi="Arial" w:cs="Arial"/>
                <w:bCs/>
                <w:sz w:val="18"/>
                <w:szCs w:val="18"/>
              </w:rPr>
              <w:t>μg</w:t>
            </w:r>
            <w:proofErr w:type="spellEnd"/>
            <w:r w:rsidRPr="00BB6C55">
              <w:rPr>
                <w:rFonts w:ascii="Arial" w:hAnsi="Arial" w:cs="Arial"/>
                <w:bCs/>
                <w:sz w:val="18"/>
                <w:szCs w:val="18"/>
              </w:rPr>
              <w:t>/l</w:t>
            </w:r>
            <w:r w:rsidRPr="00BB6C55">
              <w:rPr>
                <w:rFonts w:ascii="Arial" w:hAnsi="Arial" w:cs="Arial"/>
                <w:bCs/>
                <w:sz w:val="18"/>
                <w:szCs w:val="18"/>
                <w:vertAlign w:val="superscript"/>
              </w:rPr>
              <w:t>(1)</w:t>
            </w:r>
            <w:r w:rsidRPr="00BB6C55">
              <w:rPr>
                <w:rFonts w:ascii="Arial" w:hAnsi="Arial" w:cs="Arial"/>
                <w:bCs/>
                <w:sz w:val="18"/>
                <w:szCs w:val="18"/>
              </w:rPr>
              <w:t xml:space="preserve">  &lt;  0,75 </w:t>
            </w:r>
            <w:r w:rsidRPr="00914288">
              <w:sym w:font="Symbol" w:char="F0B4"/>
            </w:r>
            <w:r w:rsidRPr="00BB6C55">
              <w:rPr>
                <w:rFonts w:ascii="Arial" w:hAnsi="Arial" w:cs="Arial"/>
                <w:bCs/>
                <w:sz w:val="18"/>
                <w:szCs w:val="18"/>
              </w:rPr>
              <w:t xml:space="preserve"> 5 </w:t>
            </w:r>
            <w:proofErr w:type="spellStart"/>
            <w:r w:rsidRPr="00BB6C55">
              <w:rPr>
                <w:rFonts w:ascii="Arial" w:hAnsi="Arial" w:cs="Arial"/>
                <w:bCs/>
                <w:sz w:val="18"/>
                <w:szCs w:val="18"/>
              </w:rPr>
              <w:t>μg</w:t>
            </w:r>
            <w:proofErr w:type="spellEnd"/>
            <w:r w:rsidRPr="00BB6C55">
              <w:rPr>
                <w:rFonts w:ascii="Arial" w:hAnsi="Arial" w:cs="Arial"/>
                <w:bCs/>
                <w:sz w:val="18"/>
                <w:szCs w:val="18"/>
              </w:rPr>
              <w:t xml:space="preserve">/l = 3,75 </w:t>
            </w:r>
            <w:proofErr w:type="spellStart"/>
            <w:r w:rsidRPr="00BB6C55">
              <w:rPr>
                <w:rFonts w:ascii="Arial" w:hAnsi="Arial" w:cs="Arial"/>
                <w:bCs/>
                <w:sz w:val="18"/>
                <w:szCs w:val="18"/>
              </w:rPr>
              <w:t>μg</w:t>
            </w:r>
            <w:proofErr w:type="spellEnd"/>
            <w:r w:rsidRPr="00BB6C55">
              <w:rPr>
                <w:rFonts w:ascii="Arial" w:hAnsi="Arial" w:cs="Arial"/>
                <w:bCs/>
                <w:sz w:val="18"/>
                <w:szCs w:val="18"/>
              </w:rPr>
              <w:t>/l</w:t>
            </w:r>
            <w:r w:rsidR="00BB6C55">
              <w:rPr>
                <w:rFonts w:ascii="Arial" w:hAnsi="Arial" w:cs="Arial"/>
                <w:bCs/>
                <w:sz w:val="18"/>
                <w:szCs w:val="18"/>
              </w:rPr>
              <w:t>,</w:t>
            </w:r>
          </w:p>
          <w:p w14:paraId="4261C407" w14:textId="695CDEB7" w:rsidR="00BB6C55" w:rsidRDefault="00914288" w:rsidP="00B24BE6">
            <w:pPr>
              <w:pStyle w:val="Akapitzlist"/>
              <w:numPr>
                <w:ilvl w:val="0"/>
                <w:numId w:val="86"/>
              </w:numPr>
              <w:spacing w:after="100" w:line="240" w:lineRule="exact"/>
              <w:ind w:right="57"/>
              <w:rPr>
                <w:rFonts w:ascii="Arial" w:hAnsi="Arial" w:cs="Arial"/>
                <w:bCs/>
                <w:sz w:val="18"/>
                <w:szCs w:val="18"/>
              </w:rPr>
            </w:pPr>
            <w:r w:rsidRPr="00BB6C55">
              <w:rPr>
                <w:rFonts w:ascii="Arial" w:hAnsi="Arial" w:cs="Arial"/>
                <w:bCs/>
                <w:sz w:val="18"/>
                <w:szCs w:val="18"/>
              </w:rPr>
              <w:t>chromu: P</w:t>
            </w:r>
            <w:r w:rsidRPr="00BB6C55">
              <w:rPr>
                <w:rFonts w:ascii="Arial" w:hAnsi="Arial" w:cs="Arial"/>
                <w:bCs/>
                <w:sz w:val="18"/>
                <w:szCs w:val="18"/>
                <w:vertAlign w:val="subscript"/>
              </w:rPr>
              <w:t>90</w:t>
            </w:r>
            <w:r w:rsidRPr="00BB6C55">
              <w:rPr>
                <w:rFonts w:ascii="Arial" w:hAnsi="Arial" w:cs="Arial"/>
                <w:bCs/>
                <w:sz w:val="18"/>
                <w:szCs w:val="18"/>
              </w:rPr>
              <w:t xml:space="preserve"> = 0,007 mg/l  &lt;  0,75 </w:t>
            </w:r>
            <w:r w:rsidRPr="00914288">
              <w:sym w:font="Symbol" w:char="F0B4"/>
            </w:r>
            <w:r w:rsidRPr="00BB6C55">
              <w:rPr>
                <w:rFonts w:ascii="Arial" w:hAnsi="Arial" w:cs="Arial"/>
                <w:bCs/>
                <w:sz w:val="18"/>
                <w:szCs w:val="18"/>
              </w:rPr>
              <w:t xml:space="preserve"> 0,1 mg/l = 0,075 mg/l</w:t>
            </w:r>
            <w:r w:rsidR="00BB6C55">
              <w:rPr>
                <w:rFonts w:ascii="Arial" w:hAnsi="Arial" w:cs="Arial"/>
                <w:bCs/>
                <w:sz w:val="18"/>
                <w:szCs w:val="18"/>
              </w:rPr>
              <w:t>,</w:t>
            </w:r>
          </w:p>
          <w:p w14:paraId="167032E3" w14:textId="2AD911C9" w:rsidR="00BB6C55" w:rsidRDefault="00914288" w:rsidP="00B24BE6">
            <w:pPr>
              <w:pStyle w:val="Akapitzlist"/>
              <w:numPr>
                <w:ilvl w:val="0"/>
                <w:numId w:val="86"/>
              </w:numPr>
              <w:spacing w:after="100" w:line="240" w:lineRule="exact"/>
              <w:ind w:right="57"/>
              <w:rPr>
                <w:rFonts w:ascii="Arial" w:hAnsi="Arial" w:cs="Arial"/>
                <w:bCs/>
                <w:sz w:val="18"/>
                <w:szCs w:val="18"/>
              </w:rPr>
            </w:pPr>
            <w:r w:rsidRPr="00BB6C55">
              <w:rPr>
                <w:rFonts w:ascii="Arial" w:hAnsi="Arial" w:cs="Arial"/>
                <w:bCs/>
                <w:sz w:val="18"/>
                <w:szCs w:val="18"/>
              </w:rPr>
              <w:t>niklu: P</w:t>
            </w:r>
            <w:r w:rsidRPr="00BB6C55">
              <w:rPr>
                <w:rFonts w:ascii="Arial" w:hAnsi="Arial" w:cs="Arial"/>
                <w:bCs/>
                <w:sz w:val="18"/>
                <w:szCs w:val="18"/>
                <w:vertAlign w:val="subscript"/>
              </w:rPr>
              <w:t>90</w:t>
            </w:r>
            <w:r w:rsidRPr="00BB6C55">
              <w:rPr>
                <w:rFonts w:ascii="Arial" w:hAnsi="Arial" w:cs="Arial"/>
                <w:bCs/>
                <w:sz w:val="18"/>
                <w:szCs w:val="18"/>
              </w:rPr>
              <w:t xml:space="preserve"> = 0,008 mg/l  &lt;  0,75 </w:t>
            </w:r>
            <w:r w:rsidRPr="00914288">
              <w:sym w:font="Symbol" w:char="F0B4"/>
            </w:r>
            <w:r w:rsidRPr="00BB6C55">
              <w:rPr>
                <w:rFonts w:ascii="Arial" w:hAnsi="Arial" w:cs="Arial"/>
                <w:bCs/>
                <w:sz w:val="18"/>
                <w:szCs w:val="18"/>
              </w:rPr>
              <w:t xml:space="preserve"> 0,2 mg/l = 0,15 mg/l</w:t>
            </w:r>
            <w:r w:rsidR="00BB6C55">
              <w:rPr>
                <w:rFonts w:ascii="Arial" w:hAnsi="Arial" w:cs="Arial"/>
                <w:bCs/>
                <w:sz w:val="18"/>
                <w:szCs w:val="18"/>
              </w:rPr>
              <w:t>,</w:t>
            </w:r>
          </w:p>
          <w:p w14:paraId="08623EF6" w14:textId="77777777" w:rsidR="00BB6C55" w:rsidRDefault="00914288" w:rsidP="00B24BE6">
            <w:pPr>
              <w:pStyle w:val="Akapitzlist"/>
              <w:numPr>
                <w:ilvl w:val="0"/>
                <w:numId w:val="86"/>
              </w:numPr>
              <w:spacing w:after="100" w:line="240" w:lineRule="exact"/>
              <w:ind w:right="57"/>
              <w:rPr>
                <w:rFonts w:ascii="Arial" w:hAnsi="Arial" w:cs="Arial"/>
                <w:bCs/>
                <w:sz w:val="18"/>
                <w:szCs w:val="18"/>
              </w:rPr>
            </w:pPr>
            <w:r w:rsidRPr="00BB6C55">
              <w:rPr>
                <w:rFonts w:ascii="Arial" w:hAnsi="Arial" w:cs="Arial"/>
                <w:bCs/>
                <w:sz w:val="18"/>
                <w:szCs w:val="18"/>
              </w:rPr>
              <w:t>ołowiu: P</w:t>
            </w:r>
            <w:r w:rsidRPr="00BB6C55">
              <w:rPr>
                <w:rFonts w:ascii="Arial" w:hAnsi="Arial" w:cs="Arial"/>
                <w:bCs/>
                <w:sz w:val="18"/>
                <w:szCs w:val="18"/>
                <w:vertAlign w:val="subscript"/>
              </w:rPr>
              <w:t>90</w:t>
            </w:r>
            <w:r w:rsidRPr="00BB6C55">
              <w:rPr>
                <w:rFonts w:ascii="Arial" w:hAnsi="Arial" w:cs="Arial"/>
                <w:bCs/>
                <w:sz w:val="18"/>
                <w:szCs w:val="18"/>
              </w:rPr>
              <w:t xml:space="preserve"> = 10 </w:t>
            </w:r>
            <w:proofErr w:type="spellStart"/>
            <w:r w:rsidRPr="00BB6C55">
              <w:rPr>
                <w:rFonts w:ascii="Arial" w:hAnsi="Arial" w:cs="Arial"/>
                <w:bCs/>
                <w:sz w:val="18"/>
                <w:szCs w:val="18"/>
              </w:rPr>
              <w:t>μg</w:t>
            </w:r>
            <w:proofErr w:type="spellEnd"/>
            <w:r w:rsidRPr="00BB6C55">
              <w:rPr>
                <w:rFonts w:ascii="Arial" w:hAnsi="Arial" w:cs="Arial"/>
                <w:bCs/>
                <w:sz w:val="18"/>
                <w:szCs w:val="18"/>
              </w:rPr>
              <w:t xml:space="preserve">/l  &lt;  0,75 </w:t>
            </w:r>
            <w:r w:rsidRPr="00914288">
              <w:sym w:font="Symbol" w:char="F0B4"/>
            </w:r>
            <w:r w:rsidRPr="00BB6C55">
              <w:rPr>
                <w:rFonts w:ascii="Arial" w:hAnsi="Arial" w:cs="Arial"/>
                <w:bCs/>
                <w:sz w:val="18"/>
                <w:szCs w:val="18"/>
              </w:rPr>
              <w:t xml:space="preserve"> 20 mg/l = 15 mg/l</w:t>
            </w:r>
            <w:r w:rsidR="00BB6C55">
              <w:rPr>
                <w:rFonts w:ascii="Arial" w:hAnsi="Arial" w:cs="Arial"/>
                <w:bCs/>
                <w:sz w:val="18"/>
                <w:szCs w:val="18"/>
              </w:rPr>
              <w:t>,</w:t>
            </w:r>
          </w:p>
          <w:p w14:paraId="0522ABD2" w14:textId="2120F4F6" w:rsidR="00914288" w:rsidRPr="00BB6C55" w:rsidRDefault="00914288" w:rsidP="00B24BE6">
            <w:pPr>
              <w:pStyle w:val="Akapitzlist"/>
              <w:numPr>
                <w:ilvl w:val="0"/>
                <w:numId w:val="86"/>
              </w:numPr>
              <w:spacing w:after="100" w:line="240" w:lineRule="exact"/>
              <w:ind w:right="57"/>
              <w:rPr>
                <w:rFonts w:ascii="Arial" w:hAnsi="Arial" w:cs="Arial"/>
                <w:bCs/>
                <w:sz w:val="18"/>
                <w:szCs w:val="18"/>
              </w:rPr>
            </w:pPr>
            <w:r w:rsidRPr="00BB6C55">
              <w:rPr>
                <w:rFonts w:ascii="Arial" w:hAnsi="Arial" w:cs="Arial"/>
                <w:bCs/>
                <w:sz w:val="18"/>
                <w:szCs w:val="18"/>
              </w:rPr>
              <w:t>rtęci: P</w:t>
            </w:r>
            <w:r w:rsidRPr="00BB6C55">
              <w:rPr>
                <w:rFonts w:ascii="Arial" w:hAnsi="Arial" w:cs="Arial"/>
                <w:bCs/>
                <w:sz w:val="18"/>
                <w:szCs w:val="18"/>
                <w:vertAlign w:val="subscript"/>
              </w:rPr>
              <w:t>90</w:t>
            </w:r>
            <w:r w:rsidRPr="00BB6C55">
              <w:rPr>
                <w:rFonts w:ascii="Arial" w:hAnsi="Arial" w:cs="Arial"/>
                <w:bCs/>
                <w:sz w:val="18"/>
                <w:szCs w:val="18"/>
              </w:rPr>
              <w:t xml:space="preserve"> = &lt; 0,5 </w:t>
            </w:r>
            <w:proofErr w:type="spellStart"/>
            <w:r w:rsidRPr="00BB6C55">
              <w:rPr>
                <w:rFonts w:ascii="Arial" w:hAnsi="Arial" w:cs="Arial"/>
                <w:bCs/>
                <w:sz w:val="18"/>
                <w:szCs w:val="18"/>
              </w:rPr>
              <w:t>μg</w:t>
            </w:r>
            <w:proofErr w:type="spellEnd"/>
            <w:r w:rsidRPr="00BB6C55">
              <w:rPr>
                <w:rFonts w:ascii="Arial" w:hAnsi="Arial" w:cs="Arial"/>
                <w:bCs/>
                <w:sz w:val="18"/>
                <w:szCs w:val="18"/>
              </w:rPr>
              <w:t xml:space="preserve">/l </w:t>
            </w:r>
            <w:r w:rsidRPr="00BB6C55">
              <w:rPr>
                <w:rFonts w:ascii="Arial" w:hAnsi="Arial" w:cs="Arial"/>
                <w:bCs/>
                <w:sz w:val="18"/>
                <w:szCs w:val="18"/>
                <w:vertAlign w:val="superscript"/>
              </w:rPr>
              <w:t>(1)</w:t>
            </w:r>
            <w:r w:rsidRPr="00BB6C55">
              <w:rPr>
                <w:rFonts w:ascii="Arial" w:hAnsi="Arial" w:cs="Arial"/>
                <w:bCs/>
                <w:sz w:val="18"/>
                <w:szCs w:val="18"/>
              </w:rPr>
              <w:t xml:space="preserve"> &lt;  0,75 </w:t>
            </w:r>
            <w:r w:rsidRPr="00914288">
              <w:sym w:font="Symbol" w:char="F0B4"/>
            </w:r>
            <w:r w:rsidRPr="00BB6C55">
              <w:rPr>
                <w:rFonts w:ascii="Arial" w:hAnsi="Arial" w:cs="Arial"/>
                <w:bCs/>
                <w:sz w:val="18"/>
                <w:szCs w:val="18"/>
              </w:rPr>
              <w:t xml:space="preserve"> 0,5 mg/l = 0,375 mg/l</w:t>
            </w:r>
            <w:r w:rsidR="00BB6C55" w:rsidRPr="00BB6C55">
              <w:rPr>
                <w:rFonts w:ascii="Arial" w:hAnsi="Arial" w:cs="Arial"/>
                <w:bCs/>
                <w:sz w:val="18"/>
                <w:szCs w:val="18"/>
              </w:rPr>
              <w:t>,</w:t>
            </w:r>
          </w:p>
          <w:p w14:paraId="3F59A401" w14:textId="3F2AEA02" w:rsidR="00914288" w:rsidRPr="00914288" w:rsidRDefault="00BB6C55" w:rsidP="00BB6C55">
            <w:pPr>
              <w:spacing w:after="100" w:line="240" w:lineRule="exact"/>
              <w:ind w:right="57"/>
              <w:rPr>
                <w:rFonts w:ascii="Arial" w:eastAsia="Times New Roman" w:hAnsi="Arial" w:cs="Arial"/>
                <w:bCs/>
                <w:sz w:val="16"/>
                <w:szCs w:val="16"/>
                <w:lang w:eastAsia="pl-PL"/>
              </w:rPr>
            </w:pPr>
            <w:r w:rsidRPr="00BB6C55">
              <w:rPr>
                <w:rFonts w:ascii="Arial" w:eastAsia="Times New Roman" w:hAnsi="Arial" w:cs="Arial"/>
                <w:bCs/>
                <w:sz w:val="18"/>
                <w:szCs w:val="16"/>
                <w:vertAlign w:val="superscript"/>
                <w:lang w:eastAsia="pl-PL"/>
              </w:rPr>
              <w:t>(1)</w:t>
            </w:r>
            <w:r w:rsidRPr="00BB6C55">
              <w:rPr>
                <w:rFonts w:ascii="Arial" w:eastAsia="Times New Roman" w:hAnsi="Arial" w:cs="Arial"/>
                <w:bCs/>
                <w:sz w:val="18"/>
                <w:szCs w:val="16"/>
                <w:lang w:eastAsia="pl-PL"/>
              </w:rPr>
              <w:t xml:space="preserve"> </w:t>
            </w:r>
            <w:r w:rsidR="00914288" w:rsidRPr="00914288">
              <w:rPr>
                <w:rFonts w:ascii="Arial" w:eastAsia="Times New Roman" w:hAnsi="Arial" w:cs="Arial"/>
                <w:bCs/>
                <w:sz w:val="16"/>
                <w:szCs w:val="16"/>
                <w:lang w:eastAsia="pl-PL"/>
              </w:rPr>
              <w:t>w przypadku wyników poniżej granicy wykrywalności zastosowano metodologię postepowania polegając</w:t>
            </w:r>
            <w:r w:rsidR="00F1214D">
              <w:rPr>
                <w:rFonts w:ascii="Arial" w:eastAsia="Times New Roman" w:hAnsi="Arial" w:cs="Arial"/>
                <w:bCs/>
                <w:sz w:val="16"/>
                <w:szCs w:val="16"/>
                <w:lang w:eastAsia="pl-PL"/>
              </w:rPr>
              <w:t>ą</w:t>
            </w:r>
            <w:r w:rsidR="00914288" w:rsidRPr="00914288">
              <w:rPr>
                <w:rFonts w:ascii="Arial" w:eastAsia="Times New Roman" w:hAnsi="Arial" w:cs="Arial"/>
                <w:bCs/>
                <w:sz w:val="16"/>
                <w:szCs w:val="16"/>
                <w:lang w:eastAsia="pl-PL"/>
              </w:rPr>
              <w:t xml:space="preserve"> na przyjęciu jako wynik wartości równej zeru, gdyż każdy ze zbioru wyników nie przekracza granicy wykrywalności </w:t>
            </w:r>
            <w:r w:rsidR="00F1214D">
              <w:rPr>
                <w:rFonts w:ascii="Arial" w:eastAsia="Times New Roman" w:hAnsi="Arial" w:cs="Arial"/>
                <w:bCs/>
                <w:sz w:val="16"/>
                <w:szCs w:val="16"/>
                <w:lang w:eastAsia="pl-PL"/>
              </w:rPr>
              <w:br/>
            </w:r>
            <w:r w:rsidR="00914288" w:rsidRPr="00914288">
              <w:rPr>
                <w:rFonts w:ascii="Arial" w:eastAsia="Times New Roman" w:hAnsi="Arial" w:cs="Arial"/>
                <w:bCs/>
                <w:sz w:val="16"/>
                <w:szCs w:val="16"/>
                <w:lang w:eastAsia="pl-PL"/>
              </w:rPr>
              <w:t>i nie ma innych powodów świadczących o obecności badanego zanieczyszczenia.</w:t>
            </w:r>
          </w:p>
          <w:p w14:paraId="2229D8C0" w14:textId="0C651393" w:rsidR="00914288" w:rsidRPr="00914288" w:rsidRDefault="00914288" w:rsidP="00F1214D">
            <w:pPr>
              <w:spacing w:after="100" w:line="240" w:lineRule="exact"/>
              <w:ind w:right="57"/>
              <w:rPr>
                <w:rFonts w:ascii="Arial" w:eastAsia="Times New Roman" w:hAnsi="Arial" w:cs="Arial"/>
                <w:bCs/>
                <w:sz w:val="18"/>
                <w:szCs w:val="18"/>
                <w:lang w:eastAsia="pl-PL"/>
              </w:rPr>
            </w:pPr>
            <w:r w:rsidRPr="00914288">
              <w:rPr>
                <w:rFonts w:ascii="Arial" w:eastAsia="Times New Roman" w:hAnsi="Arial" w:cs="Arial"/>
                <w:bCs/>
                <w:sz w:val="18"/>
                <w:szCs w:val="18"/>
                <w:lang w:eastAsia="pl-PL"/>
              </w:rPr>
              <w:t xml:space="preserve">Na podstawie powyższych obliczeń można ocenić stabilność wyników pomiarów, jak również </w:t>
            </w:r>
            <w:r w:rsidR="002A7B01">
              <w:rPr>
                <w:rFonts w:ascii="Arial" w:eastAsia="Times New Roman" w:hAnsi="Arial" w:cs="Arial"/>
                <w:bCs/>
                <w:sz w:val="18"/>
                <w:szCs w:val="18"/>
                <w:lang w:eastAsia="pl-PL"/>
              </w:rPr>
              <w:br/>
            </w:r>
            <w:r w:rsidRPr="00914288">
              <w:rPr>
                <w:rFonts w:ascii="Arial" w:eastAsia="Times New Roman" w:hAnsi="Arial" w:cs="Arial"/>
                <w:bCs/>
                <w:sz w:val="18"/>
                <w:szCs w:val="18"/>
                <w:lang w:eastAsia="pl-PL"/>
              </w:rPr>
              <w:t xml:space="preserve">to na ile blisko są one wielkości dopuszczalnych i potwierdzić, że prawdopodobieństwo występujących poziomów poszczególnych substancji do zbliżenia się do wartości granicznych emisji jest akceptowalnie </w:t>
            </w:r>
            <w:r w:rsidR="00BB6C55" w:rsidRPr="00914288">
              <w:rPr>
                <w:rFonts w:ascii="Arial" w:eastAsia="Times New Roman" w:hAnsi="Arial" w:cs="Arial"/>
                <w:bCs/>
                <w:sz w:val="18"/>
                <w:szCs w:val="18"/>
                <w:lang w:eastAsia="pl-PL"/>
              </w:rPr>
              <w:t>małe,</w:t>
            </w:r>
            <w:r w:rsidRPr="00914288">
              <w:rPr>
                <w:rFonts w:ascii="Arial" w:eastAsia="Times New Roman" w:hAnsi="Arial" w:cs="Arial"/>
                <w:bCs/>
                <w:sz w:val="18"/>
                <w:szCs w:val="18"/>
                <w:lang w:eastAsia="pl-PL"/>
              </w:rPr>
              <w:t xml:space="preserve"> dlatego należy uznać je za nieistotne w strumieniu ścieków.</w:t>
            </w:r>
          </w:p>
          <w:p w14:paraId="3A6CF439" w14:textId="5F600B36" w:rsidR="00914288" w:rsidRPr="00914288" w:rsidRDefault="00914288" w:rsidP="00F1214D">
            <w:pPr>
              <w:spacing w:after="100" w:line="240" w:lineRule="exact"/>
              <w:ind w:right="57"/>
              <w:rPr>
                <w:rFonts w:ascii="Arial" w:eastAsia="Times New Roman" w:hAnsi="Arial" w:cs="Arial"/>
                <w:bCs/>
                <w:sz w:val="18"/>
                <w:szCs w:val="18"/>
                <w:lang w:eastAsia="pl-PL"/>
              </w:rPr>
            </w:pPr>
            <w:r w:rsidRPr="00914288">
              <w:rPr>
                <w:rFonts w:ascii="Arial" w:eastAsia="Times New Roman" w:hAnsi="Arial" w:cs="Arial"/>
                <w:bCs/>
                <w:sz w:val="18"/>
                <w:szCs w:val="18"/>
                <w:lang w:eastAsia="pl-PL"/>
              </w:rPr>
              <w:t>W Walcowni Morgana prowadzony jest jedynie proces 2.3a kwalifikujący ją do walcowni gorących</w:t>
            </w:r>
            <w:r w:rsidR="002A7B01">
              <w:rPr>
                <w:rFonts w:ascii="Arial" w:eastAsia="Times New Roman" w:hAnsi="Arial" w:cs="Arial"/>
                <w:bCs/>
                <w:sz w:val="18"/>
                <w:szCs w:val="18"/>
                <w:lang w:eastAsia="pl-PL"/>
              </w:rPr>
              <w:t>,</w:t>
            </w:r>
            <w:r w:rsidRPr="00914288">
              <w:rPr>
                <w:rFonts w:ascii="Arial" w:eastAsia="Times New Roman" w:hAnsi="Arial" w:cs="Arial"/>
                <w:bCs/>
                <w:sz w:val="18"/>
                <w:szCs w:val="18"/>
                <w:lang w:eastAsia="pl-PL"/>
              </w:rPr>
              <w:t xml:space="preserve"> o wydajności przekraczającej 20 ton stali na godzinę, dlatego substancja taka jak:</w:t>
            </w:r>
          </w:p>
          <w:p w14:paraId="02CB8EF3" w14:textId="77777777" w:rsidR="00BB6C55" w:rsidRDefault="00914288" w:rsidP="00F1214D">
            <w:pPr>
              <w:pStyle w:val="Akapitzlist"/>
              <w:numPr>
                <w:ilvl w:val="0"/>
                <w:numId w:val="92"/>
              </w:numPr>
              <w:spacing w:after="100" w:line="240" w:lineRule="exact"/>
              <w:ind w:right="57"/>
              <w:jc w:val="left"/>
              <w:rPr>
                <w:rFonts w:ascii="Arial" w:hAnsi="Arial" w:cs="Arial"/>
                <w:bCs/>
                <w:sz w:val="18"/>
                <w:szCs w:val="18"/>
              </w:rPr>
            </w:pPr>
            <w:r w:rsidRPr="00BB6C55">
              <w:rPr>
                <w:rFonts w:ascii="Arial" w:hAnsi="Arial" w:cs="Arial"/>
                <w:bCs/>
                <w:sz w:val="18"/>
                <w:szCs w:val="18"/>
              </w:rPr>
              <w:t>bor – nie ma zastosowania – w instalacji nie stosuje się procesów, w których używany jest boraks,</w:t>
            </w:r>
          </w:p>
          <w:p w14:paraId="150C1D91" w14:textId="77777777" w:rsidR="00BB6C55" w:rsidRDefault="00914288" w:rsidP="00F1214D">
            <w:pPr>
              <w:pStyle w:val="Akapitzlist"/>
              <w:numPr>
                <w:ilvl w:val="0"/>
                <w:numId w:val="92"/>
              </w:numPr>
              <w:spacing w:after="100" w:line="240" w:lineRule="exact"/>
              <w:ind w:right="57"/>
              <w:jc w:val="left"/>
              <w:rPr>
                <w:rFonts w:ascii="Arial" w:hAnsi="Arial" w:cs="Arial"/>
                <w:bCs/>
                <w:sz w:val="18"/>
                <w:szCs w:val="18"/>
              </w:rPr>
            </w:pPr>
            <w:r w:rsidRPr="00BB6C55">
              <w:rPr>
                <w:rFonts w:ascii="Arial" w:hAnsi="Arial" w:cs="Arial"/>
                <w:bCs/>
                <w:sz w:val="18"/>
                <w:szCs w:val="18"/>
              </w:rPr>
              <w:t>cyna – nie ma zastosowania – w instalacji nie stosuje się procesu cynkowania ogniowego ciągłego z użyciem cyny,</w:t>
            </w:r>
          </w:p>
          <w:p w14:paraId="28AA84DB" w14:textId="77777777" w:rsidR="00BB6C55" w:rsidRDefault="00914288" w:rsidP="00F1214D">
            <w:pPr>
              <w:pStyle w:val="Akapitzlist"/>
              <w:numPr>
                <w:ilvl w:val="0"/>
                <w:numId w:val="92"/>
              </w:numPr>
              <w:spacing w:after="100" w:line="240" w:lineRule="exact"/>
              <w:ind w:right="57"/>
              <w:jc w:val="left"/>
              <w:rPr>
                <w:rFonts w:ascii="Arial" w:hAnsi="Arial" w:cs="Arial"/>
                <w:bCs/>
                <w:sz w:val="18"/>
                <w:szCs w:val="18"/>
              </w:rPr>
            </w:pPr>
            <w:r w:rsidRPr="00BB6C55">
              <w:rPr>
                <w:rFonts w:ascii="Arial" w:hAnsi="Arial" w:cs="Arial"/>
                <w:bCs/>
                <w:sz w:val="18"/>
                <w:szCs w:val="18"/>
              </w:rPr>
              <w:t>chrom 6+ – nie ma zastosowania – w instalacji nie stosuje się procesu wytrawiania stali wysokostopowej lub procesu pasywacji związkami sześciowartościowego chromu,</w:t>
            </w:r>
          </w:p>
          <w:p w14:paraId="7F13C576" w14:textId="77777777" w:rsidR="00BB6C55" w:rsidRDefault="00914288" w:rsidP="00F1214D">
            <w:pPr>
              <w:pStyle w:val="Akapitzlist"/>
              <w:numPr>
                <w:ilvl w:val="0"/>
                <w:numId w:val="92"/>
              </w:numPr>
              <w:spacing w:after="100" w:line="240" w:lineRule="exact"/>
              <w:ind w:right="57"/>
              <w:jc w:val="left"/>
              <w:rPr>
                <w:rFonts w:ascii="Arial" w:hAnsi="Arial" w:cs="Arial"/>
                <w:bCs/>
                <w:sz w:val="18"/>
                <w:szCs w:val="18"/>
              </w:rPr>
            </w:pPr>
            <w:r w:rsidRPr="00BB6C55">
              <w:rPr>
                <w:rFonts w:ascii="Arial" w:hAnsi="Arial" w:cs="Arial"/>
                <w:bCs/>
                <w:sz w:val="18"/>
                <w:szCs w:val="18"/>
              </w:rPr>
              <w:t>fosfor całkowity – nie ma zastosowania – w instalacji nie stosuje się procesu fosforowania,</w:t>
            </w:r>
          </w:p>
          <w:p w14:paraId="01317041" w14:textId="1B1185D5" w:rsidR="00914288" w:rsidRPr="00BB6C55" w:rsidRDefault="00914288" w:rsidP="00F1214D">
            <w:pPr>
              <w:pStyle w:val="Akapitzlist"/>
              <w:numPr>
                <w:ilvl w:val="0"/>
                <w:numId w:val="92"/>
              </w:numPr>
              <w:spacing w:after="100" w:line="240" w:lineRule="exact"/>
              <w:ind w:right="57"/>
              <w:jc w:val="left"/>
              <w:rPr>
                <w:rFonts w:ascii="Arial" w:hAnsi="Arial" w:cs="Arial"/>
                <w:bCs/>
                <w:sz w:val="18"/>
                <w:szCs w:val="18"/>
              </w:rPr>
            </w:pPr>
            <w:r w:rsidRPr="00BB6C55">
              <w:rPr>
                <w:rFonts w:ascii="Arial" w:hAnsi="Arial" w:cs="Arial"/>
                <w:bCs/>
                <w:sz w:val="18"/>
                <w:szCs w:val="18"/>
              </w:rPr>
              <w:t>fluorek – nie ma zastosowania – w instalacji nie stosuje się wytrawiania mieszaninami kwasów zawierający</w:t>
            </w:r>
            <w:r w:rsidR="00F1214D">
              <w:rPr>
                <w:rFonts w:ascii="Arial" w:hAnsi="Arial" w:cs="Arial"/>
                <w:bCs/>
                <w:sz w:val="18"/>
                <w:szCs w:val="18"/>
              </w:rPr>
              <w:t>ch</w:t>
            </w:r>
            <w:r w:rsidRPr="00BB6C55">
              <w:rPr>
                <w:rFonts w:ascii="Arial" w:hAnsi="Arial" w:cs="Arial"/>
                <w:bCs/>
                <w:sz w:val="18"/>
                <w:szCs w:val="18"/>
              </w:rPr>
              <w:t xml:space="preserve"> kwas fluorowodorowy.</w:t>
            </w:r>
          </w:p>
          <w:p w14:paraId="60AC2163" w14:textId="2866145F" w:rsidR="00914288" w:rsidRPr="00BB6C55" w:rsidRDefault="00F1214D" w:rsidP="00F1214D">
            <w:pPr>
              <w:spacing w:after="100" w:line="240" w:lineRule="exact"/>
              <w:ind w:right="57"/>
              <w:rPr>
                <w:rFonts w:ascii="Arial" w:hAnsi="Arial" w:cs="Arial"/>
                <w:bCs/>
                <w:sz w:val="18"/>
                <w:szCs w:val="18"/>
              </w:rPr>
            </w:pPr>
            <w:r>
              <w:rPr>
                <w:rFonts w:ascii="Arial" w:hAnsi="Arial" w:cs="Arial"/>
                <w:bCs/>
                <w:sz w:val="18"/>
                <w:szCs w:val="18"/>
              </w:rPr>
              <w:t xml:space="preserve">b) </w:t>
            </w:r>
            <w:r w:rsidR="00914288" w:rsidRPr="00BB6C55">
              <w:rPr>
                <w:rFonts w:ascii="Arial" w:hAnsi="Arial" w:cs="Arial"/>
                <w:bCs/>
                <w:sz w:val="18"/>
                <w:szCs w:val="18"/>
              </w:rPr>
              <w:t>z częstotliwością:</w:t>
            </w:r>
          </w:p>
          <w:p w14:paraId="0CF9603A" w14:textId="77777777" w:rsidR="00BB6C55" w:rsidRDefault="00914288" w:rsidP="00F1214D">
            <w:pPr>
              <w:pStyle w:val="Akapitzlist"/>
              <w:numPr>
                <w:ilvl w:val="0"/>
                <w:numId w:val="93"/>
              </w:numPr>
              <w:spacing w:after="100" w:line="240" w:lineRule="exact"/>
              <w:ind w:right="57"/>
              <w:jc w:val="left"/>
              <w:rPr>
                <w:rFonts w:ascii="Arial" w:hAnsi="Arial" w:cs="Arial"/>
                <w:bCs/>
                <w:sz w:val="18"/>
                <w:szCs w:val="18"/>
              </w:rPr>
            </w:pPr>
            <w:r w:rsidRPr="00BB6C55">
              <w:rPr>
                <w:rFonts w:ascii="Arial" w:hAnsi="Arial" w:cs="Arial"/>
                <w:bCs/>
                <w:sz w:val="18"/>
                <w:szCs w:val="18"/>
              </w:rPr>
              <w:t xml:space="preserve">zawiesina ogólna (TSS) – raz na miesiąc </w:t>
            </w:r>
            <w:r w:rsidRPr="00BB6C55">
              <w:rPr>
                <w:rFonts w:ascii="Arial" w:hAnsi="Arial" w:cs="Arial"/>
                <w:bCs/>
                <w:sz w:val="18"/>
                <w:szCs w:val="18"/>
                <w:vertAlign w:val="superscript"/>
              </w:rPr>
              <w:t>(2)</w:t>
            </w:r>
            <w:r w:rsidRPr="00BB6C55">
              <w:rPr>
                <w:rFonts w:ascii="Arial" w:hAnsi="Arial" w:cs="Arial"/>
                <w:bCs/>
                <w:sz w:val="18"/>
                <w:szCs w:val="18"/>
              </w:rPr>
              <w:t>,</w:t>
            </w:r>
          </w:p>
          <w:p w14:paraId="66B35BAC" w14:textId="77777777" w:rsidR="00BB6C55" w:rsidRDefault="00914288" w:rsidP="00F1214D">
            <w:pPr>
              <w:pStyle w:val="Akapitzlist"/>
              <w:numPr>
                <w:ilvl w:val="0"/>
                <w:numId w:val="93"/>
              </w:numPr>
              <w:spacing w:after="100" w:line="240" w:lineRule="exact"/>
              <w:ind w:right="57"/>
              <w:jc w:val="left"/>
              <w:rPr>
                <w:rFonts w:ascii="Arial" w:hAnsi="Arial" w:cs="Arial"/>
                <w:bCs/>
                <w:sz w:val="18"/>
                <w:szCs w:val="18"/>
              </w:rPr>
            </w:pPr>
            <w:proofErr w:type="spellStart"/>
            <w:r w:rsidRPr="00BB6C55">
              <w:rPr>
                <w:rFonts w:ascii="Arial" w:hAnsi="Arial" w:cs="Arial"/>
                <w:bCs/>
                <w:sz w:val="18"/>
                <w:szCs w:val="18"/>
              </w:rPr>
              <w:t>ChZT</w:t>
            </w:r>
            <w:proofErr w:type="spellEnd"/>
            <w:r w:rsidRPr="00BB6C55">
              <w:rPr>
                <w:rFonts w:ascii="Arial" w:hAnsi="Arial" w:cs="Arial"/>
                <w:bCs/>
                <w:sz w:val="18"/>
                <w:szCs w:val="18"/>
              </w:rPr>
              <w:t xml:space="preserve"> lub zamiennie OWO – raz na miesiąc,</w:t>
            </w:r>
          </w:p>
          <w:p w14:paraId="6DD7C27E" w14:textId="77777777" w:rsidR="00BB6C55" w:rsidRDefault="00914288" w:rsidP="00F1214D">
            <w:pPr>
              <w:pStyle w:val="Akapitzlist"/>
              <w:numPr>
                <w:ilvl w:val="0"/>
                <w:numId w:val="93"/>
              </w:numPr>
              <w:spacing w:after="100" w:line="240" w:lineRule="exact"/>
              <w:ind w:right="57"/>
              <w:jc w:val="left"/>
              <w:rPr>
                <w:rFonts w:ascii="Arial" w:hAnsi="Arial" w:cs="Arial"/>
                <w:bCs/>
                <w:sz w:val="18"/>
                <w:szCs w:val="18"/>
              </w:rPr>
            </w:pPr>
            <w:r w:rsidRPr="00BB6C55">
              <w:rPr>
                <w:rFonts w:ascii="Arial" w:hAnsi="Arial" w:cs="Arial"/>
                <w:bCs/>
                <w:sz w:val="18"/>
                <w:szCs w:val="18"/>
              </w:rPr>
              <w:t>indeks oleju węglowodorowego – raz na miesiąc,</w:t>
            </w:r>
          </w:p>
          <w:p w14:paraId="3983C029" w14:textId="77777777" w:rsidR="00BB6C55" w:rsidRDefault="00914288" w:rsidP="00F1214D">
            <w:pPr>
              <w:pStyle w:val="Akapitzlist"/>
              <w:numPr>
                <w:ilvl w:val="0"/>
                <w:numId w:val="93"/>
              </w:numPr>
              <w:spacing w:after="100" w:line="240" w:lineRule="exact"/>
              <w:ind w:right="57"/>
              <w:jc w:val="left"/>
              <w:rPr>
                <w:rFonts w:ascii="Arial" w:hAnsi="Arial" w:cs="Arial"/>
                <w:bCs/>
                <w:sz w:val="18"/>
                <w:szCs w:val="18"/>
              </w:rPr>
            </w:pPr>
            <w:r w:rsidRPr="00BB6C55">
              <w:rPr>
                <w:rFonts w:ascii="Arial" w:hAnsi="Arial" w:cs="Arial"/>
                <w:bCs/>
                <w:sz w:val="18"/>
                <w:szCs w:val="18"/>
              </w:rPr>
              <w:t>żelazo – raz na miesiąc,</w:t>
            </w:r>
          </w:p>
          <w:p w14:paraId="5EEBAB90" w14:textId="6198AF23" w:rsidR="00914288" w:rsidRPr="00BB6C55" w:rsidRDefault="00914288" w:rsidP="00F1214D">
            <w:pPr>
              <w:pStyle w:val="Akapitzlist"/>
              <w:numPr>
                <w:ilvl w:val="0"/>
                <w:numId w:val="93"/>
              </w:numPr>
              <w:spacing w:after="100" w:line="240" w:lineRule="exact"/>
              <w:ind w:right="57"/>
              <w:jc w:val="left"/>
              <w:rPr>
                <w:rFonts w:ascii="Arial" w:hAnsi="Arial" w:cs="Arial"/>
                <w:bCs/>
                <w:sz w:val="18"/>
                <w:szCs w:val="18"/>
              </w:rPr>
            </w:pPr>
            <w:r w:rsidRPr="00BB6C55">
              <w:rPr>
                <w:rFonts w:ascii="Arial" w:hAnsi="Arial" w:cs="Arial"/>
                <w:bCs/>
                <w:sz w:val="18"/>
                <w:szCs w:val="18"/>
              </w:rPr>
              <w:t>cynk – raz na miesiąc.</w:t>
            </w:r>
          </w:p>
          <w:p w14:paraId="31106AB7" w14:textId="08169036" w:rsidR="00914288" w:rsidRPr="00914288" w:rsidRDefault="00914288" w:rsidP="00914288">
            <w:pPr>
              <w:spacing w:after="100" w:line="240" w:lineRule="exact"/>
              <w:ind w:right="57"/>
              <w:rPr>
                <w:rFonts w:ascii="Arial" w:eastAsia="Times New Roman" w:hAnsi="Arial" w:cs="Arial"/>
                <w:bCs/>
                <w:sz w:val="16"/>
                <w:szCs w:val="16"/>
                <w:lang w:eastAsia="pl-PL"/>
              </w:rPr>
            </w:pPr>
            <w:r w:rsidRPr="00914288">
              <w:rPr>
                <w:rFonts w:ascii="Arial" w:eastAsia="Times New Roman" w:hAnsi="Arial" w:cs="Arial"/>
                <w:bCs/>
                <w:sz w:val="16"/>
                <w:szCs w:val="16"/>
                <w:vertAlign w:val="superscript"/>
                <w:lang w:eastAsia="pl-PL"/>
              </w:rPr>
              <w:t xml:space="preserve">(2) </w:t>
            </w:r>
            <w:r w:rsidRPr="00914288">
              <w:rPr>
                <w:rFonts w:ascii="Arial" w:eastAsia="Times New Roman" w:hAnsi="Arial" w:cs="Arial"/>
                <w:bCs/>
                <w:sz w:val="16"/>
                <w:szCs w:val="16"/>
                <w:lang w:eastAsia="pl-PL"/>
              </w:rPr>
              <w:t>częstotliwość monitorowania można ograniczyć i przeprowadzać j</w:t>
            </w:r>
            <w:r w:rsidR="00F1214D">
              <w:rPr>
                <w:rFonts w:ascii="Arial" w:eastAsia="Times New Roman" w:hAnsi="Arial" w:cs="Arial"/>
                <w:bCs/>
                <w:sz w:val="16"/>
                <w:szCs w:val="16"/>
                <w:lang w:eastAsia="pl-PL"/>
              </w:rPr>
              <w:t>ą</w:t>
            </w:r>
            <w:r w:rsidRPr="00914288">
              <w:rPr>
                <w:rFonts w:ascii="Arial" w:eastAsia="Times New Roman" w:hAnsi="Arial" w:cs="Arial"/>
                <w:bCs/>
                <w:sz w:val="16"/>
                <w:szCs w:val="16"/>
                <w:lang w:eastAsia="pl-PL"/>
              </w:rPr>
              <w:t xml:space="preserve"> raz na miesiąc, jeżeli okaże się, </w:t>
            </w:r>
            <w:r w:rsidR="00F6486F">
              <w:rPr>
                <w:rFonts w:ascii="Arial" w:eastAsia="Times New Roman" w:hAnsi="Arial" w:cs="Arial"/>
                <w:bCs/>
                <w:sz w:val="16"/>
                <w:szCs w:val="16"/>
                <w:lang w:eastAsia="pl-PL"/>
              </w:rPr>
              <w:br/>
            </w:r>
            <w:r w:rsidRPr="00914288">
              <w:rPr>
                <w:rFonts w:ascii="Arial" w:eastAsia="Times New Roman" w:hAnsi="Arial" w:cs="Arial"/>
                <w:bCs/>
                <w:sz w:val="16"/>
                <w:szCs w:val="16"/>
                <w:lang w:eastAsia="pl-PL"/>
              </w:rPr>
              <w:t>że poziomy emisji są wystarczająco stabilne.</w:t>
            </w:r>
          </w:p>
          <w:p w14:paraId="5DDAB00B" w14:textId="042793FB" w:rsidR="00914288" w:rsidRPr="00914288" w:rsidRDefault="00914288" w:rsidP="00914288">
            <w:pPr>
              <w:spacing w:after="100" w:line="240" w:lineRule="exact"/>
              <w:ind w:right="57"/>
              <w:rPr>
                <w:rFonts w:ascii="Arial" w:eastAsia="Times New Roman" w:hAnsi="Arial" w:cs="Arial"/>
                <w:bCs/>
                <w:sz w:val="18"/>
                <w:szCs w:val="18"/>
                <w:lang w:eastAsia="pl-PL"/>
              </w:rPr>
            </w:pPr>
            <w:r w:rsidRPr="00914288">
              <w:rPr>
                <w:rFonts w:ascii="Arial" w:eastAsia="Times New Roman" w:hAnsi="Arial" w:cs="Arial"/>
                <w:bCs/>
                <w:sz w:val="18"/>
                <w:szCs w:val="18"/>
                <w:lang w:eastAsia="pl-PL"/>
              </w:rPr>
              <w:t xml:space="preserve">Do oceny stabilności emisji zawiesiny ogólnej wykorzystano statystykę 90% </w:t>
            </w:r>
            <w:proofErr w:type="spellStart"/>
            <w:r w:rsidRPr="00914288">
              <w:rPr>
                <w:rFonts w:ascii="Arial" w:eastAsia="Times New Roman" w:hAnsi="Arial" w:cs="Arial"/>
                <w:bCs/>
                <w:sz w:val="18"/>
                <w:szCs w:val="18"/>
                <w:lang w:eastAsia="pl-PL"/>
              </w:rPr>
              <w:t>percentyl</w:t>
            </w:r>
            <w:proofErr w:type="spellEnd"/>
            <w:r w:rsidRPr="00914288">
              <w:rPr>
                <w:rFonts w:ascii="Arial" w:eastAsia="Times New Roman" w:hAnsi="Arial" w:cs="Arial"/>
                <w:bCs/>
                <w:sz w:val="18"/>
                <w:szCs w:val="18"/>
                <w:lang w:eastAsia="pl-PL"/>
              </w:rPr>
              <w:t xml:space="preserve"> – </w:t>
            </w:r>
            <w:r w:rsidRPr="00F1214D">
              <w:rPr>
                <w:rFonts w:ascii="Arial" w:eastAsia="Times New Roman" w:hAnsi="Arial" w:cs="Arial"/>
                <w:bCs/>
                <w:sz w:val="18"/>
                <w:szCs w:val="18"/>
                <w:lang w:eastAsia="pl-PL"/>
              </w:rPr>
              <w:t>P</w:t>
            </w:r>
            <w:r w:rsidRPr="00F1214D">
              <w:rPr>
                <w:rFonts w:ascii="Arial" w:eastAsia="Times New Roman" w:hAnsi="Arial" w:cs="Arial"/>
                <w:bCs/>
                <w:sz w:val="18"/>
                <w:szCs w:val="18"/>
                <w:vertAlign w:val="subscript"/>
                <w:lang w:eastAsia="pl-PL"/>
              </w:rPr>
              <w:t>90</w:t>
            </w:r>
            <w:r w:rsidR="00F1214D">
              <w:rPr>
                <w:rFonts w:ascii="Arial" w:eastAsia="Times New Roman" w:hAnsi="Arial" w:cs="Arial"/>
                <w:bCs/>
                <w:sz w:val="18"/>
                <w:szCs w:val="18"/>
                <w:lang w:eastAsia="pl-PL"/>
              </w:rPr>
              <w:t xml:space="preserve">, </w:t>
            </w:r>
            <w:r w:rsidRPr="00F1214D">
              <w:rPr>
                <w:rFonts w:ascii="Arial" w:eastAsia="Times New Roman" w:hAnsi="Arial" w:cs="Arial"/>
                <w:bCs/>
                <w:sz w:val="18"/>
                <w:szCs w:val="18"/>
                <w:lang w:eastAsia="pl-PL"/>
              </w:rPr>
              <w:t>dysponując</w:t>
            </w:r>
            <w:r w:rsidRPr="00914288">
              <w:rPr>
                <w:rFonts w:ascii="Arial" w:eastAsia="Times New Roman" w:hAnsi="Arial" w:cs="Arial"/>
                <w:bCs/>
                <w:sz w:val="18"/>
                <w:szCs w:val="18"/>
                <w:lang w:eastAsia="pl-PL"/>
              </w:rPr>
              <w:t xml:space="preserve"> 11-toma wynikami analiz ścieków za okres ostatniego roku.</w:t>
            </w:r>
          </w:p>
          <w:p w14:paraId="0A905AAF" w14:textId="5224E9B9" w:rsidR="00914288" w:rsidRPr="00914288" w:rsidRDefault="00914288" w:rsidP="00914288">
            <w:pPr>
              <w:spacing w:after="100" w:line="240" w:lineRule="exact"/>
              <w:ind w:right="57"/>
              <w:rPr>
                <w:rFonts w:ascii="Arial" w:eastAsia="Times New Roman" w:hAnsi="Arial" w:cs="Arial"/>
                <w:bCs/>
                <w:sz w:val="18"/>
                <w:szCs w:val="18"/>
                <w:lang w:eastAsia="pl-PL"/>
              </w:rPr>
            </w:pPr>
            <w:r w:rsidRPr="00914288">
              <w:rPr>
                <w:rFonts w:ascii="Arial" w:eastAsia="Times New Roman" w:hAnsi="Arial" w:cs="Arial"/>
                <w:bCs/>
                <w:sz w:val="18"/>
                <w:szCs w:val="18"/>
                <w:lang w:eastAsia="pl-PL"/>
              </w:rPr>
              <w:t xml:space="preserve">Możliwość zmniejszenia częstotliwości monitorowania emisji zachodzi w </w:t>
            </w:r>
            <w:r w:rsidR="00667DDD" w:rsidRPr="00914288">
              <w:rPr>
                <w:rFonts w:ascii="Arial" w:eastAsia="Times New Roman" w:hAnsi="Arial" w:cs="Arial"/>
                <w:bCs/>
                <w:sz w:val="18"/>
                <w:szCs w:val="18"/>
                <w:lang w:eastAsia="pl-PL"/>
              </w:rPr>
              <w:t>przypadku,</w:t>
            </w:r>
            <w:r w:rsidRPr="00914288">
              <w:rPr>
                <w:rFonts w:ascii="Arial" w:eastAsia="Times New Roman" w:hAnsi="Arial" w:cs="Arial"/>
                <w:bCs/>
                <w:sz w:val="18"/>
                <w:szCs w:val="18"/>
                <w:lang w:eastAsia="pl-PL"/>
              </w:rPr>
              <w:t xml:space="preserve"> gdy wartość 90% </w:t>
            </w:r>
            <w:proofErr w:type="spellStart"/>
            <w:r w:rsidRPr="00914288">
              <w:rPr>
                <w:rFonts w:ascii="Arial" w:eastAsia="Times New Roman" w:hAnsi="Arial" w:cs="Arial"/>
                <w:bCs/>
                <w:sz w:val="18"/>
                <w:szCs w:val="18"/>
                <w:lang w:eastAsia="pl-PL"/>
              </w:rPr>
              <w:t>percentyla</w:t>
            </w:r>
            <w:proofErr w:type="spellEnd"/>
            <w:r w:rsidRPr="00914288">
              <w:rPr>
                <w:rFonts w:ascii="Arial" w:eastAsia="Times New Roman" w:hAnsi="Arial" w:cs="Arial"/>
                <w:bCs/>
                <w:sz w:val="18"/>
                <w:szCs w:val="18"/>
                <w:lang w:eastAsia="pl-PL"/>
              </w:rPr>
              <w:t xml:space="preserve"> jest mniejsza od 0,75 dopuszczalnej (górnej granicy) wartości emisji:</w:t>
            </w:r>
          </w:p>
          <w:p w14:paraId="463A4417" w14:textId="63FD3164" w:rsidR="00914288" w:rsidRPr="00914288" w:rsidRDefault="00914288" w:rsidP="00AC76B8">
            <w:pPr>
              <w:spacing w:after="100" w:line="240" w:lineRule="exact"/>
              <w:ind w:right="57"/>
              <w:jc w:val="center"/>
              <w:rPr>
                <w:rFonts w:ascii="Arial" w:eastAsia="Times New Roman" w:hAnsi="Arial" w:cs="Arial"/>
                <w:bCs/>
                <w:sz w:val="18"/>
                <w:szCs w:val="18"/>
                <w:lang w:eastAsia="pl-PL"/>
              </w:rPr>
            </w:pPr>
            <w:r w:rsidRPr="00914288">
              <w:rPr>
                <w:rFonts w:ascii="Arial" w:eastAsia="Times New Roman" w:hAnsi="Arial" w:cs="Arial"/>
                <w:bCs/>
                <w:sz w:val="18"/>
                <w:szCs w:val="18"/>
                <w:lang w:eastAsia="pl-PL"/>
              </w:rPr>
              <w:t>P</w:t>
            </w:r>
            <w:r w:rsidRPr="00914288">
              <w:rPr>
                <w:rFonts w:ascii="Arial" w:eastAsia="Times New Roman" w:hAnsi="Arial" w:cs="Arial"/>
                <w:bCs/>
                <w:sz w:val="18"/>
                <w:szCs w:val="18"/>
                <w:vertAlign w:val="subscript"/>
                <w:lang w:eastAsia="pl-PL"/>
              </w:rPr>
              <w:t>90</w:t>
            </w:r>
            <w:r w:rsidRPr="00914288">
              <w:rPr>
                <w:rFonts w:ascii="Arial" w:eastAsia="Times New Roman" w:hAnsi="Arial" w:cs="Arial"/>
                <w:bCs/>
                <w:sz w:val="18"/>
                <w:szCs w:val="18"/>
                <w:lang w:eastAsia="pl-PL"/>
              </w:rPr>
              <w:t xml:space="preserve"> &lt; 0,75 </w:t>
            </w:r>
            <w:r w:rsidRPr="00914288">
              <w:rPr>
                <w:rFonts w:ascii="Arial" w:eastAsia="Times New Roman" w:hAnsi="Arial" w:cs="Arial"/>
                <w:bCs/>
                <w:sz w:val="18"/>
                <w:szCs w:val="18"/>
                <w:lang w:eastAsia="pl-PL"/>
              </w:rPr>
              <w:sym w:font="Symbol" w:char="F0B4"/>
            </w:r>
            <w:r w:rsidRPr="00914288">
              <w:rPr>
                <w:rFonts w:ascii="Arial" w:eastAsia="Times New Roman" w:hAnsi="Arial" w:cs="Arial"/>
                <w:bCs/>
                <w:sz w:val="18"/>
                <w:szCs w:val="18"/>
                <w:lang w:eastAsia="pl-PL"/>
              </w:rPr>
              <w:t xml:space="preserve"> Norma</w:t>
            </w:r>
          </w:p>
          <w:p w14:paraId="4452F33B" w14:textId="77777777" w:rsidR="00914288" w:rsidRPr="00914288" w:rsidRDefault="00914288" w:rsidP="00914288">
            <w:pPr>
              <w:spacing w:after="100" w:line="240" w:lineRule="exact"/>
              <w:ind w:right="57"/>
              <w:rPr>
                <w:rFonts w:ascii="Arial" w:eastAsia="Times New Roman" w:hAnsi="Arial" w:cs="Arial"/>
                <w:bCs/>
                <w:sz w:val="18"/>
                <w:szCs w:val="18"/>
                <w:lang w:eastAsia="pl-PL"/>
              </w:rPr>
            </w:pPr>
            <w:r w:rsidRPr="00914288">
              <w:rPr>
                <w:rFonts w:ascii="Arial" w:eastAsia="Times New Roman" w:hAnsi="Arial" w:cs="Arial"/>
                <w:bCs/>
                <w:sz w:val="18"/>
                <w:szCs w:val="18"/>
                <w:lang w:eastAsia="pl-PL"/>
              </w:rPr>
              <w:t>Zgodnie z ww. wynikami zależność ta dla zawiesiny ogólnej wynosi:</w:t>
            </w:r>
          </w:p>
          <w:p w14:paraId="5BDD0F0C" w14:textId="7901984B" w:rsidR="00914288" w:rsidRPr="00914288" w:rsidRDefault="00914288" w:rsidP="00BB6C55">
            <w:pPr>
              <w:spacing w:after="100" w:line="240" w:lineRule="exact"/>
              <w:ind w:right="57"/>
              <w:jc w:val="center"/>
              <w:rPr>
                <w:rFonts w:ascii="Arial" w:eastAsia="Times New Roman" w:hAnsi="Arial" w:cs="Arial"/>
                <w:bCs/>
                <w:sz w:val="18"/>
                <w:szCs w:val="18"/>
                <w:lang w:val="en-US" w:eastAsia="pl-PL"/>
              </w:rPr>
            </w:pPr>
            <w:r w:rsidRPr="00914288">
              <w:rPr>
                <w:rFonts w:ascii="Arial" w:eastAsia="Times New Roman" w:hAnsi="Arial" w:cs="Arial"/>
                <w:bCs/>
                <w:sz w:val="18"/>
                <w:szCs w:val="18"/>
                <w:lang w:val="en-US" w:eastAsia="pl-PL"/>
              </w:rPr>
              <w:t>P</w:t>
            </w:r>
            <w:r w:rsidRPr="00914288">
              <w:rPr>
                <w:rFonts w:ascii="Arial" w:eastAsia="Times New Roman" w:hAnsi="Arial" w:cs="Arial"/>
                <w:bCs/>
                <w:sz w:val="18"/>
                <w:szCs w:val="18"/>
                <w:vertAlign w:val="subscript"/>
                <w:lang w:val="en-US" w:eastAsia="pl-PL"/>
              </w:rPr>
              <w:t>90</w:t>
            </w:r>
            <w:r w:rsidRPr="00914288">
              <w:rPr>
                <w:rFonts w:ascii="Arial" w:eastAsia="Times New Roman" w:hAnsi="Arial" w:cs="Arial"/>
                <w:bCs/>
                <w:sz w:val="18"/>
                <w:szCs w:val="18"/>
                <w:lang w:val="en-US" w:eastAsia="pl-PL"/>
              </w:rPr>
              <w:t xml:space="preserve"> = 8,4 mg/l  &lt;  0,75 </w:t>
            </w:r>
            <w:r w:rsidRPr="00914288">
              <w:rPr>
                <w:rFonts w:ascii="Arial" w:eastAsia="Times New Roman" w:hAnsi="Arial" w:cs="Arial"/>
                <w:bCs/>
                <w:sz w:val="18"/>
                <w:szCs w:val="18"/>
                <w:lang w:eastAsia="pl-PL"/>
              </w:rPr>
              <w:sym w:font="Symbol" w:char="F0B4"/>
            </w:r>
            <w:r w:rsidRPr="00914288">
              <w:rPr>
                <w:rFonts w:ascii="Arial" w:eastAsia="Times New Roman" w:hAnsi="Arial" w:cs="Arial"/>
                <w:bCs/>
                <w:sz w:val="18"/>
                <w:szCs w:val="18"/>
                <w:lang w:val="en-US" w:eastAsia="pl-PL"/>
              </w:rPr>
              <w:t xml:space="preserve"> 30 mg/l = 22,5 mg/l</w:t>
            </w:r>
          </w:p>
          <w:p w14:paraId="21BA0AAF" w14:textId="63DABBFE" w:rsidR="00914288" w:rsidRPr="00914288" w:rsidRDefault="00914288" w:rsidP="00914288">
            <w:pPr>
              <w:spacing w:after="100" w:line="240" w:lineRule="exact"/>
              <w:ind w:right="57"/>
              <w:rPr>
                <w:rFonts w:ascii="Arial" w:eastAsia="Times New Roman" w:hAnsi="Arial" w:cs="Arial"/>
                <w:bCs/>
                <w:sz w:val="18"/>
                <w:szCs w:val="18"/>
                <w:lang w:eastAsia="pl-PL"/>
              </w:rPr>
            </w:pPr>
            <w:r w:rsidRPr="00914288">
              <w:rPr>
                <w:rFonts w:ascii="Arial" w:eastAsia="Times New Roman" w:hAnsi="Arial" w:cs="Arial"/>
                <w:bCs/>
                <w:sz w:val="18"/>
                <w:szCs w:val="18"/>
                <w:lang w:eastAsia="pl-PL"/>
              </w:rPr>
              <w:t>W związku z powyższym należy stwierdzić, iż poziomy emisji zawiesiny ogólnej są wystarczająco stabilne i można zmniejszyć częstotliwość pomiarów.</w:t>
            </w:r>
          </w:p>
          <w:p w14:paraId="7938A47A" w14:textId="68AC134C" w:rsidR="00914288" w:rsidRPr="00BB6C55" w:rsidRDefault="00F1214D" w:rsidP="00BB6C55">
            <w:pPr>
              <w:spacing w:after="100" w:line="240" w:lineRule="exact"/>
              <w:ind w:right="57"/>
              <w:rPr>
                <w:rFonts w:ascii="Arial" w:hAnsi="Arial" w:cs="Arial"/>
                <w:bCs/>
                <w:sz w:val="18"/>
                <w:szCs w:val="18"/>
              </w:rPr>
            </w:pPr>
            <w:r>
              <w:rPr>
                <w:rFonts w:ascii="Arial" w:hAnsi="Arial" w:cs="Arial"/>
                <w:bCs/>
                <w:sz w:val="18"/>
                <w:szCs w:val="18"/>
              </w:rPr>
              <w:t>c) z</w:t>
            </w:r>
            <w:r w:rsidR="00914288" w:rsidRPr="00BB6C55">
              <w:rPr>
                <w:rFonts w:ascii="Arial" w:hAnsi="Arial" w:cs="Arial"/>
                <w:bCs/>
                <w:sz w:val="18"/>
                <w:szCs w:val="18"/>
              </w:rPr>
              <w:t>godnie z normami EN:</w:t>
            </w:r>
          </w:p>
          <w:p w14:paraId="28D60DE1" w14:textId="77777777" w:rsidR="00BB6C55" w:rsidRDefault="00914288" w:rsidP="00B24BE6">
            <w:pPr>
              <w:pStyle w:val="Akapitzlist"/>
              <w:numPr>
                <w:ilvl w:val="0"/>
                <w:numId w:val="94"/>
              </w:numPr>
              <w:spacing w:after="100" w:line="240" w:lineRule="exact"/>
              <w:ind w:right="57"/>
              <w:rPr>
                <w:rFonts w:ascii="Arial" w:hAnsi="Arial" w:cs="Arial"/>
                <w:bCs/>
                <w:sz w:val="18"/>
                <w:szCs w:val="18"/>
              </w:rPr>
            </w:pPr>
            <w:r w:rsidRPr="00BB6C55">
              <w:rPr>
                <w:rFonts w:ascii="Arial" w:hAnsi="Arial" w:cs="Arial"/>
                <w:bCs/>
                <w:sz w:val="18"/>
                <w:szCs w:val="18"/>
              </w:rPr>
              <w:t>zawiesina ogólna (TSS) – EN 872,</w:t>
            </w:r>
          </w:p>
          <w:p w14:paraId="4FC574EA" w14:textId="77777777" w:rsidR="00BB6C55" w:rsidRDefault="00914288" w:rsidP="00B24BE6">
            <w:pPr>
              <w:pStyle w:val="Akapitzlist"/>
              <w:numPr>
                <w:ilvl w:val="0"/>
                <w:numId w:val="94"/>
              </w:numPr>
              <w:spacing w:after="100" w:line="240" w:lineRule="exact"/>
              <w:ind w:right="57"/>
              <w:rPr>
                <w:rFonts w:ascii="Arial" w:hAnsi="Arial" w:cs="Arial"/>
                <w:bCs/>
                <w:sz w:val="18"/>
                <w:szCs w:val="18"/>
              </w:rPr>
            </w:pPr>
            <w:proofErr w:type="spellStart"/>
            <w:r w:rsidRPr="00BB6C55">
              <w:rPr>
                <w:rFonts w:ascii="Arial" w:hAnsi="Arial" w:cs="Arial"/>
                <w:bCs/>
                <w:sz w:val="18"/>
                <w:szCs w:val="18"/>
              </w:rPr>
              <w:t>ChZT</w:t>
            </w:r>
            <w:proofErr w:type="spellEnd"/>
            <w:r w:rsidRPr="00BB6C55">
              <w:rPr>
                <w:rFonts w:ascii="Arial" w:hAnsi="Arial" w:cs="Arial"/>
                <w:bCs/>
                <w:sz w:val="18"/>
                <w:szCs w:val="18"/>
              </w:rPr>
              <w:t xml:space="preserve"> lub zamiennie OWO – brak normy EN dla </w:t>
            </w:r>
            <w:proofErr w:type="spellStart"/>
            <w:r w:rsidRPr="00BB6C55">
              <w:rPr>
                <w:rFonts w:ascii="Arial" w:hAnsi="Arial" w:cs="Arial"/>
                <w:bCs/>
                <w:sz w:val="18"/>
                <w:szCs w:val="18"/>
              </w:rPr>
              <w:t>ChZT</w:t>
            </w:r>
            <w:proofErr w:type="spellEnd"/>
            <w:r w:rsidRPr="00BB6C55">
              <w:rPr>
                <w:rFonts w:ascii="Arial" w:hAnsi="Arial" w:cs="Arial"/>
                <w:bCs/>
                <w:sz w:val="18"/>
                <w:szCs w:val="18"/>
              </w:rPr>
              <w:t>, EN 1484 dla OWO,</w:t>
            </w:r>
          </w:p>
          <w:p w14:paraId="075E0158" w14:textId="77777777" w:rsidR="00BB6C55" w:rsidRDefault="00914288" w:rsidP="00B24BE6">
            <w:pPr>
              <w:pStyle w:val="Akapitzlist"/>
              <w:numPr>
                <w:ilvl w:val="0"/>
                <w:numId w:val="94"/>
              </w:numPr>
              <w:spacing w:after="100" w:line="240" w:lineRule="exact"/>
              <w:ind w:right="57"/>
              <w:rPr>
                <w:rFonts w:ascii="Arial" w:hAnsi="Arial" w:cs="Arial"/>
                <w:bCs/>
                <w:sz w:val="18"/>
                <w:szCs w:val="18"/>
              </w:rPr>
            </w:pPr>
            <w:r w:rsidRPr="00BB6C55">
              <w:rPr>
                <w:rFonts w:ascii="Arial" w:hAnsi="Arial" w:cs="Arial"/>
                <w:bCs/>
                <w:sz w:val="18"/>
                <w:szCs w:val="18"/>
              </w:rPr>
              <w:t>indeks oleju węglowodorowego – EN ISO 9377-2,</w:t>
            </w:r>
          </w:p>
          <w:p w14:paraId="60DFEEFE" w14:textId="394E2E96" w:rsidR="00914288" w:rsidRPr="00BB6C55" w:rsidRDefault="00914288" w:rsidP="00B24BE6">
            <w:pPr>
              <w:pStyle w:val="Akapitzlist"/>
              <w:numPr>
                <w:ilvl w:val="0"/>
                <w:numId w:val="94"/>
              </w:numPr>
              <w:spacing w:after="100" w:line="240" w:lineRule="exact"/>
              <w:ind w:right="57"/>
              <w:rPr>
                <w:rFonts w:ascii="Arial" w:hAnsi="Arial" w:cs="Arial"/>
                <w:bCs/>
                <w:sz w:val="18"/>
                <w:szCs w:val="18"/>
              </w:rPr>
            </w:pPr>
            <w:r w:rsidRPr="00BB6C55">
              <w:rPr>
                <w:rFonts w:ascii="Arial" w:hAnsi="Arial" w:cs="Arial"/>
                <w:bCs/>
                <w:sz w:val="18"/>
                <w:szCs w:val="18"/>
              </w:rPr>
              <w:t xml:space="preserve">żelazo i cynk – różne normy EN (np. </w:t>
            </w:r>
            <w:r w:rsidRPr="00BB6C55">
              <w:rPr>
                <w:rFonts w:ascii="Arial" w:hAnsi="Arial" w:cs="Arial"/>
                <w:bCs/>
                <w:sz w:val="18"/>
                <w:szCs w:val="18"/>
                <w:lang w:val="en-US"/>
              </w:rPr>
              <w:t>EN ISO 11885, EN ISI 15586, EN ISO 17294-2)</w:t>
            </w:r>
          </w:p>
          <w:p w14:paraId="0210107A" w14:textId="509D2526" w:rsidR="00914288" w:rsidRPr="00914288" w:rsidRDefault="00914288" w:rsidP="00914288">
            <w:pPr>
              <w:spacing w:after="100" w:line="240" w:lineRule="exact"/>
              <w:ind w:right="57"/>
              <w:rPr>
                <w:rFonts w:ascii="Arial" w:eastAsia="Times New Roman" w:hAnsi="Arial" w:cs="Arial"/>
                <w:bCs/>
                <w:sz w:val="18"/>
                <w:szCs w:val="18"/>
                <w:lang w:eastAsia="pl-PL"/>
              </w:rPr>
            </w:pPr>
            <w:r w:rsidRPr="00914288">
              <w:rPr>
                <w:rFonts w:ascii="Arial" w:eastAsia="Times New Roman" w:hAnsi="Arial" w:cs="Arial"/>
                <w:bCs/>
                <w:sz w:val="18"/>
                <w:szCs w:val="18"/>
                <w:lang w:eastAsia="pl-PL"/>
              </w:rPr>
              <w:lastRenderedPageBreak/>
              <w:t>lub, jeżeli normy EN nie są dostępne, z zastosowaniem norm ISO, norm krajowych lub innych międzynarodowych norm zapewniających uzyskanie danych o równoważnej jakości naukowej.</w:t>
            </w:r>
          </w:p>
          <w:p w14:paraId="3D54BCE3" w14:textId="53916B28" w:rsidR="00914288" w:rsidRPr="00BB6C55" w:rsidRDefault="00C5616D" w:rsidP="00BB6C55">
            <w:pPr>
              <w:spacing w:after="100" w:line="240" w:lineRule="exact"/>
              <w:ind w:right="57"/>
              <w:rPr>
                <w:rFonts w:ascii="Arial" w:hAnsi="Arial" w:cs="Arial"/>
                <w:bCs/>
                <w:sz w:val="18"/>
                <w:szCs w:val="18"/>
              </w:rPr>
            </w:pPr>
            <w:r>
              <w:rPr>
                <w:rFonts w:ascii="Arial" w:hAnsi="Arial" w:cs="Arial"/>
                <w:bCs/>
                <w:sz w:val="18"/>
                <w:szCs w:val="18"/>
              </w:rPr>
              <w:t xml:space="preserve">d) </w:t>
            </w:r>
            <w:r w:rsidR="00914288" w:rsidRPr="00BB6C55">
              <w:rPr>
                <w:rFonts w:ascii="Arial" w:hAnsi="Arial" w:cs="Arial"/>
                <w:bCs/>
                <w:sz w:val="18"/>
                <w:szCs w:val="18"/>
              </w:rPr>
              <w:t>Lokalizacja punktu, w którym prowadzony będzie ww. monitoring emisji do wody:</w:t>
            </w:r>
          </w:p>
          <w:p w14:paraId="76DF1C84" w14:textId="36A1DC80" w:rsidR="00914288" w:rsidRPr="00914288" w:rsidRDefault="00914288" w:rsidP="00914288">
            <w:pPr>
              <w:spacing w:after="100" w:line="240" w:lineRule="exact"/>
              <w:ind w:right="57"/>
              <w:rPr>
                <w:rFonts w:ascii="Arial" w:eastAsia="Times New Roman" w:hAnsi="Arial" w:cs="Arial"/>
                <w:bCs/>
                <w:sz w:val="18"/>
                <w:szCs w:val="18"/>
                <w:lang w:eastAsia="pl-PL"/>
              </w:rPr>
            </w:pPr>
            <w:r w:rsidRPr="00914288">
              <w:rPr>
                <w:rFonts w:ascii="Arial" w:eastAsia="Times New Roman" w:hAnsi="Arial" w:cs="Arial"/>
                <w:bCs/>
                <w:sz w:val="18"/>
                <w:szCs w:val="18"/>
                <w:lang w:eastAsia="pl-PL"/>
              </w:rPr>
              <w:t xml:space="preserve">Studzienka D13 – pośredni dopływ do wylotu Dp6 (działka nr 1/7, obręb Zawiercie) </w:t>
            </w:r>
            <w:r w:rsidR="00667DDD">
              <w:rPr>
                <w:rFonts w:ascii="Arial" w:eastAsia="Times New Roman" w:hAnsi="Arial" w:cs="Arial"/>
                <w:bCs/>
                <w:sz w:val="18"/>
                <w:szCs w:val="18"/>
                <w:lang w:eastAsia="pl-PL"/>
              </w:rPr>
              <w:br/>
            </w:r>
            <w:r w:rsidRPr="00914288">
              <w:rPr>
                <w:rFonts w:ascii="Arial" w:eastAsia="Times New Roman" w:hAnsi="Arial" w:cs="Arial"/>
                <w:bCs/>
                <w:sz w:val="18"/>
                <w:szCs w:val="18"/>
                <w:lang w:eastAsia="pl-PL"/>
              </w:rPr>
              <w:t>o</w:t>
            </w:r>
            <w:r w:rsidR="00667DDD">
              <w:rPr>
                <w:rFonts w:ascii="Arial" w:eastAsia="Times New Roman" w:hAnsi="Arial" w:cs="Arial"/>
                <w:bCs/>
                <w:sz w:val="18"/>
                <w:szCs w:val="18"/>
                <w:lang w:eastAsia="pl-PL"/>
              </w:rPr>
              <w:t xml:space="preserve"> </w:t>
            </w:r>
            <w:r w:rsidRPr="00914288">
              <w:rPr>
                <w:rFonts w:ascii="Arial" w:eastAsia="Times New Roman" w:hAnsi="Arial" w:cs="Arial"/>
                <w:bCs/>
                <w:sz w:val="18"/>
                <w:szCs w:val="18"/>
                <w:lang w:eastAsia="pl-PL"/>
              </w:rPr>
              <w:t>współrzędnych:</w:t>
            </w:r>
          </w:p>
          <w:p w14:paraId="2AD09DDC" w14:textId="6855F2CE" w:rsidR="007B3789" w:rsidRPr="00CB051B" w:rsidRDefault="00914288" w:rsidP="00BF5ACF">
            <w:pPr>
              <w:spacing w:after="100" w:line="240" w:lineRule="exact"/>
              <w:ind w:right="57"/>
              <w:jc w:val="center"/>
              <w:rPr>
                <w:rFonts w:ascii="Arial" w:eastAsia="Times New Roman" w:hAnsi="Arial" w:cs="Arial"/>
                <w:bCs/>
                <w:sz w:val="18"/>
                <w:szCs w:val="18"/>
                <w:lang w:eastAsia="pl-PL"/>
              </w:rPr>
            </w:pPr>
            <w:r w:rsidRPr="00914288">
              <w:rPr>
                <w:rFonts w:ascii="Arial" w:eastAsia="Times New Roman" w:hAnsi="Arial" w:cs="Arial"/>
                <w:bCs/>
                <w:sz w:val="18"/>
                <w:szCs w:val="18"/>
                <w:lang w:eastAsia="pl-PL"/>
              </w:rPr>
              <w:t>X: 5596157.47      Y: 7390325.79</w:t>
            </w:r>
          </w:p>
        </w:tc>
      </w:tr>
      <w:tr w:rsidR="00E85F5B" w:rsidRPr="00F71695" w14:paraId="0DE371AC" w14:textId="77777777" w:rsidTr="00DD14B4">
        <w:tc>
          <w:tcPr>
            <w:tcW w:w="1413" w:type="dxa"/>
            <w:shd w:val="clear" w:color="auto" w:fill="auto"/>
            <w:vAlign w:val="center"/>
          </w:tcPr>
          <w:p w14:paraId="090FD6A8" w14:textId="41DF7FE9" w:rsidR="00E85F5B" w:rsidRDefault="00E85F5B" w:rsidP="005026AA">
            <w:pPr>
              <w:pStyle w:val="Akapitzlist"/>
              <w:snapToGrid w:val="0"/>
              <w:spacing w:line="320" w:lineRule="exact"/>
              <w:ind w:left="0"/>
              <w:contextualSpacing w:val="0"/>
              <w:jc w:val="center"/>
              <w:rPr>
                <w:rFonts w:ascii="Arial" w:hAnsi="Arial" w:cs="Arial"/>
                <w:b/>
                <w:bCs/>
                <w:sz w:val="18"/>
                <w:szCs w:val="18"/>
              </w:rPr>
            </w:pPr>
            <w:r>
              <w:rPr>
                <w:rFonts w:ascii="Arial" w:hAnsi="Arial" w:cs="Arial"/>
                <w:b/>
                <w:bCs/>
                <w:sz w:val="18"/>
                <w:szCs w:val="18"/>
              </w:rPr>
              <w:lastRenderedPageBreak/>
              <w:t>BAT 19</w:t>
            </w:r>
          </w:p>
        </w:tc>
        <w:tc>
          <w:tcPr>
            <w:tcW w:w="8221" w:type="dxa"/>
            <w:shd w:val="clear" w:color="auto" w:fill="auto"/>
          </w:tcPr>
          <w:p w14:paraId="2C28B1D4" w14:textId="77777777" w:rsidR="009763D3" w:rsidRPr="009763D3" w:rsidRDefault="009763D3" w:rsidP="00C5616D">
            <w:pPr>
              <w:spacing w:after="100" w:line="240" w:lineRule="exact"/>
              <w:ind w:right="57"/>
              <w:rPr>
                <w:rFonts w:ascii="Arial" w:eastAsia="Times New Roman" w:hAnsi="Arial" w:cs="Arial"/>
                <w:bCs/>
                <w:sz w:val="18"/>
                <w:szCs w:val="18"/>
                <w:lang w:eastAsia="pl-PL"/>
              </w:rPr>
            </w:pPr>
            <w:r w:rsidRPr="009763D3">
              <w:rPr>
                <w:rFonts w:ascii="Arial" w:eastAsia="Times New Roman" w:hAnsi="Arial" w:cs="Arial"/>
                <w:bCs/>
                <w:sz w:val="18"/>
                <w:szCs w:val="18"/>
                <w:lang w:eastAsia="pl-PL"/>
              </w:rPr>
              <w:t>Zgodnie z BAT 19 stosowane są następujące techniki, mające na celu zoptymalizowanie zużycia wody, zwiększenie jej zdolności do recyklingu i zmniejszenie ilości wytwarzanych ścieków:</w:t>
            </w:r>
          </w:p>
          <w:p w14:paraId="213D6CC0" w14:textId="2710B898" w:rsidR="00A12607" w:rsidRPr="00BB6C55" w:rsidRDefault="00BB6C55" w:rsidP="00C5616D">
            <w:pPr>
              <w:spacing w:after="100" w:line="240" w:lineRule="exact"/>
              <w:ind w:right="57"/>
              <w:rPr>
                <w:rFonts w:ascii="Arial" w:hAnsi="Arial" w:cs="Arial"/>
                <w:bCs/>
                <w:sz w:val="18"/>
                <w:szCs w:val="18"/>
              </w:rPr>
            </w:pPr>
            <w:r>
              <w:rPr>
                <w:rFonts w:ascii="Arial" w:hAnsi="Arial" w:cs="Arial"/>
                <w:bCs/>
                <w:sz w:val="18"/>
                <w:szCs w:val="18"/>
              </w:rPr>
              <w:t xml:space="preserve">a) </w:t>
            </w:r>
            <w:r w:rsidR="009763D3" w:rsidRPr="00BB6C55">
              <w:rPr>
                <w:rFonts w:ascii="Arial" w:hAnsi="Arial" w:cs="Arial"/>
                <w:bCs/>
                <w:sz w:val="18"/>
                <w:szCs w:val="18"/>
              </w:rPr>
              <w:t>plan gospodarowania wodą i audyty gospodarki wodnej, które stanowią część zintegrowanego systemu zarządzania (BAT 1) i obejmują:</w:t>
            </w:r>
          </w:p>
          <w:p w14:paraId="200694BB" w14:textId="53BE0AEF" w:rsidR="00BB6C55" w:rsidRDefault="009763D3" w:rsidP="00C5616D">
            <w:pPr>
              <w:pStyle w:val="Akapitzlist"/>
              <w:numPr>
                <w:ilvl w:val="0"/>
                <w:numId w:val="95"/>
              </w:numPr>
              <w:spacing w:after="100" w:line="240" w:lineRule="exact"/>
              <w:ind w:right="57"/>
              <w:jc w:val="left"/>
              <w:rPr>
                <w:rFonts w:ascii="Arial" w:hAnsi="Arial" w:cs="Arial"/>
                <w:bCs/>
                <w:sz w:val="18"/>
                <w:szCs w:val="18"/>
              </w:rPr>
            </w:pPr>
            <w:r w:rsidRPr="00BB6C55">
              <w:rPr>
                <w:rFonts w:ascii="Arial" w:hAnsi="Arial" w:cs="Arial"/>
                <w:bCs/>
                <w:sz w:val="18"/>
                <w:szCs w:val="18"/>
              </w:rPr>
              <w:t>schematy przepływu i bilans wody dla urządzeń wodnych</w:t>
            </w:r>
            <w:r w:rsidR="004107AE">
              <w:rPr>
                <w:rFonts w:ascii="Arial" w:hAnsi="Arial" w:cs="Arial"/>
                <w:bCs/>
                <w:sz w:val="18"/>
                <w:szCs w:val="18"/>
              </w:rPr>
              <w:t>,</w:t>
            </w:r>
            <w:r w:rsidRPr="00BB6C55">
              <w:rPr>
                <w:rFonts w:ascii="Arial" w:hAnsi="Arial" w:cs="Arial"/>
                <w:bCs/>
                <w:sz w:val="18"/>
                <w:szCs w:val="18"/>
              </w:rPr>
              <w:t xml:space="preserve"> związanych z walcowaniem na gorąco,</w:t>
            </w:r>
          </w:p>
          <w:p w14:paraId="6A2DC227" w14:textId="77777777" w:rsidR="00BB6C55" w:rsidRDefault="009763D3" w:rsidP="00C5616D">
            <w:pPr>
              <w:pStyle w:val="Akapitzlist"/>
              <w:numPr>
                <w:ilvl w:val="0"/>
                <w:numId w:val="95"/>
              </w:numPr>
              <w:spacing w:after="100" w:line="240" w:lineRule="exact"/>
              <w:ind w:right="57"/>
              <w:jc w:val="left"/>
              <w:rPr>
                <w:rFonts w:ascii="Arial" w:hAnsi="Arial" w:cs="Arial"/>
                <w:bCs/>
                <w:sz w:val="18"/>
                <w:szCs w:val="18"/>
              </w:rPr>
            </w:pPr>
            <w:r w:rsidRPr="00BB6C55">
              <w:rPr>
                <w:rFonts w:ascii="Arial" w:hAnsi="Arial" w:cs="Arial"/>
                <w:bCs/>
                <w:sz w:val="18"/>
                <w:szCs w:val="18"/>
              </w:rPr>
              <w:t>ustalanie celów pod względem oszczędności wody,</w:t>
            </w:r>
          </w:p>
          <w:p w14:paraId="69125D33" w14:textId="3CB66457" w:rsidR="00BB6C55" w:rsidRDefault="009763D3" w:rsidP="00C5616D">
            <w:pPr>
              <w:pStyle w:val="Akapitzlist"/>
              <w:numPr>
                <w:ilvl w:val="0"/>
                <w:numId w:val="95"/>
              </w:numPr>
              <w:spacing w:after="100" w:line="240" w:lineRule="exact"/>
              <w:ind w:right="57"/>
              <w:jc w:val="left"/>
              <w:rPr>
                <w:rFonts w:ascii="Arial" w:hAnsi="Arial" w:cs="Arial"/>
                <w:bCs/>
                <w:sz w:val="18"/>
                <w:szCs w:val="18"/>
              </w:rPr>
            </w:pPr>
            <w:r w:rsidRPr="00BB6C55">
              <w:rPr>
                <w:rFonts w:ascii="Arial" w:hAnsi="Arial" w:cs="Arial"/>
                <w:bCs/>
                <w:sz w:val="18"/>
                <w:szCs w:val="18"/>
              </w:rPr>
              <w:t>wdrażanie technik optymalizacji zużycia wody</w:t>
            </w:r>
            <w:r w:rsidR="004107AE">
              <w:rPr>
                <w:rFonts w:ascii="Arial" w:hAnsi="Arial" w:cs="Arial"/>
                <w:bCs/>
                <w:sz w:val="18"/>
                <w:szCs w:val="18"/>
              </w:rPr>
              <w:t>,</w:t>
            </w:r>
            <w:r w:rsidRPr="00BB6C55">
              <w:rPr>
                <w:rFonts w:ascii="Arial" w:hAnsi="Arial" w:cs="Arial"/>
                <w:bCs/>
                <w:sz w:val="18"/>
                <w:szCs w:val="18"/>
              </w:rPr>
              <w:t xml:space="preserve"> poprzez kontrolę zużycia wody, recykling wody oraz wykrywanie i usuwanie wycieków,</w:t>
            </w:r>
          </w:p>
          <w:p w14:paraId="409E16C2" w14:textId="3AAF1055" w:rsidR="00A12607" w:rsidRPr="00BB6C55" w:rsidRDefault="009763D3" w:rsidP="00C5616D">
            <w:pPr>
              <w:pStyle w:val="Akapitzlist"/>
              <w:numPr>
                <w:ilvl w:val="0"/>
                <w:numId w:val="95"/>
              </w:numPr>
              <w:spacing w:after="100" w:line="240" w:lineRule="exact"/>
              <w:ind w:right="57"/>
              <w:jc w:val="left"/>
              <w:rPr>
                <w:rFonts w:ascii="Arial" w:hAnsi="Arial" w:cs="Arial"/>
                <w:bCs/>
                <w:sz w:val="18"/>
                <w:szCs w:val="18"/>
              </w:rPr>
            </w:pPr>
            <w:r w:rsidRPr="00BB6C55">
              <w:rPr>
                <w:rFonts w:ascii="Arial" w:hAnsi="Arial" w:cs="Arial"/>
                <w:bCs/>
                <w:sz w:val="18"/>
                <w:szCs w:val="18"/>
              </w:rPr>
              <w:t>audyty gospodarki wodnej przeprowadza się co najmniej raz w roku, aby zapewnić osiągnięcie celów planu gospodarowania wodą.</w:t>
            </w:r>
            <w:r w:rsidRPr="00BB6C55">
              <w:rPr>
                <w:rFonts w:ascii="Arial" w:hAnsi="Arial" w:cs="Arial"/>
                <w:bCs/>
                <w:sz w:val="18"/>
                <w:szCs w:val="18"/>
              </w:rPr>
              <w:tab/>
            </w:r>
          </w:p>
          <w:p w14:paraId="3242FCF4" w14:textId="5C343B1F" w:rsidR="009763D3" w:rsidRPr="00BB6C55" w:rsidRDefault="001714BF" w:rsidP="00C5616D">
            <w:pPr>
              <w:spacing w:after="100" w:line="240" w:lineRule="exact"/>
              <w:ind w:right="57"/>
              <w:rPr>
                <w:rFonts w:ascii="Arial" w:hAnsi="Arial" w:cs="Arial"/>
                <w:bCs/>
                <w:sz w:val="18"/>
                <w:szCs w:val="18"/>
              </w:rPr>
            </w:pPr>
            <w:r>
              <w:rPr>
                <w:rFonts w:ascii="Arial" w:hAnsi="Arial" w:cs="Arial"/>
                <w:bCs/>
                <w:sz w:val="18"/>
                <w:szCs w:val="18"/>
              </w:rPr>
              <w:t xml:space="preserve">b) </w:t>
            </w:r>
            <w:r w:rsidR="009763D3" w:rsidRPr="00BB6C55">
              <w:rPr>
                <w:rFonts w:ascii="Arial" w:hAnsi="Arial" w:cs="Arial"/>
                <w:bCs/>
                <w:sz w:val="18"/>
                <w:szCs w:val="18"/>
              </w:rPr>
              <w:t>rozdzielenie strumieni wody:</w:t>
            </w:r>
          </w:p>
          <w:p w14:paraId="4083F495" w14:textId="3B50F5CD" w:rsidR="009763D3" w:rsidRPr="009763D3" w:rsidRDefault="009763D3" w:rsidP="00C5616D">
            <w:pPr>
              <w:spacing w:after="100" w:line="240" w:lineRule="exact"/>
              <w:ind w:left="38" w:right="57"/>
              <w:rPr>
                <w:rFonts w:ascii="Arial" w:eastAsia="Times New Roman" w:hAnsi="Arial" w:cs="Arial"/>
                <w:bCs/>
                <w:sz w:val="18"/>
                <w:szCs w:val="18"/>
                <w:lang w:eastAsia="pl-PL"/>
              </w:rPr>
            </w:pPr>
            <w:r w:rsidRPr="009763D3">
              <w:rPr>
                <w:rFonts w:ascii="Arial" w:eastAsia="Times New Roman" w:hAnsi="Arial" w:cs="Arial"/>
                <w:bCs/>
                <w:sz w:val="18"/>
                <w:szCs w:val="18"/>
                <w:lang w:eastAsia="pl-PL"/>
              </w:rPr>
              <w:t>Rozdzielenie strumieni wody</w:t>
            </w:r>
            <w:r w:rsidR="004107AE">
              <w:rPr>
                <w:rFonts w:ascii="Arial" w:eastAsia="Times New Roman" w:hAnsi="Arial" w:cs="Arial"/>
                <w:bCs/>
                <w:sz w:val="18"/>
                <w:szCs w:val="18"/>
                <w:lang w:eastAsia="pl-PL"/>
              </w:rPr>
              <w:t>,</w:t>
            </w:r>
            <w:r w:rsidRPr="009763D3">
              <w:rPr>
                <w:rFonts w:ascii="Arial" w:eastAsia="Times New Roman" w:hAnsi="Arial" w:cs="Arial"/>
                <w:bCs/>
                <w:sz w:val="18"/>
                <w:szCs w:val="18"/>
                <w:lang w:eastAsia="pl-PL"/>
              </w:rPr>
              <w:t xml:space="preserve"> w przypadku walcowni gorących</w:t>
            </w:r>
            <w:r w:rsidR="004107AE">
              <w:rPr>
                <w:rFonts w:ascii="Arial" w:eastAsia="Times New Roman" w:hAnsi="Arial" w:cs="Arial"/>
                <w:bCs/>
                <w:sz w:val="18"/>
                <w:szCs w:val="18"/>
                <w:lang w:eastAsia="pl-PL"/>
              </w:rPr>
              <w:t>,</w:t>
            </w:r>
            <w:r w:rsidRPr="009763D3">
              <w:rPr>
                <w:rFonts w:ascii="Arial" w:eastAsia="Times New Roman" w:hAnsi="Arial" w:cs="Arial"/>
                <w:bCs/>
                <w:sz w:val="18"/>
                <w:szCs w:val="18"/>
                <w:lang w:eastAsia="pl-PL"/>
              </w:rPr>
              <w:t xml:space="preserve"> polega na rozdzieleniu strumienia wody czystej piecowej (obieg wody jest oczyszczany z drobnych zanieczyszczeń) i strumienia wody brudnej do chłodzenia klatek walcowniczych (obieg wody jest oczyszczany z olejów wypłukiwanych z klatek walcowniczych) – oba obiegi są zamknięte.</w:t>
            </w:r>
          </w:p>
          <w:p w14:paraId="214AD617" w14:textId="0D94794A" w:rsidR="009763D3" w:rsidRPr="009763D3" w:rsidRDefault="001714BF" w:rsidP="00C5616D">
            <w:pPr>
              <w:spacing w:after="100" w:line="240" w:lineRule="exact"/>
              <w:ind w:right="57"/>
              <w:rPr>
                <w:rFonts w:ascii="Arial" w:eastAsia="Times New Roman" w:hAnsi="Arial" w:cs="Arial"/>
                <w:bCs/>
                <w:sz w:val="18"/>
                <w:szCs w:val="18"/>
                <w:lang w:eastAsia="pl-PL"/>
              </w:rPr>
            </w:pPr>
            <w:r>
              <w:rPr>
                <w:rFonts w:ascii="Arial" w:eastAsia="Times New Roman" w:hAnsi="Arial" w:cs="Arial"/>
                <w:bCs/>
                <w:sz w:val="18"/>
                <w:szCs w:val="18"/>
                <w:lang w:eastAsia="pl-PL"/>
              </w:rPr>
              <w:t xml:space="preserve">c) </w:t>
            </w:r>
            <w:r w:rsidR="009763D3" w:rsidRPr="009763D3">
              <w:rPr>
                <w:rFonts w:ascii="Arial" w:eastAsia="Times New Roman" w:hAnsi="Arial" w:cs="Arial"/>
                <w:bCs/>
                <w:sz w:val="18"/>
                <w:szCs w:val="18"/>
                <w:lang w:eastAsia="pl-PL"/>
              </w:rPr>
              <w:t xml:space="preserve">minimalizacja zanieczyszczenia wody procesowej węglowodorami – stosuje się uszczelnienia łożysk dla wszystkich walców roboczych. Pracownicy utrzymania ruchu kontrolują układy oleju </w:t>
            </w:r>
            <w:r w:rsidR="00C5616D">
              <w:rPr>
                <w:rFonts w:ascii="Arial" w:eastAsia="Times New Roman" w:hAnsi="Arial" w:cs="Arial"/>
                <w:bCs/>
                <w:sz w:val="18"/>
                <w:szCs w:val="18"/>
                <w:lang w:eastAsia="pl-PL"/>
              </w:rPr>
              <w:br/>
            </w:r>
            <w:r w:rsidR="009763D3" w:rsidRPr="009763D3">
              <w:rPr>
                <w:rFonts w:ascii="Arial" w:eastAsia="Times New Roman" w:hAnsi="Arial" w:cs="Arial"/>
                <w:bCs/>
                <w:sz w:val="18"/>
                <w:szCs w:val="18"/>
                <w:lang w:eastAsia="pl-PL"/>
              </w:rPr>
              <w:t>i smaru pod kątem ewentualnych wycieków,</w:t>
            </w:r>
          </w:p>
          <w:p w14:paraId="4F0401A7" w14:textId="165C399B" w:rsidR="009763D3" w:rsidRPr="009763D3" w:rsidRDefault="001714BF" w:rsidP="001714BF">
            <w:pPr>
              <w:spacing w:after="100" w:line="240" w:lineRule="exact"/>
              <w:ind w:right="57"/>
              <w:rPr>
                <w:rFonts w:ascii="Arial" w:eastAsia="Times New Roman" w:hAnsi="Arial" w:cs="Arial"/>
                <w:bCs/>
                <w:sz w:val="18"/>
                <w:szCs w:val="18"/>
                <w:lang w:eastAsia="pl-PL"/>
              </w:rPr>
            </w:pPr>
            <w:r>
              <w:rPr>
                <w:rFonts w:ascii="Arial" w:eastAsia="Times New Roman" w:hAnsi="Arial" w:cs="Arial"/>
                <w:bCs/>
                <w:sz w:val="18"/>
                <w:szCs w:val="18"/>
                <w:lang w:eastAsia="pl-PL"/>
              </w:rPr>
              <w:t xml:space="preserve">d) </w:t>
            </w:r>
            <w:r w:rsidR="009763D3" w:rsidRPr="009763D3">
              <w:rPr>
                <w:rFonts w:ascii="Arial" w:eastAsia="Times New Roman" w:hAnsi="Arial" w:cs="Arial"/>
                <w:bCs/>
                <w:sz w:val="18"/>
                <w:szCs w:val="18"/>
                <w:lang w:eastAsia="pl-PL"/>
              </w:rPr>
              <w:t>ponowne wykorzystanie lub recykling wody – wszystkie systemy wodne są oddzielnymi systemami zamkniętymi. Cała woda jest oczyszczana i ponownie wykorzystywana, jej wykorzystanie ogranicza jedynie parowanie i zawartość zanieczyszczeń stałych,</w:t>
            </w:r>
          </w:p>
          <w:p w14:paraId="67C04094" w14:textId="12CB2418" w:rsidR="009763D3" w:rsidRPr="001714BF" w:rsidRDefault="001714BF" w:rsidP="001714BF">
            <w:pPr>
              <w:spacing w:after="100" w:line="240" w:lineRule="exact"/>
              <w:ind w:right="57"/>
              <w:rPr>
                <w:rFonts w:ascii="Arial" w:hAnsi="Arial" w:cs="Arial"/>
                <w:bCs/>
                <w:sz w:val="18"/>
                <w:szCs w:val="18"/>
              </w:rPr>
            </w:pPr>
            <w:r>
              <w:rPr>
                <w:rFonts w:ascii="Arial" w:hAnsi="Arial" w:cs="Arial"/>
                <w:bCs/>
                <w:sz w:val="18"/>
                <w:szCs w:val="18"/>
              </w:rPr>
              <w:t xml:space="preserve">g) </w:t>
            </w:r>
            <w:r w:rsidR="009763D3" w:rsidRPr="001714BF">
              <w:rPr>
                <w:rFonts w:ascii="Arial" w:hAnsi="Arial" w:cs="Arial"/>
                <w:bCs/>
                <w:sz w:val="18"/>
                <w:szCs w:val="18"/>
              </w:rPr>
              <w:t>oczyszczanie i ponowne użycie wody procesowej</w:t>
            </w:r>
            <w:r w:rsidR="004107AE">
              <w:rPr>
                <w:rFonts w:ascii="Arial" w:hAnsi="Arial" w:cs="Arial"/>
                <w:bCs/>
                <w:sz w:val="18"/>
                <w:szCs w:val="18"/>
              </w:rPr>
              <w:t>,</w:t>
            </w:r>
            <w:r w:rsidR="009763D3" w:rsidRPr="001714BF">
              <w:rPr>
                <w:rFonts w:ascii="Arial" w:hAnsi="Arial" w:cs="Arial"/>
                <w:bCs/>
                <w:sz w:val="18"/>
                <w:szCs w:val="18"/>
              </w:rPr>
              <w:t xml:space="preserve"> zawierającej olej i zgorzelinę (zendrę)</w:t>
            </w:r>
            <w:r w:rsidR="004107AE">
              <w:rPr>
                <w:rFonts w:ascii="Arial" w:hAnsi="Arial" w:cs="Arial"/>
                <w:bCs/>
                <w:sz w:val="18"/>
                <w:szCs w:val="18"/>
              </w:rPr>
              <w:t>,</w:t>
            </w:r>
            <w:r w:rsidR="009763D3" w:rsidRPr="001714BF">
              <w:rPr>
                <w:rFonts w:ascii="Arial" w:hAnsi="Arial" w:cs="Arial"/>
                <w:bCs/>
                <w:sz w:val="18"/>
                <w:szCs w:val="18"/>
              </w:rPr>
              <w:t xml:space="preserve"> </w:t>
            </w:r>
            <w:r w:rsidR="00B34F27" w:rsidRPr="001714BF">
              <w:rPr>
                <w:rFonts w:ascii="Arial" w:hAnsi="Arial" w:cs="Arial"/>
                <w:bCs/>
                <w:sz w:val="18"/>
                <w:szCs w:val="18"/>
              </w:rPr>
              <w:br/>
            </w:r>
            <w:r w:rsidR="009763D3" w:rsidRPr="001714BF">
              <w:rPr>
                <w:rFonts w:ascii="Arial" w:hAnsi="Arial" w:cs="Arial"/>
                <w:bCs/>
                <w:sz w:val="18"/>
                <w:szCs w:val="18"/>
              </w:rPr>
              <w:t xml:space="preserve">w procesie walcowania na gorąco – wody procesowe są oczyszczane. Stosuje się szczególnie dla instalacji wodnych kontaktowe – </w:t>
            </w:r>
            <w:proofErr w:type="spellStart"/>
            <w:r w:rsidR="009763D3" w:rsidRPr="001714BF">
              <w:rPr>
                <w:rFonts w:ascii="Arial" w:hAnsi="Arial" w:cs="Arial"/>
                <w:bCs/>
                <w:sz w:val="18"/>
                <w:szCs w:val="18"/>
              </w:rPr>
              <w:t>odkamieniacze</w:t>
            </w:r>
            <w:proofErr w:type="spellEnd"/>
            <w:r w:rsidR="009763D3" w:rsidRPr="001714BF">
              <w:rPr>
                <w:rFonts w:ascii="Arial" w:hAnsi="Arial" w:cs="Arial"/>
                <w:bCs/>
                <w:sz w:val="18"/>
                <w:szCs w:val="18"/>
              </w:rPr>
              <w:t>, osadniki</w:t>
            </w:r>
            <w:r w:rsidR="00B34F27" w:rsidRPr="001714BF">
              <w:rPr>
                <w:rFonts w:ascii="Arial" w:hAnsi="Arial" w:cs="Arial"/>
                <w:bCs/>
                <w:sz w:val="18"/>
                <w:szCs w:val="18"/>
              </w:rPr>
              <w:t xml:space="preserve"> </w:t>
            </w:r>
            <w:r w:rsidR="009763D3" w:rsidRPr="001714BF">
              <w:rPr>
                <w:rFonts w:ascii="Arial" w:hAnsi="Arial" w:cs="Arial"/>
                <w:bCs/>
                <w:sz w:val="18"/>
                <w:szCs w:val="18"/>
              </w:rPr>
              <w:t>i zasobniki na zgorzelinę (zendrę), automatyczne filtry do wody. Cała oczyszczona woda wraca do procesu,</w:t>
            </w:r>
          </w:p>
          <w:p w14:paraId="5072C776" w14:textId="56B9F254" w:rsidR="009763D3" w:rsidRPr="001714BF" w:rsidRDefault="001714BF" w:rsidP="001714BF">
            <w:pPr>
              <w:spacing w:after="100" w:line="240" w:lineRule="exact"/>
              <w:ind w:right="57"/>
              <w:rPr>
                <w:rFonts w:ascii="Arial" w:hAnsi="Arial" w:cs="Arial"/>
                <w:bCs/>
                <w:sz w:val="18"/>
                <w:szCs w:val="18"/>
              </w:rPr>
            </w:pPr>
            <w:r>
              <w:rPr>
                <w:rFonts w:ascii="Arial" w:hAnsi="Arial" w:cs="Arial"/>
                <w:bCs/>
                <w:sz w:val="18"/>
                <w:szCs w:val="18"/>
              </w:rPr>
              <w:t xml:space="preserve">h) </w:t>
            </w:r>
            <w:r w:rsidR="009763D3" w:rsidRPr="001714BF">
              <w:rPr>
                <w:rFonts w:ascii="Arial" w:hAnsi="Arial" w:cs="Arial"/>
                <w:bCs/>
                <w:sz w:val="18"/>
                <w:szCs w:val="18"/>
              </w:rPr>
              <w:t>usuwanie zgorzeliny (zendry) natryskiem wodnym sterowane czujnikami – stosuje się system usuwania zgorzeliny (zendry) natryskiem wodnym.</w:t>
            </w:r>
          </w:p>
          <w:p w14:paraId="483308EB" w14:textId="0B73AAEA" w:rsidR="009763D3" w:rsidRPr="009763D3" w:rsidRDefault="009763D3" w:rsidP="009763D3">
            <w:pPr>
              <w:spacing w:after="100" w:line="240" w:lineRule="exact"/>
              <w:ind w:right="57"/>
              <w:rPr>
                <w:rFonts w:ascii="Arial" w:eastAsia="Times New Roman" w:hAnsi="Arial" w:cs="Arial"/>
                <w:bCs/>
                <w:sz w:val="18"/>
                <w:szCs w:val="18"/>
                <w:lang w:eastAsia="pl-PL"/>
              </w:rPr>
            </w:pPr>
            <w:r w:rsidRPr="009763D3">
              <w:rPr>
                <w:rFonts w:ascii="Arial" w:eastAsia="Times New Roman" w:hAnsi="Arial" w:cs="Arial"/>
                <w:bCs/>
                <w:sz w:val="18"/>
                <w:szCs w:val="18"/>
                <w:lang w:eastAsia="pl-PL"/>
              </w:rPr>
              <w:t>Techniki e i f nie są stosowane</w:t>
            </w:r>
            <w:r w:rsidR="00EA0331">
              <w:rPr>
                <w:rFonts w:ascii="Arial" w:eastAsia="Times New Roman" w:hAnsi="Arial" w:cs="Arial"/>
                <w:bCs/>
                <w:sz w:val="18"/>
                <w:szCs w:val="18"/>
                <w:lang w:eastAsia="pl-PL"/>
              </w:rPr>
              <w:t>.</w:t>
            </w:r>
          </w:p>
          <w:p w14:paraId="68E9FF47" w14:textId="6F709012" w:rsidR="009763D3" w:rsidRPr="009763D3" w:rsidRDefault="009763D3" w:rsidP="009763D3">
            <w:pPr>
              <w:spacing w:after="100" w:line="240" w:lineRule="exact"/>
              <w:ind w:right="57"/>
              <w:rPr>
                <w:rFonts w:ascii="Arial" w:eastAsia="Times New Roman" w:hAnsi="Arial" w:cs="Arial"/>
                <w:bCs/>
                <w:sz w:val="18"/>
                <w:szCs w:val="18"/>
                <w:lang w:eastAsia="pl-PL"/>
              </w:rPr>
            </w:pPr>
            <w:r w:rsidRPr="009763D3">
              <w:rPr>
                <w:rFonts w:ascii="Arial" w:eastAsia="Times New Roman" w:hAnsi="Arial" w:cs="Arial"/>
                <w:bCs/>
                <w:sz w:val="18"/>
                <w:szCs w:val="18"/>
                <w:lang w:eastAsia="pl-PL"/>
              </w:rPr>
              <w:t>Poziom efektywności środowiskowej powiązany z BAT (BAT-AEPL) w odniesieniu do jednostkowego zużycia wody obliczono na podstawie średnich rocznych z 2023</w:t>
            </w:r>
            <w:r w:rsidR="00EA0331">
              <w:rPr>
                <w:rFonts w:ascii="Arial" w:eastAsia="Times New Roman" w:hAnsi="Arial" w:cs="Arial"/>
                <w:bCs/>
                <w:sz w:val="18"/>
                <w:szCs w:val="18"/>
                <w:lang w:eastAsia="pl-PL"/>
              </w:rPr>
              <w:t xml:space="preserve"> </w:t>
            </w:r>
            <w:r w:rsidRPr="009763D3">
              <w:rPr>
                <w:rFonts w:ascii="Arial" w:eastAsia="Times New Roman" w:hAnsi="Arial" w:cs="Arial"/>
                <w:bCs/>
                <w:sz w:val="18"/>
                <w:szCs w:val="18"/>
                <w:lang w:eastAsia="pl-PL"/>
              </w:rPr>
              <w:t xml:space="preserve">r. wg wzoru:  </w:t>
            </w:r>
          </w:p>
          <w:tbl>
            <w:tblPr>
              <w:tblW w:w="6513" w:type="dxa"/>
              <w:jc w:val="center"/>
              <w:tblLook w:val="04A0" w:firstRow="1" w:lastRow="0" w:firstColumn="1" w:lastColumn="0" w:noHBand="0" w:noVBand="1"/>
            </w:tblPr>
            <w:tblGrid>
              <w:gridCol w:w="2411"/>
              <w:gridCol w:w="379"/>
              <w:gridCol w:w="1692"/>
              <w:gridCol w:w="425"/>
              <w:gridCol w:w="1606"/>
            </w:tblGrid>
            <w:tr w:rsidR="009763D3" w:rsidRPr="009763D3" w14:paraId="7E5FAB6F" w14:textId="77777777" w:rsidTr="00742208">
              <w:trPr>
                <w:trHeight w:hRule="exact" w:val="284"/>
                <w:jc w:val="center"/>
              </w:trPr>
              <w:tc>
                <w:tcPr>
                  <w:tcW w:w="2411" w:type="dxa"/>
                  <w:vMerge w:val="restart"/>
                  <w:shd w:val="clear" w:color="auto" w:fill="auto"/>
                  <w:vAlign w:val="center"/>
                </w:tcPr>
                <w:p w14:paraId="73F333D0" w14:textId="77777777" w:rsidR="009763D3" w:rsidRPr="009763D3" w:rsidRDefault="009763D3" w:rsidP="009763D3">
                  <w:pPr>
                    <w:spacing w:after="100" w:line="240" w:lineRule="exact"/>
                    <w:ind w:right="57"/>
                    <w:rPr>
                      <w:rFonts w:ascii="Arial" w:eastAsia="Times New Roman" w:hAnsi="Arial" w:cs="Arial"/>
                      <w:bCs/>
                      <w:sz w:val="18"/>
                      <w:szCs w:val="18"/>
                      <w:lang w:eastAsia="pl-PL"/>
                    </w:rPr>
                  </w:pPr>
                  <w:r w:rsidRPr="009763D3">
                    <w:rPr>
                      <w:rFonts w:ascii="Arial" w:eastAsia="Times New Roman" w:hAnsi="Arial" w:cs="Arial"/>
                      <w:bCs/>
                      <w:sz w:val="18"/>
                      <w:szCs w:val="18"/>
                      <w:lang w:eastAsia="pl-PL"/>
                    </w:rPr>
                    <w:t>jednostkowe zużycie wody</w:t>
                  </w:r>
                </w:p>
              </w:tc>
              <w:tc>
                <w:tcPr>
                  <w:tcW w:w="379" w:type="dxa"/>
                  <w:vMerge w:val="restart"/>
                  <w:shd w:val="clear" w:color="auto" w:fill="auto"/>
                  <w:vAlign w:val="center"/>
                </w:tcPr>
                <w:p w14:paraId="5417976A" w14:textId="77777777" w:rsidR="009763D3" w:rsidRPr="009763D3" w:rsidRDefault="009763D3" w:rsidP="009763D3">
                  <w:pPr>
                    <w:spacing w:after="100" w:line="240" w:lineRule="exact"/>
                    <w:ind w:right="57"/>
                    <w:rPr>
                      <w:rFonts w:ascii="Arial" w:eastAsia="Times New Roman" w:hAnsi="Arial" w:cs="Arial"/>
                      <w:bCs/>
                      <w:sz w:val="18"/>
                      <w:szCs w:val="18"/>
                      <w:lang w:eastAsia="pl-PL"/>
                    </w:rPr>
                  </w:pPr>
                  <w:r w:rsidRPr="009763D3">
                    <w:rPr>
                      <w:rFonts w:ascii="Arial" w:eastAsia="Times New Roman" w:hAnsi="Arial" w:cs="Arial"/>
                      <w:bCs/>
                      <w:sz w:val="18"/>
                      <w:szCs w:val="18"/>
                      <w:lang w:eastAsia="pl-PL"/>
                    </w:rPr>
                    <w:t>=</w:t>
                  </w:r>
                </w:p>
              </w:tc>
              <w:tc>
                <w:tcPr>
                  <w:tcW w:w="1692" w:type="dxa"/>
                  <w:tcBorders>
                    <w:bottom w:val="single" w:sz="4" w:space="0" w:color="auto"/>
                  </w:tcBorders>
                  <w:shd w:val="clear" w:color="auto" w:fill="auto"/>
                  <w:vAlign w:val="center"/>
                </w:tcPr>
                <w:p w14:paraId="2818AA3B" w14:textId="77777777" w:rsidR="009763D3" w:rsidRPr="009763D3" w:rsidRDefault="009763D3" w:rsidP="009763D3">
                  <w:pPr>
                    <w:spacing w:after="100" w:line="240" w:lineRule="exact"/>
                    <w:ind w:right="57"/>
                    <w:rPr>
                      <w:rFonts w:ascii="Arial" w:eastAsia="Times New Roman" w:hAnsi="Arial" w:cs="Arial"/>
                      <w:bCs/>
                      <w:sz w:val="18"/>
                      <w:szCs w:val="18"/>
                      <w:lang w:eastAsia="pl-PL"/>
                    </w:rPr>
                  </w:pPr>
                  <w:r w:rsidRPr="009763D3">
                    <w:rPr>
                      <w:rFonts w:ascii="Arial" w:eastAsia="Times New Roman" w:hAnsi="Arial" w:cs="Arial"/>
                      <w:bCs/>
                      <w:sz w:val="18"/>
                      <w:szCs w:val="18"/>
                      <w:lang w:eastAsia="pl-PL"/>
                    </w:rPr>
                    <w:t>zużycie wody</w:t>
                  </w:r>
                </w:p>
              </w:tc>
              <w:tc>
                <w:tcPr>
                  <w:tcW w:w="425" w:type="dxa"/>
                  <w:vMerge w:val="restart"/>
                  <w:shd w:val="clear" w:color="auto" w:fill="auto"/>
                  <w:vAlign w:val="center"/>
                </w:tcPr>
                <w:p w14:paraId="5547626A" w14:textId="77777777" w:rsidR="009763D3" w:rsidRPr="009763D3" w:rsidRDefault="009763D3" w:rsidP="009763D3">
                  <w:pPr>
                    <w:spacing w:after="100" w:line="240" w:lineRule="exact"/>
                    <w:ind w:right="57"/>
                    <w:rPr>
                      <w:rFonts w:ascii="Arial" w:eastAsia="Times New Roman" w:hAnsi="Arial" w:cs="Arial"/>
                      <w:bCs/>
                      <w:sz w:val="18"/>
                      <w:szCs w:val="18"/>
                      <w:lang w:eastAsia="pl-PL"/>
                    </w:rPr>
                  </w:pPr>
                  <w:r w:rsidRPr="009763D3">
                    <w:rPr>
                      <w:rFonts w:ascii="Arial" w:eastAsia="Times New Roman" w:hAnsi="Arial" w:cs="Arial"/>
                      <w:bCs/>
                      <w:sz w:val="18"/>
                      <w:szCs w:val="18"/>
                      <w:lang w:eastAsia="pl-PL"/>
                    </w:rPr>
                    <w:t>=</w:t>
                  </w:r>
                </w:p>
              </w:tc>
              <w:tc>
                <w:tcPr>
                  <w:tcW w:w="1606" w:type="dxa"/>
                  <w:vMerge w:val="restart"/>
                  <w:shd w:val="clear" w:color="auto" w:fill="auto"/>
                  <w:vAlign w:val="center"/>
                </w:tcPr>
                <w:p w14:paraId="2E975334" w14:textId="77777777" w:rsidR="009763D3" w:rsidRPr="009763D3" w:rsidRDefault="009763D3" w:rsidP="009763D3">
                  <w:pPr>
                    <w:spacing w:after="100" w:line="240" w:lineRule="exact"/>
                    <w:ind w:right="57"/>
                    <w:rPr>
                      <w:rFonts w:ascii="Arial" w:eastAsia="Times New Roman" w:hAnsi="Arial" w:cs="Arial"/>
                      <w:bCs/>
                      <w:sz w:val="18"/>
                      <w:szCs w:val="18"/>
                      <w:lang w:eastAsia="pl-PL"/>
                    </w:rPr>
                  </w:pPr>
                  <w:r w:rsidRPr="009763D3">
                    <w:rPr>
                      <w:rFonts w:ascii="Arial" w:eastAsia="Times New Roman" w:hAnsi="Arial" w:cs="Arial"/>
                      <w:bCs/>
                      <w:sz w:val="18"/>
                      <w:szCs w:val="18"/>
                      <w:lang w:eastAsia="pl-PL"/>
                    </w:rPr>
                    <w:t>0,3 [m</w:t>
                  </w:r>
                  <w:r w:rsidRPr="009763D3">
                    <w:rPr>
                      <w:rFonts w:ascii="Arial" w:eastAsia="Times New Roman" w:hAnsi="Arial" w:cs="Arial"/>
                      <w:bCs/>
                      <w:sz w:val="18"/>
                      <w:szCs w:val="18"/>
                      <w:vertAlign w:val="superscript"/>
                      <w:lang w:eastAsia="pl-PL"/>
                    </w:rPr>
                    <w:t>3</w:t>
                  </w:r>
                  <w:r w:rsidRPr="009763D3">
                    <w:rPr>
                      <w:rFonts w:ascii="Arial" w:eastAsia="Times New Roman" w:hAnsi="Arial" w:cs="Arial"/>
                      <w:bCs/>
                      <w:sz w:val="18"/>
                      <w:szCs w:val="18"/>
                      <w:lang w:eastAsia="pl-PL"/>
                    </w:rPr>
                    <w:t>/Mg]</w:t>
                  </w:r>
                </w:p>
              </w:tc>
            </w:tr>
            <w:tr w:rsidR="009763D3" w:rsidRPr="009763D3" w14:paraId="038E324F" w14:textId="77777777" w:rsidTr="00742208">
              <w:trPr>
                <w:trHeight w:hRule="exact" w:val="284"/>
                <w:jc w:val="center"/>
              </w:trPr>
              <w:tc>
                <w:tcPr>
                  <w:tcW w:w="2411" w:type="dxa"/>
                  <w:vMerge/>
                  <w:shd w:val="clear" w:color="auto" w:fill="auto"/>
                  <w:vAlign w:val="center"/>
                </w:tcPr>
                <w:p w14:paraId="3740AE59" w14:textId="77777777" w:rsidR="009763D3" w:rsidRPr="009763D3" w:rsidRDefault="009763D3" w:rsidP="009763D3">
                  <w:pPr>
                    <w:spacing w:after="100" w:line="240" w:lineRule="exact"/>
                    <w:ind w:right="57"/>
                    <w:rPr>
                      <w:rFonts w:ascii="Arial" w:eastAsia="Times New Roman" w:hAnsi="Arial" w:cs="Arial"/>
                      <w:bCs/>
                      <w:sz w:val="18"/>
                      <w:szCs w:val="18"/>
                      <w:lang w:eastAsia="pl-PL"/>
                    </w:rPr>
                  </w:pPr>
                </w:p>
              </w:tc>
              <w:tc>
                <w:tcPr>
                  <w:tcW w:w="379" w:type="dxa"/>
                  <w:vMerge/>
                  <w:shd w:val="clear" w:color="auto" w:fill="auto"/>
                  <w:vAlign w:val="center"/>
                </w:tcPr>
                <w:p w14:paraId="476D4AE6" w14:textId="77777777" w:rsidR="009763D3" w:rsidRPr="009763D3" w:rsidRDefault="009763D3" w:rsidP="009763D3">
                  <w:pPr>
                    <w:spacing w:after="100" w:line="240" w:lineRule="exact"/>
                    <w:ind w:right="57"/>
                    <w:rPr>
                      <w:rFonts w:ascii="Arial" w:eastAsia="Times New Roman" w:hAnsi="Arial" w:cs="Arial"/>
                      <w:bCs/>
                      <w:sz w:val="18"/>
                      <w:szCs w:val="18"/>
                      <w:lang w:eastAsia="pl-PL"/>
                    </w:rPr>
                  </w:pPr>
                </w:p>
              </w:tc>
              <w:tc>
                <w:tcPr>
                  <w:tcW w:w="1692" w:type="dxa"/>
                  <w:tcBorders>
                    <w:top w:val="single" w:sz="4" w:space="0" w:color="auto"/>
                  </w:tcBorders>
                  <w:shd w:val="clear" w:color="auto" w:fill="auto"/>
                  <w:vAlign w:val="center"/>
                </w:tcPr>
                <w:p w14:paraId="46DF26BB" w14:textId="77777777" w:rsidR="009763D3" w:rsidRPr="009763D3" w:rsidRDefault="009763D3" w:rsidP="009763D3">
                  <w:pPr>
                    <w:spacing w:after="100" w:line="240" w:lineRule="exact"/>
                    <w:ind w:right="57"/>
                    <w:rPr>
                      <w:rFonts w:ascii="Arial" w:eastAsia="Times New Roman" w:hAnsi="Arial" w:cs="Arial"/>
                      <w:bCs/>
                      <w:sz w:val="18"/>
                      <w:szCs w:val="18"/>
                      <w:lang w:eastAsia="pl-PL"/>
                    </w:rPr>
                  </w:pPr>
                  <w:r w:rsidRPr="009763D3">
                    <w:rPr>
                      <w:rFonts w:ascii="Arial" w:eastAsia="Times New Roman" w:hAnsi="Arial" w:cs="Arial"/>
                      <w:bCs/>
                      <w:sz w:val="18"/>
                      <w:szCs w:val="18"/>
                      <w:lang w:eastAsia="pl-PL"/>
                    </w:rPr>
                    <w:t>produkcja</w:t>
                  </w:r>
                </w:p>
              </w:tc>
              <w:tc>
                <w:tcPr>
                  <w:tcW w:w="425" w:type="dxa"/>
                  <w:vMerge/>
                  <w:shd w:val="clear" w:color="auto" w:fill="auto"/>
                </w:tcPr>
                <w:p w14:paraId="79DDB137" w14:textId="77777777" w:rsidR="009763D3" w:rsidRPr="009763D3" w:rsidRDefault="009763D3" w:rsidP="009763D3">
                  <w:pPr>
                    <w:spacing w:after="100" w:line="240" w:lineRule="exact"/>
                    <w:ind w:right="57"/>
                    <w:rPr>
                      <w:rFonts w:ascii="Arial" w:eastAsia="Times New Roman" w:hAnsi="Arial" w:cs="Arial"/>
                      <w:bCs/>
                      <w:sz w:val="18"/>
                      <w:szCs w:val="18"/>
                      <w:lang w:eastAsia="pl-PL"/>
                    </w:rPr>
                  </w:pPr>
                </w:p>
              </w:tc>
              <w:tc>
                <w:tcPr>
                  <w:tcW w:w="1606" w:type="dxa"/>
                  <w:vMerge/>
                  <w:shd w:val="clear" w:color="auto" w:fill="auto"/>
                </w:tcPr>
                <w:p w14:paraId="48E490A7" w14:textId="77777777" w:rsidR="009763D3" w:rsidRPr="009763D3" w:rsidRDefault="009763D3" w:rsidP="009763D3">
                  <w:pPr>
                    <w:spacing w:after="100" w:line="240" w:lineRule="exact"/>
                    <w:ind w:right="57"/>
                    <w:rPr>
                      <w:rFonts w:ascii="Arial" w:eastAsia="Times New Roman" w:hAnsi="Arial" w:cs="Arial"/>
                      <w:bCs/>
                      <w:sz w:val="18"/>
                      <w:szCs w:val="18"/>
                      <w:lang w:eastAsia="pl-PL"/>
                    </w:rPr>
                  </w:pPr>
                </w:p>
              </w:tc>
            </w:tr>
          </w:tbl>
          <w:p w14:paraId="012CB9CC" w14:textId="77777777" w:rsidR="009763D3" w:rsidRPr="009763D3" w:rsidRDefault="009763D3" w:rsidP="009763D3">
            <w:pPr>
              <w:spacing w:after="100" w:line="240" w:lineRule="exact"/>
              <w:ind w:right="57"/>
              <w:rPr>
                <w:rFonts w:ascii="Arial" w:eastAsia="Times New Roman" w:hAnsi="Arial" w:cs="Arial"/>
                <w:bCs/>
                <w:sz w:val="18"/>
                <w:szCs w:val="18"/>
                <w:lang w:eastAsia="pl-PL"/>
              </w:rPr>
            </w:pPr>
            <w:r w:rsidRPr="009763D3">
              <w:rPr>
                <w:rFonts w:ascii="Arial" w:eastAsia="Times New Roman" w:hAnsi="Arial" w:cs="Arial"/>
                <w:bCs/>
                <w:sz w:val="18"/>
                <w:szCs w:val="18"/>
                <w:lang w:eastAsia="pl-PL"/>
              </w:rPr>
              <w:t>gdzie:</w:t>
            </w:r>
          </w:p>
          <w:p w14:paraId="3659CF17" w14:textId="3CE5617F" w:rsidR="001714BF" w:rsidRDefault="009763D3" w:rsidP="00B24BE6">
            <w:pPr>
              <w:pStyle w:val="Akapitzlist"/>
              <w:numPr>
                <w:ilvl w:val="0"/>
                <w:numId w:val="96"/>
              </w:numPr>
              <w:spacing w:after="100" w:line="240" w:lineRule="exact"/>
              <w:ind w:right="57"/>
              <w:rPr>
                <w:rFonts w:ascii="Arial" w:hAnsi="Arial" w:cs="Arial"/>
                <w:bCs/>
                <w:sz w:val="18"/>
                <w:szCs w:val="18"/>
              </w:rPr>
            </w:pPr>
            <w:r w:rsidRPr="001714BF">
              <w:rPr>
                <w:rFonts w:ascii="Arial" w:hAnsi="Arial" w:cs="Arial"/>
                <w:bCs/>
                <w:sz w:val="18"/>
                <w:szCs w:val="18"/>
              </w:rPr>
              <w:t>zużycie wody:</w:t>
            </w:r>
            <w:r w:rsidR="00EA0331" w:rsidRPr="001714BF">
              <w:rPr>
                <w:rFonts w:ascii="Arial" w:hAnsi="Arial" w:cs="Arial"/>
                <w:bCs/>
                <w:sz w:val="18"/>
                <w:szCs w:val="18"/>
              </w:rPr>
              <w:t xml:space="preserve"> </w:t>
            </w:r>
            <w:r w:rsidRPr="001714BF">
              <w:rPr>
                <w:rFonts w:ascii="Arial" w:hAnsi="Arial" w:cs="Arial"/>
                <w:bCs/>
                <w:sz w:val="18"/>
                <w:szCs w:val="18"/>
              </w:rPr>
              <w:t>103 417,000 [m</w:t>
            </w:r>
            <w:r w:rsidRPr="001714BF">
              <w:rPr>
                <w:rFonts w:ascii="Arial" w:hAnsi="Arial" w:cs="Arial"/>
                <w:bCs/>
                <w:sz w:val="18"/>
                <w:szCs w:val="18"/>
                <w:vertAlign w:val="superscript"/>
              </w:rPr>
              <w:t>3</w:t>
            </w:r>
            <w:r w:rsidRPr="001714BF">
              <w:rPr>
                <w:rFonts w:ascii="Arial" w:hAnsi="Arial" w:cs="Arial"/>
                <w:bCs/>
                <w:sz w:val="18"/>
                <w:szCs w:val="18"/>
              </w:rPr>
              <w:t>/rok]</w:t>
            </w:r>
            <w:r w:rsidR="001714BF">
              <w:rPr>
                <w:rFonts w:ascii="Arial" w:hAnsi="Arial" w:cs="Arial"/>
                <w:bCs/>
                <w:sz w:val="18"/>
                <w:szCs w:val="18"/>
              </w:rPr>
              <w:t>,</w:t>
            </w:r>
          </w:p>
          <w:p w14:paraId="5D427330" w14:textId="464836B7" w:rsidR="009763D3" w:rsidRPr="001714BF" w:rsidRDefault="009763D3" w:rsidP="00B24BE6">
            <w:pPr>
              <w:pStyle w:val="Akapitzlist"/>
              <w:numPr>
                <w:ilvl w:val="0"/>
                <w:numId w:val="96"/>
              </w:numPr>
              <w:spacing w:after="100" w:line="240" w:lineRule="exact"/>
              <w:ind w:right="57"/>
              <w:rPr>
                <w:rFonts w:ascii="Arial" w:hAnsi="Arial" w:cs="Arial"/>
                <w:bCs/>
                <w:sz w:val="18"/>
                <w:szCs w:val="18"/>
              </w:rPr>
            </w:pPr>
            <w:r w:rsidRPr="001714BF">
              <w:rPr>
                <w:rFonts w:ascii="Arial" w:hAnsi="Arial" w:cs="Arial"/>
                <w:bCs/>
                <w:sz w:val="18"/>
                <w:szCs w:val="18"/>
              </w:rPr>
              <w:t>produkcja:</w:t>
            </w:r>
            <w:r w:rsidR="00EA0331" w:rsidRPr="001714BF">
              <w:rPr>
                <w:rFonts w:ascii="Arial" w:hAnsi="Arial" w:cs="Arial"/>
                <w:bCs/>
                <w:sz w:val="18"/>
                <w:szCs w:val="18"/>
              </w:rPr>
              <w:t xml:space="preserve"> </w:t>
            </w:r>
            <w:r w:rsidRPr="001714BF">
              <w:rPr>
                <w:rFonts w:ascii="Arial" w:hAnsi="Arial" w:cs="Arial"/>
                <w:bCs/>
                <w:sz w:val="18"/>
                <w:szCs w:val="18"/>
              </w:rPr>
              <w:t>351 098,847 [Mg/rok]</w:t>
            </w:r>
            <w:r w:rsidR="001714BF">
              <w:rPr>
                <w:rFonts w:ascii="Arial" w:hAnsi="Arial" w:cs="Arial"/>
                <w:bCs/>
                <w:sz w:val="18"/>
                <w:szCs w:val="18"/>
              </w:rPr>
              <w:t>.</w:t>
            </w:r>
          </w:p>
          <w:p w14:paraId="3FAA9358" w14:textId="71D9D5A7" w:rsidR="00E85F5B" w:rsidRPr="00914288" w:rsidRDefault="009763D3" w:rsidP="00914288">
            <w:pPr>
              <w:spacing w:after="100" w:line="240" w:lineRule="exact"/>
              <w:ind w:right="57"/>
              <w:rPr>
                <w:rFonts w:ascii="Arial" w:eastAsia="Times New Roman" w:hAnsi="Arial" w:cs="Arial"/>
                <w:bCs/>
                <w:sz w:val="18"/>
                <w:szCs w:val="18"/>
                <w:lang w:eastAsia="pl-PL"/>
              </w:rPr>
            </w:pPr>
            <w:r w:rsidRPr="009763D3">
              <w:rPr>
                <w:rFonts w:ascii="Arial" w:eastAsia="Times New Roman" w:hAnsi="Arial" w:cs="Arial"/>
                <w:bCs/>
                <w:sz w:val="18"/>
                <w:szCs w:val="18"/>
                <w:lang w:eastAsia="pl-PL"/>
              </w:rPr>
              <w:t xml:space="preserve">Zgodnie z zapisami BAT 19 w tabeli 1.6 poziom efektywności środowiskowej powiązany                    </w:t>
            </w:r>
            <w:r w:rsidRPr="009763D3">
              <w:rPr>
                <w:rFonts w:ascii="Arial" w:eastAsia="Times New Roman" w:hAnsi="Arial" w:cs="Arial"/>
                <w:bCs/>
                <w:sz w:val="18"/>
                <w:szCs w:val="18"/>
                <w:lang w:eastAsia="pl-PL"/>
              </w:rPr>
              <w:br/>
              <w:t>z BAT (BAT-AEPL)</w:t>
            </w:r>
            <w:r w:rsidR="004107AE">
              <w:rPr>
                <w:rFonts w:ascii="Arial" w:eastAsia="Times New Roman" w:hAnsi="Arial" w:cs="Arial"/>
                <w:bCs/>
                <w:sz w:val="18"/>
                <w:szCs w:val="18"/>
                <w:lang w:eastAsia="pl-PL"/>
              </w:rPr>
              <w:t>,</w:t>
            </w:r>
            <w:r w:rsidRPr="009763D3">
              <w:rPr>
                <w:rFonts w:ascii="Arial" w:eastAsia="Times New Roman" w:hAnsi="Arial" w:cs="Arial"/>
                <w:bCs/>
                <w:sz w:val="18"/>
                <w:szCs w:val="18"/>
                <w:lang w:eastAsia="pl-PL"/>
              </w:rPr>
              <w:t xml:space="preserve"> w odniesieniu do jednostkowego zużycia wody dla Walcowni Morgana (walcowanie na gorąco)</w:t>
            </w:r>
            <w:r w:rsidR="004107AE">
              <w:rPr>
                <w:rFonts w:ascii="Arial" w:eastAsia="Times New Roman" w:hAnsi="Arial" w:cs="Arial"/>
                <w:bCs/>
                <w:sz w:val="18"/>
                <w:szCs w:val="18"/>
                <w:lang w:eastAsia="pl-PL"/>
              </w:rPr>
              <w:t>,</w:t>
            </w:r>
            <w:r w:rsidRPr="009763D3">
              <w:rPr>
                <w:rFonts w:ascii="Arial" w:eastAsia="Times New Roman" w:hAnsi="Arial" w:cs="Arial"/>
                <w:bCs/>
                <w:sz w:val="18"/>
                <w:szCs w:val="18"/>
                <w:lang w:eastAsia="pl-PL"/>
              </w:rPr>
              <w:t xml:space="preserve"> nie przekracza 5 m</w:t>
            </w:r>
            <w:r w:rsidRPr="009763D3">
              <w:rPr>
                <w:rFonts w:ascii="Arial" w:eastAsia="Times New Roman" w:hAnsi="Arial" w:cs="Arial"/>
                <w:bCs/>
                <w:sz w:val="18"/>
                <w:szCs w:val="18"/>
                <w:vertAlign w:val="superscript"/>
                <w:lang w:eastAsia="pl-PL"/>
              </w:rPr>
              <w:t>3</w:t>
            </w:r>
            <w:r w:rsidRPr="009763D3">
              <w:rPr>
                <w:rFonts w:ascii="Arial" w:eastAsia="Times New Roman" w:hAnsi="Arial" w:cs="Arial"/>
                <w:bCs/>
                <w:sz w:val="18"/>
                <w:szCs w:val="18"/>
                <w:lang w:eastAsia="pl-PL"/>
              </w:rPr>
              <w:t>/t produktu.</w:t>
            </w:r>
          </w:p>
        </w:tc>
      </w:tr>
      <w:tr w:rsidR="00910E86" w:rsidRPr="00F71695" w14:paraId="4C13EF87" w14:textId="77777777" w:rsidTr="00DD14B4">
        <w:tc>
          <w:tcPr>
            <w:tcW w:w="1413" w:type="dxa"/>
            <w:shd w:val="clear" w:color="auto" w:fill="auto"/>
            <w:vAlign w:val="center"/>
          </w:tcPr>
          <w:p w14:paraId="48CECF60" w14:textId="196FFE07" w:rsidR="00910E86" w:rsidRDefault="00B21C2C" w:rsidP="005026AA">
            <w:pPr>
              <w:pStyle w:val="Akapitzlist"/>
              <w:snapToGrid w:val="0"/>
              <w:spacing w:line="320" w:lineRule="exact"/>
              <w:ind w:left="0"/>
              <w:contextualSpacing w:val="0"/>
              <w:jc w:val="center"/>
              <w:rPr>
                <w:rFonts w:ascii="Arial" w:hAnsi="Arial" w:cs="Arial"/>
                <w:b/>
                <w:bCs/>
                <w:sz w:val="18"/>
                <w:szCs w:val="18"/>
              </w:rPr>
            </w:pPr>
            <w:r>
              <w:rPr>
                <w:rFonts w:ascii="Arial" w:hAnsi="Arial" w:cs="Arial"/>
                <w:b/>
                <w:bCs/>
                <w:sz w:val="18"/>
                <w:szCs w:val="18"/>
              </w:rPr>
              <w:t xml:space="preserve">BAT </w:t>
            </w:r>
            <w:r w:rsidR="0026755B">
              <w:rPr>
                <w:rFonts w:ascii="Arial" w:hAnsi="Arial" w:cs="Arial"/>
                <w:b/>
                <w:bCs/>
                <w:sz w:val="18"/>
                <w:szCs w:val="18"/>
              </w:rPr>
              <w:t>30</w:t>
            </w:r>
          </w:p>
        </w:tc>
        <w:tc>
          <w:tcPr>
            <w:tcW w:w="8221" w:type="dxa"/>
            <w:shd w:val="clear" w:color="auto" w:fill="auto"/>
          </w:tcPr>
          <w:p w14:paraId="6017FBDF" w14:textId="3BE63CDE" w:rsidR="00AA5E9E" w:rsidRPr="00AA5E9E" w:rsidRDefault="00AA5E9E" w:rsidP="00AA5E9E">
            <w:pPr>
              <w:spacing w:after="100" w:line="240" w:lineRule="exact"/>
              <w:ind w:right="57"/>
              <w:rPr>
                <w:rFonts w:ascii="Arial" w:eastAsia="Times New Roman" w:hAnsi="Arial" w:cs="Arial"/>
                <w:bCs/>
                <w:sz w:val="18"/>
                <w:szCs w:val="18"/>
                <w:lang w:eastAsia="pl-PL"/>
              </w:rPr>
            </w:pPr>
            <w:r w:rsidRPr="00AA5E9E">
              <w:rPr>
                <w:rFonts w:ascii="Arial" w:eastAsia="Times New Roman" w:hAnsi="Arial" w:cs="Arial"/>
                <w:bCs/>
                <w:sz w:val="18"/>
                <w:szCs w:val="18"/>
                <w:lang w:eastAsia="pl-PL"/>
              </w:rPr>
              <w:t xml:space="preserve">W celu zmniejszenia ładunku zanieczyszczeń organicznych w wodzie zanieczyszczonej olejem lub smarem (np. z wycieków ropy naftowej lub z czyszczenia emulsji do walcowania i odpuszczania, roztworów odtłuszczających i smarów do ciągnienia drutu), która jest przesyłana do dalszego przetwarzania, w ramach BAT należy oddzielić fazę organiczną od wodnej. </w:t>
            </w:r>
          </w:p>
          <w:p w14:paraId="40F68332" w14:textId="0AB9E1F3" w:rsidR="00910E86" w:rsidRPr="009763D3" w:rsidRDefault="00AA5E9E" w:rsidP="00AA5E9E">
            <w:pPr>
              <w:spacing w:after="100" w:line="240" w:lineRule="exact"/>
              <w:ind w:right="57"/>
              <w:rPr>
                <w:rFonts w:ascii="Arial" w:eastAsia="Times New Roman" w:hAnsi="Arial" w:cs="Arial"/>
                <w:bCs/>
                <w:sz w:val="18"/>
                <w:szCs w:val="18"/>
                <w:lang w:eastAsia="pl-PL"/>
              </w:rPr>
            </w:pPr>
            <w:r w:rsidRPr="00AA5E9E">
              <w:rPr>
                <w:rFonts w:ascii="Arial" w:eastAsia="Times New Roman" w:hAnsi="Arial" w:cs="Arial"/>
                <w:bCs/>
                <w:sz w:val="18"/>
                <w:szCs w:val="18"/>
                <w:lang w:eastAsia="pl-PL"/>
              </w:rPr>
              <w:lastRenderedPageBreak/>
              <w:t xml:space="preserve">Stosowane jest oddzielanie fizyczne (w osadnikach </w:t>
            </w:r>
            <w:proofErr w:type="spellStart"/>
            <w:r w:rsidRPr="00AA5E9E">
              <w:rPr>
                <w:rFonts w:ascii="Arial" w:eastAsia="Times New Roman" w:hAnsi="Arial" w:cs="Arial"/>
                <w:bCs/>
                <w:sz w:val="18"/>
                <w:szCs w:val="18"/>
                <w:lang w:eastAsia="pl-PL"/>
              </w:rPr>
              <w:t>Dorra</w:t>
            </w:r>
            <w:proofErr w:type="spellEnd"/>
            <w:r w:rsidRPr="00AA5E9E">
              <w:rPr>
                <w:rFonts w:ascii="Arial" w:eastAsia="Times New Roman" w:hAnsi="Arial" w:cs="Arial"/>
                <w:bCs/>
                <w:sz w:val="18"/>
                <w:szCs w:val="18"/>
                <w:lang w:eastAsia="pl-PL"/>
              </w:rPr>
              <w:t>) – rozdzielanie fazy oleju od wody.  Rozdzielenie fazy oleju od wody następuje przez odtłuszczanie w wyniku procesu flotacji -porywania przez pęcherzyki powietrza cząstek lżejszych od cieczy na powierzchnię, gdzie tworzą pływającą błonę lub kożuch</w:t>
            </w:r>
            <w:r>
              <w:rPr>
                <w:rFonts w:ascii="Arial" w:eastAsia="Times New Roman" w:hAnsi="Arial" w:cs="Arial"/>
                <w:bCs/>
                <w:sz w:val="18"/>
                <w:szCs w:val="18"/>
                <w:lang w:eastAsia="pl-PL"/>
              </w:rPr>
              <w:t>.</w:t>
            </w:r>
          </w:p>
        </w:tc>
      </w:tr>
      <w:tr w:rsidR="00C51A03" w:rsidRPr="00F71695" w14:paraId="2F5EC79B" w14:textId="77777777" w:rsidTr="00DD14B4">
        <w:tc>
          <w:tcPr>
            <w:tcW w:w="1413" w:type="dxa"/>
            <w:shd w:val="clear" w:color="auto" w:fill="auto"/>
            <w:vAlign w:val="center"/>
          </w:tcPr>
          <w:p w14:paraId="164CCC14" w14:textId="45F639F7" w:rsidR="00C51A03" w:rsidRDefault="00C51A03" w:rsidP="005026AA">
            <w:pPr>
              <w:pStyle w:val="Akapitzlist"/>
              <w:snapToGrid w:val="0"/>
              <w:spacing w:line="320" w:lineRule="exact"/>
              <w:ind w:left="0"/>
              <w:contextualSpacing w:val="0"/>
              <w:jc w:val="center"/>
              <w:rPr>
                <w:rFonts w:ascii="Arial" w:hAnsi="Arial" w:cs="Arial"/>
                <w:b/>
                <w:bCs/>
                <w:sz w:val="18"/>
                <w:szCs w:val="18"/>
              </w:rPr>
            </w:pPr>
            <w:r>
              <w:rPr>
                <w:rFonts w:ascii="Arial" w:hAnsi="Arial" w:cs="Arial"/>
                <w:b/>
                <w:bCs/>
                <w:sz w:val="18"/>
                <w:szCs w:val="18"/>
              </w:rPr>
              <w:lastRenderedPageBreak/>
              <w:t>BAT 31</w:t>
            </w:r>
          </w:p>
        </w:tc>
        <w:tc>
          <w:tcPr>
            <w:tcW w:w="8221" w:type="dxa"/>
            <w:shd w:val="clear" w:color="auto" w:fill="auto"/>
          </w:tcPr>
          <w:p w14:paraId="196EB18B" w14:textId="4CE6610D" w:rsidR="00621D6A" w:rsidRPr="00621D6A" w:rsidRDefault="00621D6A" w:rsidP="00621D6A">
            <w:pPr>
              <w:spacing w:after="100" w:line="240" w:lineRule="exact"/>
              <w:ind w:right="57"/>
              <w:rPr>
                <w:rFonts w:ascii="Arial" w:eastAsia="Times New Roman" w:hAnsi="Arial" w:cs="Arial"/>
                <w:bCs/>
                <w:sz w:val="18"/>
                <w:szCs w:val="18"/>
                <w:lang w:eastAsia="pl-PL"/>
              </w:rPr>
            </w:pPr>
            <w:r w:rsidRPr="00621D6A">
              <w:rPr>
                <w:rFonts w:ascii="Arial" w:eastAsia="Times New Roman" w:hAnsi="Arial" w:cs="Arial"/>
                <w:bCs/>
                <w:sz w:val="18"/>
                <w:szCs w:val="18"/>
                <w:lang w:eastAsia="pl-PL"/>
              </w:rPr>
              <w:t>W celu ograniczenia emisji do wody, stosuje się poniższe techniki wskazane w BAT 31:</w:t>
            </w:r>
          </w:p>
          <w:p w14:paraId="75E8DD93" w14:textId="6F29C40F" w:rsidR="0013088F" w:rsidRPr="001714BF" w:rsidRDefault="001714BF" w:rsidP="001714BF">
            <w:pPr>
              <w:spacing w:after="100" w:line="240" w:lineRule="exact"/>
              <w:ind w:right="57"/>
              <w:rPr>
                <w:rFonts w:ascii="Arial" w:hAnsi="Arial" w:cs="Arial"/>
                <w:bCs/>
                <w:sz w:val="18"/>
                <w:szCs w:val="18"/>
              </w:rPr>
            </w:pPr>
            <w:r>
              <w:rPr>
                <w:rFonts w:ascii="Arial" w:hAnsi="Arial" w:cs="Arial"/>
                <w:bCs/>
                <w:sz w:val="18"/>
                <w:szCs w:val="18"/>
              </w:rPr>
              <w:t xml:space="preserve">c) </w:t>
            </w:r>
            <w:r w:rsidR="00621D6A" w:rsidRPr="001714BF">
              <w:rPr>
                <w:rFonts w:ascii="Arial" w:hAnsi="Arial" w:cs="Arial"/>
                <w:bCs/>
                <w:sz w:val="18"/>
                <w:szCs w:val="18"/>
              </w:rPr>
              <w:t xml:space="preserve">oddzielanie fizyczne (osadniki </w:t>
            </w:r>
            <w:proofErr w:type="spellStart"/>
            <w:r w:rsidR="00621D6A" w:rsidRPr="001714BF">
              <w:rPr>
                <w:rFonts w:ascii="Arial" w:hAnsi="Arial" w:cs="Arial"/>
                <w:bCs/>
                <w:sz w:val="18"/>
                <w:szCs w:val="18"/>
              </w:rPr>
              <w:t>Dorra</w:t>
            </w:r>
            <w:proofErr w:type="spellEnd"/>
            <w:r w:rsidR="00621D6A" w:rsidRPr="001714BF">
              <w:rPr>
                <w:rFonts w:ascii="Arial" w:hAnsi="Arial" w:cs="Arial"/>
                <w:bCs/>
                <w:sz w:val="18"/>
                <w:szCs w:val="18"/>
              </w:rPr>
              <w:t xml:space="preserve">) – rozdzielanie fazy oleju od wody przez odtłuszczanie </w:t>
            </w:r>
            <w:r w:rsidR="0013088F" w:rsidRPr="001714BF">
              <w:rPr>
                <w:rFonts w:ascii="Arial" w:hAnsi="Arial" w:cs="Arial"/>
                <w:bCs/>
                <w:sz w:val="18"/>
                <w:szCs w:val="18"/>
              </w:rPr>
              <w:br/>
            </w:r>
            <w:r w:rsidR="00621D6A" w:rsidRPr="001714BF">
              <w:rPr>
                <w:rFonts w:ascii="Arial" w:hAnsi="Arial" w:cs="Arial"/>
                <w:bCs/>
                <w:sz w:val="18"/>
                <w:szCs w:val="18"/>
              </w:rPr>
              <w:t>w wyniku procesu flotacji,</w:t>
            </w:r>
          </w:p>
          <w:p w14:paraId="2FDAC7D0" w14:textId="6BC408CB" w:rsidR="00621D6A" w:rsidRPr="001714BF" w:rsidRDefault="001714BF" w:rsidP="001714BF">
            <w:pPr>
              <w:spacing w:after="100" w:line="240" w:lineRule="exact"/>
              <w:ind w:right="57"/>
              <w:rPr>
                <w:rFonts w:ascii="Arial" w:hAnsi="Arial" w:cs="Arial"/>
                <w:bCs/>
                <w:sz w:val="18"/>
                <w:szCs w:val="18"/>
              </w:rPr>
            </w:pPr>
            <w:r>
              <w:rPr>
                <w:rFonts w:ascii="Arial" w:hAnsi="Arial" w:cs="Arial"/>
                <w:bCs/>
                <w:sz w:val="18"/>
                <w:szCs w:val="18"/>
              </w:rPr>
              <w:t xml:space="preserve">j) </w:t>
            </w:r>
            <w:r w:rsidR="00621D6A" w:rsidRPr="001714BF">
              <w:rPr>
                <w:rFonts w:ascii="Arial" w:hAnsi="Arial" w:cs="Arial"/>
                <w:bCs/>
                <w:sz w:val="18"/>
                <w:szCs w:val="18"/>
              </w:rPr>
              <w:t>sedymentacja – oddzielenie cząstek stałych i materiału zawieszonego przez osadzanie grawitacyjne.</w:t>
            </w:r>
          </w:p>
          <w:p w14:paraId="0FFFD9D5" w14:textId="3D261374" w:rsidR="00621D6A" w:rsidRPr="001714BF" w:rsidRDefault="001714BF" w:rsidP="001714BF">
            <w:pPr>
              <w:spacing w:after="100" w:line="240" w:lineRule="exact"/>
              <w:ind w:right="57"/>
              <w:rPr>
                <w:rFonts w:ascii="Arial" w:hAnsi="Arial" w:cs="Arial"/>
                <w:bCs/>
                <w:sz w:val="18"/>
                <w:szCs w:val="18"/>
              </w:rPr>
            </w:pPr>
            <w:r>
              <w:rPr>
                <w:rFonts w:ascii="Arial" w:hAnsi="Arial" w:cs="Arial"/>
                <w:bCs/>
                <w:sz w:val="18"/>
                <w:szCs w:val="18"/>
              </w:rPr>
              <w:t xml:space="preserve">k) </w:t>
            </w:r>
            <w:r w:rsidR="00621D6A" w:rsidRPr="001714BF">
              <w:rPr>
                <w:rFonts w:ascii="Arial" w:hAnsi="Arial" w:cs="Arial"/>
                <w:bCs/>
                <w:sz w:val="18"/>
                <w:szCs w:val="18"/>
              </w:rPr>
              <w:t xml:space="preserve">filtracja (filtr przed chłodniami wentylatorowymi na obiegu brudnym i filtr za komorą czerpną, </w:t>
            </w:r>
            <w:r w:rsidR="004107AE">
              <w:rPr>
                <w:rFonts w:ascii="Arial" w:hAnsi="Arial" w:cs="Arial"/>
                <w:bCs/>
                <w:sz w:val="18"/>
                <w:szCs w:val="18"/>
              </w:rPr>
              <w:br/>
            </w:r>
            <w:r w:rsidR="00621D6A" w:rsidRPr="001714BF">
              <w:rPr>
                <w:rFonts w:ascii="Arial" w:hAnsi="Arial" w:cs="Arial"/>
                <w:bCs/>
                <w:sz w:val="18"/>
                <w:szCs w:val="18"/>
              </w:rPr>
              <w:t xml:space="preserve">a przed urządzeniami walcowni - filtry </w:t>
            </w:r>
            <w:proofErr w:type="spellStart"/>
            <w:r w:rsidR="00621D6A" w:rsidRPr="001714BF">
              <w:rPr>
                <w:rFonts w:ascii="Arial" w:hAnsi="Arial" w:cs="Arial"/>
                <w:bCs/>
                <w:sz w:val="18"/>
                <w:szCs w:val="18"/>
              </w:rPr>
              <w:t>Hydac</w:t>
            </w:r>
            <w:proofErr w:type="spellEnd"/>
            <w:r w:rsidR="00621D6A" w:rsidRPr="001714BF">
              <w:rPr>
                <w:rFonts w:ascii="Arial" w:hAnsi="Arial" w:cs="Arial"/>
                <w:bCs/>
                <w:sz w:val="18"/>
                <w:szCs w:val="18"/>
              </w:rPr>
              <w:t>) – oddzielenie substancji stałych od ścieków przez przepuszczenie ich przez porowaty materiał filtracyjny.</w:t>
            </w:r>
          </w:p>
          <w:p w14:paraId="72F0759C" w14:textId="3BA645A4" w:rsidR="00621D6A" w:rsidRPr="00621D6A" w:rsidRDefault="00621D6A" w:rsidP="00621D6A">
            <w:pPr>
              <w:spacing w:after="100" w:line="240" w:lineRule="exact"/>
              <w:ind w:right="57"/>
              <w:rPr>
                <w:rFonts w:ascii="Arial" w:eastAsia="Times New Roman" w:hAnsi="Arial" w:cs="Arial"/>
                <w:bCs/>
                <w:sz w:val="18"/>
                <w:szCs w:val="18"/>
                <w:lang w:eastAsia="pl-PL"/>
              </w:rPr>
            </w:pPr>
            <w:r w:rsidRPr="00621D6A">
              <w:rPr>
                <w:rFonts w:ascii="Arial" w:eastAsia="Times New Roman" w:hAnsi="Arial" w:cs="Arial"/>
                <w:bCs/>
                <w:sz w:val="18"/>
                <w:szCs w:val="18"/>
                <w:lang w:eastAsia="pl-PL"/>
              </w:rPr>
              <w:t>Techniki a, b, d, e, f, g, h, i, l nie są stosowane.</w:t>
            </w:r>
          </w:p>
          <w:p w14:paraId="0DDCCC73" w14:textId="3C7FF881" w:rsidR="00621D6A" w:rsidRPr="00621D6A" w:rsidRDefault="00621D6A" w:rsidP="00621D6A">
            <w:pPr>
              <w:spacing w:after="100" w:line="240" w:lineRule="exact"/>
              <w:ind w:right="57"/>
              <w:rPr>
                <w:rFonts w:ascii="Arial" w:eastAsia="Times New Roman" w:hAnsi="Arial" w:cs="Arial"/>
                <w:b/>
                <w:bCs/>
                <w:sz w:val="18"/>
                <w:szCs w:val="18"/>
                <w:lang w:eastAsia="pl-PL"/>
              </w:rPr>
            </w:pPr>
            <w:r w:rsidRPr="00621D6A">
              <w:rPr>
                <w:rFonts w:ascii="Arial" w:eastAsia="Times New Roman" w:hAnsi="Arial" w:cs="Arial"/>
                <w:bCs/>
                <w:sz w:val="18"/>
                <w:szCs w:val="18"/>
                <w:lang w:eastAsia="pl-PL"/>
              </w:rPr>
              <w:t>Poziomy emisji powiązane z BAT 31 (BAT-AEL – tabela 1.20)</w:t>
            </w:r>
            <w:r w:rsidR="004107AE">
              <w:rPr>
                <w:rFonts w:ascii="Arial" w:eastAsia="Times New Roman" w:hAnsi="Arial" w:cs="Arial"/>
                <w:bCs/>
                <w:sz w:val="18"/>
                <w:szCs w:val="18"/>
                <w:lang w:eastAsia="pl-PL"/>
              </w:rPr>
              <w:t>,</w:t>
            </w:r>
            <w:r w:rsidRPr="00621D6A">
              <w:rPr>
                <w:rFonts w:ascii="Arial" w:eastAsia="Times New Roman" w:hAnsi="Arial" w:cs="Arial"/>
                <w:bCs/>
                <w:sz w:val="18"/>
                <w:szCs w:val="18"/>
                <w:lang w:eastAsia="pl-PL"/>
              </w:rPr>
              <w:t xml:space="preserve"> w odniesieniu do bezpośrednich zrzutów do odbiornika wodnego</w:t>
            </w:r>
            <w:r w:rsidR="004107AE">
              <w:rPr>
                <w:rFonts w:ascii="Arial" w:eastAsia="Times New Roman" w:hAnsi="Arial" w:cs="Arial"/>
                <w:bCs/>
                <w:sz w:val="18"/>
                <w:szCs w:val="18"/>
                <w:lang w:eastAsia="pl-PL"/>
              </w:rPr>
              <w:t>,</w:t>
            </w:r>
            <w:r w:rsidRPr="00621D6A">
              <w:rPr>
                <w:rFonts w:ascii="Arial" w:eastAsia="Times New Roman" w:hAnsi="Arial" w:cs="Arial"/>
                <w:bCs/>
                <w:sz w:val="18"/>
                <w:szCs w:val="18"/>
                <w:lang w:eastAsia="pl-PL"/>
              </w:rPr>
              <w:t xml:space="preserve"> dotyczą następujących substancji:</w:t>
            </w:r>
          </w:p>
          <w:p w14:paraId="31AD4152" w14:textId="77777777" w:rsidR="001714BF" w:rsidRDefault="00621D6A" w:rsidP="00B24BE6">
            <w:pPr>
              <w:pStyle w:val="Akapitzlist"/>
              <w:numPr>
                <w:ilvl w:val="0"/>
                <w:numId w:val="97"/>
              </w:numPr>
              <w:spacing w:after="100" w:line="240" w:lineRule="exact"/>
              <w:ind w:right="57"/>
              <w:rPr>
                <w:rFonts w:ascii="Arial" w:hAnsi="Arial" w:cs="Arial"/>
                <w:bCs/>
                <w:sz w:val="18"/>
                <w:szCs w:val="18"/>
              </w:rPr>
            </w:pPr>
            <w:r w:rsidRPr="001714BF">
              <w:rPr>
                <w:rFonts w:ascii="Arial" w:hAnsi="Arial" w:cs="Arial"/>
                <w:bCs/>
                <w:sz w:val="18"/>
                <w:szCs w:val="18"/>
              </w:rPr>
              <w:t>zawiesina ogólna (TSS): 5-30 mg/l,</w:t>
            </w:r>
          </w:p>
          <w:p w14:paraId="7E7CD8E3" w14:textId="0890AF99" w:rsidR="00621D6A" w:rsidRPr="001714BF" w:rsidRDefault="00621D6A" w:rsidP="00B24BE6">
            <w:pPr>
              <w:pStyle w:val="Akapitzlist"/>
              <w:numPr>
                <w:ilvl w:val="0"/>
                <w:numId w:val="97"/>
              </w:numPr>
              <w:spacing w:after="100" w:line="240" w:lineRule="exact"/>
              <w:ind w:right="57"/>
              <w:rPr>
                <w:rFonts w:ascii="Arial" w:hAnsi="Arial" w:cs="Arial"/>
                <w:bCs/>
                <w:sz w:val="18"/>
                <w:szCs w:val="18"/>
              </w:rPr>
            </w:pPr>
            <w:r w:rsidRPr="001714BF">
              <w:rPr>
                <w:rFonts w:ascii="Arial" w:hAnsi="Arial" w:cs="Arial"/>
                <w:bCs/>
                <w:sz w:val="18"/>
                <w:szCs w:val="18"/>
              </w:rPr>
              <w:t xml:space="preserve">ogólny węgiel organiczny (OWO) </w:t>
            </w:r>
            <w:r w:rsidRPr="001714BF">
              <w:rPr>
                <w:rFonts w:ascii="Arial" w:hAnsi="Arial" w:cs="Arial"/>
                <w:bCs/>
                <w:sz w:val="18"/>
                <w:szCs w:val="18"/>
                <w:vertAlign w:val="superscript"/>
              </w:rPr>
              <w:t>(1)</w:t>
            </w:r>
            <w:r w:rsidRPr="001714BF">
              <w:rPr>
                <w:rFonts w:ascii="Arial" w:hAnsi="Arial" w:cs="Arial"/>
                <w:bCs/>
                <w:sz w:val="18"/>
                <w:szCs w:val="18"/>
              </w:rPr>
              <w:t>: 10-30 mg/l,</w:t>
            </w:r>
          </w:p>
          <w:p w14:paraId="169974E1" w14:textId="77777777" w:rsidR="00621D6A" w:rsidRPr="00621D6A" w:rsidRDefault="00621D6A" w:rsidP="00934A0A">
            <w:pPr>
              <w:spacing w:after="100" w:line="240" w:lineRule="exact"/>
              <w:ind w:right="57"/>
              <w:rPr>
                <w:rFonts w:ascii="Arial" w:eastAsia="Times New Roman" w:hAnsi="Arial" w:cs="Arial"/>
                <w:bCs/>
                <w:sz w:val="18"/>
                <w:szCs w:val="18"/>
                <w:lang w:eastAsia="pl-PL"/>
              </w:rPr>
            </w:pPr>
            <w:r w:rsidRPr="00621D6A">
              <w:rPr>
                <w:rFonts w:ascii="Arial" w:eastAsia="Times New Roman" w:hAnsi="Arial" w:cs="Arial"/>
                <w:bCs/>
                <w:sz w:val="18"/>
                <w:szCs w:val="18"/>
                <w:lang w:eastAsia="pl-PL"/>
              </w:rPr>
              <w:t>lub zamiennie</w:t>
            </w:r>
          </w:p>
          <w:p w14:paraId="1393C83B" w14:textId="77777777" w:rsidR="001714BF" w:rsidRDefault="00621D6A" w:rsidP="00B24BE6">
            <w:pPr>
              <w:pStyle w:val="Akapitzlist"/>
              <w:numPr>
                <w:ilvl w:val="0"/>
                <w:numId w:val="98"/>
              </w:numPr>
              <w:spacing w:after="100" w:line="240" w:lineRule="exact"/>
              <w:ind w:right="57"/>
              <w:rPr>
                <w:rFonts w:ascii="Arial" w:hAnsi="Arial" w:cs="Arial"/>
                <w:bCs/>
                <w:sz w:val="18"/>
                <w:szCs w:val="18"/>
              </w:rPr>
            </w:pPr>
            <w:r w:rsidRPr="001714BF">
              <w:rPr>
                <w:rFonts w:ascii="Arial" w:hAnsi="Arial" w:cs="Arial"/>
                <w:bCs/>
                <w:sz w:val="18"/>
                <w:szCs w:val="18"/>
              </w:rPr>
              <w:t>chemiczne zapotrzebowanie na tlen (</w:t>
            </w:r>
            <w:proofErr w:type="spellStart"/>
            <w:r w:rsidRPr="001714BF">
              <w:rPr>
                <w:rFonts w:ascii="Arial" w:hAnsi="Arial" w:cs="Arial"/>
                <w:bCs/>
                <w:sz w:val="18"/>
                <w:szCs w:val="18"/>
              </w:rPr>
              <w:t>ChZT</w:t>
            </w:r>
            <w:proofErr w:type="spellEnd"/>
            <w:r w:rsidRPr="001714BF">
              <w:rPr>
                <w:rFonts w:ascii="Arial" w:hAnsi="Arial" w:cs="Arial"/>
                <w:bCs/>
                <w:sz w:val="18"/>
                <w:szCs w:val="18"/>
              </w:rPr>
              <w:t xml:space="preserve">) </w:t>
            </w:r>
            <w:r w:rsidRPr="001714BF">
              <w:rPr>
                <w:rFonts w:ascii="Arial" w:hAnsi="Arial" w:cs="Arial"/>
                <w:bCs/>
                <w:sz w:val="18"/>
                <w:szCs w:val="18"/>
                <w:vertAlign w:val="superscript"/>
              </w:rPr>
              <w:t>(1)</w:t>
            </w:r>
            <w:r w:rsidRPr="001714BF">
              <w:rPr>
                <w:rFonts w:ascii="Arial" w:hAnsi="Arial" w:cs="Arial"/>
                <w:bCs/>
                <w:sz w:val="18"/>
                <w:szCs w:val="18"/>
              </w:rPr>
              <w:t xml:space="preserve">: 30-90 mg/l,  </w:t>
            </w:r>
          </w:p>
          <w:p w14:paraId="50EA3357" w14:textId="68712C82" w:rsidR="001714BF" w:rsidRDefault="00621D6A" w:rsidP="00B24BE6">
            <w:pPr>
              <w:pStyle w:val="Akapitzlist"/>
              <w:numPr>
                <w:ilvl w:val="0"/>
                <w:numId w:val="98"/>
              </w:numPr>
              <w:spacing w:after="100" w:line="240" w:lineRule="exact"/>
              <w:ind w:right="57"/>
              <w:rPr>
                <w:rFonts w:ascii="Arial" w:hAnsi="Arial" w:cs="Arial"/>
                <w:bCs/>
                <w:sz w:val="18"/>
                <w:szCs w:val="18"/>
              </w:rPr>
            </w:pPr>
            <w:r w:rsidRPr="001714BF">
              <w:rPr>
                <w:rFonts w:ascii="Arial" w:hAnsi="Arial" w:cs="Arial"/>
                <w:bCs/>
                <w:sz w:val="18"/>
                <w:szCs w:val="18"/>
              </w:rPr>
              <w:t>indeks oleju węglowodorowego: 4,0 mg/l</w:t>
            </w:r>
            <w:r w:rsidR="001714BF">
              <w:rPr>
                <w:rFonts w:ascii="Arial" w:hAnsi="Arial" w:cs="Arial"/>
                <w:bCs/>
                <w:sz w:val="18"/>
                <w:szCs w:val="18"/>
              </w:rPr>
              <w:t>,</w:t>
            </w:r>
          </w:p>
          <w:p w14:paraId="4D9F0434" w14:textId="58C56D76" w:rsidR="001714BF" w:rsidRDefault="00621D6A" w:rsidP="00B24BE6">
            <w:pPr>
              <w:pStyle w:val="Akapitzlist"/>
              <w:numPr>
                <w:ilvl w:val="0"/>
                <w:numId w:val="98"/>
              </w:numPr>
              <w:spacing w:after="100" w:line="240" w:lineRule="exact"/>
              <w:ind w:right="57"/>
              <w:rPr>
                <w:rFonts w:ascii="Arial" w:hAnsi="Arial" w:cs="Arial"/>
                <w:bCs/>
                <w:sz w:val="18"/>
                <w:szCs w:val="18"/>
              </w:rPr>
            </w:pPr>
            <w:r w:rsidRPr="001714BF">
              <w:rPr>
                <w:rFonts w:ascii="Arial" w:hAnsi="Arial" w:cs="Arial"/>
                <w:bCs/>
                <w:sz w:val="18"/>
                <w:szCs w:val="18"/>
              </w:rPr>
              <w:t>żelazo (Fe): 5,0 mg/l</w:t>
            </w:r>
            <w:r w:rsidR="001714BF">
              <w:rPr>
                <w:rFonts w:ascii="Arial" w:hAnsi="Arial" w:cs="Arial"/>
                <w:bCs/>
                <w:sz w:val="18"/>
                <w:szCs w:val="18"/>
              </w:rPr>
              <w:t>,</w:t>
            </w:r>
          </w:p>
          <w:p w14:paraId="45547C48" w14:textId="290539D6" w:rsidR="00621D6A" w:rsidRPr="001714BF" w:rsidRDefault="00621D6A" w:rsidP="00B24BE6">
            <w:pPr>
              <w:pStyle w:val="Akapitzlist"/>
              <w:numPr>
                <w:ilvl w:val="0"/>
                <w:numId w:val="98"/>
              </w:numPr>
              <w:spacing w:after="100" w:line="240" w:lineRule="exact"/>
              <w:ind w:right="57"/>
              <w:rPr>
                <w:rFonts w:ascii="Arial" w:hAnsi="Arial" w:cs="Arial"/>
                <w:bCs/>
                <w:sz w:val="18"/>
                <w:szCs w:val="18"/>
              </w:rPr>
            </w:pPr>
            <w:r w:rsidRPr="001714BF">
              <w:rPr>
                <w:rFonts w:ascii="Arial" w:hAnsi="Arial" w:cs="Arial"/>
                <w:bCs/>
                <w:sz w:val="18"/>
                <w:szCs w:val="18"/>
              </w:rPr>
              <w:t>cynk (Zn): 1,0 mg/l</w:t>
            </w:r>
            <w:r w:rsidR="001714BF">
              <w:rPr>
                <w:rFonts w:ascii="Arial" w:hAnsi="Arial" w:cs="Arial"/>
                <w:bCs/>
                <w:sz w:val="18"/>
                <w:szCs w:val="18"/>
              </w:rPr>
              <w:t>.</w:t>
            </w:r>
          </w:p>
          <w:p w14:paraId="5530C1AD" w14:textId="77777777" w:rsidR="00621D6A" w:rsidRPr="00621D6A" w:rsidRDefault="00621D6A" w:rsidP="00934A0A">
            <w:pPr>
              <w:spacing w:after="100" w:line="240" w:lineRule="exact"/>
              <w:ind w:right="57"/>
              <w:rPr>
                <w:rFonts w:ascii="Arial" w:eastAsia="Times New Roman" w:hAnsi="Arial" w:cs="Arial"/>
                <w:bCs/>
                <w:sz w:val="18"/>
                <w:szCs w:val="18"/>
                <w:lang w:eastAsia="pl-PL"/>
              </w:rPr>
            </w:pPr>
            <w:r w:rsidRPr="00621D6A">
              <w:rPr>
                <w:rFonts w:ascii="Arial" w:eastAsia="Times New Roman" w:hAnsi="Arial" w:cs="Arial"/>
                <w:bCs/>
                <w:sz w:val="18"/>
                <w:szCs w:val="18"/>
                <w:lang w:eastAsia="pl-PL"/>
              </w:rPr>
              <w:t>Zgodnie z BAT 8 oraz BAT 31 substancja:</w:t>
            </w:r>
          </w:p>
          <w:p w14:paraId="7965CFB4" w14:textId="77777777" w:rsidR="001714BF" w:rsidRDefault="00621D6A" w:rsidP="00B24BE6">
            <w:pPr>
              <w:pStyle w:val="Akapitzlist"/>
              <w:numPr>
                <w:ilvl w:val="0"/>
                <w:numId w:val="99"/>
              </w:numPr>
              <w:spacing w:after="100" w:line="240" w:lineRule="exact"/>
              <w:ind w:right="57"/>
              <w:rPr>
                <w:rFonts w:ascii="Arial" w:hAnsi="Arial" w:cs="Arial"/>
                <w:bCs/>
                <w:sz w:val="18"/>
                <w:szCs w:val="18"/>
              </w:rPr>
            </w:pPr>
            <w:r w:rsidRPr="001714BF">
              <w:rPr>
                <w:rFonts w:ascii="Arial" w:hAnsi="Arial" w:cs="Arial"/>
                <w:bCs/>
                <w:sz w:val="18"/>
                <w:szCs w:val="18"/>
              </w:rPr>
              <w:t xml:space="preserve">Cd: &lt;0,50 </w:t>
            </w:r>
            <w:proofErr w:type="spellStart"/>
            <w:r w:rsidRPr="001714BF">
              <w:rPr>
                <w:rFonts w:ascii="Arial" w:hAnsi="Arial" w:cs="Arial"/>
                <w:bCs/>
                <w:sz w:val="18"/>
                <w:szCs w:val="18"/>
              </w:rPr>
              <w:t>μg</w:t>
            </w:r>
            <w:proofErr w:type="spellEnd"/>
            <w:r w:rsidRPr="001714BF">
              <w:rPr>
                <w:rFonts w:ascii="Arial" w:hAnsi="Arial" w:cs="Arial"/>
                <w:bCs/>
                <w:sz w:val="18"/>
                <w:szCs w:val="18"/>
              </w:rPr>
              <w:t xml:space="preserve">/l </w:t>
            </w:r>
            <w:r w:rsidRPr="001714BF">
              <w:rPr>
                <w:rFonts w:ascii="Arial" w:hAnsi="Arial" w:cs="Arial"/>
                <w:bCs/>
                <w:sz w:val="18"/>
                <w:szCs w:val="18"/>
                <w:vertAlign w:val="superscript"/>
              </w:rPr>
              <w:t>(2)</w:t>
            </w:r>
            <w:r w:rsidRPr="001714BF">
              <w:rPr>
                <w:rFonts w:ascii="Arial" w:hAnsi="Arial" w:cs="Arial"/>
                <w:bCs/>
                <w:sz w:val="18"/>
                <w:szCs w:val="18"/>
              </w:rPr>
              <w:t xml:space="preserve"> – zidentyfikowana jako nieistotna w strumieniu ścieków,</w:t>
            </w:r>
          </w:p>
          <w:p w14:paraId="79A00D1E" w14:textId="77777777" w:rsidR="001714BF" w:rsidRDefault="00621D6A" w:rsidP="00B24BE6">
            <w:pPr>
              <w:pStyle w:val="Akapitzlist"/>
              <w:numPr>
                <w:ilvl w:val="0"/>
                <w:numId w:val="99"/>
              </w:numPr>
              <w:spacing w:after="100" w:line="240" w:lineRule="exact"/>
              <w:ind w:right="57"/>
              <w:rPr>
                <w:rFonts w:ascii="Arial" w:hAnsi="Arial" w:cs="Arial"/>
                <w:bCs/>
                <w:sz w:val="18"/>
                <w:szCs w:val="18"/>
              </w:rPr>
            </w:pPr>
            <w:r w:rsidRPr="001714BF">
              <w:rPr>
                <w:rFonts w:ascii="Arial" w:hAnsi="Arial" w:cs="Arial"/>
                <w:bCs/>
                <w:sz w:val="18"/>
                <w:szCs w:val="18"/>
              </w:rPr>
              <w:t xml:space="preserve">Cr: &lt;0,003-0,007 mg/l </w:t>
            </w:r>
            <w:r w:rsidRPr="001714BF">
              <w:rPr>
                <w:rFonts w:ascii="Arial" w:hAnsi="Arial" w:cs="Arial"/>
                <w:bCs/>
                <w:sz w:val="18"/>
                <w:szCs w:val="18"/>
                <w:vertAlign w:val="superscript"/>
              </w:rPr>
              <w:t>(2)</w:t>
            </w:r>
            <w:r w:rsidRPr="001714BF">
              <w:rPr>
                <w:rFonts w:ascii="Arial" w:hAnsi="Arial" w:cs="Arial"/>
                <w:bCs/>
                <w:sz w:val="18"/>
                <w:szCs w:val="18"/>
              </w:rPr>
              <w:t xml:space="preserve"> – zidentyfikowana jako nieistotna w strumieniu ścieków,</w:t>
            </w:r>
          </w:p>
          <w:p w14:paraId="464EB6F3" w14:textId="77777777" w:rsidR="001714BF" w:rsidRDefault="00621D6A" w:rsidP="00B24BE6">
            <w:pPr>
              <w:pStyle w:val="Akapitzlist"/>
              <w:numPr>
                <w:ilvl w:val="0"/>
                <w:numId w:val="99"/>
              </w:numPr>
              <w:spacing w:after="100" w:line="240" w:lineRule="exact"/>
              <w:ind w:right="57"/>
              <w:rPr>
                <w:rFonts w:ascii="Arial" w:hAnsi="Arial" w:cs="Arial"/>
                <w:bCs/>
                <w:sz w:val="18"/>
                <w:szCs w:val="18"/>
              </w:rPr>
            </w:pPr>
            <w:r w:rsidRPr="001714BF">
              <w:rPr>
                <w:rFonts w:ascii="Arial" w:hAnsi="Arial" w:cs="Arial"/>
                <w:bCs/>
                <w:sz w:val="18"/>
                <w:szCs w:val="18"/>
              </w:rPr>
              <w:t xml:space="preserve">Hg: &lt;0,50 </w:t>
            </w:r>
            <w:proofErr w:type="spellStart"/>
            <w:r w:rsidRPr="001714BF">
              <w:rPr>
                <w:rFonts w:ascii="Arial" w:hAnsi="Arial" w:cs="Arial"/>
                <w:bCs/>
                <w:sz w:val="18"/>
                <w:szCs w:val="18"/>
              </w:rPr>
              <w:t>μg</w:t>
            </w:r>
            <w:proofErr w:type="spellEnd"/>
            <w:r w:rsidRPr="001714BF">
              <w:rPr>
                <w:rFonts w:ascii="Arial" w:hAnsi="Arial" w:cs="Arial"/>
                <w:bCs/>
                <w:sz w:val="18"/>
                <w:szCs w:val="18"/>
              </w:rPr>
              <w:t xml:space="preserve">/l </w:t>
            </w:r>
            <w:r w:rsidRPr="001714BF">
              <w:rPr>
                <w:rFonts w:ascii="Arial" w:hAnsi="Arial" w:cs="Arial"/>
                <w:bCs/>
                <w:sz w:val="18"/>
                <w:szCs w:val="18"/>
                <w:vertAlign w:val="superscript"/>
              </w:rPr>
              <w:t>(2)</w:t>
            </w:r>
            <w:r w:rsidRPr="001714BF">
              <w:rPr>
                <w:rFonts w:ascii="Arial" w:hAnsi="Arial" w:cs="Arial"/>
                <w:bCs/>
                <w:sz w:val="18"/>
                <w:szCs w:val="18"/>
              </w:rPr>
              <w:t xml:space="preserve"> – zidentyfikowana jako nieistotna w strumieniu ścieków,</w:t>
            </w:r>
          </w:p>
          <w:p w14:paraId="7601E921" w14:textId="77777777" w:rsidR="001714BF" w:rsidRDefault="00621D6A" w:rsidP="004107AE">
            <w:pPr>
              <w:pStyle w:val="Akapitzlist"/>
              <w:numPr>
                <w:ilvl w:val="0"/>
                <w:numId w:val="99"/>
              </w:numPr>
              <w:spacing w:after="100" w:line="240" w:lineRule="exact"/>
              <w:ind w:right="57"/>
              <w:jc w:val="left"/>
              <w:rPr>
                <w:rFonts w:ascii="Arial" w:hAnsi="Arial" w:cs="Arial"/>
                <w:bCs/>
                <w:sz w:val="18"/>
                <w:szCs w:val="18"/>
              </w:rPr>
            </w:pPr>
            <w:r w:rsidRPr="001714BF">
              <w:rPr>
                <w:rFonts w:ascii="Arial" w:hAnsi="Arial" w:cs="Arial"/>
                <w:bCs/>
                <w:sz w:val="18"/>
                <w:szCs w:val="18"/>
              </w:rPr>
              <w:t xml:space="preserve">Ni: &lt;0,004-0,021 mg/l </w:t>
            </w:r>
            <w:r w:rsidRPr="001714BF">
              <w:rPr>
                <w:rFonts w:ascii="Arial" w:hAnsi="Arial" w:cs="Arial"/>
                <w:bCs/>
                <w:sz w:val="18"/>
                <w:szCs w:val="18"/>
                <w:vertAlign w:val="superscript"/>
              </w:rPr>
              <w:t>(2)</w:t>
            </w:r>
            <w:r w:rsidRPr="001714BF">
              <w:rPr>
                <w:rFonts w:ascii="Arial" w:hAnsi="Arial" w:cs="Arial"/>
                <w:bCs/>
                <w:sz w:val="18"/>
                <w:szCs w:val="18"/>
              </w:rPr>
              <w:t xml:space="preserve"> – zidentyfikowana jako nieistotna w strumieniu ścieków,</w:t>
            </w:r>
          </w:p>
          <w:p w14:paraId="272F8C9A" w14:textId="36DDCCAD" w:rsidR="00621D6A" w:rsidRPr="001714BF" w:rsidRDefault="00621D6A" w:rsidP="004107AE">
            <w:pPr>
              <w:pStyle w:val="Akapitzlist"/>
              <w:numPr>
                <w:ilvl w:val="0"/>
                <w:numId w:val="99"/>
              </w:numPr>
              <w:spacing w:after="100" w:line="240" w:lineRule="exact"/>
              <w:ind w:right="57"/>
              <w:jc w:val="left"/>
              <w:rPr>
                <w:rFonts w:ascii="Arial" w:hAnsi="Arial" w:cs="Arial"/>
                <w:bCs/>
                <w:sz w:val="18"/>
                <w:szCs w:val="18"/>
              </w:rPr>
            </w:pPr>
            <w:r w:rsidRPr="001714BF">
              <w:rPr>
                <w:rFonts w:ascii="Arial" w:hAnsi="Arial" w:cs="Arial"/>
                <w:bCs/>
                <w:sz w:val="18"/>
                <w:szCs w:val="18"/>
              </w:rPr>
              <w:t xml:space="preserve">Pb: &lt;10-19 </w:t>
            </w:r>
            <w:proofErr w:type="spellStart"/>
            <w:r w:rsidRPr="001714BF">
              <w:rPr>
                <w:rFonts w:ascii="Arial" w:hAnsi="Arial" w:cs="Arial"/>
                <w:bCs/>
                <w:sz w:val="18"/>
                <w:szCs w:val="18"/>
              </w:rPr>
              <w:t>μg</w:t>
            </w:r>
            <w:proofErr w:type="spellEnd"/>
            <w:r w:rsidRPr="001714BF">
              <w:rPr>
                <w:rFonts w:ascii="Arial" w:hAnsi="Arial" w:cs="Arial"/>
                <w:bCs/>
                <w:sz w:val="18"/>
                <w:szCs w:val="18"/>
              </w:rPr>
              <w:t xml:space="preserve">/l </w:t>
            </w:r>
            <w:r w:rsidRPr="001714BF">
              <w:rPr>
                <w:rFonts w:ascii="Arial" w:hAnsi="Arial" w:cs="Arial"/>
                <w:bCs/>
                <w:sz w:val="18"/>
                <w:szCs w:val="18"/>
                <w:vertAlign w:val="superscript"/>
              </w:rPr>
              <w:t>(2)</w:t>
            </w:r>
            <w:r w:rsidRPr="001714BF">
              <w:rPr>
                <w:rFonts w:ascii="Arial" w:hAnsi="Arial" w:cs="Arial"/>
                <w:bCs/>
                <w:sz w:val="18"/>
                <w:szCs w:val="18"/>
              </w:rPr>
              <w:t xml:space="preserve"> – zidentyfikowana jako nieistotna w strumieniu ścieków</w:t>
            </w:r>
            <w:r w:rsidR="00A77863" w:rsidRPr="001714BF">
              <w:rPr>
                <w:rFonts w:ascii="Arial" w:hAnsi="Arial" w:cs="Arial"/>
                <w:bCs/>
                <w:sz w:val="18"/>
                <w:szCs w:val="18"/>
              </w:rPr>
              <w:t>.</w:t>
            </w:r>
          </w:p>
          <w:p w14:paraId="6631B82D" w14:textId="77777777" w:rsidR="00621D6A" w:rsidRPr="00621D6A" w:rsidRDefault="00621D6A" w:rsidP="004107AE">
            <w:pPr>
              <w:spacing w:after="100" w:line="240" w:lineRule="exact"/>
              <w:ind w:right="57"/>
              <w:rPr>
                <w:rFonts w:ascii="Arial" w:eastAsia="Times New Roman" w:hAnsi="Arial" w:cs="Arial"/>
                <w:bCs/>
                <w:sz w:val="18"/>
                <w:szCs w:val="18"/>
                <w:lang w:eastAsia="pl-PL"/>
              </w:rPr>
            </w:pPr>
            <w:r w:rsidRPr="00621D6A">
              <w:rPr>
                <w:rFonts w:ascii="Arial" w:eastAsia="Times New Roman" w:hAnsi="Arial" w:cs="Arial"/>
                <w:bCs/>
                <w:sz w:val="18"/>
                <w:szCs w:val="18"/>
                <w:lang w:eastAsia="pl-PL"/>
              </w:rPr>
              <w:t>Zgodnie z przypisami BAT 31 Decyzji wykonawczej Komisji (UE) 2022/2110 z 11 października 2022 r. ustanawiającej konkluzje dotyczące najlepszych dostępnych technik (BAT) zgodnie z dyrektywą Parlamentu Europejskiego i Rady 2010/75/UE w sprawie emisji przemysłowych w odniesieniu do przetwórstwa metali żelaznych:</w:t>
            </w:r>
          </w:p>
          <w:p w14:paraId="1C737416" w14:textId="77777777" w:rsidR="00621D6A" w:rsidRPr="00621D6A" w:rsidRDefault="00621D6A" w:rsidP="004107AE">
            <w:pPr>
              <w:spacing w:after="100" w:line="240" w:lineRule="exact"/>
              <w:ind w:right="57"/>
              <w:rPr>
                <w:rFonts w:ascii="Arial" w:eastAsia="Times New Roman" w:hAnsi="Arial" w:cs="Arial"/>
                <w:bCs/>
                <w:sz w:val="16"/>
                <w:szCs w:val="16"/>
                <w:lang w:eastAsia="pl-PL"/>
              </w:rPr>
            </w:pPr>
            <w:r w:rsidRPr="001714BF">
              <w:rPr>
                <w:rFonts w:ascii="Arial" w:eastAsia="Times New Roman" w:hAnsi="Arial" w:cs="Arial"/>
                <w:bCs/>
                <w:sz w:val="18"/>
                <w:szCs w:val="16"/>
                <w:vertAlign w:val="superscript"/>
                <w:lang w:eastAsia="pl-PL"/>
              </w:rPr>
              <w:t xml:space="preserve">(1) </w:t>
            </w:r>
            <w:r w:rsidRPr="00621D6A">
              <w:rPr>
                <w:rFonts w:ascii="Arial" w:eastAsia="Times New Roman" w:hAnsi="Arial" w:cs="Arial"/>
                <w:bCs/>
                <w:sz w:val="16"/>
                <w:szCs w:val="16"/>
                <w:lang w:eastAsia="pl-PL"/>
              </w:rPr>
              <w:t xml:space="preserve">Zastosowanie ma BAT-AEL w odniesieniu </w:t>
            </w:r>
            <w:proofErr w:type="spellStart"/>
            <w:r w:rsidRPr="00621D6A">
              <w:rPr>
                <w:rFonts w:ascii="Arial" w:eastAsia="Times New Roman" w:hAnsi="Arial" w:cs="Arial"/>
                <w:bCs/>
                <w:sz w:val="16"/>
                <w:szCs w:val="16"/>
                <w:lang w:eastAsia="pl-PL"/>
              </w:rPr>
              <w:t>ChZT</w:t>
            </w:r>
            <w:proofErr w:type="spellEnd"/>
            <w:r w:rsidRPr="00621D6A">
              <w:rPr>
                <w:rFonts w:ascii="Arial" w:eastAsia="Times New Roman" w:hAnsi="Arial" w:cs="Arial"/>
                <w:bCs/>
                <w:sz w:val="16"/>
                <w:szCs w:val="16"/>
                <w:lang w:eastAsia="pl-PL"/>
              </w:rPr>
              <w:t xml:space="preserve"> albo BAT-AEL w odniesieniu do OWO,</w:t>
            </w:r>
          </w:p>
          <w:p w14:paraId="706894E0" w14:textId="7FC56DB2" w:rsidR="00621D6A" w:rsidRPr="00621D6A" w:rsidRDefault="00621D6A" w:rsidP="004107AE">
            <w:pPr>
              <w:spacing w:after="100" w:line="240" w:lineRule="exact"/>
              <w:ind w:right="57"/>
              <w:rPr>
                <w:rFonts w:ascii="Arial" w:eastAsia="Times New Roman" w:hAnsi="Arial" w:cs="Arial"/>
                <w:bCs/>
                <w:sz w:val="16"/>
                <w:szCs w:val="16"/>
                <w:lang w:eastAsia="pl-PL"/>
              </w:rPr>
            </w:pPr>
            <w:r w:rsidRPr="001714BF">
              <w:rPr>
                <w:rFonts w:ascii="Arial" w:eastAsia="Times New Roman" w:hAnsi="Arial" w:cs="Arial"/>
                <w:bCs/>
                <w:sz w:val="18"/>
                <w:szCs w:val="16"/>
                <w:vertAlign w:val="superscript"/>
                <w:lang w:eastAsia="pl-PL"/>
              </w:rPr>
              <w:t xml:space="preserve">(2) </w:t>
            </w:r>
            <w:r w:rsidRPr="00621D6A">
              <w:rPr>
                <w:rFonts w:ascii="Arial" w:eastAsia="Times New Roman" w:hAnsi="Arial" w:cs="Arial"/>
                <w:bCs/>
                <w:sz w:val="16"/>
                <w:szCs w:val="16"/>
                <w:lang w:eastAsia="pl-PL"/>
              </w:rPr>
              <w:t>BAT-AEL ma zastosowanie tylko wtedy, gdy przedmiotowe substancje/parametry zostały zidentyfikowane jako istotne w strumieniu ścieków.</w:t>
            </w:r>
          </w:p>
          <w:p w14:paraId="77243714" w14:textId="77777777" w:rsidR="00621D6A" w:rsidRPr="00621D6A" w:rsidRDefault="00621D6A" w:rsidP="004107AE">
            <w:pPr>
              <w:spacing w:after="100" w:line="240" w:lineRule="exact"/>
              <w:ind w:right="57"/>
              <w:rPr>
                <w:rFonts w:ascii="Arial" w:eastAsia="Times New Roman" w:hAnsi="Arial" w:cs="Arial"/>
                <w:bCs/>
                <w:sz w:val="18"/>
                <w:szCs w:val="18"/>
                <w:lang w:eastAsia="pl-PL"/>
              </w:rPr>
            </w:pPr>
            <w:r w:rsidRPr="00621D6A">
              <w:rPr>
                <w:rFonts w:ascii="Arial" w:eastAsia="Times New Roman" w:hAnsi="Arial" w:cs="Arial"/>
                <w:bCs/>
                <w:sz w:val="18"/>
                <w:szCs w:val="18"/>
                <w:lang w:eastAsia="pl-PL"/>
              </w:rPr>
              <w:t xml:space="preserve"> Substancje:</w:t>
            </w:r>
          </w:p>
          <w:p w14:paraId="36EC69AE" w14:textId="77777777" w:rsidR="001714BF" w:rsidRDefault="00621D6A" w:rsidP="004107AE">
            <w:pPr>
              <w:pStyle w:val="Akapitzlist"/>
              <w:numPr>
                <w:ilvl w:val="0"/>
                <w:numId w:val="100"/>
              </w:numPr>
              <w:spacing w:after="100" w:line="240" w:lineRule="exact"/>
              <w:ind w:right="57"/>
              <w:jc w:val="left"/>
              <w:rPr>
                <w:rFonts w:ascii="Arial" w:hAnsi="Arial" w:cs="Arial"/>
                <w:bCs/>
                <w:sz w:val="18"/>
                <w:szCs w:val="18"/>
              </w:rPr>
            </w:pPr>
            <w:r w:rsidRPr="001714BF">
              <w:rPr>
                <w:rFonts w:ascii="Arial" w:hAnsi="Arial" w:cs="Arial"/>
                <w:bCs/>
                <w:sz w:val="18"/>
                <w:szCs w:val="18"/>
              </w:rPr>
              <w:t>Cr(VI) – nie stosuje się procesu wytrawiania stali wysokostopowej lub pasywacji związkami sześciowartościowymi – nie ma zastosowania,</w:t>
            </w:r>
          </w:p>
          <w:p w14:paraId="6DC99452" w14:textId="77777777" w:rsidR="001714BF" w:rsidRDefault="00621D6A" w:rsidP="004107AE">
            <w:pPr>
              <w:pStyle w:val="Akapitzlist"/>
              <w:numPr>
                <w:ilvl w:val="0"/>
                <w:numId w:val="100"/>
              </w:numPr>
              <w:spacing w:after="100" w:line="240" w:lineRule="exact"/>
              <w:ind w:right="57"/>
              <w:jc w:val="left"/>
              <w:rPr>
                <w:rFonts w:ascii="Arial" w:hAnsi="Arial" w:cs="Arial"/>
                <w:bCs/>
                <w:sz w:val="18"/>
                <w:szCs w:val="18"/>
              </w:rPr>
            </w:pPr>
            <w:r w:rsidRPr="001714BF">
              <w:rPr>
                <w:rFonts w:ascii="Arial" w:hAnsi="Arial" w:cs="Arial"/>
                <w:bCs/>
                <w:sz w:val="18"/>
                <w:szCs w:val="18"/>
              </w:rPr>
              <w:t>Sn – nie stosuje się procesu cynkowania ogniowego ciągłego z użyciem cyny – nie ma zastosowania,</w:t>
            </w:r>
          </w:p>
          <w:p w14:paraId="4F3B6C2C" w14:textId="77777777" w:rsidR="001714BF" w:rsidRDefault="00621D6A" w:rsidP="004107AE">
            <w:pPr>
              <w:pStyle w:val="Akapitzlist"/>
              <w:numPr>
                <w:ilvl w:val="0"/>
                <w:numId w:val="100"/>
              </w:numPr>
              <w:spacing w:after="100" w:line="240" w:lineRule="exact"/>
              <w:ind w:right="57"/>
              <w:jc w:val="left"/>
              <w:rPr>
                <w:rFonts w:ascii="Arial" w:hAnsi="Arial" w:cs="Arial"/>
                <w:bCs/>
                <w:sz w:val="18"/>
                <w:szCs w:val="18"/>
              </w:rPr>
            </w:pPr>
            <w:r w:rsidRPr="001714BF">
              <w:rPr>
                <w:rFonts w:ascii="Arial" w:hAnsi="Arial" w:cs="Arial"/>
                <w:bCs/>
                <w:sz w:val="18"/>
                <w:szCs w:val="18"/>
              </w:rPr>
              <w:t>P – nie stosuje się procesu fosforowania – nie ma zastosowania,</w:t>
            </w:r>
          </w:p>
          <w:p w14:paraId="1B3DDD48" w14:textId="2BB80F9B" w:rsidR="00C51A03" w:rsidRPr="001714BF" w:rsidRDefault="00621D6A" w:rsidP="004107AE">
            <w:pPr>
              <w:pStyle w:val="Akapitzlist"/>
              <w:numPr>
                <w:ilvl w:val="0"/>
                <w:numId w:val="100"/>
              </w:numPr>
              <w:spacing w:after="100" w:line="240" w:lineRule="exact"/>
              <w:ind w:right="57"/>
              <w:jc w:val="left"/>
              <w:rPr>
                <w:rFonts w:ascii="Arial" w:hAnsi="Arial" w:cs="Arial"/>
                <w:bCs/>
                <w:sz w:val="18"/>
                <w:szCs w:val="18"/>
              </w:rPr>
            </w:pPr>
            <w:r w:rsidRPr="001714BF">
              <w:rPr>
                <w:rFonts w:ascii="Arial" w:hAnsi="Arial" w:cs="Arial"/>
                <w:bCs/>
                <w:sz w:val="18"/>
                <w:szCs w:val="18"/>
              </w:rPr>
              <w:t>F – nie stosuje się wytrawiania mieszaninami kwasów zawierających kwas fluorowodorowy – nie ma zastosowania.</w:t>
            </w:r>
          </w:p>
        </w:tc>
      </w:tr>
    </w:tbl>
    <w:p w14:paraId="6A61C02E" w14:textId="77777777" w:rsidR="0042467B" w:rsidRDefault="0042467B" w:rsidP="006F4858">
      <w:pPr>
        <w:pStyle w:val="Tekstpodstawowywcity"/>
        <w:suppressAutoHyphens w:val="0"/>
        <w:spacing w:before="200" w:after="200" w:line="320" w:lineRule="exact"/>
        <w:ind w:right="85"/>
        <w:rPr>
          <w:rFonts w:ascii="Arial" w:hAnsi="Arial" w:cs="Arial"/>
          <w:b/>
          <w:bCs/>
          <w:i w:val="0"/>
        </w:rPr>
      </w:pPr>
    </w:p>
    <w:p w14:paraId="56515BB9" w14:textId="77777777" w:rsidR="0042467B" w:rsidRDefault="0042467B" w:rsidP="006F4858">
      <w:pPr>
        <w:pStyle w:val="Tekstpodstawowywcity"/>
        <w:suppressAutoHyphens w:val="0"/>
        <w:spacing w:before="200" w:after="200" w:line="320" w:lineRule="exact"/>
        <w:ind w:right="85"/>
        <w:rPr>
          <w:rFonts w:ascii="Arial" w:hAnsi="Arial" w:cs="Arial"/>
          <w:b/>
          <w:bCs/>
          <w:i w:val="0"/>
        </w:rPr>
      </w:pPr>
    </w:p>
    <w:p w14:paraId="3AB30C43" w14:textId="77777777" w:rsidR="0042467B" w:rsidRDefault="0042467B" w:rsidP="006F4858">
      <w:pPr>
        <w:pStyle w:val="Tekstpodstawowywcity"/>
        <w:suppressAutoHyphens w:val="0"/>
        <w:spacing w:before="200" w:after="200" w:line="320" w:lineRule="exact"/>
        <w:ind w:right="85"/>
        <w:rPr>
          <w:rFonts w:ascii="Arial" w:hAnsi="Arial" w:cs="Arial"/>
          <w:b/>
          <w:bCs/>
          <w:i w:val="0"/>
        </w:rPr>
      </w:pPr>
    </w:p>
    <w:p w14:paraId="03F795FF" w14:textId="3338A7D9" w:rsidR="00B86A6C" w:rsidRDefault="00B86A6C" w:rsidP="006F4858">
      <w:pPr>
        <w:pStyle w:val="Tekstpodstawowywcity"/>
        <w:suppressAutoHyphens w:val="0"/>
        <w:spacing w:before="200" w:after="200" w:line="320" w:lineRule="exact"/>
        <w:ind w:right="85"/>
        <w:rPr>
          <w:rFonts w:ascii="Arial" w:hAnsi="Arial" w:cs="Arial"/>
          <w:b/>
          <w:bCs/>
          <w:i w:val="0"/>
        </w:rPr>
      </w:pPr>
      <w:r>
        <w:rPr>
          <w:rFonts w:ascii="Arial" w:hAnsi="Arial" w:cs="Arial"/>
          <w:b/>
          <w:bCs/>
          <w:i w:val="0"/>
        </w:rPr>
        <w:lastRenderedPageBreak/>
        <w:t>4. W zakresie ochrony przed hałasem</w:t>
      </w:r>
      <w:r w:rsidR="00D56A0D">
        <w:rPr>
          <w:rFonts w:ascii="Arial" w:hAnsi="Arial" w:cs="Arial"/>
          <w:b/>
          <w:bCs/>
          <w:i w:val="0"/>
        </w:rPr>
        <w:t>.</w:t>
      </w:r>
    </w:p>
    <w:tbl>
      <w:tblPr>
        <w:tblStyle w:val="Tabela-Siatka"/>
        <w:tblW w:w="9634" w:type="dxa"/>
        <w:tblLook w:val="04A0" w:firstRow="1" w:lastRow="0" w:firstColumn="1" w:lastColumn="0" w:noHBand="0" w:noVBand="1"/>
      </w:tblPr>
      <w:tblGrid>
        <w:gridCol w:w="1413"/>
        <w:gridCol w:w="8221"/>
      </w:tblGrid>
      <w:tr w:rsidR="007334D8" w:rsidRPr="001521F5" w14:paraId="005057C5" w14:textId="77777777" w:rsidTr="000077E5">
        <w:trPr>
          <w:trHeight w:val="513"/>
        </w:trPr>
        <w:tc>
          <w:tcPr>
            <w:tcW w:w="1413" w:type="dxa"/>
            <w:shd w:val="clear" w:color="auto" w:fill="D9D9D9" w:themeFill="background1" w:themeFillShade="D9"/>
            <w:vAlign w:val="center"/>
          </w:tcPr>
          <w:p w14:paraId="4DD18176" w14:textId="77777777" w:rsidR="007334D8" w:rsidRPr="001521F5" w:rsidRDefault="007334D8" w:rsidP="001714BF">
            <w:pPr>
              <w:contextualSpacing/>
              <w:jc w:val="center"/>
              <w:rPr>
                <w:rFonts w:ascii="Arial" w:hAnsi="Arial" w:cs="Arial"/>
                <w:b/>
                <w:sz w:val="18"/>
                <w:szCs w:val="18"/>
              </w:rPr>
            </w:pPr>
            <w:bookmarkStart w:id="2" w:name="_Hlk190694638"/>
            <w:r w:rsidRPr="001521F5">
              <w:rPr>
                <w:rFonts w:ascii="Arial" w:hAnsi="Arial" w:cs="Arial"/>
                <w:b/>
                <w:sz w:val="18"/>
                <w:szCs w:val="18"/>
              </w:rPr>
              <w:t>Nr konkluzji BAT</w:t>
            </w:r>
          </w:p>
        </w:tc>
        <w:tc>
          <w:tcPr>
            <w:tcW w:w="8221" w:type="dxa"/>
            <w:shd w:val="clear" w:color="auto" w:fill="D9D9D9" w:themeFill="background1" w:themeFillShade="D9"/>
            <w:vAlign w:val="center"/>
          </w:tcPr>
          <w:p w14:paraId="79605957" w14:textId="2050B6B6" w:rsidR="007334D8" w:rsidRPr="001521F5" w:rsidRDefault="007334D8" w:rsidP="001714BF">
            <w:pPr>
              <w:contextualSpacing/>
              <w:jc w:val="center"/>
              <w:rPr>
                <w:rFonts w:ascii="Arial" w:hAnsi="Arial" w:cs="Arial"/>
                <w:b/>
                <w:sz w:val="18"/>
                <w:szCs w:val="18"/>
              </w:rPr>
            </w:pPr>
            <w:r w:rsidRPr="001521F5">
              <w:rPr>
                <w:rFonts w:ascii="Arial" w:hAnsi="Arial" w:cs="Arial"/>
                <w:b/>
                <w:sz w:val="18"/>
                <w:szCs w:val="18"/>
              </w:rPr>
              <w:t>Sposób realizacji w instalacji</w:t>
            </w:r>
          </w:p>
        </w:tc>
      </w:tr>
      <w:tr w:rsidR="007334D8" w:rsidRPr="001521F5" w14:paraId="32AED2DC" w14:textId="77777777" w:rsidTr="00667DDD">
        <w:trPr>
          <w:trHeight w:val="416"/>
        </w:trPr>
        <w:tc>
          <w:tcPr>
            <w:tcW w:w="1413" w:type="dxa"/>
            <w:vAlign w:val="center"/>
          </w:tcPr>
          <w:p w14:paraId="2543C91B" w14:textId="77777777" w:rsidR="007334D8" w:rsidRPr="001521F5" w:rsidRDefault="007334D8" w:rsidP="005026AA">
            <w:pPr>
              <w:spacing w:before="120" w:after="120"/>
              <w:jc w:val="center"/>
              <w:rPr>
                <w:rFonts w:ascii="Arial" w:hAnsi="Arial" w:cs="Arial"/>
                <w:b/>
                <w:sz w:val="18"/>
                <w:szCs w:val="18"/>
              </w:rPr>
            </w:pPr>
            <w:r w:rsidRPr="001521F5">
              <w:rPr>
                <w:rFonts w:ascii="Arial" w:hAnsi="Arial" w:cs="Arial"/>
                <w:b/>
                <w:sz w:val="18"/>
                <w:szCs w:val="18"/>
              </w:rPr>
              <w:t>BAT 1</w:t>
            </w:r>
          </w:p>
        </w:tc>
        <w:tc>
          <w:tcPr>
            <w:tcW w:w="8221" w:type="dxa"/>
            <w:vAlign w:val="center"/>
          </w:tcPr>
          <w:p w14:paraId="3486CE8D" w14:textId="139CE0FB" w:rsidR="007334D8" w:rsidRPr="001521F5" w:rsidRDefault="007334D8" w:rsidP="004107AE">
            <w:pPr>
              <w:spacing w:before="120" w:after="120"/>
              <w:rPr>
                <w:rFonts w:ascii="Arial" w:hAnsi="Arial" w:cs="Arial"/>
                <w:sz w:val="18"/>
                <w:szCs w:val="18"/>
              </w:rPr>
            </w:pPr>
            <w:r w:rsidRPr="001521F5">
              <w:rPr>
                <w:rFonts w:ascii="Arial" w:hAnsi="Arial" w:cs="Arial"/>
                <w:sz w:val="18"/>
                <w:szCs w:val="18"/>
              </w:rPr>
              <w:t xml:space="preserve">Zakład posiada wdrożony i certyfikowany Zintegrowany System Zarządzania oparty na Systemie Zarządzania Środowiskowego, Systemie Zarządzania Jakością oraz Systemie Zarządzania Bezpieczeństwem i Higieną Pracy, który zawiera w sobie wszystkie cechy wymienione w BAT 1, </w:t>
            </w:r>
            <w:r w:rsidR="00685013">
              <w:rPr>
                <w:rFonts w:ascii="Arial" w:hAnsi="Arial" w:cs="Arial"/>
                <w:sz w:val="18"/>
                <w:szCs w:val="18"/>
              </w:rPr>
              <w:br/>
            </w:r>
            <w:r w:rsidRPr="001521F5">
              <w:rPr>
                <w:rFonts w:ascii="Arial" w:hAnsi="Arial" w:cs="Arial"/>
                <w:sz w:val="18"/>
                <w:szCs w:val="18"/>
              </w:rPr>
              <w:t>w tym plan zarządzania hałasem i wibracjami, który stosowany będzie w przypadkach, w których oczekuje się, że w obiektach wrażliwych odczuwana będzie lub zostanie uzasadniona dokuczliwość hałasu lub wibracji.</w:t>
            </w:r>
          </w:p>
        </w:tc>
      </w:tr>
      <w:bookmarkEnd w:id="2"/>
      <w:tr w:rsidR="007334D8" w:rsidRPr="001521F5" w14:paraId="0B77F077" w14:textId="77777777" w:rsidTr="001521F5">
        <w:trPr>
          <w:trHeight w:val="598"/>
        </w:trPr>
        <w:tc>
          <w:tcPr>
            <w:tcW w:w="1413" w:type="dxa"/>
            <w:vAlign w:val="center"/>
          </w:tcPr>
          <w:p w14:paraId="77DC2161" w14:textId="77777777" w:rsidR="007334D8" w:rsidRPr="001521F5" w:rsidRDefault="007334D8" w:rsidP="005026AA">
            <w:pPr>
              <w:spacing w:before="120" w:after="120"/>
              <w:jc w:val="center"/>
              <w:rPr>
                <w:rFonts w:ascii="Arial" w:hAnsi="Arial" w:cs="Arial"/>
                <w:b/>
                <w:sz w:val="18"/>
                <w:szCs w:val="18"/>
              </w:rPr>
            </w:pPr>
            <w:r w:rsidRPr="001521F5">
              <w:rPr>
                <w:rFonts w:ascii="Arial" w:hAnsi="Arial" w:cs="Arial"/>
                <w:b/>
                <w:sz w:val="18"/>
                <w:szCs w:val="18"/>
              </w:rPr>
              <w:t>BAT 32</w:t>
            </w:r>
          </w:p>
        </w:tc>
        <w:tc>
          <w:tcPr>
            <w:tcW w:w="8221" w:type="dxa"/>
            <w:vAlign w:val="center"/>
          </w:tcPr>
          <w:p w14:paraId="52F96FD0" w14:textId="77777777" w:rsidR="007334D8" w:rsidRPr="001521F5" w:rsidRDefault="007334D8" w:rsidP="004107AE">
            <w:pPr>
              <w:spacing w:before="120" w:after="120"/>
              <w:rPr>
                <w:rFonts w:ascii="Arial" w:hAnsi="Arial" w:cs="Arial"/>
                <w:sz w:val="18"/>
                <w:szCs w:val="18"/>
              </w:rPr>
            </w:pPr>
            <w:r w:rsidRPr="001521F5">
              <w:rPr>
                <w:rFonts w:ascii="Arial" w:hAnsi="Arial" w:cs="Arial"/>
                <w:sz w:val="18"/>
                <w:szCs w:val="18"/>
              </w:rPr>
              <w:t>Zastosowanie BAT 32 ogranicza się do przypadków, w których oczekuje się, że w obiektach wrażliwych odczuwana będzie lub zostanie uzasadniona dokuczliwość hałasu lub wibracji.</w:t>
            </w:r>
          </w:p>
          <w:p w14:paraId="464355DB" w14:textId="2DB86770" w:rsidR="007334D8" w:rsidRPr="001521F5" w:rsidRDefault="007334D8" w:rsidP="004107AE">
            <w:pPr>
              <w:spacing w:before="120" w:after="120"/>
              <w:rPr>
                <w:rFonts w:ascii="Arial" w:hAnsi="Arial" w:cs="Arial"/>
                <w:sz w:val="18"/>
                <w:szCs w:val="18"/>
              </w:rPr>
            </w:pPr>
            <w:r w:rsidRPr="001521F5">
              <w:rPr>
                <w:rFonts w:ascii="Arial" w:hAnsi="Arial" w:cs="Arial"/>
                <w:sz w:val="18"/>
                <w:szCs w:val="18"/>
              </w:rPr>
              <w:t>Realizacja zapisów BAT 32 jest spełniona w zakresie Zintegrowanego Systemu Zarządzania</w:t>
            </w:r>
            <w:r w:rsidR="004107AE">
              <w:rPr>
                <w:rFonts w:ascii="Arial" w:hAnsi="Arial" w:cs="Arial"/>
                <w:sz w:val="18"/>
                <w:szCs w:val="18"/>
              </w:rPr>
              <w:t>,</w:t>
            </w:r>
            <w:r w:rsidRPr="001521F5">
              <w:rPr>
                <w:rFonts w:ascii="Arial" w:hAnsi="Arial" w:cs="Arial"/>
                <w:sz w:val="18"/>
                <w:szCs w:val="18"/>
              </w:rPr>
              <w:t xml:space="preserve"> poprzez posiadanie stosownych procedur i instrukcji</w:t>
            </w:r>
            <w:r w:rsidR="004107AE">
              <w:rPr>
                <w:rFonts w:ascii="Arial" w:hAnsi="Arial" w:cs="Arial"/>
                <w:sz w:val="18"/>
                <w:szCs w:val="18"/>
              </w:rPr>
              <w:t>,</w:t>
            </w:r>
            <w:r w:rsidRPr="001521F5">
              <w:rPr>
                <w:rFonts w:ascii="Arial" w:hAnsi="Arial" w:cs="Arial"/>
                <w:sz w:val="18"/>
                <w:szCs w:val="18"/>
              </w:rPr>
              <w:t xml:space="preserve"> określających sposób postępowania. Przy zapobieganiu i ograniczaniu emisji hałasu do środowiska określa się wytyczne do zakupów maszyn </w:t>
            </w:r>
            <w:r w:rsidRPr="001521F5">
              <w:rPr>
                <w:rFonts w:ascii="Arial" w:hAnsi="Arial" w:cs="Arial"/>
                <w:sz w:val="18"/>
                <w:szCs w:val="18"/>
              </w:rPr>
              <w:br/>
              <w:t>i urządzeń. Ponadto</w:t>
            </w:r>
            <w:r w:rsidR="004107AE">
              <w:rPr>
                <w:rFonts w:ascii="Arial" w:hAnsi="Arial" w:cs="Arial"/>
                <w:sz w:val="18"/>
                <w:szCs w:val="18"/>
              </w:rPr>
              <w:t>,</w:t>
            </w:r>
            <w:r w:rsidRPr="001521F5">
              <w:rPr>
                <w:rFonts w:ascii="Arial" w:hAnsi="Arial" w:cs="Arial"/>
                <w:sz w:val="18"/>
                <w:szCs w:val="18"/>
              </w:rPr>
              <w:t xml:space="preserve"> dokonuje się oceny akustycznej maszyn i urządzeń planowanych do zakupu. Hałas jest aspektem znaczącym</w:t>
            </w:r>
            <w:r w:rsidR="004107AE">
              <w:rPr>
                <w:rFonts w:ascii="Arial" w:hAnsi="Arial" w:cs="Arial"/>
                <w:sz w:val="18"/>
                <w:szCs w:val="18"/>
              </w:rPr>
              <w:t>,</w:t>
            </w:r>
            <w:r w:rsidRPr="001521F5">
              <w:rPr>
                <w:rFonts w:ascii="Arial" w:hAnsi="Arial" w:cs="Arial"/>
                <w:sz w:val="18"/>
                <w:szCs w:val="18"/>
              </w:rPr>
              <w:t xml:space="preserve"> do którego wyznaczane są co roku cele środowiskowe, które podlegają monitorowaniu i przeglądom. Dodatkowo jest zatwierdzony sposób reagowania na stwierdzone przypadki hałasu i wibracji – rejestr skarg.</w:t>
            </w:r>
          </w:p>
          <w:p w14:paraId="20417D7D" w14:textId="3E1E5BE6" w:rsidR="007334D8" w:rsidRPr="001521F5" w:rsidRDefault="007334D8" w:rsidP="004107AE">
            <w:pPr>
              <w:spacing w:before="120" w:after="120"/>
              <w:rPr>
                <w:sz w:val="18"/>
                <w:szCs w:val="18"/>
              </w:rPr>
            </w:pPr>
            <w:r w:rsidRPr="001521F5">
              <w:rPr>
                <w:rFonts w:ascii="Arial" w:hAnsi="Arial" w:cs="Arial"/>
                <w:sz w:val="18"/>
                <w:szCs w:val="18"/>
              </w:rPr>
              <w:t>Przeprowadzanie okresowych pomiarów hałasu (raz na 2 lata) w porze dnia oraz w porze nocy</w:t>
            </w:r>
            <w:r w:rsidR="004107AE">
              <w:rPr>
                <w:rFonts w:ascii="Arial" w:hAnsi="Arial" w:cs="Arial"/>
                <w:sz w:val="18"/>
                <w:szCs w:val="18"/>
              </w:rPr>
              <w:t>,</w:t>
            </w:r>
            <w:r w:rsidRPr="001521F5">
              <w:rPr>
                <w:rFonts w:ascii="Arial" w:hAnsi="Arial" w:cs="Arial"/>
                <w:sz w:val="18"/>
                <w:szCs w:val="18"/>
              </w:rPr>
              <w:t xml:space="preserve"> na granicy najbliższych terenów podlegających ochronie akustycznej.</w:t>
            </w:r>
          </w:p>
        </w:tc>
      </w:tr>
      <w:tr w:rsidR="007334D8" w:rsidRPr="001521F5" w14:paraId="1421A061" w14:textId="77777777" w:rsidTr="001521F5">
        <w:trPr>
          <w:trHeight w:val="598"/>
        </w:trPr>
        <w:tc>
          <w:tcPr>
            <w:tcW w:w="1413" w:type="dxa"/>
            <w:vAlign w:val="center"/>
          </w:tcPr>
          <w:p w14:paraId="1350C6B9" w14:textId="77777777" w:rsidR="007334D8" w:rsidRPr="001521F5" w:rsidRDefault="007334D8" w:rsidP="005026AA">
            <w:pPr>
              <w:spacing w:before="120" w:after="120"/>
              <w:jc w:val="center"/>
              <w:rPr>
                <w:rFonts w:ascii="Arial" w:hAnsi="Arial" w:cs="Arial"/>
                <w:b/>
                <w:sz w:val="18"/>
                <w:szCs w:val="18"/>
              </w:rPr>
            </w:pPr>
            <w:r w:rsidRPr="001521F5">
              <w:rPr>
                <w:rFonts w:ascii="Arial" w:hAnsi="Arial" w:cs="Arial"/>
                <w:b/>
                <w:sz w:val="18"/>
                <w:szCs w:val="18"/>
              </w:rPr>
              <w:t>BAT 33</w:t>
            </w:r>
          </w:p>
        </w:tc>
        <w:tc>
          <w:tcPr>
            <w:tcW w:w="8221" w:type="dxa"/>
            <w:vAlign w:val="center"/>
          </w:tcPr>
          <w:p w14:paraId="1CE4513F" w14:textId="77777777" w:rsidR="007334D8" w:rsidRPr="001521F5" w:rsidRDefault="007334D8" w:rsidP="004107AE">
            <w:pPr>
              <w:spacing w:before="120" w:after="120"/>
              <w:rPr>
                <w:rFonts w:ascii="Arial" w:hAnsi="Arial" w:cs="Arial"/>
                <w:sz w:val="18"/>
                <w:szCs w:val="18"/>
              </w:rPr>
            </w:pPr>
            <w:r w:rsidRPr="001521F5">
              <w:rPr>
                <w:rFonts w:ascii="Arial" w:hAnsi="Arial" w:cs="Arial"/>
                <w:sz w:val="18"/>
                <w:szCs w:val="18"/>
              </w:rPr>
              <w:t>W celu zapobiegania i ograniczania emisji hałasu i wibracji stosowane są następujące techniki:</w:t>
            </w:r>
          </w:p>
          <w:p w14:paraId="1AA1FB1D" w14:textId="708DFCF0" w:rsidR="001714BF" w:rsidRPr="004107AE" w:rsidRDefault="004107AE" w:rsidP="004107AE">
            <w:pPr>
              <w:spacing w:line="254" w:lineRule="auto"/>
              <w:rPr>
                <w:rFonts w:ascii="Arial" w:hAnsi="Arial" w:cs="Arial"/>
                <w:sz w:val="18"/>
                <w:szCs w:val="18"/>
              </w:rPr>
            </w:pPr>
            <w:r>
              <w:rPr>
                <w:rFonts w:ascii="Arial" w:hAnsi="Arial" w:cs="Arial"/>
                <w:sz w:val="18"/>
                <w:szCs w:val="18"/>
              </w:rPr>
              <w:t xml:space="preserve">a) </w:t>
            </w:r>
            <w:r w:rsidR="007334D8" w:rsidRPr="004107AE">
              <w:rPr>
                <w:rFonts w:ascii="Arial" w:hAnsi="Arial" w:cs="Arial"/>
                <w:sz w:val="18"/>
                <w:szCs w:val="18"/>
              </w:rPr>
              <w:t>właściwa lokalizacja urządzeń i budynków – umiejscowienie pieca grzewczego i klatek walcowniczych znajduje się wewnątrz hali,</w:t>
            </w:r>
          </w:p>
          <w:p w14:paraId="74DEAFF9" w14:textId="5D67FBD0" w:rsidR="001714BF" w:rsidRPr="004107AE" w:rsidRDefault="004107AE" w:rsidP="004107AE">
            <w:pPr>
              <w:spacing w:line="254" w:lineRule="auto"/>
              <w:rPr>
                <w:rFonts w:ascii="Arial" w:hAnsi="Arial" w:cs="Arial"/>
                <w:sz w:val="18"/>
                <w:szCs w:val="18"/>
              </w:rPr>
            </w:pPr>
            <w:r>
              <w:rPr>
                <w:rFonts w:ascii="Arial" w:hAnsi="Arial" w:cs="Arial"/>
                <w:sz w:val="18"/>
                <w:szCs w:val="18"/>
              </w:rPr>
              <w:t xml:space="preserve">b) </w:t>
            </w:r>
            <w:r w:rsidR="007334D8" w:rsidRPr="004107AE">
              <w:rPr>
                <w:rFonts w:ascii="Arial" w:hAnsi="Arial" w:cs="Arial"/>
                <w:sz w:val="18"/>
                <w:szCs w:val="18"/>
              </w:rPr>
              <w:t>środki operacyjne, do których zalicza się:</w:t>
            </w:r>
          </w:p>
          <w:p w14:paraId="4DA6A9C8" w14:textId="77777777" w:rsidR="001714BF" w:rsidRDefault="007334D8" w:rsidP="004107AE">
            <w:pPr>
              <w:pStyle w:val="Akapitzlist"/>
              <w:numPr>
                <w:ilvl w:val="0"/>
                <w:numId w:val="101"/>
              </w:numPr>
              <w:spacing w:line="254" w:lineRule="auto"/>
              <w:jc w:val="left"/>
              <w:rPr>
                <w:rFonts w:ascii="Arial" w:hAnsi="Arial" w:cs="Arial"/>
                <w:sz w:val="18"/>
                <w:szCs w:val="18"/>
              </w:rPr>
            </w:pPr>
            <w:r w:rsidRPr="001714BF">
              <w:rPr>
                <w:rFonts w:ascii="Arial" w:hAnsi="Arial" w:cs="Arial"/>
                <w:sz w:val="18"/>
                <w:szCs w:val="18"/>
              </w:rPr>
              <w:t>kontrolę i bieżącą konserwację urządzeń,</w:t>
            </w:r>
          </w:p>
          <w:p w14:paraId="291A9BC2" w14:textId="77777777" w:rsidR="001714BF" w:rsidRDefault="007334D8" w:rsidP="004107AE">
            <w:pPr>
              <w:pStyle w:val="Akapitzlist"/>
              <w:numPr>
                <w:ilvl w:val="0"/>
                <w:numId w:val="101"/>
              </w:numPr>
              <w:spacing w:line="254" w:lineRule="auto"/>
              <w:jc w:val="left"/>
              <w:rPr>
                <w:rFonts w:ascii="Arial" w:hAnsi="Arial" w:cs="Arial"/>
                <w:sz w:val="18"/>
                <w:szCs w:val="18"/>
              </w:rPr>
            </w:pPr>
            <w:r w:rsidRPr="001714BF">
              <w:rPr>
                <w:rFonts w:ascii="Arial" w:hAnsi="Arial" w:cs="Arial"/>
                <w:sz w:val="18"/>
                <w:szCs w:val="18"/>
              </w:rPr>
              <w:t>w miarę możliwości zamykanie bram wjazdowych do hali walcowni,</w:t>
            </w:r>
          </w:p>
          <w:p w14:paraId="44076E67" w14:textId="77777777" w:rsidR="001714BF" w:rsidRDefault="007334D8" w:rsidP="004107AE">
            <w:pPr>
              <w:pStyle w:val="Akapitzlist"/>
              <w:numPr>
                <w:ilvl w:val="0"/>
                <w:numId w:val="101"/>
              </w:numPr>
              <w:spacing w:line="254" w:lineRule="auto"/>
              <w:jc w:val="left"/>
              <w:rPr>
                <w:rFonts w:ascii="Arial" w:hAnsi="Arial" w:cs="Arial"/>
                <w:sz w:val="18"/>
                <w:szCs w:val="18"/>
              </w:rPr>
            </w:pPr>
            <w:r w:rsidRPr="001714BF">
              <w:rPr>
                <w:rFonts w:ascii="Arial" w:hAnsi="Arial" w:cs="Arial"/>
                <w:sz w:val="18"/>
                <w:szCs w:val="18"/>
              </w:rPr>
              <w:t>zapewnienie do obsługi urządzeń doświadczonych pracowników,</w:t>
            </w:r>
          </w:p>
          <w:p w14:paraId="19CB03F9" w14:textId="77777777" w:rsidR="001714BF" w:rsidRDefault="007334D8" w:rsidP="004107AE">
            <w:pPr>
              <w:pStyle w:val="Akapitzlist"/>
              <w:numPr>
                <w:ilvl w:val="0"/>
                <w:numId w:val="101"/>
              </w:numPr>
              <w:spacing w:line="254" w:lineRule="auto"/>
              <w:jc w:val="left"/>
              <w:rPr>
                <w:rFonts w:ascii="Arial" w:hAnsi="Arial" w:cs="Arial"/>
                <w:sz w:val="18"/>
                <w:szCs w:val="18"/>
              </w:rPr>
            </w:pPr>
            <w:r w:rsidRPr="001714BF">
              <w:rPr>
                <w:rFonts w:ascii="Arial" w:hAnsi="Arial" w:cs="Arial"/>
                <w:sz w:val="18"/>
                <w:szCs w:val="18"/>
              </w:rPr>
              <w:t>unikanie przeprowadzania hałaśliwych operacji w porze nocnej,</w:t>
            </w:r>
          </w:p>
          <w:p w14:paraId="66ED66DB" w14:textId="77777777" w:rsidR="001714BF" w:rsidRDefault="007334D8" w:rsidP="004107AE">
            <w:pPr>
              <w:pStyle w:val="Akapitzlist"/>
              <w:numPr>
                <w:ilvl w:val="0"/>
                <w:numId w:val="101"/>
              </w:numPr>
              <w:spacing w:line="254" w:lineRule="auto"/>
              <w:jc w:val="left"/>
              <w:rPr>
                <w:rFonts w:ascii="Arial" w:hAnsi="Arial" w:cs="Arial"/>
                <w:sz w:val="18"/>
                <w:szCs w:val="18"/>
              </w:rPr>
            </w:pPr>
            <w:r w:rsidRPr="001714BF">
              <w:rPr>
                <w:rFonts w:ascii="Arial" w:hAnsi="Arial" w:cs="Arial"/>
                <w:sz w:val="18"/>
                <w:szCs w:val="18"/>
              </w:rPr>
              <w:t>ograniczanie emisji hałasu zarówno w trakcie normalnej produkcji, jak również w trakcie prowadzonych remontów,</w:t>
            </w:r>
          </w:p>
          <w:p w14:paraId="48AF9CDD" w14:textId="3943289B" w:rsidR="007334D8" w:rsidRPr="004107AE" w:rsidRDefault="004107AE" w:rsidP="004107AE">
            <w:pPr>
              <w:spacing w:line="254" w:lineRule="auto"/>
              <w:rPr>
                <w:rFonts w:ascii="Arial" w:hAnsi="Arial" w:cs="Arial"/>
                <w:sz w:val="18"/>
                <w:szCs w:val="18"/>
              </w:rPr>
            </w:pPr>
            <w:r>
              <w:rPr>
                <w:rFonts w:ascii="Arial" w:hAnsi="Arial" w:cs="Arial"/>
                <w:sz w:val="18"/>
                <w:szCs w:val="18"/>
              </w:rPr>
              <w:t xml:space="preserve">c) </w:t>
            </w:r>
            <w:r w:rsidR="007334D8" w:rsidRPr="004107AE">
              <w:rPr>
                <w:rFonts w:ascii="Arial" w:hAnsi="Arial" w:cs="Arial"/>
                <w:sz w:val="18"/>
                <w:szCs w:val="18"/>
              </w:rPr>
              <w:t>redukcja hałasu – poprzez np. obudowę chłodni wentylatorowych.</w:t>
            </w:r>
          </w:p>
        </w:tc>
      </w:tr>
    </w:tbl>
    <w:p w14:paraId="285CA996" w14:textId="1F8C0DCB" w:rsidR="00A83E5F" w:rsidRPr="00A927A4" w:rsidRDefault="00A927A4" w:rsidP="006F4858">
      <w:pPr>
        <w:pStyle w:val="Tekstpodstawowywcity"/>
        <w:suppressAutoHyphens w:val="0"/>
        <w:spacing w:before="200" w:after="200" w:line="320" w:lineRule="exact"/>
        <w:ind w:right="85"/>
        <w:rPr>
          <w:rFonts w:ascii="Arial" w:hAnsi="Arial" w:cs="Arial"/>
          <w:b/>
          <w:bCs/>
          <w:i w:val="0"/>
        </w:rPr>
      </w:pPr>
      <w:r w:rsidRPr="00A927A4">
        <w:rPr>
          <w:rFonts w:ascii="Arial" w:hAnsi="Arial" w:cs="Arial"/>
          <w:b/>
          <w:bCs/>
          <w:i w:val="0"/>
        </w:rPr>
        <w:t>5. W zakresie ochrony powietrza</w:t>
      </w:r>
      <w:r w:rsidR="00D56A0D">
        <w:rPr>
          <w:rFonts w:ascii="Arial" w:hAnsi="Arial" w:cs="Arial"/>
          <w:b/>
          <w:bCs/>
          <w:i w:val="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221"/>
      </w:tblGrid>
      <w:tr w:rsidR="00A927A4" w:rsidRPr="006F4858" w14:paraId="2F42FDC1" w14:textId="77777777" w:rsidTr="00E0106B">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55E22B" w14:textId="77777777" w:rsidR="00A927A4" w:rsidRPr="006F4858" w:rsidRDefault="00A927A4" w:rsidP="00A927A4">
            <w:pPr>
              <w:spacing w:before="60" w:after="60" w:line="240" w:lineRule="auto"/>
              <w:ind w:left="-115" w:right="-111"/>
              <w:jc w:val="center"/>
              <w:rPr>
                <w:rFonts w:ascii="Arial" w:eastAsia="Calibri" w:hAnsi="Arial" w:cs="Arial"/>
                <w:b/>
                <w:sz w:val="18"/>
                <w:szCs w:val="18"/>
              </w:rPr>
            </w:pPr>
            <w:r w:rsidRPr="006F4858">
              <w:rPr>
                <w:rFonts w:ascii="Arial" w:eastAsia="Calibri" w:hAnsi="Arial" w:cs="Arial"/>
                <w:b/>
                <w:sz w:val="18"/>
                <w:szCs w:val="18"/>
              </w:rPr>
              <w:t>Nr konkluzji</w:t>
            </w:r>
            <w:r w:rsidRPr="006F4858">
              <w:rPr>
                <w:rFonts w:ascii="Arial" w:eastAsia="Calibri" w:hAnsi="Arial" w:cs="Arial"/>
                <w:b/>
                <w:sz w:val="18"/>
                <w:szCs w:val="18"/>
              </w:rPr>
              <w:br/>
              <w:t>BAT</w:t>
            </w:r>
          </w:p>
        </w:tc>
        <w:tc>
          <w:tcPr>
            <w:tcW w:w="8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D270EE" w14:textId="77777777" w:rsidR="00A927A4" w:rsidRPr="006F4858" w:rsidRDefault="00A927A4" w:rsidP="00A927A4">
            <w:pPr>
              <w:spacing w:before="60" w:after="60" w:line="240" w:lineRule="auto"/>
              <w:jc w:val="center"/>
              <w:rPr>
                <w:rFonts w:ascii="Arial" w:eastAsia="Calibri" w:hAnsi="Arial" w:cs="Arial"/>
                <w:b/>
                <w:sz w:val="18"/>
                <w:szCs w:val="18"/>
              </w:rPr>
            </w:pPr>
            <w:r w:rsidRPr="006F4858">
              <w:rPr>
                <w:rFonts w:ascii="Arial" w:eastAsia="Times New Roman" w:hAnsi="Arial" w:cs="Arial"/>
                <w:b/>
                <w:sz w:val="18"/>
                <w:szCs w:val="18"/>
                <w:lang w:eastAsia="pl-PL"/>
              </w:rPr>
              <w:t>Sposób realizacji w instalacji</w:t>
            </w:r>
          </w:p>
        </w:tc>
      </w:tr>
      <w:tr w:rsidR="00A927A4" w:rsidRPr="006F4858" w14:paraId="7D6B55ED" w14:textId="77777777" w:rsidTr="00E0106B">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D9DCB" w14:textId="77777777" w:rsidR="00A927A4" w:rsidRPr="006F4858" w:rsidRDefault="00A927A4" w:rsidP="00A927A4">
            <w:pPr>
              <w:tabs>
                <w:tab w:val="left" w:pos="922"/>
              </w:tabs>
              <w:spacing w:before="60" w:after="60" w:line="240" w:lineRule="auto"/>
              <w:ind w:firstLine="1586"/>
              <w:jc w:val="center"/>
              <w:rPr>
                <w:rFonts w:ascii="Arial" w:eastAsia="Calibri" w:hAnsi="Arial" w:cs="Arial"/>
                <w:b/>
                <w:sz w:val="18"/>
                <w:szCs w:val="18"/>
              </w:rPr>
            </w:pPr>
            <w:r w:rsidRPr="006F4858">
              <w:rPr>
                <w:rFonts w:ascii="Arial" w:eastAsia="Calibri" w:hAnsi="Arial" w:cs="Arial"/>
                <w:b/>
                <w:sz w:val="18"/>
                <w:szCs w:val="18"/>
              </w:rPr>
              <w:t>Ogólne konkluzje dotyczące BAT</w:t>
            </w:r>
          </w:p>
        </w:tc>
      </w:tr>
      <w:tr w:rsidR="00A927A4" w:rsidRPr="006F4858" w14:paraId="2F83A867" w14:textId="77777777" w:rsidTr="00E0106B">
        <w:tc>
          <w:tcPr>
            <w:tcW w:w="1413" w:type="dxa"/>
            <w:shd w:val="clear" w:color="auto" w:fill="auto"/>
            <w:vAlign w:val="center"/>
          </w:tcPr>
          <w:p w14:paraId="19CC557E" w14:textId="77777777" w:rsidR="00A927A4" w:rsidRPr="006F4858" w:rsidRDefault="00A927A4" w:rsidP="00A927A4">
            <w:pPr>
              <w:spacing w:before="60" w:after="60" w:line="240" w:lineRule="auto"/>
              <w:jc w:val="center"/>
              <w:rPr>
                <w:rFonts w:ascii="Arial" w:eastAsia="Calibri" w:hAnsi="Arial" w:cs="Arial"/>
                <w:b/>
                <w:sz w:val="18"/>
                <w:szCs w:val="18"/>
              </w:rPr>
            </w:pPr>
            <w:r w:rsidRPr="006F4858">
              <w:rPr>
                <w:rFonts w:ascii="Arial" w:eastAsia="Calibri" w:hAnsi="Arial" w:cs="Arial"/>
                <w:b/>
                <w:sz w:val="18"/>
                <w:szCs w:val="18"/>
              </w:rPr>
              <w:t xml:space="preserve">BAT 1 </w:t>
            </w:r>
          </w:p>
        </w:tc>
        <w:tc>
          <w:tcPr>
            <w:tcW w:w="8221" w:type="dxa"/>
            <w:shd w:val="clear" w:color="auto" w:fill="auto"/>
          </w:tcPr>
          <w:p w14:paraId="4EF887EF" w14:textId="77777777" w:rsidR="00A927A4" w:rsidRPr="006F4858" w:rsidRDefault="00A927A4" w:rsidP="00E71D1A">
            <w:pPr>
              <w:autoSpaceDN w:val="0"/>
              <w:spacing w:before="60" w:after="60" w:line="240" w:lineRule="exact"/>
              <w:textAlignment w:val="baseline"/>
              <w:rPr>
                <w:rFonts w:ascii="Arial" w:hAnsi="Arial" w:cs="Arial"/>
                <w:sz w:val="18"/>
                <w:szCs w:val="18"/>
              </w:rPr>
            </w:pPr>
            <w:r w:rsidRPr="006F4858">
              <w:rPr>
                <w:rFonts w:ascii="Arial" w:hAnsi="Arial" w:cs="Arial"/>
                <w:sz w:val="18"/>
                <w:szCs w:val="18"/>
              </w:rPr>
              <w:t>Aby poprawić ogólną efektywność środowiskową, w ramach BAT, prowadzący instalację, wdrożył</w:t>
            </w:r>
            <w:r w:rsidRPr="006F4858">
              <w:rPr>
                <w:rFonts w:ascii="Arial" w:eastAsia="Times New Roman" w:hAnsi="Arial" w:cs="Arial"/>
                <w:bCs/>
                <w:sz w:val="18"/>
                <w:szCs w:val="18"/>
                <w:lang w:eastAsia="pl-PL"/>
              </w:rPr>
              <w:t xml:space="preserve"> Zintegrowany System Zarządzania oparty na Systemie Zarządzania Środowiskowego, Systemie Zarządzania Jakością oraz Systemie Zarządzania Bezpieczeństwem i Higieną Pracy, który przewiduje monitorowanie emisji substancji do powietrza.</w:t>
            </w:r>
          </w:p>
        </w:tc>
      </w:tr>
      <w:tr w:rsidR="00A927A4" w:rsidRPr="006F4858" w14:paraId="4DFE1C40" w14:textId="77777777" w:rsidTr="00E0106B">
        <w:tc>
          <w:tcPr>
            <w:tcW w:w="1413" w:type="dxa"/>
            <w:shd w:val="clear" w:color="auto" w:fill="auto"/>
            <w:vAlign w:val="center"/>
          </w:tcPr>
          <w:p w14:paraId="68E04351" w14:textId="77777777" w:rsidR="00A927A4" w:rsidRPr="006F4858" w:rsidRDefault="00A927A4" w:rsidP="00A927A4">
            <w:pPr>
              <w:spacing w:before="60" w:after="60" w:line="240" w:lineRule="auto"/>
              <w:jc w:val="center"/>
              <w:rPr>
                <w:rFonts w:ascii="Arial" w:eastAsia="Calibri" w:hAnsi="Arial" w:cs="Arial"/>
                <w:b/>
                <w:sz w:val="18"/>
                <w:szCs w:val="18"/>
              </w:rPr>
            </w:pPr>
            <w:r w:rsidRPr="006F4858">
              <w:rPr>
                <w:rFonts w:ascii="Arial" w:eastAsia="Calibri" w:hAnsi="Arial" w:cs="Arial"/>
                <w:b/>
                <w:sz w:val="18"/>
                <w:szCs w:val="18"/>
              </w:rPr>
              <w:t>BAT 2</w:t>
            </w:r>
          </w:p>
        </w:tc>
        <w:tc>
          <w:tcPr>
            <w:tcW w:w="8221" w:type="dxa"/>
            <w:shd w:val="clear" w:color="auto" w:fill="auto"/>
          </w:tcPr>
          <w:p w14:paraId="7E837AB3" w14:textId="77777777" w:rsidR="00A927A4" w:rsidRPr="006F4858" w:rsidRDefault="00A927A4" w:rsidP="00E71D1A">
            <w:pPr>
              <w:autoSpaceDN w:val="0"/>
              <w:spacing w:before="60" w:after="60" w:line="240" w:lineRule="exact"/>
              <w:textAlignment w:val="baseline"/>
              <w:rPr>
                <w:rFonts w:ascii="Arial" w:hAnsi="Arial" w:cs="Arial"/>
                <w:sz w:val="18"/>
                <w:szCs w:val="18"/>
              </w:rPr>
            </w:pPr>
            <w:r w:rsidRPr="006F4858">
              <w:rPr>
                <w:rFonts w:ascii="Arial" w:hAnsi="Arial" w:cs="Arial"/>
                <w:sz w:val="18"/>
                <w:szCs w:val="18"/>
              </w:rPr>
              <w:t>W celu łatwiejszego ograniczenia emisji do powietrza, w ramach BAT, prowadzący instalację zdefiniował wykaz strumieni gazów odlotowych.</w:t>
            </w:r>
          </w:p>
          <w:p w14:paraId="15072409" w14:textId="0A833666" w:rsidR="00A927A4" w:rsidRPr="006F4858" w:rsidRDefault="00A927A4" w:rsidP="00E71D1A">
            <w:pPr>
              <w:autoSpaceDN w:val="0"/>
              <w:spacing w:before="60" w:after="60" w:line="240" w:lineRule="exact"/>
              <w:textAlignment w:val="baseline"/>
              <w:rPr>
                <w:rFonts w:ascii="Arial" w:eastAsia="Times New Roman" w:hAnsi="Arial" w:cs="Arial"/>
                <w:bCs/>
                <w:sz w:val="18"/>
                <w:szCs w:val="18"/>
                <w:lang w:eastAsia="pl-PL"/>
              </w:rPr>
            </w:pPr>
            <w:r w:rsidRPr="006F4858">
              <w:rPr>
                <w:rFonts w:ascii="Arial" w:hAnsi="Arial" w:cs="Arial"/>
                <w:sz w:val="18"/>
                <w:szCs w:val="18"/>
              </w:rPr>
              <w:t xml:space="preserve">Od dnia </w:t>
            </w:r>
            <w:r w:rsidR="0040429A">
              <w:rPr>
                <w:rFonts w:ascii="Arial" w:hAnsi="Arial" w:cs="Arial"/>
                <w:sz w:val="18"/>
                <w:szCs w:val="18"/>
              </w:rPr>
              <w:t>5</w:t>
            </w:r>
            <w:r w:rsidRPr="006F4858">
              <w:rPr>
                <w:rFonts w:ascii="Arial" w:hAnsi="Arial" w:cs="Arial"/>
                <w:sz w:val="18"/>
                <w:szCs w:val="18"/>
              </w:rPr>
              <w:t xml:space="preserve"> listopada 2026 r. prowadzący instalację zobowiązany jest do prowadzenia ww. wykazu </w:t>
            </w:r>
            <w:r w:rsidR="004107AE">
              <w:rPr>
                <w:rFonts w:ascii="Arial" w:hAnsi="Arial" w:cs="Arial"/>
                <w:sz w:val="18"/>
                <w:szCs w:val="18"/>
              </w:rPr>
              <w:br/>
            </w:r>
            <w:r w:rsidRPr="006F4858">
              <w:rPr>
                <w:rFonts w:ascii="Arial" w:hAnsi="Arial" w:cs="Arial"/>
                <w:sz w:val="18"/>
                <w:szCs w:val="18"/>
              </w:rPr>
              <w:t>(z uwzględnieniem informacji na temat właściwości strumieni gazów odlotowych, określonych w BAT 2) oraz jego regularnego rewidowania (w przypadku wystąpienia istotnej zmiany)</w:t>
            </w:r>
            <w:r w:rsidRPr="006F4858">
              <w:rPr>
                <w:rFonts w:ascii="Arial" w:eastAsia="Times New Roman" w:hAnsi="Arial" w:cs="Arial"/>
                <w:bCs/>
                <w:sz w:val="18"/>
                <w:szCs w:val="18"/>
                <w:lang w:eastAsia="pl-PL"/>
              </w:rPr>
              <w:t>.</w:t>
            </w:r>
          </w:p>
        </w:tc>
      </w:tr>
      <w:tr w:rsidR="00A927A4" w:rsidRPr="006F4858" w14:paraId="34E1F12B" w14:textId="77777777" w:rsidTr="00E0106B">
        <w:tc>
          <w:tcPr>
            <w:tcW w:w="1413" w:type="dxa"/>
            <w:shd w:val="clear" w:color="auto" w:fill="auto"/>
            <w:vAlign w:val="center"/>
          </w:tcPr>
          <w:p w14:paraId="288E98D2" w14:textId="77777777" w:rsidR="00A927A4" w:rsidRPr="006F4858" w:rsidRDefault="00A927A4" w:rsidP="00A927A4">
            <w:pPr>
              <w:spacing w:before="60" w:after="60" w:line="240" w:lineRule="auto"/>
              <w:jc w:val="center"/>
              <w:rPr>
                <w:rFonts w:ascii="Arial" w:eastAsia="Calibri" w:hAnsi="Arial" w:cs="Arial"/>
                <w:b/>
                <w:sz w:val="18"/>
                <w:szCs w:val="18"/>
                <w:highlight w:val="cyan"/>
              </w:rPr>
            </w:pPr>
            <w:r w:rsidRPr="006F4858">
              <w:rPr>
                <w:rFonts w:ascii="Arial" w:eastAsia="Calibri" w:hAnsi="Arial" w:cs="Arial"/>
                <w:b/>
                <w:sz w:val="18"/>
                <w:szCs w:val="18"/>
              </w:rPr>
              <w:t>BAT 5</w:t>
            </w:r>
          </w:p>
        </w:tc>
        <w:tc>
          <w:tcPr>
            <w:tcW w:w="8221" w:type="dxa"/>
            <w:shd w:val="clear" w:color="auto" w:fill="auto"/>
          </w:tcPr>
          <w:p w14:paraId="01897467" w14:textId="1E55CA5C" w:rsidR="00A927A4" w:rsidRPr="006F4858" w:rsidRDefault="00A927A4" w:rsidP="00E71D1A">
            <w:pPr>
              <w:autoSpaceDE w:val="0"/>
              <w:autoSpaceDN w:val="0"/>
              <w:adjustRightInd w:val="0"/>
              <w:spacing w:before="120" w:after="0" w:line="240" w:lineRule="exact"/>
              <w:rPr>
                <w:rFonts w:ascii="Arial" w:hAnsi="Arial" w:cs="Arial"/>
                <w:sz w:val="18"/>
                <w:szCs w:val="18"/>
              </w:rPr>
            </w:pPr>
            <w:r w:rsidRPr="006F4858">
              <w:rPr>
                <w:rFonts w:ascii="Arial" w:eastAsia="Times New Roman" w:hAnsi="Arial" w:cs="Arial"/>
                <w:bCs/>
                <w:sz w:val="18"/>
                <w:szCs w:val="18"/>
                <w:lang w:eastAsia="pl-PL"/>
              </w:rPr>
              <w:t>Aby ograniczyć częstość występowania warunków innych niż normalne warunki użytkowania oraz emisje w warunkach innych niż normalne warunki eksploatacji</w:t>
            </w:r>
            <w:r w:rsidR="004107AE">
              <w:rPr>
                <w:rFonts w:ascii="Arial" w:eastAsia="Times New Roman" w:hAnsi="Arial" w:cs="Arial"/>
                <w:bCs/>
                <w:sz w:val="18"/>
                <w:szCs w:val="18"/>
                <w:lang w:eastAsia="pl-PL"/>
              </w:rPr>
              <w:t>,</w:t>
            </w:r>
            <w:r w:rsidRPr="006F4858">
              <w:rPr>
                <w:rFonts w:ascii="Arial" w:eastAsia="Times New Roman" w:hAnsi="Arial" w:cs="Arial"/>
                <w:bCs/>
                <w:sz w:val="18"/>
                <w:szCs w:val="18"/>
                <w:lang w:eastAsia="pl-PL"/>
              </w:rPr>
              <w:t xml:space="preserve"> w instalacji </w:t>
            </w:r>
            <w:r w:rsidRPr="006F4858">
              <w:rPr>
                <w:rFonts w:ascii="Arial" w:hAnsi="Arial" w:cs="Arial"/>
                <w:sz w:val="18"/>
                <w:szCs w:val="18"/>
              </w:rPr>
              <w:t xml:space="preserve">prowadzone są następujące czynności: </w:t>
            </w:r>
          </w:p>
          <w:p w14:paraId="11434B2B" w14:textId="4368848D" w:rsidR="00A927A4" w:rsidRPr="006F4858" w:rsidRDefault="00A927A4" w:rsidP="00546372">
            <w:pPr>
              <w:numPr>
                <w:ilvl w:val="0"/>
                <w:numId w:val="65"/>
              </w:numPr>
              <w:spacing w:after="0" w:line="240" w:lineRule="exact"/>
              <w:ind w:left="284" w:right="57" w:hanging="227"/>
              <w:rPr>
                <w:rFonts w:ascii="Arial" w:eastAsia="Times New Roman" w:hAnsi="Arial" w:cs="Arial"/>
                <w:bCs/>
                <w:sz w:val="18"/>
                <w:szCs w:val="18"/>
                <w:lang w:eastAsia="pl-PL"/>
              </w:rPr>
            </w:pPr>
            <w:r w:rsidRPr="006F4858">
              <w:rPr>
                <w:rFonts w:ascii="Arial" w:eastAsia="Times New Roman" w:hAnsi="Arial" w:cs="Arial"/>
                <w:bCs/>
                <w:sz w:val="18"/>
                <w:szCs w:val="18"/>
                <w:lang w:eastAsia="pl-PL"/>
              </w:rPr>
              <w:t>eksploatowanie instalacji w sposób zapewniający właściwe funkcjonowanie urządzeń i maszyn</w:t>
            </w:r>
            <w:r w:rsidR="004107AE">
              <w:rPr>
                <w:rFonts w:ascii="Arial" w:eastAsia="Times New Roman" w:hAnsi="Arial" w:cs="Arial"/>
                <w:bCs/>
                <w:sz w:val="18"/>
                <w:szCs w:val="18"/>
                <w:lang w:eastAsia="pl-PL"/>
              </w:rPr>
              <w:t>,</w:t>
            </w:r>
            <w:r w:rsidRPr="006F4858">
              <w:rPr>
                <w:rFonts w:ascii="Arial" w:eastAsia="Times New Roman" w:hAnsi="Arial" w:cs="Arial"/>
                <w:bCs/>
                <w:sz w:val="18"/>
                <w:szCs w:val="18"/>
                <w:lang w:eastAsia="pl-PL"/>
              </w:rPr>
              <w:t xml:space="preserve"> stanowiących jej wyposażenie, utrzymanie urządzeń i maszyn we właściwym stanie technicznym i prawidłowe ich eksploatowanie</w:t>
            </w:r>
            <w:r w:rsidR="004107AE">
              <w:rPr>
                <w:rFonts w:ascii="Arial" w:eastAsia="Times New Roman" w:hAnsi="Arial" w:cs="Arial"/>
                <w:bCs/>
                <w:sz w:val="18"/>
                <w:szCs w:val="18"/>
                <w:lang w:eastAsia="pl-PL"/>
              </w:rPr>
              <w:t>,</w:t>
            </w:r>
            <w:r w:rsidRPr="006F4858">
              <w:rPr>
                <w:rFonts w:ascii="Arial" w:eastAsia="Times New Roman" w:hAnsi="Arial" w:cs="Arial"/>
                <w:bCs/>
                <w:sz w:val="18"/>
                <w:szCs w:val="18"/>
                <w:lang w:eastAsia="pl-PL"/>
              </w:rPr>
              <w:t xml:space="preserve"> w oparciu o stosowne instrukcje, </w:t>
            </w:r>
          </w:p>
          <w:p w14:paraId="5DA7697E" w14:textId="77777777" w:rsidR="00A927A4" w:rsidRPr="006F4858" w:rsidRDefault="00A927A4" w:rsidP="00546372">
            <w:pPr>
              <w:numPr>
                <w:ilvl w:val="0"/>
                <w:numId w:val="65"/>
              </w:numPr>
              <w:spacing w:after="0" w:line="240" w:lineRule="exact"/>
              <w:ind w:left="284" w:right="57" w:hanging="227"/>
              <w:rPr>
                <w:rFonts w:ascii="Arial" w:eastAsia="Times New Roman" w:hAnsi="Arial" w:cs="Arial"/>
                <w:bCs/>
                <w:sz w:val="18"/>
                <w:szCs w:val="18"/>
                <w:lang w:eastAsia="pl-PL"/>
              </w:rPr>
            </w:pPr>
            <w:r w:rsidRPr="006F4858">
              <w:rPr>
                <w:rFonts w:ascii="Arial" w:eastAsia="Times New Roman" w:hAnsi="Arial" w:cs="Arial"/>
                <w:bCs/>
                <w:sz w:val="18"/>
                <w:szCs w:val="18"/>
                <w:lang w:eastAsia="pl-PL"/>
              </w:rPr>
              <w:lastRenderedPageBreak/>
              <w:t xml:space="preserve">okresowe przeglądy i konserwacje maszyn i urządzeń – zgodnie z wymogami najlepszych systemów zarządzania oraz bezpieczeństwa pracy, </w:t>
            </w:r>
          </w:p>
          <w:p w14:paraId="7A86E6F1" w14:textId="77777777" w:rsidR="00A927A4" w:rsidRPr="006F4858" w:rsidRDefault="00A927A4" w:rsidP="00546372">
            <w:pPr>
              <w:numPr>
                <w:ilvl w:val="0"/>
                <w:numId w:val="65"/>
              </w:numPr>
              <w:spacing w:after="0" w:line="240" w:lineRule="exact"/>
              <w:ind w:left="284" w:right="57" w:hanging="227"/>
              <w:rPr>
                <w:rFonts w:ascii="Arial" w:eastAsia="Times New Roman" w:hAnsi="Arial" w:cs="Arial"/>
                <w:bCs/>
                <w:sz w:val="18"/>
                <w:szCs w:val="18"/>
                <w:lang w:eastAsia="pl-PL"/>
              </w:rPr>
            </w:pPr>
            <w:r w:rsidRPr="006F4858">
              <w:rPr>
                <w:rFonts w:ascii="Arial" w:eastAsia="Times New Roman" w:hAnsi="Arial" w:cs="Arial"/>
                <w:bCs/>
                <w:sz w:val="18"/>
                <w:szCs w:val="18"/>
                <w:lang w:eastAsia="pl-PL"/>
              </w:rPr>
              <w:t xml:space="preserve">nadzór nad bezpieczeństwem procesowym, przestrzeganie przepisów BHP i instrukcji wynikających z procedur ISO, </w:t>
            </w:r>
          </w:p>
          <w:p w14:paraId="24569DBE" w14:textId="77777777" w:rsidR="00A927A4" w:rsidRPr="006F4858" w:rsidRDefault="00A927A4" w:rsidP="00546372">
            <w:pPr>
              <w:numPr>
                <w:ilvl w:val="0"/>
                <w:numId w:val="65"/>
              </w:numPr>
              <w:spacing w:after="0" w:line="240" w:lineRule="exact"/>
              <w:ind w:left="284" w:right="57" w:hanging="227"/>
              <w:rPr>
                <w:rFonts w:ascii="Arial" w:eastAsia="Times New Roman" w:hAnsi="Arial" w:cs="Arial"/>
                <w:bCs/>
                <w:sz w:val="18"/>
                <w:szCs w:val="18"/>
                <w:lang w:eastAsia="pl-PL"/>
              </w:rPr>
            </w:pPr>
            <w:r w:rsidRPr="006F4858">
              <w:rPr>
                <w:rFonts w:ascii="Arial" w:eastAsia="Times New Roman" w:hAnsi="Arial" w:cs="Arial"/>
                <w:bCs/>
                <w:sz w:val="18"/>
                <w:szCs w:val="18"/>
                <w:lang w:eastAsia="pl-PL"/>
              </w:rPr>
              <w:t xml:space="preserve">kontrola parametrów technicznych i technologicznych, </w:t>
            </w:r>
          </w:p>
          <w:p w14:paraId="29EE54F9" w14:textId="77777777" w:rsidR="00A927A4" w:rsidRPr="006F4858" w:rsidRDefault="00A927A4" w:rsidP="00546372">
            <w:pPr>
              <w:numPr>
                <w:ilvl w:val="0"/>
                <w:numId w:val="65"/>
              </w:numPr>
              <w:spacing w:after="0" w:line="240" w:lineRule="exact"/>
              <w:ind w:left="284" w:right="57" w:hanging="227"/>
              <w:rPr>
                <w:rFonts w:ascii="Arial" w:eastAsia="Times New Roman" w:hAnsi="Arial" w:cs="Arial"/>
                <w:bCs/>
                <w:sz w:val="18"/>
                <w:szCs w:val="18"/>
                <w:lang w:eastAsia="pl-PL"/>
              </w:rPr>
            </w:pPr>
            <w:r w:rsidRPr="006F4858">
              <w:rPr>
                <w:rFonts w:ascii="Arial" w:eastAsia="Times New Roman" w:hAnsi="Arial" w:cs="Arial"/>
                <w:bCs/>
                <w:sz w:val="18"/>
                <w:szCs w:val="18"/>
                <w:lang w:eastAsia="pl-PL"/>
              </w:rPr>
              <w:t xml:space="preserve">automatyczne sterowanie parametrami procesów technologicznych, </w:t>
            </w:r>
          </w:p>
          <w:p w14:paraId="373E8ADB" w14:textId="77777777" w:rsidR="00A927A4" w:rsidRPr="006F4858" w:rsidRDefault="00A927A4" w:rsidP="00546372">
            <w:pPr>
              <w:numPr>
                <w:ilvl w:val="0"/>
                <w:numId w:val="65"/>
              </w:numPr>
              <w:spacing w:after="0" w:line="240" w:lineRule="exact"/>
              <w:ind w:left="284" w:right="57" w:hanging="227"/>
              <w:rPr>
                <w:rFonts w:ascii="Arial" w:eastAsia="Times New Roman" w:hAnsi="Arial" w:cs="Arial"/>
                <w:bCs/>
                <w:sz w:val="18"/>
                <w:szCs w:val="18"/>
                <w:lang w:eastAsia="pl-PL"/>
              </w:rPr>
            </w:pPr>
            <w:r w:rsidRPr="006F4858">
              <w:rPr>
                <w:rFonts w:ascii="Arial" w:eastAsia="Times New Roman" w:hAnsi="Arial" w:cs="Arial"/>
                <w:bCs/>
                <w:sz w:val="18"/>
                <w:szCs w:val="18"/>
                <w:lang w:eastAsia="pl-PL"/>
              </w:rPr>
              <w:t>wyposażenie pracowników w środki ochrony osobistej oraz okresowe szkolenia pracowników.</w:t>
            </w:r>
          </w:p>
          <w:p w14:paraId="7561C873" w14:textId="1BB1DD62" w:rsidR="00A927A4" w:rsidRPr="006F4858" w:rsidRDefault="00A927A4" w:rsidP="00E71D1A">
            <w:pPr>
              <w:spacing w:before="120" w:after="0" w:line="240" w:lineRule="exact"/>
              <w:ind w:left="57" w:right="57"/>
              <w:rPr>
                <w:rFonts w:ascii="Arial" w:eastAsia="Times New Roman" w:hAnsi="Arial" w:cs="Arial"/>
                <w:bCs/>
                <w:sz w:val="18"/>
                <w:szCs w:val="18"/>
                <w:lang w:eastAsia="pl-PL"/>
              </w:rPr>
            </w:pPr>
            <w:r w:rsidRPr="006F4858">
              <w:rPr>
                <w:rFonts w:ascii="Arial" w:eastAsia="Times New Roman" w:hAnsi="Arial" w:cs="Arial"/>
                <w:bCs/>
                <w:sz w:val="18"/>
                <w:szCs w:val="18"/>
                <w:lang w:eastAsia="pl-PL"/>
              </w:rPr>
              <w:t>W celu ograniczania wystąpienia warunków odbiegających od normalnych</w:t>
            </w:r>
            <w:r w:rsidR="004107AE">
              <w:rPr>
                <w:rFonts w:ascii="Arial" w:eastAsia="Times New Roman" w:hAnsi="Arial" w:cs="Arial"/>
                <w:bCs/>
                <w:sz w:val="18"/>
                <w:szCs w:val="18"/>
                <w:lang w:eastAsia="pl-PL"/>
              </w:rPr>
              <w:t>,</w:t>
            </w:r>
            <w:r w:rsidRPr="006F4858">
              <w:rPr>
                <w:rFonts w:ascii="Arial" w:eastAsia="Times New Roman" w:hAnsi="Arial" w:cs="Arial"/>
                <w:bCs/>
                <w:sz w:val="18"/>
                <w:szCs w:val="18"/>
                <w:lang w:eastAsia="pl-PL"/>
              </w:rPr>
              <w:t xml:space="preserve"> w Walcowni Morgana wdrożony jest plan przeglądów pieca: </w:t>
            </w:r>
          </w:p>
          <w:p w14:paraId="4353DC43" w14:textId="09E798D1" w:rsidR="00A927A4" w:rsidRPr="006F4858" w:rsidRDefault="00A927A4" w:rsidP="00546372">
            <w:pPr>
              <w:numPr>
                <w:ilvl w:val="0"/>
                <w:numId w:val="65"/>
              </w:numPr>
              <w:spacing w:after="0" w:line="240" w:lineRule="exact"/>
              <w:ind w:left="284" w:right="57" w:hanging="227"/>
              <w:rPr>
                <w:rFonts w:ascii="Arial" w:eastAsia="Times New Roman" w:hAnsi="Arial" w:cs="Arial"/>
                <w:bCs/>
                <w:sz w:val="18"/>
                <w:szCs w:val="18"/>
                <w:lang w:eastAsia="pl-PL"/>
              </w:rPr>
            </w:pPr>
            <w:r w:rsidRPr="006F4858">
              <w:rPr>
                <w:rFonts w:ascii="Arial" w:eastAsia="Times New Roman" w:hAnsi="Arial" w:cs="Arial"/>
                <w:bCs/>
                <w:sz w:val="18"/>
                <w:szCs w:val="18"/>
                <w:lang w:eastAsia="pl-PL"/>
              </w:rPr>
              <w:t xml:space="preserve">1 raz na tydzień postój na I zmianie, podczas którego wykonywany jest skrupulatny przegląd, wykonywane są ewentualne regulacje i/lub </w:t>
            </w:r>
            <w:r w:rsidR="00667DDD" w:rsidRPr="006F4858">
              <w:rPr>
                <w:rFonts w:ascii="Arial" w:eastAsia="Times New Roman" w:hAnsi="Arial" w:cs="Arial"/>
                <w:bCs/>
                <w:sz w:val="18"/>
                <w:szCs w:val="18"/>
                <w:lang w:eastAsia="pl-PL"/>
              </w:rPr>
              <w:t>kalibracje,</w:t>
            </w:r>
            <w:r w:rsidRPr="006F4858">
              <w:rPr>
                <w:rFonts w:ascii="Arial" w:eastAsia="Times New Roman" w:hAnsi="Arial" w:cs="Arial"/>
                <w:bCs/>
                <w:sz w:val="18"/>
                <w:szCs w:val="18"/>
                <w:lang w:eastAsia="pl-PL"/>
              </w:rPr>
              <w:t xml:space="preserve"> jeśli są wymagane,</w:t>
            </w:r>
          </w:p>
          <w:p w14:paraId="0335D32E" w14:textId="77777777" w:rsidR="00A927A4" w:rsidRPr="006F4858" w:rsidRDefault="00A927A4" w:rsidP="00546372">
            <w:pPr>
              <w:numPr>
                <w:ilvl w:val="0"/>
                <w:numId w:val="65"/>
              </w:numPr>
              <w:spacing w:after="0" w:line="240" w:lineRule="exact"/>
              <w:ind w:left="284" w:right="57" w:hanging="227"/>
              <w:rPr>
                <w:rFonts w:ascii="Arial" w:eastAsia="Times New Roman" w:hAnsi="Arial" w:cs="Arial"/>
                <w:bCs/>
                <w:sz w:val="18"/>
                <w:szCs w:val="18"/>
                <w:lang w:eastAsia="pl-PL"/>
              </w:rPr>
            </w:pPr>
            <w:r w:rsidRPr="006F4858">
              <w:rPr>
                <w:rFonts w:ascii="Arial" w:eastAsia="Times New Roman" w:hAnsi="Arial" w:cs="Arial"/>
                <w:bCs/>
                <w:spacing w:val="-2"/>
                <w:sz w:val="18"/>
                <w:szCs w:val="18"/>
                <w:lang w:eastAsia="pl-PL"/>
              </w:rPr>
              <w:t>realizowane są obchody i w książkach raportowych odnotowywany jest aktualny stan urządzeń</w:t>
            </w:r>
            <w:r w:rsidRPr="006F4858">
              <w:rPr>
                <w:rFonts w:ascii="Arial" w:eastAsia="Times New Roman" w:hAnsi="Arial" w:cs="Arial"/>
                <w:bCs/>
                <w:sz w:val="18"/>
                <w:szCs w:val="18"/>
                <w:lang w:eastAsia="pl-PL"/>
              </w:rPr>
              <w:t>,</w:t>
            </w:r>
          </w:p>
          <w:p w14:paraId="42F34136" w14:textId="77777777" w:rsidR="00A927A4" w:rsidRPr="006F4858" w:rsidRDefault="00A927A4" w:rsidP="00546372">
            <w:pPr>
              <w:numPr>
                <w:ilvl w:val="0"/>
                <w:numId w:val="65"/>
              </w:numPr>
              <w:spacing w:after="0" w:line="240" w:lineRule="exact"/>
              <w:ind w:left="284" w:right="57" w:hanging="227"/>
              <w:rPr>
                <w:rFonts w:ascii="Arial" w:eastAsia="Times New Roman" w:hAnsi="Arial" w:cs="Arial"/>
                <w:bCs/>
                <w:sz w:val="18"/>
                <w:szCs w:val="18"/>
                <w:lang w:eastAsia="pl-PL"/>
              </w:rPr>
            </w:pPr>
            <w:r w:rsidRPr="006F4858">
              <w:rPr>
                <w:rFonts w:ascii="Arial" w:eastAsia="Times New Roman" w:hAnsi="Arial" w:cs="Arial"/>
                <w:bCs/>
                <w:sz w:val="18"/>
                <w:szCs w:val="18"/>
                <w:lang w:eastAsia="pl-PL"/>
              </w:rPr>
              <w:t xml:space="preserve">piec jest opomiarowany i monitorowany, w przypadku wykrytej nieprawidłowości operator podejmuje bezzwłocznie określone czynności w celu usunięcia awarii, </w:t>
            </w:r>
          </w:p>
          <w:p w14:paraId="091982A0" w14:textId="77777777" w:rsidR="00A927A4" w:rsidRPr="006F4858" w:rsidRDefault="00A927A4" w:rsidP="00546372">
            <w:pPr>
              <w:numPr>
                <w:ilvl w:val="0"/>
                <w:numId w:val="65"/>
              </w:numPr>
              <w:spacing w:after="0" w:line="240" w:lineRule="exact"/>
              <w:ind w:left="284" w:right="57" w:hanging="227"/>
              <w:rPr>
                <w:rFonts w:ascii="Arial" w:eastAsia="Times New Roman" w:hAnsi="Arial" w:cs="Arial"/>
                <w:bCs/>
                <w:sz w:val="18"/>
                <w:szCs w:val="18"/>
                <w:lang w:eastAsia="pl-PL"/>
              </w:rPr>
            </w:pPr>
            <w:r w:rsidRPr="006F4858">
              <w:rPr>
                <w:rFonts w:ascii="Arial" w:eastAsia="Times New Roman" w:hAnsi="Arial" w:cs="Arial"/>
                <w:bCs/>
                <w:sz w:val="18"/>
                <w:szCs w:val="18"/>
                <w:lang w:eastAsia="pl-PL"/>
              </w:rPr>
              <w:t>kluczowe elementy AKP są zdublowane, jak np. termopary do pomiaru temperatur,</w:t>
            </w:r>
          </w:p>
          <w:p w14:paraId="32B4DB9D" w14:textId="77777777" w:rsidR="00A927A4" w:rsidRPr="006F4858" w:rsidRDefault="00A927A4" w:rsidP="00546372">
            <w:pPr>
              <w:numPr>
                <w:ilvl w:val="0"/>
                <w:numId w:val="65"/>
              </w:numPr>
              <w:spacing w:after="0" w:line="240" w:lineRule="exact"/>
              <w:ind w:left="284" w:right="57" w:hanging="227"/>
              <w:rPr>
                <w:rFonts w:ascii="Arial" w:eastAsia="Times New Roman" w:hAnsi="Arial" w:cs="Arial"/>
                <w:bCs/>
                <w:sz w:val="18"/>
                <w:szCs w:val="18"/>
                <w:lang w:eastAsia="pl-PL"/>
              </w:rPr>
            </w:pPr>
            <w:r w:rsidRPr="006F4858">
              <w:rPr>
                <w:rFonts w:ascii="Arial" w:eastAsia="Times New Roman" w:hAnsi="Arial" w:cs="Arial"/>
                <w:bCs/>
                <w:sz w:val="18"/>
                <w:szCs w:val="18"/>
                <w:lang w:eastAsia="pl-PL"/>
              </w:rPr>
              <w:t>dla walcowni przewidziany jest cykl remontowy i jest on przeprowadzany w okresie dwuletnim.</w:t>
            </w:r>
          </w:p>
          <w:p w14:paraId="5F59E54F" w14:textId="1186A902" w:rsidR="00A927A4" w:rsidRPr="006F4858" w:rsidRDefault="00A927A4" w:rsidP="00E71D1A">
            <w:pPr>
              <w:spacing w:before="60" w:after="60" w:line="240" w:lineRule="exact"/>
              <w:ind w:left="57" w:right="57"/>
              <w:rPr>
                <w:rFonts w:ascii="Arial" w:eastAsia="Times New Roman" w:hAnsi="Arial" w:cs="Arial"/>
                <w:bCs/>
                <w:sz w:val="18"/>
                <w:szCs w:val="18"/>
                <w:lang w:eastAsia="pl-PL"/>
              </w:rPr>
            </w:pPr>
            <w:r w:rsidRPr="006F4858">
              <w:rPr>
                <w:rFonts w:ascii="Arial" w:eastAsia="Times New Roman" w:hAnsi="Arial" w:cs="Arial"/>
                <w:bCs/>
                <w:sz w:val="18"/>
                <w:szCs w:val="18"/>
                <w:lang w:eastAsia="pl-PL"/>
              </w:rPr>
              <w:t>Możliwość pracy instalacji (oraz emisji substancji do powietrza podczas tej pracy) w warunkach innych niż normalne warunki eksploatacji instalacji, występuje wyłącznie w trakcie rozruchu instalacji po remoncie. Jednak rozruch ten przeprowadzany jest bez wsadu, co nie powoduje zwiększonej emisji zanieczyszczeń do środowiska</w:t>
            </w:r>
            <w:r w:rsidR="004107AE">
              <w:rPr>
                <w:rFonts w:ascii="Arial" w:eastAsia="Times New Roman" w:hAnsi="Arial" w:cs="Arial"/>
                <w:bCs/>
                <w:sz w:val="18"/>
                <w:szCs w:val="18"/>
                <w:lang w:eastAsia="pl-PL"/>
              </w:rPr>
              <w:t>,</w:t>
            </w:r>
            <w:r w:rsidRPr="006F4858">
              <w:rPr>
                <w:rFonts w:ascii="Arial" w:eastAsia="Times New Roman" w:hAnsi="Arial" w:cs="Arial"/>
                <w:bCs/>
                <w:sz w:val="18"/>
                <w:szCs w:val="18"/>
                <w:lang w:eastAsia="pl-PL"/>
              </w:rPr>
              <w:t xml:space="preserve"> w stosunku do eksploatacji instalacji </w:t>
            </w:r>
            <w:r w:rsidR="00630E31">
              <w:rPr>
                <w:rFonts w:ascii="Arial" w:eastAsia="Times New Roman" w:hAnsi="Arial" w:cs="Arial"/>
                <w:bCs/>
                <w:sz w:val="18"/>
                <w:szCs w:val="18"/>
                <w:lang w:eastAsia="pl-PL"/>
              </w:rPr>
              <w:br/>
            </w:r>
            <w:r w:rsidRPr="006F4858">
              <w:rPr>
                <w:rFonts w:ascii="Arial" w:eastAsia="Times New Roman" w:hAnsi="Arial" w:cs="Arial"/>
                <w:bCs/>
                <w:sz w:val="18"/>
                <w:szCs w:val="18"/>
                <w:lang w:eastAsia="pl-PL"/>
              </w:rPr>
              <w:t>w warunkach normalnych.</w:t>
            </w:r>
          </w:p>
          <w:p w14:paraId="16BEE849" w14:textId="760E723D" w:rsidR="00A927A4" w:rsidRPr="006F4858" w:rsidRDefault="00A927A4" w:rsidP="00E71D1A">
            <w:pPr>
              <w:spacing w:before="60" w:after="60" w:line="240" w:lineRule="exact"/>
              <w:ind w:left="57" w:right="57"/>
              <w:rPr>
                <w:rFonts w:ascii="Arial" w:eastAsia="Times New Roman" w:hAnsi="Arial" w:cs="Arial"/>
                <w:bCs/>
                <w:sz w:val="18"/>
                <w:szCs w:val="18"/>
                <w:highlight w:val="yellow"/>
                <w:lang w:eastAsia="pl-PL"/>
              </w:rPr>
            </w:pPr>
            <w:r w:rsidRPr="006F4858">
              <w:rPr>
                <w:rFonts w:ascii="Arial" w:eastAsia="Times New Roman" w:hAnsi="Arial" w:cs="Arial"/>
                <w:bCs/>
                <w:sz w:val="18"/>
                <w:szCs w:val="18"/>
                <w:lang w:eastAsia="pl-PL"/>
              </w:rPr>
              <w:t>Z uwagi na powyższe</w:t>
            </w:r>
            <w:r w:rsidR="004107AE">
              <w:rPr>
                <w:rFonts w:ascii="Arial" w:eastAsia="Times New Roman" w:hAnsi="Arial" w:cs="Arial"/>
                <w:bCs/>
                <w:sz w:val="18"/>
                <w:szCs w:val="18"/>
                <w:lang w:eastAsia="pl-PL"/>
              </w:rPr>
              <w:t>,</w:t>
            </w:r>
            <w:r w:rsidRPr="006F4858">
              <w:rPr>
                <w:rFonts w:ascii="Arial" w:eastAsia="Times New Roman" w:hAnsi="Arial" w:cs="Arial"/>
                <w:bCs/>
                <w:sz w:val="18"/>
                <w:szCs w:val="18"/>
                <w:lang w:eastAsia="pl-PL"/>
              </w:rPr>
              <w:t xml:space="preserve"> nie określono procedur monitorowania emisji w warunkach innych niż normalne warunki użytkowania instalacji.</w:t>
            </w:r>
          </w:p>
        </w:tc>
      </w:tr>
      <w:tr w:rsidR="00A927A4" w:rsidRPr="006F4858" w14:paraId="566FD658" w14:textId="77777777" w:rsidTr="00E0106B">
        <w:tc>
          <w:tcPr>
            <w:tcW w:w="1413" w:type="dxa"/>
            <w:shd w:val="clear" w:color="auto" w:fill="auto"/>
            <w:vAlign w:val="center"/>
          </w:tcPr>
          <w:p w14:paraId="5AEDBE62" w14:textId="77777777" w:rsidR="00A927A4" w:rsidRPr="006F4858" w:rsidRDefault="00A927A4" w:rsidP="00A927A4">
            <w:pPr>
              <w:spacing w:before="60" w:after="60" w:line="240" w:lineRule="auto"/>
              <w:jc w:val="center"/>
              <w:rPr>
                <w:rFonts w:ascii="Arial" w:eastAsia="Calibri" w:hAnsi="Arial" w:cs="Arial"/>
                <w:b/>
                <w:sz w:val="18"/>
                <w:szCs w:val="18"/>
                <w:highlight w:val="cyan"/>
              </w:rPr>
            </w:pPr>
            <w:r w:rsidRPr="006F4858">
              <w:rPr>
                <w:rFonts w:ascii="Arial" w:eastAsia="Calibri" w:hAnsi="Arial" w:cs="Arial"/>
                <w:b/>
                <w:sz w:val="18"/>
                <w:szCs w:val="18"/>
              </w:rPr>
              <w:lastRenderedPageBreak/>
              <w:t>BAT 7</w:t>
            </w:r>
          </w:p>
        </w:tc>
        <w:tc>
          <w:tcPr>
            <w:tcW w:w="8221" w:type="dxa"/>
            <w:shd w:val="clear" w:color="auto" w:fill="auto"/>
          </w:tcPr>
          <w:p w14:paraId="6DADA58B" w14:textId="59D6BC50" w:rsidR="00A927A4" w:rsidRPr="006F4858" w:rsidRDefault="00A927A4" w:rsidP="00E71D1A">
            <w:pPr>
              <w:autoSpaceDN w:val="0"/>
              <w:spacing w:before="60" w:after="60" w:line="240" w:lineRule="exact"/>
              <w:textAlignment w:val="baseline"/>
              <w:rPr>
                <w:rStyle w:val="normaltextrun"/>
                <w:rFonts w:ascii="Arial" w:hAnsi="Arial" w:cs="Arial"/>
                <w:sz w:val="18"/>
                <w:szCs w:val="18"/>
              </w:rPr>
            </w:pPr>
            <w:r w:rsidRPr="006F4858">
              <w:rPr>
                <w:rFonts w:ascii="Arial" w:hAnsi="Arial" w:cs="Arial"/>
                <w:sz w:val="18"/>
                <w:szCs w:val="18"/>
              </w:rPr>
              <w:t>W ramach BAT</w:t>
            </w:r>
            <w:r w:rsidR="004107AE">
              <w:rPr>
                <w:rFonts w:ascii="Arial" w:hAnsi="Arial" w:cs="Arial"/>
                <w:sz w:val="18"/>
                <w:szCs w:val="18"/>
              </w:rPr>
              <w:t>,</w:t>
            </w:r>
            <w:r w:rsidRPr="006F4858">
              <w:rPr>
                <w:rFonts w:ascii="Arial" w:hAnsi="Arial" w:cs="Arial"/>
                <w:sz w:val="18"/>
                <w:szCs w:val="18"/>
              </w:rPr>
              <w:t xml:space="preserve"> </w:t>
            </w:r>
            <w:r w:rsidRPr="006F4858">
              <w:rPr>
                <w:rFonts w:ascii="Arial" w:eastAsia="Calibri" w:hAnsi="Arial" w:cs="Arial"/>
                <w:color w:val="000000"/>
                <w:sz w:val="18"/>
                <w:szCs w:val="18"/>
              </w:rPr>
              <w:t xml:space="preserve">w instalacji należy monitorować zorganizowane </w:t>
            </w:r>
            <w:r w:rsidRPr="006F4858">
              <w:rPr>
                <w:rFonts w:ascii="Arial" w:hAnsi="Arial" w:cs="Arial"/>
                <w:sz w:val="18"/>
                <w:szCs w:val="18"/>
              </w:rPr>
              <w:t xml:space="preserve">emisje zanieczyszczeń do powietrza co najmniej z podaną poniżej częstotliwością i zgodnie z normami EN (od dnia </w:t>
            </w:r>
            <w:r w:rsidR="0074362B">
              <w:rPr>
                <w:rFonts w:ascii="Arial" w:hAnsi="Arial" w:cs="Arial"/>
                <w:sz w:val="18"/>
                <w:szCs w:val="18"/>
              </w:rPr>
              <w:t>5</w:t>
            </w:r>
            <w:r w:rsidRPr="006F4858">
              <w:rPr>
                <w:rFonts w:ascii="Arial" w:hAnsi="Arial" w:cs="Arial"/>
                <w:sz w:val="18"/>
                <w:szCs w:val="18"/>
              </w:rPr>
              <w:t xml:space="preserve"> listopada 2026 r.).</w:t>
            </w:r>
          </w:p>
          <w:tbl>
            <w:tblPr>
              <w:tblW w:w="7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552"/>
              <w:gridCol w:w="1276"/>
              <w:gridCol w:w="1842"/>
              <w:gridCol w:w="1418"/>
            </w:tblGrid>
            <w:tr w:rsidR="00A927A4" w:rsidRPr="006F4858" w14:paraId="53911F37" w14:textId="77777777" w:rsidTr="009742F2">
              <w:trPr>
                <w:trHeight w:val="458"/>
              </w:trPr>
              <w:tc>
                <w:tcPr>
                  <w:tcW w:w="73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B4AD92" w14:textId="77777777" w:rsidR="00A927A4" w:rsidRPr="00630E31" w:rsidRDefault="00A927A4" w:rsidP="00630E31">
                  <w:pPr>
                    <w:spacing w:after="0" w:line="240" w:lineRule="auto"/>
                    <w:ind w:left="-133" w:right="-108" w:firstLine="18"/>
                    <w:jc w:val="center"/>
                    <w:rPr>
                      <w:rFonts w:ascii="Arial" w:hAnsi="Arial" w:cs="Arial"/>
                      <w:b/>
                      <w:color w:val="FF0000"/>
                      <w:sz w:val="16"/>
                      <w:szCs w:val="16"/>
                      <w:lang w:val="en-GB"/>
                    </w:rPr>
                  </w:pPr>
                  <w:r w:rsidRPr="00630E31">
                    <w:rPr>
                      <w:rFonts w:ascii="Arial" w:hAnsi="Arial" w:cs="Arial"/>
                      <w:b/>
                      <w:sz w:val="16"/>
                      <w:szCs w:val="16"/>
                    </w:rPr>
                    <w:t>Emitor</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739F6A" w14:textId="77777777" w:rsidR="00A927A4" w:rsidRPr="00630E31" w:rsidRDefault="00A927A4" w:rsidP="00630E31">
                  <w:pPr>
                    <w:spacing w:after="0" w:line="240" w:lineRule="auto"/>
                    <w:jc w:val="center"/>
                    <w:rPr>
                      <w:rFonts w:ascii="Arial" w:hAnsi="Arial" w:cs="Arial"/>
                      <w:b/>
                      <w:color w:val="000000"/>
                      <w:sz w:val="16"/>
                      <w:szCs w:val="16"/>
                    </w:rPr>
                  </w:pPr>
                  <w:r w:rsidRPr="00630E31">
                    <w:rPr>
                      <w:rFonts w:ascii="Arial" w:hAnsi="Arial" w:cs="Arial"/>
                      <w:b/>
                      <w:sz w:val="16"/>
                      <w:szCs w:val="16"/>
                    </w:rPr>
                    <w:t>Źródło emisji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B79C7E" w14:textId="77777777" w:rsidR="00A927A4" w:rsidRPr="00630E31" w:rsidRDefault="00A927A4" w:rsidP="00630E31">
                  <w:pPr>
                    <w:spacing w:after="0" w:line="240" w:lineRule="auto"/>
                    <w:jc w:val="center"/>
                    <w:rPr>
                      <w:rFonts w:ascii="Arial" w:hAnsi="Arial" w:cs="Arial"/>
                      <w:b/>
                      <w:color w:val="000000"/>
                      <w:sz w:val="16"/>
                      <w:szCs w:val="16"/>
                    </w:rPr>
                  </w:pPr>
                  <w:r w:rsidRPr="00630E31">
                    <w:rPr>
                      <w:rFonts w:ascii="Arial" w:hAnsi="Arial" w:cs="Arial"/>
                      <w:b/>
                      <w:sz w:val="16"/>
                      <w:szCs w:val="16"/>
                    </w:rPr>
                    <w:t>Substancja</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FB78B2" w14:textId="77777777" w:rsidR="00A927A4" w:rsidRPr="00630E31" w:rsidRDefault="00A927A4" w:rsidP="00630E31">
                  <w:pPr>
                    <w:spacing w:after="0" w:line="240" w:lineRule="auto"/>
                    <w:jc w:val="center"/>
                    <w:rPr>
                      <w:rFonts w:ascii="Arial" w:hAnsi="Arial" w:cs="Arial"/>
                      <w:b/>
                      <w:color w:val="000000"/>
                      <w:sz w:val="16"/>
                      <w:szCs w:val="16"/>
                    </w:rPr>
                  </w:pPr>
                  <w:r w:rsidRPr="00630E31">
                    <w:rPr>
                      <w:rFonts w:ascii="Arial" w:hAnsi="Arial" w:cs="Arial"/>
                      <w:b/>
                      <w:sz w:val="16"/>
                      <w:szCs w:val="16"/>
                    </w:rPr>
                    <w:t>Minimalna częstotliwość monitorowania</w:t>
                  </w:r>
                </w:p>
              </w:tc>
              <w:tc>
                <w:tcPr>
                  <w:tcW w:w="1418"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7D522638" w14:textId="77777777" w:rsidR="00A927A4" w:rsidRPr="00630E31" w:rsidRDefault="00A927A4" w:rsidP="00630E31">
                  <w:pPr>
                    <w:spacing w:after="0" w:line="240" w:lineRule="auto"/>
                    <w:ind w:left="-125"/>
                    <w:jc w:val="center"/>
                    <w:rPr>
                      <w:rFonts w:ascii="Arial" w:hAnsi="Arial" w:cs="Arial"/>
                      <w:b/>
                      <w:color w:val="000000"/>
                      <w:sz w:val="16"/>
                      <w:szCs w:val="16"/>
                    </w:rPr>
                  </w:pPr>
                  <w:r w:rsidRPr="00630E31">
                    <w:rPr>
                      <w:rFonts w:ascii="Arial" w:hAnsi="Arial" w:cs="Arial"/>
                      <w:b/>
                      <w:color w:val="000000"/>
                      <w:sz w:val="16"/>
                      <w:szCs w:val="16"/>
                    </w:rPr>
                    <w:t xml:space="preserve">Norma </w:t>
                  </w:r>
                  <w:r w:rsidRPr="00630E31">
                    <w:rPr>
                      <w:rFonts w:ascii="Arial" w:hAnsi="Arial" w:cs="Arial"/>
                      <w:b/>
                      <w:color w:val="000000"/>
                      <w:sz w:val="16"/>
                      <w:szCs w:val="16"/>
                      <w:vertAlign w:val="superscript"/>
                    </w:rPr>
                    <w:t>1)</w:t>
                  </w:r>
                </w:p>
              </w:tc>
            </w:tr>
            <w:tr w:rsidR="00A927A4" w:rsidRPr="006F4858" w14:paraId="22ED7007" w14:textId="77777777" w:rsidTr="00630E31">
              <w:trPr>
                <w:trHeight w:val="200"/>
              </w:trPr>
              <w:tc>
                <w:tcPr>
                  <w:tcW w:w="73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6757FA" w14:textId="77777777" w:rsidR="00A927A4" w:rsidRPr="00630E31" w:rsidRDefault="00A927A4" w:rsidP="00E71D1A">
                  <w:pPr>
                    <w:spacing w:before="20" w:after="20" w:line="240" w:lineRule="exact"/>
                    <w:rPr>
                      <w:rFonts w:ascii="Arial" w:hAnsi="Arial" w:cs="Arial"/>
                      <w:b/>
                      <w:color w:val="FF0000"/>
                      <w:sz w:val="16"/>
                      <w:szCs w:val="16"/>
                      <w:lang w:val="en-GB"/>
                    </w:rPr>
                  </w:pPr>
                </w:p>
              </w:tc>
              <w:tc>
                <w:tcPr>
                  <w:tcW w:w="255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A6C0DF" w14:textId="77777777" w:rsidR="00A927A4" w:rsidRPr="00630E31" w:rsidRDefault="00A927A4" w:rsidP="00E71D1A">
                  <w:pPr>
                    <w:spacing w:before="20" w:after="20" w:line="240" w:lineRule="exact"/>
                    <w:rPr>
                      <w:rFonts w:ascii="Arial" w:hAnsi="Arial" w:cs="Arial"/>
                      <w:b/>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422DEA" w14:textId="77777777" w:rsidR="00A927A4" w:rsidRPr="00630E31" w:rsidRDefault="00A927A4" w:rsidP="00E71D1A">
                  <w:pPr>
                    <w:spacing w:before="20" w:after="20" w:line="240" w:lineRule="exact"/>
                    <w:rPr>
                      <w:rFonts w:ascii="Arial" w:hAnsi="Arial" w:cs="Arial"/>
                      <w:b/>
                      <w:color w:val="000000"/>
                      <w:sz w:val="16"/>
                      <w:szCs w:val="16"/>
                    </w:rPr>
                  </w:pPr>
                </w:p>
              </w:tc>
              <w:tc>
                <w:tcPr>
                  <w:tcW w:w="184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E8359C" w14:textId="77777777" w:rsidR="00A927A4" w:rsidRPr="00630E31" w:rsidRDefault="00A927A4" w:rsidP="00E71D1A">
                  <w:pPr>
                    <w:spacing w:before="20" w:after="20" w:line="240" w:lineRule="exact"/>
                    <w:rPr>
                      <w:rFonts w:ascii="Arial" w:hAnsi="Arial" w:cs="Arial"/>
                      <w:b/>
                      <w:color w:val="000000"/>
                      <w:sz w:val="16"/>
                      <w:szCs w:val="16"/>
                    </w:rPr>
                  </w:pPr>
                </w:p>
              </w:tc>
              <w:tc>
                <w:tcPr>
                  <w:tcW w:w="1418"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545D8613" w14:textId="77777777" w:rsidR="00A927A4" w:rsidRPr="00630E31" w:rsidRDefault="00A927A4" w:rsidP="00E71D1A">
                  <w:pPr>
                    <w:spacing w:before="20" w:after="20" w:line="240" w:lineRule="exact"/>
                    <w:rPr>
                      <w:rFonts w:ascii="Arial" w:hAnsi="Arial" w:cs="Arial"/>
                      <w:b/>
                      <w:color w:val="000000"/>
                      <w:sz w:val="16"/>
                      <w:szCs w:val="16"/>
                    </w:rPr>
                  </w:pPr>
                </w:p>
              </w:tc>
            </w:tr>
            <w:tr w:rsidR="00A927A4" w:rsidRPr="006F4858" w14:paraId="32DAFA50" w14:textId="77777777" w:rsidTr="009742F2">
              <w:trPr>
                <w:trHeight w:val="113"/>
              </w:trPr>
              <w:tc>
                <w:tcPr>
                  <w:tcW w:w="739" w:type="dxa"/>
                  <w:vMerge w:val="restart"/>
                  <w:tcBorders>
                    <w:top w:val="single" w:sz="4" w:space="0" w:color="auto"/>
                    <w:left w:val="single" w:sz="4" w:space="0" w:color="auto"/>
                    <w:right w:val="single" w:sz="4" w:space="0" w:color="auto"/>
                  </w:tcBorders>
                  <w:vAlign w:val="center"/>
                </w:tcPr>
                <w:p w14:paraId="09EF9051" w14:textId="77777777" w:rsidR="00A927A4" w:rsidRPr="00630E31" w:rsidRDefault="00A927A4" w:rsidP="00630E31">
                  <w:pPr>
                    <w:spacing w:after="0" w:line="240" w:lineRule="auto"/>
                    <w:jc w:val="center"/>
                    <w:rPr>
                      <w:rFonts w:ascii="Arial" w:hAnsi="Arial" w:cs="Arial"/>
                      <w:sz w:val="16"/>
                      <w:szCs w:val="16"/>
                      <w:lang w:val="en-US"/>
                    </w:rPr>
                  </w:pPr>
                  <w:r w:rsidRPr="00630E31">
                    <w:rPr>
                      <w:rFonts w:ascii="Arial" w:hAnsi="Arial" w:cs="Arial"/>
                      <w:sz w:val="16"/>
                      <w:szCs w:val="16"/>
                      <w:lang w:val="en-US"/>
                    </w:rPr>
                    <w:t>E-13</w:t>
                  </w:r>
                </w:p>
              </w:tc>
              <w:tc>
                <w:tcPr>
                  <w:tcW w:w="2552" w:type="dxa"/>
                  <w:vMerge w:val="restart"/>
                  <w:tcBorders>
                    <w:top w:val="single" w:sz="4" w:space="0" w:color="auto"/>
                    <w:left w:val="single" w:sz="4" w:space="0" w:color="auto"/>
                    <w:right w:val="single" w:sz="4" w:space="0" w:color="auto"/>
                  </w:tcBorders>
                  <w:vAlign w:val="center"/>
                </w:tcPr>
                <w:p w14:paraId="468029C0" w14:textId="77777777" w:rsidR="00A927A4" w:rsidRPr="00630E31" w:rsidRDefault="00A927A4" w:rsidP="00630E31">
                  <w:pPr>
                    <w:spacing w:after="0" w:line="240" w:lineRule="auto"/>
                    <w:rPr>
                      <w:rFonts w:ascii="Arial" w:hAnsi="Arial" w:cs="Arial"/>
                      <w:sz w:val="16"/>
                      <w:szCs w:val="16"/>
                    </w:rPr>
                  </w:pPr>
                  <w:r w:rsidRPr="00630E31">
                    <w:rPr>
                      <w:rFonts w:ascii="Arial" w:hAnsi="Arial" w:cs="Arial"/>
                      <w:sz w:val="16"/>
                      <w:szCs w:val="16"/>
                    </w:rPr>
                    <w:t xml:space="preserve">Piec </w:t>
                  </w:r>
                  <w:proofErr w:type="spellStart"/>
                  <w:r w:rsidRPr="00630E31">
                    <w:rPr>
                      <w:rFonts w:ascii="Arial" w:hAnsi="Arial" w:cs="Arial"/>
                      <w:sz w:val="16"/>
                      <w:szCs w:val="16"/>
                    </w:rPr>
                    <w:t>pokroczny</w:t>
                  </w:r>
                  <w:proofErr w:type="spellEnd"/>
                  <w:r w:rsidRPr="00630E31">
                    <w:rPr>
                      <w:rFonts w:ascii="Arial" w:hAnsi="Arial" w:cs="Arial"/>
                      <w:sz w:val="16"/>
                      <w:szCs w:val="16"/>
                    </w:rPr>
                    <w:t xml:space="preserve"> z ruchomymi belkami – Walcownia Morgana</w:t>
                  </w:r>
                </w:p>
              </w:tc>
              <w:tc>
                <w:tcPr>
                  <w:tcW w:w="1276" w:type="dxa"/>
                  <w:tcBorders>
                    <w:top w:val="single" w:sz="4" w:space="0" w:color="auto"/>
                    <w:left w:val="single" w:sz="4" w:space="0" w:color="auto"/>
                    <w:bottom w:val="single" w:sz="4" w:space="0" w:color="auto"/>
                    <w:right w:val="single" w:sz="4" w:space="0" w:color="auto"/>
                  </w:tcBorders>
                  <w:vAlign w:val="center"/>
                </w:tcPr>
                <w:p w14:paraId="3DCE78AD" w14:textId="77777777" w:rsidR="00A927A4" w:rsidRPr="00630E31" w:rsidRDefault="00A927A4" w:rsidP="00630E31">
                  <w:pPr>
                    <w:spacing w:after="0" w:line="240" w:lineRule="auto"/>
                    <w:ind w:left="1"/>
                    <w:rPr>
                      <w:rFonts w:ascii="Arial" w:hAnsi="Arial" w:cs="Arial"/>
                      <w:sz w:val="16"/>
                      <w:szCs w:val="16"/>
                      <w:lang w:val="en-US"/>
                    </w:rPr>
                  </w:pPr>
                  <w:r w:rsidRPr="00630E31">
                    <w:rPr>
                      <w:rFonts w:ascii="Arial" w:hAnsi="Arial" w:cs="Arial"/>
                      <w:sz w:val="16"/>
                      <w:szCs w:val="16"/>
                      <w:lang w:val="en-US"/>
                    </w:rPr>
                    <w:t>CO</w:t>
                  </w:r>
                </w:p>
              </w:tc>
              <w:tc>
                <w:tcPr>
                  <w:tcW w:w="1842" w:type="dxa"/>
                  <w:tcBorders>
                    <w:top w:val="single" w:sz="4" w:space="0" w:color="auto"/>
                    <w:left w:val="single" w:sz="4" w:space="0" w:color="auto"/>
                    <w:bottom w:val="single" w:sz="4" w:space="0" w:color="auto"/>
                    <w:right w:val="single" w:sz="4" w:space="0" w:color="auto"/>
                  </w:tcBorders>
                  <w:vAlign w:val="center"/>
                </w:tcPr>
                <w:p w14:paraId="34F85B17" w14:textId="77777777" w:rsidR="00A927A4" w:rsidRPr="00630E31" w:rsidRDefault="00A927A4" w:rsidP="00630E31">
                  <w:pPr>
                    <w:spacing w:after="0" w:line="240" w:lineRule="auto"/>
                    <w:ind w:left="-120" w:firstLine="76"/>
                    <w:rPr>
                      <w:rFonts w:ascii="Arial" w:hAnsi="Arial" w:cs="Arial"/>
                      <w:sz w:val="16"/>
                      <w:szCs w:val="16"/>
                      <w:lang w:val="en-US"/>
                    </w:rPr>
                  </w:pPr>
                  <w:r w:rsidRPr="00630E31">
                    <w:rPr>
                      <w:rFonts w:ascii="Arial" w:hAnsi="Arial" w:cs="Arial"/>
                      <w:sz w:val="16"/>
                      <w:szCs w:val="16"/>
                      <w:lang w:val="en-US"/>
                    </w:rPr>
                    <w:t xml:space="preserve">Raz </w:t>
                  </w:r>
                  <w:proofErr w:type="spellStart"/>
                  <w:r w:rsidRPr="00630E31">
                    <w:rPr>
                      <w:rFonts w:ascii="Arial" w:hAnsi="Arial" w:cs="Arial"/>
                      <w:sz w:val="16"/>
                      <w:szCs w:val="16"/>
                      <w:lang w:val="en-US"/>
                    </w:rPr>
                    <w:t>na</w:t>
                  </w:r>
                  <w:proofErr w:type="spellEnd"/>
                  <w:r w:rsidRPr="00630E31">
                    <w:rPr>
                      <w:rFonts w:ascii="Arial" w:hAnsi="Arial" w:cs="Arial"/>
                      <w:sz w:val="16"/>
                      <w:szCs w:val="16"/>
                      <w:lang w:val="en-US"/>
                    </w:rPr>
                    <w:t xml:space="preserve"> </w:t>
                  </w:r>
                  <w:proofErr w:type="spellStart"/>
                  <w:r w:rsidRPr="00630E31">
                    <w:rPr>
                      <w:rFonts w:ascii="Arial" w:hAnsi="Arial" w:cs="Arial"/>
                      <w:sz w:val="16"/>
                      <w:szCs w:val="16"/>
                      <w:lang w:val="en-US"/>
                    </w:rPr>
                    <w:t>rok</w:t>
                  </w:r>
                  <w:proofErr w:type="spellEnd"/>
                </w:p>
              </w:tc>
              <w:tc>
                <w:tcPr>
                  <w:tcW w:w="1418" w:type="dxa"/>
                  <w:tcBorders>
                    <w:left w:val="single" w:sz="4" w:space="0" w:color="auto"/>
                    <w:bottom w:val="single" w:sz="4" w:space="0" w:color="auto"/>
                    <w:right w:val="single" w:sz="4" w:space="0" w:color="auto"/>
                  </w:tcBorders>
                  <w:vAlign w:val="center"/>
                </w:tcPr>
                <w:p w14:paraId="36CB5DD1" w14:textId="77777777" w:rsidR="00A927A4" w:rsidRPr="00630E31" w:rsidRDefault="00A927A4" w:rsidP="00630E31">
                  <w:pPr>
                    <w:spacing w:after="0" w:line="240" w:lineRule="auto"/>
                    <w:ind w:left="-120"/>
                    <w:jc w:val="center"/>
                    <w:rPr>
                      <w:rFonts w:ascii="Arial" w:hAnsi="Arial" w:cs="Arial"/>
                      <w:sz w:val="16"/>
                      <w:szCs w:val="16"/>
                      <w:lang w:val="en-US"/>
                    </w:rPr>
                  </w:pPr>
                  <w:r w:rsidRPr="00630E31">
                    <w:rPr>
                      <w:rFonts w:ascii="Arial" w:hAnsi="Arial" w:cs="Arial"/>
                      <w:sz w:val="16"/>
                      <w:szCs w:val="16"/>
                    </w:rPr>
                    <w:t>EN 15058</w:t>
                  </w:r>
                </w:p>
              </w:tc>
            </w:tr>
            <w:tr w:rsidR="00A927A4" w:rsidRPr="006F4858" w14:paraId="77E7BAD1" w14:textId="77777777" w:rsidTr="009742F2">
              <w:trPr>
                <w:trHeight w:val="113"/>
              </w:trPr>
              <w:tc>
                <w:tcPr>
                  <w:tcW w:w="739" w:type="dxa"/>
                  <w:vMerge/>
                  <w:tcBorders>
                    <w:left w:val="single" w:sz="4" w:space="0" w:color="auto"/>
                    <w:right w:val="single" w:sz="4" w:space="0" w:color="auto"/>
                  </w:tcBorders>
                  <w:vAlign w:val="center"/>
                </w:tcPr>
                <w:p w14:paraId="15C18B4F" w14:textId="77777777" w:rsidR="00A927A4" w:rsidRPr="00630E31" w:rsidRDefault="00A927A4" w:rsidP="00630E31">
                  <w:pPr>
                    <w:spacing w:after="0" w:line="240" w:lineRule="auto"/>
                    <w:jc w:val="center"/>
                    <w:rPr>
                      <w:rFonts w:ascii="Arial" w:hAnsi="Arial" w:cs="Arial"/>
                      <w:sz w:val="16"/>
                      <w:szCs w:val="16"/>
                      <w:lang w:val="en-US"/>
                    </w:rPr>
                  </w:pPr>
                </w:p>
              </w:tc>
              <w:tc>
                <w:tcPr>
                  <w:tcW w:w="2552" w:type="dxa"/>
                  <w:vMerge/>
                  <w:tcBorders>
                    <w:left w:val="single" w:sz="4" w:space="0" w:color="auto"/>
                    <w:right w:val="single" w:sz="4" w:space="0" w:color="auto"/>
                  </w:tcBorders>
                  <w:vAlign w:val="center"/>
                </w:tcPr>
                <w:p w14:paraId="3D0A0AAD" w14:textId="77777777" w:rsidR="00A927A4" w:rsidRPr="00630E31" w:rsidRDefault="00A927A4" w:rsidP="00630E31">
                  <w:pPr>
                    <w:spacing w:after="0" w:line="240" w:lineRule="auto"/>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548526F" w14:textId="77777777" w:rsidR="00A927A4" w:rsidRPr="00630E31" w:rsidRDefault="00A927A4" w:rsidP="00630E31">
                  <w:pPr>
                    <w:spacing w:after="0" w:line="240" w:lineRule="auto"/>
                    <w:ind w:left="1"/>
                    <w:rPr>
                      <w:rFonts w:ascii="Arial" w:hAnsi="Arial" w:cs="Arial"/>
                      <w:sz w:val="16"/>
                      <w:szCs w:val="16"/>
                      <w:lang w:val="en-US"/>
                    </w:rPr>
                  </w:pPr>
                  <w:proofErr w:type="spellStart"/>
                  <w:r w:rsidRPr="00630E31">
                    <w:rPr>
                      <w:rFonts w:ascii="Arial" w:hAnsi="Arial" w:cs="Arial"/>
                      <w:sz w:val="16"/>
                      <w:szCs w:val="16"/>
                      <w:lang w:val="en-US"/>
                    </w:rPr>
                    <w:t>Pył</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028F4006" w14:textId="77777777" w:rsidR="00A927A4" w:rsidRPr="00630E31" w:rsidRDefault="00A927A4" w:rsidP="00630E31">
                  <w:pPr>
                    <w:spacing w:after="0" w:line="240" w:lineRule="auto"/>
                    <w:ind w:left="-120" w:firstLine="76"/>
                    <w:rPr>
                      <w:rFonts w:ascii="Arial" w:hAnsi="Arial" w:cs="Arial"/>
                      <w:sz w:val="16"/>
                      <w:szCs w:val="16"/>
                      <w:lang w:val="en-US"/>
                    </w:rPr>
                  </w:pPr>
                  <w:r w:rsidRPr="00630E31">
                    <w:rPr>
                      <w:rFonts w:ascii="Arial" w:hAnsi="Arial" w:cs="Arial"/>
                      <w:sz w:val="16"/>
                      <w:szCs w:val="16"/>
                      <w:lang w:val="en-US"/>
                    </w:rPr>
                    <w:t xml:space="preserve">Raz </w:t>
                  </w:r>
                  <w:proofErr w:type="spellStart"/>
                  <w:r w:rsidRPr="00630E31">
                    <w:rPr>
                      <w:rFonts w:ascii="Arial" w:hAnsi="Arial" w:cs="Arial"/>
                      <w:sz w:val="16"/>
                      <w:szCs w:val="16"/>
                      <w:lang w:val="en-US"/>
                    </w:rPr>
                    <w:t>na</w:t>
                  </w:r>
                  <w:proofErr w:type="spellEnd"/>
                  <w:r w:rsidRPr="00630E31">
                    <w:rPr>
                      <w:rFonts w:ascii="Arial" w:hAnsi="Arial" w:cs="Arial"/>
                      <w:sz w:val="16"/>
                      <w:szCs w:val="16"/>
                      <w:lang w:val="en-US"/>
                    </w:rPr>
                    <w:t xml:space="preserve"> 6 </w:t>
                  </w:r>
                  <w:proofErr w:type="spellStart"/>
                  <w:r w:rsidRPr="00630E31">
                    <w:rPr>
                      <w:rFonts w:ascii="Arial" w:hAnsi="Arial" w:cs="Arial"/>
                      <w:sz w:val="16"/>
                      <w:szCs w:val="16"/>
                      <w:lang w:val="en-US"/>
                    </w:rPr>
                    <w:t>miesięcy</w:t>
                  </w:r>
                  <w:proofErr w:type="spellEnd"/>
                </w:p>
              </w:tc>
              <w:tc>
                <w:tcPr>
                  <w:tcW w:w="1418" w:type="dxa"/>
                  <w:tcBorders>
                    <w:left w:val="single" w:sz="4" w:space="0" w:color="auto"/>
                    <w:bottom w:val="single" w:sz="4" w:space="0" w:color="auto"/>
                    <w:right w:val="single" w:sz="4" w:space="0" w:color="auto"/>
                  </w:tcBorders>
                  <w:vAlign w:val="center"/>
                </w:tcPr>
                <w:p w14:paraId="4C97D589" w14:textId="77777777" w:rsidR="00A927A4" w:rsidRPr="00630E31" w:rsidRDefault="00A927A4" w:rsidP="00630E31">
                  <w:pPr>
                    <w:spacing w:after="0" w:line="240" w:lineRule="auto"/>
                    <w:ind w:left="-120"/>
                    <w:jc w:val="center"/>
                    <w:rPr>
                      <w:rFonts w:ascii="Arial" w:hAnsi="Arial" w:cs="Arial"/>
                      <w:sz w:val="16"/>
                      <w:szCs w:val="16"/>
                      <w:lang w:val="en-US"/>
                    </w:rPr>
                  </w:pPr>
                  <w:r w:rsidRPr="00630E31">
                    <w:rPr>
                      <w:rFonts w:ascii="Arial" w:hAnsi="Arial" w:cs="Arial"/>
                      <w:sz w:val="16"/>
                      <w:szCs w:val="16"/>
                    </w:rPr>
                    <w:t>EN 13284-1</w:t>
                  </w:r>
                </w:p>
              </w:tc>
            </w:tr>
            <w:tr w:rsidR="00A927A4" w:rsidRPr="006F4858" w14:paraId="7374CD0F" w14:textId="77777777" w:rsidTr="009742F2">
              <w:trPr>
                <w:trHeight w:val="113"/>
              </w:trPr>
              <w:tc>
                <w:tcPr>
                  <w:tcW w:w="739" w:type="dxa"/>
                  <w:vMerge/>
                  <w:tcBorders>
                    <w:left w:val="single" w:sz="4" w:space="0" w:color="auto"/>
                    <w:right w:val="single" w:sz="4" w:space="0" w:color="auto"/>
                  </w:tcBorders>
                  <w:vAlign w:val="center"/>
                </w:tcPr>
                <w:p w14:paraId="0FF6D0CD" w14:textId="77777777" w:rsidR="00A927A4" w:rsidRPr="00630E31" w:rsidRDefault="00A927A4" w:rsidP="00630E31">
                  <w:pPr>
                    <w:spacing w:after="0" w:line="240" w:lineRule="auto"/>
                    <w:jc w:val="center"/>
                    <w:rPr>
                      <w:rFonts w:ascii="Arial" w:hAnsi="Arial" w:cs="Arial"/>
                      <w:sz w:val="16"/>
                      <w:szCs w:val="16"/>
                    </w:rPr>
                  </w:pPr>
                </w:p>
              </w:tc>
              <w:tc>
                <w:tcPr>
                  <w:tcW w:w="2552" w:type="dxa"/>
                  <w:vMerge/>
                  <w:tcBorders>
                    <w:left w:val="single" w:sz="4" w:space="0" w:color="auto"/>
                    <w:right w:val="single" w:sz="4" w:space="0" w:color="auto"/>
                  </w:tcBorders>
                  <w:vAlign w:val="center"/>
                </w:tcPr>
                <w:p w14:paraId="0AB4F91B" w14:textId="77777777" w:rsidR="00A927A4" w:rsidRPr="00630E31" w:rsidRDefault="00A927A4" w:rsidP="00630E31">
                  <w:pPr>
                    <w:spacing w:after="0" w:line="240" w:lineRule="auto"/>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BC52FDD" w14:textId="77777777" w:rsidR="00A927A4" w:rsidRPr="00630E31" w:rsidRDefault="00A927A4" w:rsidP="00630E31">
                  <w:pPr>
                    <w:spacing w:after="0" w:line="240" w:lineRule="auto"/>
                    <w:ind w:left="1"/>
                    <w:rPr>
                      <w:rFonts w:ascii="Arial" w:hAnsi="Arial" w:cs="Arial"/>
                      <w:sz w:val="16"/>
                      <w:szCs w:val="16"/>
                      <w:lang w:val="en-US"/>
                    </w:rPr>
                  </w:pPr>
                  <w:r w:rsidRPr="00630E31">
                    <w:rPr>
                      <w:rFonts w:ascii="Arial" w:hAnsi="Arial" w:cs="Arial"/>
                      <w:sz w:val="16"/>
                      <w:szCs w:val="16"/>
                      <w:lang w:val="en-US"/>
                    </w:rPr>
                    <w:t>NOx</w:t>
                  </w:r>
                </w:p>
              </w:tc>
              <w:tc>
                <w:tcPr>
                  <w:tcW w:w="1842" w:type="dxa"/>
                  <w:tcBorders>
                    <w:top w:val="single" w:sz="4" w:space="0" w:color="auto"/>
                    <w:left w:val="single" w:sz="4" w:space="0" w:color="auto"/>
                    <w:bottom w:val="single" w:sz="4" w:space="0" w:color="auto"/>
                    <w:right w:val="single" w:sz="4" w:space="0" w:color="auto"/>
                  </w:tcBorders>
                  <w:vAlign w:val="center"/>
                </w:tcPr>
                <w:p w14:paraId="36CA0DD3" w14:textId="77777777" w:rsidR="00A927A4" w:rsidRPr="00630E31" w:rsidRDefault="00A927A4" w:rsidP="00630E31">
                  <w:pPr>
                    <w:spacing w:after="0" w:line="240" w:lineRule="auto"/>
                    <w:ind w:left="-120" w:firstLine="76"/>
                    <w:rPr>
                      <w:rFonts w:ascii="Arial" w:hAnsi="Arial" w:cs="Arial"/>
                      <w:sz w:val="16"/>
                      <w:szCs w:val="16"/>
                    </w:rPr>
                  </w:pPr>
                  <w:r w:rsidRPr="00630E31">
                    <w:rPr>
                      <w:rFonts w:ascii="Arial" w:hAnsi="Arial" w:cs="Arial"/>
                      <w:sz w:val="16"/>
                      <w:szCs w:val="16"/>
                      <w:lang w:val="en-US"/>
                    </w:rPr>
                    <w:t xml:space="preserve">Raz </w:t>
                  </w:r>
                  <w:proofErr w:type="spellStart"/>
                  <w:r w:rsidRPr="00630E31">
                    <w:rPr>
                      <w:rFonts w:ascii="Arial" w:hAnsi="Arial" w:cs="Arial"/>
                      <w:sz w:val="16"/>
                      <w:szCs w:val="16"/>
                      <w:lang w:val="en-US"/>
                    </w:rPr>
                    <w:t>na</w:t>
                  </w:r>
                  <w:proofErr w:type="spellEnd"/>
                  <w:r w:rsidRPr="00630E31">
                    <w:rPr>
                      <w:rFonts w:ascii="Arial" w:hAnsi="Arial" w:cs="Arial"/>
                      <w:sz w:val="16"/>
                      <w:szCs w:val="16"/>
                      <w:lang w:val="en-US"/>
                    </w:rPr>
                    <w:t xml:space="preserve"> 6 </w:t>
                  </w:r>
                  <w:proofErr w:type="spellStart"/>
                  <w:r w:rsidRPr="00630E31">
                    <w:rPr>
                      <w:rFonts w:ascii="Arial" w:hAnsi="Arial" w:cs="Arial"/>
                      <w:sz w:val="16"/>
                      <w:szCs w:val="16"/>
                      <w:lang w:val="en-US"/>
                    </w:rPr>
                    <w:t>miesięcy</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008117A5" w14:textId="77777777" w:rsidR="00A927A4" w:rsidRPr="00630E31" w:rsidRDefault="00A927A4" w:rsidP="00630E31">
                  <w:pPr>
                    <w:spacing w:after="0" w:line="240" w:lineRule="auto"/>
                    <w:ind w:left="-120"/>
                    <w:jc w:val="center"/>
                    <w:rPr>
                      <w:rFonts w:ascii="Arial" w:hAnsi="Arial" w:cs="Arial"/>
                      <w:sz w:val="16"/>
                      <w:szCs w:val="16"/>
                      <w:lang w:val="en-US"/>
                    </w:rPr>
                  </w:pPr>
                  <w:r w:rsidRPr="00630E31">
                    <w:rPr>
                      <w:rFonts w:ascii="Arial" w:hAnsi="Arial" w:cs="Arial"/>
                      <w:sz w:val="16"/>
                      <w:szCs w:val="16"/>
                      <w:lang w:val="en-US"/>
                    </w:rPr>
                    <w:t>EN 14792</w:t>
                  </w:r>
                </w:p>
              </w:tc>
            </w:tr>
          </w:tbl>
          <w:p w14:paraId="62EBBA86" w14:textId="14DE4246" w:rsidR="00A927A4" w:rsidRPr="00667DDD" w:rsidRDefault="00A927A4" w:rsidP="00667DDD">
            <w:pPr>
              <w:pStyle w:val="Akapitzlist"/>
              <w:keepNext/>
              <w:spacing w:before="60" w:after="60"/>
              <w:ind w:left="170" w:hanging="142"/>
              <w:contextualSpacing w:val="0"/>
              <w:jc w:val="left"/>
              <w:rPr>
                <w:rFonts w:ascii="Arial" w:hAnsi="Arial" w:cs="Arial"/>
                <w:sz w:val="14"/>
                <w:szCs w:val="18"/>
              </w:rPr>
            </w:pPr>
            <w:r w:rsidRPr="00667DDD">
              <w:rPr>
                <w:rFonts w:ascii="Arial" w:hAnsi="Arial" w:cs="Arial"/>
                <w:sz w:val="14"/>
                <w:szCs w:val="18"/>
              </w:rPr>
              <w:t>1)</w:t>
            </w:r>
            <w:r w:rsidRPr="00667DDD">
              <w:rPr>
                <w:rFonts w:ascii="Arial" w:hAnsi="Arial" w:cs="Arial"/>
                <w:sz w:val="14"/>
                <w:szCs w:val="18"/>
                <w:lang w:eastAsia="ar-SA"/>
              </w:rPr>
              <w:t> </w:t>
            </w:r>
            <w:r w:rsidRPr="00667DDD">
              <w:rPr>
                <w:rFonts w:ascii="Arial" w:hAnsi="Arial" w:cs="Arial"/>
                <w:sz w:val="14"/>
                <w:szCs w:val="18"/>
              </w:rPr>
              <w:t>W ramach BAT należy monitorować emisje z kominów do powietrza zgodnie z normami EN. Jeżeli normy EN nie są dostępne, w ramach BAT należy stosować normy ISO, normy krajowe lub inne międzynarodowe normy zapewniające uzyskanie danych o równorzędnej jakości naukowej</w:t>
            </w:r>
            <w:r w:rsidR="00667DDD" w:rsidRPr="00667DDD">
              <w:rPr>
                <w:rFonts w:ascii="Arial" w:hAnsi="Arial" w:cs="Arial"/>
                <w:sz w:val="14"/>
                <w:szCs w:val="18"/>
              </w:rPr>
              <w:t>.</w:t>
            </w:r>
          </w:p>
          <w:p w14:paraId="085F98A6" w14:textId="77777777" w:rsidR="00A927A4" w:rsidRPr="006F4858" w:rsidRDefault="00A927A4" w:rsidP="00E71D1A">
            <w:pPr>
              <w:spacing w:before="120" w:after="60" w:line="240" w:lineRule="exact"/>
              <w:ind w:left="57" w:right="57"/>
              <w:rPr>
                <w:rFonts w:ascii="Arial" w:eastAsia="Times New Roman" w:hAnsi="Arial" w:cs="Arial"/>
                <w:bCs/>
                <w:sz w:val="18"/>
                <w:szCs w:val="18"/>
                <w:lang w:eastAsia="pl-PL"/>
              </w:rPr>
            </w:pPr>
            <w:r w:rsidRPr="006F4858">
              <w:rPr>
                <w:rFonts w:ascii="Arial" w:eastAsia="Times New Roman" w:hAnsi="Arial" w:cs="Arial"/>
                <w:bCs/>
                <w:sz w:val="18"/>
                <w:szCs w:val="18"/>
                <w:lang w:eastAsia="pl-PL"/>
              </w:rPr>
              <w:t>Monitorowanie SO</w:t>
            </w:r>
            <w:r w:rsidRPr="006F4858">
              <w:rPr>
                <w:rFonts w:ascii="Arial" w:eastAsia="Times New Roman" w:hAnsi="Arial" w:cs="Arial"/>
                <w:bCs/>
                <w:sz w:val="18"/>
                <w:szCs w:val="18"/>
                <w:vertAlign w:val="subscript"/>
                <w:lang w:eastAsia="pl-PL"/>
              </w:rPr>
              <w:t>2</w:t>
            </w:r>
            <w:r w:rsidRPr="006F4858">
              <w:rPr>
                <w:rFonts w:ascii="Arial" w:eastAsia="Times New Roman" w:hAnsi="Arial" w:cs="Arial"/>
                <w:bCs/>
                <w:sz w:val="18"/>
                <w:szCs w:val="18"/>
                <w:lang w:eastAsia="pl-PL"/>
              </w:rPr>
              <w:t xml:space="preserve"> nie ma zastosowania, gdyż jako paliwo wykorzystuje się wyłącznie gaz ziemny.</w:t>
            </w:r>
          </w:p>
        </w:tc>
      </w:tr>
      <w:tr w:rsidR="00A927A4" w:rsidRPr="006F4858" w14:paraId="209E1612" w14:textId="77777777" w:rsidTr="00E0106B">
        <w:tc>
          <w:tcPr>
            <w:tcW w:w="1413" w:type="dxa"/>
            <w:shd w:val="clear" w:color="auto" w:fill="auto"/>
            <w:vAlign w:val="center"/>
          </w:tcPr>
          <w:p w14:paraId="1B7ED718" w14:textId="77777777" w:rsidR="00A927A4" w:rsidRPr="006F4858" w:rsidRDefault="00A927A4" w:rsidP="00A927A4">
            <w:pPr>
              <w:spacing w:before="60" w:after="60" w:line="240" w:lineRule="auto"/>
              <w:jc w:val="center"/>
              <w:rPr>
                <w:rFonts w:ascii="Arial" w:eastAsia="Calibri" w:hAnsi="Arial" w:cs="Arial"/>
                <w:b/>
                <w:sz w:val="18"/>
                <w:szCs w:val="18"/>
              </w:rPr>
            </w:pPr>
            <w:r w:rsidRPr="006F4858">
              <w:rPr>
                <w:rFonts w:ascii="Arial" w:eastAsia="Calibri" w:hAnsi="Arial" w:cs="Arial"/>
                <w:b/>
                <w:sz w:val="18"/>
                <w:szCs w:val="18"/>
              </w:rPr>
              <w:t>BAT 20</w:t>
            </w:r>
          </w:p>
        </w:tc>
        <w:tc>
          <w:tcPr>
            <w:tcW w:w="8221" w:type="dxa"/>
            <w:shd w:val="clear" w:color="auto" w:fill="auto"/>
          </w:tcPr>
          <w:p w14:paraId="6C0E877C" w14:textId="21815FAE" w:rsidR="00A927A4" w:rsidRPr="006F4858" w:rsidRDefault="00A927A4" w:rsidP="00E71D1A">
            <w:pPr>
              <w:autoSpaceDN w:val="0"/>
              <w:spacing w:before="60" w:after="60" w:line="240" w:lineRule="exact"/>
              <w:textAlignment w:val="baseline"/>
              <w:rPr>
                <w:rFonts w:ascii="Arial" w:eastAsia="Times New Roman" w:hAnsi="Arial" w:cs="Arial"/>
                <w:bCs/>
                <w:sz w:val="18"/>
                <w:szCs w:val="18"/>
                <w:lang w:eastAsia="pl-PL"/>
              </w:rPr>
            </w:pPr>
            <w:r w:rsidRPr="006F4858">
              <w:rPr>
                <w:rFonts w:ascii="Arial" w:eastAsia="Calibri" w:hAnsi="Arial" w:cs="Arial"/>
                <w:color w:val="000000"/>
                <w:sz w:val="18"/>
                <w:szCs w:val="18"/>
              </w:rPr>
              <w:t>Aby</w:t>
            </w:r>
            <w:r w:rsidRPr="006F4858">
              <w:rPr>
                <w:rFonts w:ascii="Arial" w:eastAsia="Times New Roman" w:hAnsi="Arial" w:cs="Arial"/>
                <w:bCs/>
                <w:sz w:val="18"/>
                <w:szCs w:val="18"/>
                <w:lang w:eastAsia="pl-PL"/>
              </w:rPr>
              <w:t xml:space="preserve"> zapobiegać emisjom pyłu do powietrza w wyniku ogrzewania lub aby ograniczać takie emisje</w:t>
            </w:r>
            <w:r w:rsidR="004107AE">
              <w:rPr>
                <w:rFonts w:ascii="Arial" w:eastAsia="Times New Roman" w:hAnsi="Arial" w:cs="Arial"/>
                <w:bCs/>
                <w:sz w:val="18"/>
                <w:szCs w:val="18"/>
                <w:lang w:eastAsia="pl-PL"/>
              </w:rPr>
              <w:t>,</w:t>
            </w:r>
            <w:r w:rsidRPr="006F4858">
              <w:rPr>
                <w:rFonts w:ascii="Arial" w:eastAsia="Times New Roman" w:hAnsi="Arial" w:cs="Arial"/>
                <w:bCs/>
                <w:sz w:val="18"/>
                <w:szCs w:val="18"/>
                <w:lang w:eastAsia="pl-PL"/>
              </w:rPr>
              <w:t xml:space="preserve"> </w:t>
            </w:r>
            <w:r w:rsidR="00E0106B">
              <w:rPr>
                <w:rFonts w:ascii="Arial" w:eastAsia="Times New Roman" w:hAnsi="Arial" w:cs="Arial"/>
                <w:bCs/>
                <w:sz w:val="18"/>
                <w:szCs w:val="18"/>
                <w:lang w:eastAsia="pl-PL"/>
              </w:rPr>
              <w:br/>
            </w:r>
            <w:r w:rsidRPr="006F4858">
              <w:rPr>
                <w:rFonts w:ascii="Arial" w:eastAsia="Times New Roman" w:hAnsi="Arial" w:cs="Arial"/>
                <w:bCs/>
                <w:sz w:val="18"/>
                <w:szCs w:val="18"/>
                <w:lang w:eastAsia="pl-PL"/>
              </w:rPr>
              <w:t>w ramach BAT 20 zastosowano następujące techniki:</w:t>
            </w:r>
          </w:p>
          <w:p w14:paraId="0470A31A" w14:textId="77777777" w:rsidR="00A927A4" w:rsidRPr="006F4858" w:rsidRDefault="00A927A4" w:rsidP="00546372">
            <w:pPr>
              <w:pStyle w:val="Akapitzlist"/>
              <w:numPr>
                <w:ilvl w:val="0"/>
                <w:numId w:val="64"/>
              </w:numPr>
              <w:spacing w:line="240" w:lineRule="exact"/>
              <w:ind w:left="464" w:hanging="284"/>
              <w:jc w:val="left"/>
              <w:rPr>
                <w:rFonts w:ascii="Arial" w:eastAsia="Calibri" w:hAnsi="Arial" w:cs="Arial"/>
                <w:color w:val="000000"/>
                <w:sz w:val="18"/>
                <w:szCs w:val="18"/>
              </w:rPr>
            </w:pPr>
            <w:r w:rsidRPr="006F4858">
              <w:rPr>
                <w:rFonts w:ascii="Arial" w:eastAsia="Calibri" w:hAnsi="Arial" w:cs="Arial"/>
                <w:color w:val="000000"/>
                <w:sz w:val="18"/>
                <w:szCs w:val="18"/>
              </w:rPr>
              <w:t>wykorzystanie paliw o niskiej zawartości pyłu i popiołu – do nagrzewania wsadu stosuje się tylko i wyłącznie gaz ziemny,</w:t>
            </w:r>
          </w:p>
          <w:p w14:paraId="702DC414" w14:textId="77777777" w:rsidR="00A927A4" w:rsidRPr="006F4858" w:rsidRDefault="00A927A4" w:rsidP="00546372">
            <w:pPr>
              <w:pStyle w:val="Akapitzlist"/>
              <w:numPr>
                <w:ilvl w:val="0"/>
                <w:numId w:val="64"/>
              </w:numPr>
              <w:spacing w:line="240" w:lineRule="exact"/>
              <w:ind w:left="464" w:hanging="284"/>
              <w:jc w:val="left"/>
              <w:rPr>
                <w:rFonts w:ascii="Arial" w:eastAsia="Calibri" w:hAnsi="Arial" w:cs="Arial"/>
                <w:color w:val="000000"/>
                <w:sz w:val="18"/>
                <w:szCs w:val="18"/>
              </w:rPr>
            </w:pPr>
            <w:r w:rsidRPr="006F4858">
              <w:rPr>
                <w:rFonts w:ascii="Arial" w:eastAsia="Calibri" w:hAnsi="Arial" w:cs="Arial"/>
                <w:color w:val="000000"/>
                <w:sz w:val="18"/>
                <w:szCs w:val="18"/>
              </w:rPr>
              <w:t>stosowanie mechanicznego systemu usuwania zendry przed wprowadzeniem do pieca.</w:t>
            </w:r>
          </w:p>
          <w:p w14:paraId="0A5C1299" w14:textId="6E9F3C5B" w:rsidR="001714BF" w:rsidRDefault="00A927A4" w:rsidP="001714BF">
            <w:pPr>
              <w:autoSpaceDN w:val="0"/>
              <w:spacing w:before="60" w:after="60" w:line="240" w:lineRule="exact"/>
              <w:textAlignment w:val="baseline"/>
              <w:rPr>
                <w:rFonts w:ascii="Arial" w:eastAsia="Calibri" w:hAnsi="Arial" w:cs="Arial"/>
                <w:color w:val="000000"/>
                <w:sz w:val="18"/>
                <w:szCs w:val="18"/>
              </w:rPr>
            </w:pPr>
            <w:r w:rsidRPr="006F4858">
              <w:rPr>
                <w:rFonts w:ascii="Arial" w:eastAsia="Calibri" w:hAnsi="Arial" w:cs="Arial"/>
                <w:color w:val="000000"/>
                <w:sz w:val="18"/>
                <w:szCs w:val="18"/>
              </w:rPr>
              <w:t xml:space="preserve">Poziom emisji powiązany z BAT (BAT-AEL) w odniesieniu do zorganizowanych emisji pyłu </w:t>
            </w:r>
            <w:r w:rsidR="00E0106B">
              <w:rPr>
                <w:rFonts w:ascii="Arial" w:eastAsia="Calibri" w:hAnsi="Arial" w:cs="Arial"/>
                <w:color w:val="000000"/>
                <w:sz w:val="18"/>
                <w:szCs w:val="18"/>
              </w:rPr>
              <w:br/>
            </w:r>
            <w:r w:rsidRPr="006F4858">
              <w:rPr>
                <w:rFonts w:ascii="Arial" w:eastAsia="Calibri" w:hAnsi="Arial" w:cs="Arial"/>
                <w:color w:val="000000"/>
                <w:sz w:val="18"/>
                <w:szCs w:val="18"/>
              </w:rPr>
              <w:t>do powietrza</w:t>
            </w:r>
            <w:r w:rsidR="004107AE">
              <w:rPr>
                <w:rFonts w:ascii="Arial" w:eastAsia="Calibri" w:hAnsi="Arial" w:cs="Arial"/>
                <w:color w:val="000000"/>
                <w:sz w:val="18"/>
                <w:szCs w:val="18"/>
              </w:rPr>
              <w:t>,</w:t>
            </w:r>
            <w:r w:rsidRPr="006F4858">
              <w:rPr>
                <w:rFonts w:ascii="Arial" w:eastAsia="Calibri" w:hAnsi="Arial" w:cs="Arial"/>
                <w:color w:val="000000"/>
                <w:sz w:val="18"/>
                <w:szCs w:val="18"/>
              </w:rPr>
              <w:t xml:space="preserve"> pochodzących z nagrzewania wsadu w procesie walcowania na gorąco</w:t>
            </w:r>
            <w:r w:rsidR="004107AE">
              <w:rPr>
                <w:rFonts w:ascii="Arial" w:eastAsia="Calibri" w:hAnsi="Arial" w:cs="Arial"/>
                <w:color w:val="000000"/>
                <w:sz w:val="18"/>
                <w:szCs w:val="18"/>
              </w:rPr>
              <w:t>,</w:t>
            </w:r>
            <w:r w:rsidRPr="006F4858">
              <w:rPr>
                <w:rFonts w:ascii="Arial" w:eastAsia="Calibri" w:hAnsi="Arial" w:cs="Arial"/>
                <w:color w:val="000000"/>
                <w:sz w:val="18"/>
                <w:szCs w:val="18"/>
              </w:rPr>
              <w:t xml:space="preserve"> wynosi: </w:t>
            </w:r>
          </w:p>
          <w:p w14:paraId="69ECAE72" w14:textId="4E2C08D8" w:rsidR="00A927A4" w:rsidRPr="006F4858" w:rsidRDefault="00A927A4" w:rsidP="001714BF">
            <w:pPr>
              <w:autoSpaceDN w:val="0"/>
              <w:spacing w:before="60" w:after="60" w:line="240" w:lineRule="exact"/>
              <w:ind w:left="463"/>
              <w:textAlignment w:val="baseline"/>
              <w:rPr>
                <w:rFonts w:ascii="Arial" w:eastAsia="Calibri" w:hAnsi="Arial" w:cs="Arial"/>
                <w:color w:val="000000"/>
                <w:sz w:val="18"/>
                <w:szCs w:val="18"/>
              </w:rPr>
            </w:pPr>
            <w:r w:rsidRPr="006F4858">
              <w:rPr>
                <w:rFonts w:ascii="Arial" w:eastAsia="Calibri" w:hAnsi="Arial" w:cs="Arial"/>
                <w:color w:val="000000"/>
                <w:sz w:val="18"/>
                <w:szCs w:val="18"/>
              </w:rPr>
              <w:t>&lt; 2 ÷ 10 mg/Nm</w:t>
            </w:r>
            <w:r w:rsidRPr="006F4858">
              <w:rPr>
                <w:rFonts w:ascii="Arial" w:eastAsia="Calibri" w:hAnsi="Arial" w:cs="Arial"/>
                <w:color w:val="000000"/>
                <w:sz w:val="18"/>
                <w:szCs w:val="18"/>
                <w:vertAlign w:val="superscript"/>
              </w:rPr>
              <w:t>3</w:t>
            </w:r>
            <w:r w:rsidRPr="006F4858">
              <w:rPr>
                <w:rFonts w:ascii="Arial" w:eastAsia="Calibri" w:hAnsi="Arial" w:cs="Arial"/>
                <w:color w:val="000000"/>
                <w:sz w:val="18"/>
                <w:szCs w:val="18"/>
              </w:rPr>
              <w:t xml:space="preserve"> (średnia dobowa lub średnia z okresu pobierania próbek).</w:t>
            </w:r>
          </w:p>
          <w:p w14:paraId="37ED2B2C" w14:textId="77777777" w:rsidR="00A927A4" w:rsidRPr="006F4858" w:rsidRDefault="00A927A4" w:rsidP="00E71D1A">
            <w:pPr>
              <w:autoSpaceDN w:val="0"/>
              <w:spacing w:before="60" w:after="120" w:line="240" w:lineRule="exact"/>
              <w:textAlignment w:val="baseline"/>
              <w:rPr>
                <w:rFonts w:ascii="Arial" w:eastAsia="Calibri" w:hAnsi="Arial" w:cs="Arial"/>
                <w:sz w:val="18"/>
                <w:szCs w:val="18"/>
              </w:rPr>
            </w:pPr>
            <w:r w:rsidRPr="006F4858">
              <w:rPr>
                <w:rFonts w:ascii="Arial" w:eastAsia="Calibri" w:hAnsi="Arial" w:cs="Arial"/>
                <w:sz w:val="18"/>
                <w:szCs w:val="18"/>
              </w:rPr>
              <w:t xml:space="preserve">Graniczny poziom emisji pyłu do powietrza z instalacji (ustalony z uwzględnieniem dotychczasowego dopuszczalnego poziomu emisji) wynosi: </w:t>
            </w:r>
            <w:r w:rsidRPr="006F4858">
              <w:rPr>
                <w:rFonts w:ascii="Arial" w:eastAsia="Calibri" w:hAnsi="Arial" w:cs="Arial"/>
                <w:b/>
                <w:sz w:val="18"/>
                <w:szCs w:val="18"/>
              </w:rPr>
              <w:t>4,12 mg/Nm</w:t>
            </w:r>
            <w:r w:rsidRPr="006F4858">
              <w:rPr>
                <w:rFonts w:ascii="Arial" w:eastAsia="Calibri" w:hAnsi="Arial" w:cs="Arial"/>
                <w:b/>
                <w:sz w:val="18"/>
                <w:szCs w:val="18"/>
                <w:vertAlign w:val="superscript"/>
              </w:rPr>
              <w:t>3</w:t>
            </w:r>
            <w:r w:rsidRPr="006F4858">
              <w:rPr>
                <w:rFonts w:ascii="Arial" w:eastAsia="Calibri" w:hAnsi="Arial" w:cs="Arial"/>
                <w:sz w:val="18"/>
                <w:szCs w:val="18"/>
              </w:rPr>
              <w:t>.</w:t>
            </w:r>
          </w:p>
        </w:tc>
      </w:tr>
      <w:tr w:rsidR="00A927A4" w:rsidRPr="006F4858" w14:paraId="7602B3BB" w14:textId="77777777" w:rsidTr="00E0106B">
        <w:tc>
          <w:tcPr>
            <w:tcW w:w="1413" w:type="dxa"/>
            <w:shd w:val="clear" w:color="auto" w:fill="auto"/>
            <w:vAlign w:val="center"/>
          </w:tcPr>
          <w:p w14:paraId="6BC17745" w14:textId="77777777" w:rsidR="00A927A4" w:rsidRPr="006F4858" w:rsidRDefault="00A927A4" w:rsidP="00A927A4">
            <w:pPr>
              <w:spacing w:before="60" w:after="60" w:line="240" w:lineRule="auto"/>
              <w:jc w:val="center"/>
              <w:rPr>
                <w:rFonts w:ascii="Arial" w:eastAsia="Calibri" w:hAnsi="Arial" w:cs="Arial"/>
                <w:b/>
                <w:sz w:val="18"/>
                <w:szCs w:val="18"/>
              </w:rPr>
            </w:pPr>
            <w:r w:rsidRPr="006F4858">
              <w:rPr>
                <w:rFonts w:ascii="Arial" w:eastAsia="Calibri" w:hAnsi="Arial" w:cs="Arial"/>
                <w:b/>
                <w:sz w:val="18"/>
                <w:szCs w:val="18"/>
              </w:rPr>
              <w:t>BAT 21</w:t>
            </w:r>
          </w:p>
        </w:tc>
        <w:tc>
          <w:tcPr>
            <w:tcW w:w="8221" w:type="dxa"/>
            <w:shd w:val="clear" w:color="auto" w:fill="auto"/>
          </w:tcPr>
          <w:p w14:paraId="78097DE3" w14:textId="77777777" w:rsidR="00A927A4" w:rsidRPr="006F4858" w:rsidRDefault="00A927A4" w:rsidP="00E71D1A">
            <w:pPr>
              <w:autoSpaceDN w:val="0"/>
              <w:spacing w:before="60" w:after="60" w:line="240" w:lineRule="exact"/>
              <w:textAlignment w:val="baseline"/>
              <w:rPr>
                <w:rFonts w:ascii="Arial" w:eastAsia="Calibri" w:hAnsi="Arial" w:cs="Arial"/>
                <w:color w:val="000000"/>
                <w:sz w:val="18"/>
                <w:szCs w:val="18"/>
              </w:rPr>
            </w:pPr>
            <w:r w:rsidRPr="006F4858">
              <w:rPr>
                <w:rFonts w:ascii="Arial" w:eastAsia="Calibri" w:hAnsi="Arial" w:cs="Arial"/>
                <w:color w:val="000000"/>
                <w:sz w:val="18"/>
                <w:szCs w:val="18"/>
              </w:rPr>
              <w:t>Aby zapobiec emisjom SO</w:t>
            </w:r>
            <w:r w:rsidRPr="006F4858">
              <w:rPr>
                <w:rFonts w:ascii="Arial" w:eastAsia="Calibri" w:hAnsi="Arial" w:cs="Arial"/>
                <w:color w:val="000000"/>
                <w:sz w:val="18"/>
                <w:szCs w:val="18"/>
                <w:vertAlign w:val="subscript"/>
              </w:rPr>
              <w:t>2</w:t>
            </w:r>
            <w:r w:rsidRPr="006F4858">
              <w:rPr>
                <w:rFonts w:ascii="Arial" w:eastAsia="Calibri" w:hAnsi="Arial" w:cs="Arial"/>
                <w:color w:val="000000"/>
                <w:sz w:val="18"/>
                <w:szCs w:val="18"/>
              </w:rPr>
              <w:t xml:space="preserve"> do powietrza w wyniku ogrzewania lub ograniczać takie emisje, w ramach BAT, w instalacji wykorzystywane jest paliwo o niskiej zawartości siarki – gaz ziemny.</w:t>
            </w:r>
          </w:p>
          <w:p w14:paraId="1F2F55FE" w14:textId="519AAD6A" w:rsidR="00A927A4" w:rsidRPr="006F4858" w:rsidRDefault="00A927A4" w:rsidP="00E71D1A">
            <w:pPr>
              <w:autoSpaceDN w:val="0"/>
              <w:spacing w:before="60" w:after="60" w:line="240" w:lineRule="exact"/>
              <w:textAlignment w:val="baseline"/>
              <w:rPr>
                <w:rFonts w:ascii="Arial" w:eastAsia="Calibri" w:hAnsi="Arial" w:cs="Arial"/>
                <w:color w:val="000000"/>
                <w:sz w:val="18"/>
                <w:szCs w:val="18"/>
              </w:rPr>
            </w:pPr>
            <w:r w:rsidRPr="006F4858">
              <w:rPr>
                <w:rFonts w:ascii="Arial" w:eastAsia="Calibri" w:hAnsi="Arial" w:cs="Arial"/>
                <w:color w:val="000000"/>
                <w:sz w:val="18"/>
                <w:szCs w:val="18"/>
              </w:rPr>
              <w:t>Poziomy emisji powiązane z BAT (BAT-AEL) w odniesieniu do zorganizowanych emisji SO</w:t>
            </w:r>
            <w:r w:rsidRPr="006F4858">
              <w:rPr>
                <w:rFonts w:ascii="Arial" w:eastAsia="Calibri" w:hAnsi="Arial" w:cs="Arial"/>
                <w:color w:val="000000"/>
                <w:sz w:val="18"/>
                <w:szCs w:val="18"/>
                <w:vertAlign w:val="subscript"/>
              </w:rPr>
              <w:t>2</w:t>
            </w:r>
            <w:r w:rsidRPr="006F4858">
              <w:rPr>
                <w:rFonts w:ascii="Arial" w:eastAsia="Calibri" w:hAnsi="Arial" w:cs="Arial"/>
                <w:color w:val="000000"/>
                <w:sz w:val="18"/>
                <w:szCs w:val="18"/>
              </w:rPr>
              <w:t xml:space="preserve"> do powietrza</w:t>
            </w:r>
            <w:r w:rsidR="004107AE">
              <w:rPr>
                <w:rFonts w:ascii="Arial" w:eastAsia="Calibri" w:hAnsi="Arial" w:cs="Arial"/>
                <w:color w:val="000000"/>
                <w:sz w:val="18"/>
                <w:szCs w:val="18"/>
              </w:rPr>
              <w:t>,</w:t>
            </w:r>
            <w:r w:rsidRPr="006F4858">
              <w:rPr>
                <w:rFonts w:ascii="Arial" w:eastAsia="Calibri" w:hAnsi="Arial" w:cs="Arial"/>
                <w:color w:val="000000"/>
                <w:sz w:val="18"/>
                <w:szCs w:val="18"/>
              </w:rPr>
              <w:t xml:space="preserve"> pochodzących z nagrzewania wsadu</w:t>
            </w:r>
            <w:r w:rsidR="004107AE">
              <w:rPr>
                <w:rFonts w:ascii="Arial" w:eastAsia="Calibri" w:hAnsi="Arial" w:cs="Arial"/>
                <w:color w:val="000000"/>
                <w:sz w:val="18"/>
                <w:szCs w:val="18"/>
              </w:rPr>
              <w:t>,</w:t>
            </w:r>
            <w:r w:rsidRPr="006F4858">
              <w:rPr>
                <w:rFonts w:ascii="Arial" w:eastAsia="Calibri" w:hAnsi="Arial" w:cs="Arial"/>
                <w:color w:val="000000"/>
                <w:sz w:val="18"/>
                <w:szCs w:val="18"/>
              </w:rPr>
              <w:t xml:space="preserve"> nie mają zastosowania, z uwagi na </w:t>
            </w:r>
            <w:r w:rsidR="004107AE">
              <w:rPr>
                <w:rFonts w:ascii="Arial" w:eastAsia="Calibri" w:hAnsi="Arial" w:cs="Arial"/>
                <w:color w:val="000000"/>
                <w:sz w:val="18"/>
                <w:szCs w:val="18"/>
              </w:rPr>
              <w:t>to, że</w:t>
            </w:r>
            <w:r w:rsidR="00D56A0D">
              <w:rPr>
                <w:rFonts w:ascii="Arial" w:eastAsia="Calibri" w:hAnsi="Arial" w:cs="Arial"/>
                <w:color w:val="000000"/>
                <w:sz w:val="18"/>
                <w:szCs w:val="18"/>
              </w:rPr>
              <w:t xml:space="preserve"> w</w:t>
            </w:r>
            <w:r w:rsidRPr="006F4858">
              <w:rPr>
                <w:rFonts w:ascii="Arial" w:eastAsia="Calibri" w:hAnsi="Arial" w:cs="Arial"/>
                <w:color w:val="000000"/>
                <w:sz w:val="18"/>
                <w:szCs w:val="18"/>
              </w:rPr>
              <w:t xml:space="preserve"> instalacji wykorzystywany jest wyłącznie gaz ziemny.</w:t>
            </w:r>
          </w:p>
        </w:tc>
      </w:tr>
      <w:tr w:rsidR="00A927A4" w:rsidRPr="006F4858" w14:paraId="30C85D43" w14:textId="77777777" w:rsidTr="001714BF">
        <w:trPr>
          <w:trHeight w:val="5864"/>
        </w:trPr>
        <w:tc>
          <w:tcPr>
            <w:tcW w:w="1413" w:type="dxa"/>
            <w:shd w:val="clear" w:color="auto" w:fill="auto"/>
            <w:vAlign w:val="center"/>
          </w:tcPr>
          <w:p w14:paraId="60B6118E" w14:textId="77777777" w:rsidR="00A927A4" w:rsidRPr="006F4858" w:rsidRDefault="00A927A4" w:rsidP="00A927A4">
            <w:pPr>
              <w:spacing w:before="60" w:after="60" w:line="240" w:lineRule="auto"/>
              <w:jc w:val="center"/>
              <w:rPr>
                <w:rFonts w:ascii="Arial" w:eastAsia="Calibri" w:hAnsi="Arial" w:cs="Arial"/>
                <w:b/>
                <w:sz w:val="18"/>
                <w:szCs w:val="18"/>
                <w:highlight w:val="cyan"/>
              </w:rPr>
            </w:pPr>
            <w:r w:rsidRPr="006F4858">
              <w:rPr>
                <w:rFonts w:ascii="Arial" w:eastAsia="Calibri" w:hAnsi="Arial" w:cs="Arial"/>
                <w:b/>
                <w:sz w:val="18"/>
                <w:szCs w:val="18"/>
              </w:rPr>
              <w:lastRenderedPageBreak/>
              <w:t>BAT 22</w:t>
            </w:r>
          </w:p>
        </w:tc>
        <w:tc>
          <w:tcPr>
            <w:tcW w:w="8221" w:type="dxa"/>
            <w:shd w:val="clear" w:color="auto" w:fill="auto"/>
          </w:tcPr>
          <w:p w14:paraId="43CC61E8" w14:textId="77777777" w:rsidR="00A927A4" w:rsidRPr="006F4858" w:rsidRDefault="00A927A4" w:rsidP="00E71D1A">
            <w:pPr>
              <w:autoSpaceDN w:val="0"/>
              <w:spacing w:before="60" w:after="60" w:line="240" w:lineRule="exact"/>
              <w:textAlignment w:val="baseline"/>
              <w:rPr>
                <w:rFonts w:ascii="Arial" w:eastAsia="Calibri" w:hAnsi="Arial" w:cs="Arial"/>
                <w:color w:val="000000"/>
                <w:sz w:val="18"/>
                <w:szCs w:val="18"/>
              </w:rPr>
            </w:pPr>
            <w:r w:rsidRPr="006F4858">
              <w:rPr>
                <w:rFonts w:ascii="Arial" w:eastAsia="Calibri" w:hAnsi="Arial" w:cs="Arial"/>
                <w:color w:val="000000"/>
                <w:sz w:val="18"/>
                <w:szCs w:val="18"/>
              </w:rPr>
              <w:t xml:space="preserve">Aby zapobiec emisjom </w:t>
            </w:r>
            <w:proofErr w:type="spellStart"/>
            <w:r w:rsidRPr="006F4858">
              <w:rPr>
                <w:rFonts w:ascii="Arial" w:eastAsia="Calibri" w:hAnsi="Arial" w:cs="Arial"/>
                <w:color w:val="000000"/>
                <w:sz w:val="18"/>
                <w:szCs w:val="18"/>
              </w:rPr>
              <w:t>NO</w:t>
            </w:r>
            <w:r w:rsidRPr="006F4858">
              <w:rPr>
                <w:rFonts w:ascii="Arial" w:eastAsia="Calibri" w:hAnsi="Arial" w:cs="Arial"/>
                <w:color w:val="000000"/>
                <w:sz w:val="18"/>
                <w:szCs w:val="18"/>
                <w:vertAlign w:val="subscript"/>
              </w:rPr>
              <w:t>x</w:t>
            </w:r>
            <w:proofErr w:type="spellEnd"/>
            <w:r w:rsidRPr="006F4858">
              <w:rPr>
                <w:rFonts w:ascii="Arial" w:eastAsia="Calibri" w:hAnsi="Arial" w:cs="Arial"/>
                <w:color w:val="000000"/>
                <w:sz w:val="18"/>
                <w:szCs w:val="18"/>
              </w:rPr>
              <w:t xml:space="preserve"> i CO do powietrza w wyniku ogrzewania lub ograniczać takie emisje, w ramach BAT, w instalacji stosowane są następujące techniki:</w:t>
            </w:r>
          </w:p>
          <w:p w14:paraId="12D4DBA6" w14:textId="77777777" w:rsidR="00A927A4" w:rsidRPr="006F4858" w:rsidRDefault="00A927A4" w:rsidP="00546372">
            <w:pPr>
              <w:pStyle w:val="Akapitzlist"/>
              <w:keepNext/>
              <w:numPr>
                <w:ilvl w:val="0"/>
                <w:numId w:val="64"/>
              </w:numPr>
              <w:spacing w:before="60" w:after="60" w:line="240" w:lineRule="exact"/>
              <w:jc w:val="left"/>
              <w:rPr>
                <w:rFonts w:ascii="Arial" w:eastAsia="Calibri" w:hAnsi="Arial" w:cs="Arial"/>
                <w:color w:val="000000"/>
                <w:sz w:val="18"/>
                <w:szCs w:val="18"/>
              </w:rPr>
            </w:pPr>
            <w:r w:rsidRPr="006F4858">
              <w:rPr>
                <w:rFonts w:ascii="Arial" w:eastAsia="Calibri" w:hAnsi="Arial" w:cs="Arial"/>
                <w:color w:val="000000"/>
                <w:sz w:val="18"/>
                <w:szCs w:val="18"/>
              </w:rPr>
              <w:t>wykorzystanie paliw o niskim potencjale tworzenia NOX – do nagrzewania wsadu stosuje się tylko i wyłącznie gaz ziemny,</w:t>
            </w:r>
          </w:p>
          <w:p w14:paraId="0AFB2508" w14:textId="77777777" w:rsidR="00A927A4" w:rsidRPr="006F4858" w:rsidRDefault="00A927A4" w:rsidP="00546372">
            <w:pPr>
              <w:pStyle w:val="Akapitzlist"/>
              <w:keepNext/>
              <w:numPr>
                <w:ilvl w:val="0"/>
                <w:numId w:val="64"/>
              </w:numPr>
              <w:spacing w:before="60" w:after="60" w:line="240" w:lineRule="exact"/>
              <w:jc w:val="left"/>
              <w:rPr>
                <w:rFonts w:ascii="Arial" w:eastAsia="Calibri" w:hAnsi="Arial" w:cs="Arial"/>
                <w:color w:val="000000"/>
                <w:sz w:val="18"/>
                <w:szCs w:val="18"/>
              </w:rPr>
            </w:pPr>
            <w:r w:rsidRPr="006F4858">
              <w:rPr>
                <w:rFonts w:ascii="Arial" w:eastAsia="Calibri" w:hAnsi="Arial" w:cs="Arial"/>
                <w:color w:val="000000"/>
                <w:sz w:val="18"/>
                <w:szCs w:val="18"/>
              </w:rPr>
              <w:t>automatyzacja i sterowanie piecem,</w:t>
            </w:r>
          </w:p>
          <w:p w14:paraId="5FC86072" w14:textId="77777777" w:rsidR="00A927A4" w:rsidRPr="006F4858" w:rsidRDefault="00A927A4" w:rsidP="00546372">
            <w:pPr>
              <w:pStyle w:val="Akapitzlist"/>
              <w:keepNext/>
              <w:numPr>
                <w:ilvl w:val="0"/>
                <w:numId w:val="64"/>
              </w:numPr>
              <w:spacing w:before="60" w:after="60" w:line="240" w:lineRule="exact"/>
              <w:jc w:val="left"/>
              <w:rPr>
                <w:rFonts w:ascii="Arial" w:eastAsia="Calibri" w:hAnsi="Arial" w:cs="Arial"/>
                <w:color w:val="000000"/>
                <w:sz w:val="18"/>
                <w:szCs w:val="18"/>
              </w:rPr>
            </w:pPr>
            <w:r w:rsidRPr="006F4858">
              <w:rPr>
                <w:rFonts w:ascii="Arial" w:eastAsia="Calibri" w:hAnsi="Arial" w:cs="Arial"/>
                <w:color w:val="000000"/>
                <w:sz w:val="18"/>
                <w:szCs w:val="18"/>
              </w:rPr>
              <w:t>optymalizacja spalania,</w:t>
            </w:r>
          </w:p>
          <w:p w14:paraId="2528ECA0" w14:textId="77777777" w:rsidR="00A927A4" w:rsidRPr="006F4858" w:rsidRDefault="00A927A4" w:rsidP="00546372">
            <w:pPr>
              <w:pStyle w:val="Akapitzlist"/>
              <w:keepNext/>
              <w:numPr>
                <w:ilvl w:val="0"/>
                <w:numId w:val="64"/>
              </w:numPr>
              <w:spacing w:before="60" w:after="60" w:line="240" w:lineRule="exact"/>
              <w:jc w:val="left"/>
              <w:rPr>
                <w:rFonts w:ascii="Arial" w:eastAsia="Calibri" w:hAnsi="Arial" w:cs="Arial"/>
                <w:color w:val="000000"/>
                <w:sz w:val="18"/>
                <w:szCs w:val="18"/>
              </w:rPr>
            </w:pPr>
            <w:r w:rsidRPr="006F4858">
              <w:rPr>
                <w:rFonts w:ascii="Arial" w:eastAsia="Calibri" w:hAnsi="Arial" w:cs="Arial"/>
                <w:color w:val="000000"/>
                <w:sz w:val="18"/>
                <w:szCs w:val="18"/>
              </w:rPr>
              <w:t>palniki o niskiej emisji NO</w:t>
            </w:r>
            <w:r w:rsidRPr="006F4858">
              <w:rPr>
                <w:rFonts w:ascii="Arial" w:eastAsia="Calibri" w:hAnsi="Arial" w:cs="Arial"/>
                <w:color w:val="000000"/>
                <w:sz w:val="18"/>
                <w:szCs w:val="18"/>
                <w:vertAlign w:val="subscript"/>
              </w:rPr>
              <w:t>X</w:t>
            </w:r>
            <w:r w:rsidRPr="006F4858">
              <w:rPr>
                <w:rFonts w:ascii="Arial" w:eastAsia="Calibri" w:hAnsi="Arial" w:cs="Arial"/>
                <w:color w:val="000000"/>
                <w:sz w:val="18"/>
                <w:szCs w:val="18"/>
              </w:rPr>
              <w:t>,</w:t>
            </w:r>
          </w:p>
          <w:p w14:paraId="2E0A8F97" w14:textId="77777777" w:rsidR="00A927A4" w:rsidRPr="006F4858" w:rsidRDefault="00A927A4" w:rsidP="00546372">
            <w:pPr>
              <w:pStyle w:val="Akapitzlist"/>
              <w:keepNext/>
              <w:numPr>
                <w:ilvl w:val="0"/>
                <w:numId w:val="64"/>
              </w:numPr>
              <w:spacing w:before="60" w:after="60" w:line="240" w:lineRule="exact"/>
              <w:jc w:val="left"/>
              <w:rPr>
                <w:rFonts w:ascii="Arial" w:eastAsia="Calibri" w:hAnsi="Arial" w:cs="Arial"/>
                <w:color w:val="000000"/>
                <w:sz w:val="18"/>
                <w:szCs w:val="18"/>
              </w:rPr>
            </w:pPr>
            <w:r w:rsidRPr="006F4858">
              <w:rPr>
                <w:rFonts w:ascii="Arial" w:eastAsia="Calibri" w:hAnsi="Arial" w:cs="Arial"/>
                <w:color w:val="000000"/>
                <w:sz w:val="18"/>
                <w:szCs w:val="18"/>
              </w:rPr>
              <w:t>recyrkulacja spalin,</w:t>
            </w:r>
          </w:p>
          <w:p w14:paraId="6633690C" w14:textId="77777777" w:rsidR="00A927A4" w:rsidRPr="006F4858" w:rsidRDefault="00A927A4" w:rsidP="00546372">
            <w:pPr>
              <w:pStyle w:val="Akapitzlist"/>
              <w:keepNext/>
              <w:numPr>
                <w:ilvl w:val="0"/>
                <w:numId w:val="64"/>
              </w:numPr>
              <w:spacing w:before="60" w:after="60" w:line="240" w:lineRule="exact"/>
              <w:jc w:val="left"/>
              <w:rPr>
                <w:rFonts w:ascii="Arial" w:eastAsia="Calibri" w:hAnsi="Arial" w:cs="Arial"/>
                <w:color w:val="000000"/>
                <w:sz w:val="18"/>
                <w:szCs w:val="18"/>
              </w:rPr>
            </w:pPr>
            <w:r w:rsidRPr="006F4858">
              <w:rPr>
                <w:rFonts w:ascii="Arial" w:eastAsia="Calibri" w:hAnsi="Arial" w:cs="Arial"/>
                <w:color w:val="000000"/>
                <w:sz w:val="18"/>
                <w:szCs w:val="18"/>
              </w:rPr>
              <w:t>ograniczenie temperatury wstępnego ogrzewania powietrza,</w:t>
            </w:r>
          </w:p>
          <w:p w14:paraId="5D51DF5A" w14:textId="77777777" w:rsidR="00A927A4" w:rsidRPr="006F4858" w:rsidRDefault="00A927A4" w:rsidP="00546372">
            <w:pPr>
              <w:pStyle w:val="Akapitzlist"/>
              <w:keepNext/>
              <w:numPr>
                <w:ilvl w:val="0"/>
                <w:numId w:val="64"/>
              </w:numPr>
              <w:spacing w:before="60" w:after="60" w:line="240" w:lineRule="exact"/>
              <w:jc w:val="left"/>
              <w:rPr>
                <w:rFonts w:ascii="Arial" w:eastAsia="Calibri" w:hAnsi="Arial" w:cs="Arial"/>
                <w:color w:val="000000"/>
                <w:sz w:val="18"/>
                <w:szCs w:val="18"/>
              </w:rPr>
            </w:pPr>
            <w:r w:rsidRPr="006F4858">
              <w:rPr>
                <w:rFonts w:ascii="Arial" w:eastAsia="Calibri" w:hAnsi="Arial" w:cs="Arial"/>
                <w:color w:val="000000"/>
                <w:sz w:val="18"/>
                <w:szCs w:val="18"/>
              </w:rPr>
              <w:t>spalanie bezpłomieniowe.</w:t>
            </w:r>
          </w:p>
          <w:p w14:paraId="28F2726A" w14:textId="5512766B" w:rsidR="00A927A4" w:rsidRPr="006F4858" w:rsidRDefault="00A927A4" w:rsidP="00E71D1A">
            <w:pPr>
              <w:autoSpaceDN w:val="0"/>
              <w:spacing w:before="60" w:after="60" w:line="240" w:lineRule="exact"/>
              <w:textAlignment w:val="baseline"/>
              <w:rPr>
                <w:rFonts w:ascii="Arial" w:eastAsia="Calibri" w:hAnsi="Arial" w:cs="Arial"/>
                <w:color w:val="000000"/>
                <w:sz w:val="18"/>
                <w:szCs w:val="18"/>
              </w:rPr>
            </w:pPr>
            <w:r w:rsidRPr="006F4858">
              <w:rPr>
                <w:rFonts w:ascii="Arial" w:eastAsia="Calibri" w:hAnsi="Arial" w:cs="Arial"/>
                <w:color w:val="000000"/>
                <w:sz w:val="18"/>
                <w:szCs w:val="18"/>
              </w:rPr>
              <w:t>Poziomy emisji powiązane z BAT (BAT-AEL)</w:t>
            </w:r>
            <w:r w:rsidR="004107AE">
              <w:rPr>
                <w:rFonts w:ascii="Arial" w:eastAsia="Calibri" w:hAnsi="Arial" w:cs="Arial"/>
                <w:color w:val="000000"/>
                <w:sz w:val="18"/>
                <w:szCs w:val="18"/>
              </w:rPr>
              <w:t>,</w:t>
            </w:r>
            <w:r w:rsidRPr="006F4858">
              <w:rPr>
                <w:rFonts w:ascii="Arial" w:eastAsia="Calibri" w:hAnsi="Arial" w:cs="Arial"/>
                <w:color w:val="000000"/>
                <w:sz w:val="18"/>
                <w:szCs w:val="18"/>
              </w:rPr>
              <w:t xml:space="preserve"> w odniesieniu do zorganizowanych emisji </w:t>
            </w:r>
            <w:proofErr w:type="spellStart"/>
            <w:r w:rsidRPr="006F4858">
              <w:rPr>
                <w:rFonts w:ascii="Arial" w:eastAsia="Calibri" w:hAnsi="Arial" w:cs="Arial"/>
                <w:color w:val="000000"/>
                <w:sz w:val="18"/>
                <w:szCs w:val="18"/>
              </w:rPr>
              <w:t>NO</w:t>
            </w:r>
            <w:r w:rsidRPr="006F4858">
              <w:rPr>
                <w:rFonts w:ascii="Arial" w:eastAsia="Calibri" w:hAnsi="Arial" w:cs="Arial"/>
                <w:color w:val="000000"/>
                <w:sz w:val="18"/>
                <w:szCs w:val="18"/>
                <w:vertAlign w:val="subscript"/>
              </w:rPr>
              <w:t>x</w:t>
            </w:r>
            <w:proofErr w:type="spellEnd"/>
            <w:r w:rsidRPr="006F4858">
              <w:rPr>
                <w:rFonts w:ascii="Arial" w:eastAsia="Calibri" w:hAnsi="Arial" w:cs="Arial"/>
                <w:color w:val="000000"/>
                <w:sz w:val="18"/>
                <w:szCs w:val="18"/>
              </w:rPr>
              <w:t xml:space="preserve"> do powietrza</w:t>
            </w:r>
            <w:r w:rsidR="004107AE">
              <w:rPr>
                <w:rFonts w:ascii="Arial" w:eastAsia="Calibri" w:hAnsi="Arial" w:cs="Arial"/>
                <w:color w:val="000000"/>
                <w:sz w:val="18"/>
                <w:szCs w:val="18"/>
              </w:rPr>
              <w:t>,</w:t>
            </w:r>
            <w:r w:rsidRPr="006F4858">
              <w:rPr>
                <w:rFonts w:ascii="Arial" w:eastAsia="Calibri" w:hAnsi="Arial" w:cs="Arial"/>
                <w:color w:val="000000"/>
                <w:sz w:val="18"/>
                <w:szCs w:val="18"/>
              </w:rPr>
              <w:t xml:space="preserve"> pochodzących z nagrzewania wsadu w procesie walcowania na gorąco</w:t>
            </w:r>
            <w:r w:rsidR="004107AE">
              <w:rPr>
                <w:rFonts w:ascii="Arial" w:eastAsia="Calibri" w:hAnsi="Arial" w:cs="Arial"/>
                <w:color w:val="000000"/>
                <w:sz w:val="18"/>
                <w:szCs w:val="18"/>
              </w:rPr>
              <w:t>,</w:t>
            </w:r>
            <w:r w:rsidRPr="006F4858">
              <w:rPr>
                <w:rFonts w:ascii="Arial" w:eastAsia="Calibri" w:hAnsi="Arial" w:cs="Arial"/>
                <w:color w:val="000000"/>
                <w:sz w:val="18"/>
                <w:szCs w:val="18"/>
              </w:rPr>
              <w:t xml:space="preserve"> wynosi: </w:t>
            </w:r>
          </w:p>
          <w:p w14:paraId="781C0381" w14:textId="77777777" w:rsidR="00A927A4" w:rsidRPr="006F4858" w:rsidRDefault="00A927A4" w:rsidP="00E71D1A">
            <w:pPr>
              <w:autoSpaceDN w:val="0"/>
              <w:spacing w:before="60" w:after="60" w:line="240" w:lineRule="exact"/>
              <w:jc w:val="center"/>
              <w:textAlignment w:val="baseline"/>
              <w:rPr>
                <w:rFonts w:ascii="Arial" w:eastAsia="Calibri" w:hAnsi="Arial" w:cs="Arial"/>
                <w:color w:val="000000"/>
                <w:sz w:val="18"/>
                <w:szCs w:val="18"/>
              </w:rPr>
            </w:pPr>
            <w:r w:rsidRPr="006F4858">
              <w:rPr>
                <w:rFonts w:ascii="Arial" w:eastAsia="Calibri" w:hAnsi="Arial" w:cs="Arial"/>
                <w:color w:val="000000"/>
                <w:sz w:val="18"/>
                <w:szCs w:val="18"/>
              </w:rPr>
              <w:t>100 ÷ 350 mg/Nm</w:t>
            </w:r>
            <w:r w:rsidRPr="006F4858">
              <w:rPr>
                <w:rFonts w:ascii="Arial" w:eastAsia="Calibri" w:hAnsi="Arial" w:cs="Arial"/>
                <w:color w:val="000000"/>
                <w:sz w:val="18"/>
                <w:szCs w:val="18"/>
                <w:vertAlign w:val="superscript"/>
              </w:rPr>
              <w:t>3</w:t>
            </w:r>
            <w:r w:rsidRPr="006F4858">
              <w:rPr>
                <w:rFonts w:ascii="Arial" w:eastAsia="Calibri" w:hAnsi="Arial" w:cs="Arial"/>
                <w:color w:val="000000"/>
                <w:sz w:val="18"/>
                <w:szCs w:val="18"/>
              </w:rPr>
              <w:t xml:space="preserve"> (średnia dobowa lub średnia z okresu pobierania próbek).</w:t>
            </w:r>
          </w:p>
          <w:p w14:paraId="65BF5223" w14:textId="411EC904" w:rsidR="00A927A4" w:rsidRPr="006F4858" w:rsidRDefault="00A927A4" w:rsidP="00E71D1A">
            <w:pPr>
              <w:autoSpaceDN w:val="0"/>
              <w:spacing w:before="60" w:after="60" w:line="240" w:lineRule="exact"/>
              <w:textAlignment w:val="baseline"/>
              <w:rPr>
                <w:rFonts w:ascii="Arial" w:eastAsia="Calibri" w:hAnsi="Arial" w:cs="Arial"/>
                <w:sz w:val="18"/>
                <w:szCs w:val="18"/>
              </w:rPr>
            </w:pPr>
            <w:r w:rsidRPr="006F4858">
              <w:rPr>
                <w:rFonts w:ascii="Arial" w:eastAsia="Calibri" w:hAnsi="Arial" w:cs="Arial"/>
                <w:sz w:val="18"/>
                <w:szCs w:val="18"/>
              </w:rPr>
              <w:t xml:space="preserve">Dla przedmiotowej instalacji graniczny poziom emisji </w:t>
            </w:r>
            <w:proofErr w:type="spellStart"/>
            <w:r w:rsidRPr="006F4858">
              <w:rPr>
                <w:rFonts w:ascii="Arial" w:eastAsia="Calibri" w:hAnsi="Arial" w:cs="Arial"/>
                <w:sz w:val="18"/>
                <w:szCs w:val="18"/>
              </w:rPr>
              <w:t>NO</w:t>
            </w:r>
            <w:r w:rsidRPr="006F4858">
              <w:rPr>
                <w:rFonts w:ascii="Arial" w:eastAsia="Calibri" w:hAnsi="Arial" w:cs="Arial"/>
                <w:sz w:val="18"/>
                <w:szCs w:val="18"/>
                <w:vertAlign w:val="subscript"/>
              </w:rPr>
              <w:t>x</w:t>
            </w:r>
            <w:proofErr w:type="spellEnd"/>
            <w:r w:rsidRPr="006F4858">
              <w:rPr>
                <w:rFonts w:ascii="Arial" w:eastAsia="Calibri" w:hAnsi="Arial" w:cs="Arial"/>
                <w:sz w:val="18"/>
                <w:szCs w:val="18"/>
              </w:rPr>
              <w:t xml:space="preserve"> do powietrza (ustalony z uwzględnieniem dotychczasowego dopuszczalnego poziomu emisji)</w:t>
            </w:r>
            <w:r w:rsidR="004107AE">
              <w:rPr>
                <w:rFonts w:ascii="Arial" w:eastAsia="Calibri" w:hAnsi="Arial" w:cs="Arial"/>
                <w:sz w:val="18"/>
                <w:szCs w:val="18"/>
              </w:rPr>
              <w:t>,</w:t>
            </w:r>
            <w:r w:rsidRPr="006F4858">
              <w:rPr>
                <w:rFonts w:ascii="Arial" w:eastAsia="Calibri" w:hAnsi="Arial" w:cs="Arial"/>
                <w:sz w:val="18"/>
                <w:szCs w:val="18"/>
              </w:rPr>
              <w:t xml:space="preserve"> wynosi:</w:t>
            </w:r>
          </w:p>
          <w:p w14:paraId="77BF06AB" w14:textId="77777777" w:rsidR="00A927A4" w:rsidRPr="006F4858" w:rsidRDefault="00A927A4" w:rsidP="00E71D1A">
            <w:pPr>
              <w:autoSpaceDN w:val="0"/>
              <w:spacing w:before="60" w:after="60" w:line="240" w:lineRule="exact"/>
              <w:jc w:val="center"/>
              <w:textAlignment w:val="baseline"/>
              <w:rPr>
                <w:rFonts w:ascii="Arial" w:eastAsia="Calibri" w:hAnsi="Arial" w:cs="Arial"/>
                <w:sz w:val="18"/>
                <w:szCs w:val="18"/>
              </w:rPr>
            </w:pPr>
            <w:r w:rsidRPr="006F4858">
              <w:rPr>
                <w:rFonts w:ascii="Arial" w:eastAsia="Calibri" w:hAnsi="Arial" w:cs="Arial"/>
                <w:b/>
                <w:sz w:val="18"/>
                <w:szCs w:val="18"/>
              </w:rPr>
              <w:t>349,85 mg/Nm</w:t>
            </w:r>
            <w:r w:rsidRPr="006F4858">
              <w:rPr>
                <w:rFonts w:ascii="Arial" w:eastAsia="Calibri" w:hAnsi="Arial" w:cs="Arial"/>
                <w:b/>
                <w:sz w:val="18"/>
                <w:szCs w:val="18"/>
                <w:vertAlign w:val="superscript"/>
              </w:rPr>
              <w:t>3</w:t>
            </w:r>
            <w:r w:rsidRPr="006F4858">
              <w:rPr>
                <w:rFonts w:ascii="Arial" w:eastAsia="Calibri" w:hAnsi="Arial" w:cs="Arial"/>
                <w:sz w:val="18"/>
                <w:szCs w:val="18"/>
              </w:rPr>
              <w:t xml:space="preserve"> (średnia dobowa lub średnia z okresu pobierania próbek).</w:t>
            </w:r>
          </w:p>
          <w:p w14:paraId="766FB4EB" w14:textId="41F3CD7B" w:rsidR="00A927A4" w:rsidRPr="006F4858" w:rsidRDefault="00A927A4" w:rsidP="00E71D1A">
            <w:pPr>
              <w:autoSpaceDN w:val="0"/>
              <w:spacing w:before="60" w:after="60" w:line="240" w:lineRule="exact"/>
              <w:textAlignment w:val="baseline"/>
              <w:rPr>
                <w:rFonts w:ascii="Arial" w:eastAsia="Calibri" w:hAnsi="Arial" w:cs="Arial"/>
                <w:color w:val="000000"/>
                <w:sz w:val="18"/>
                <w:szCs w:val="18"/>
              </w:rPr>
            </w:pPr>
            <w:r w:rsidRPr="006F4858">
              <w:rPr>
                <w:rFonts w:ascii="Arial" w:eastAsia="Calibri" w:hAnsi="Arial" w:cs="Arial"/>
                <w:color w:val="000000"/>
                <w:sz w:val="18"/>
                <w:szCs w:val="18"/>
              </w:rPr>
              <w:t>Wskaźnikowy poziom emisji</w:t>
            </w:r>
            <w:r w:rsidR="004107AE">
              <w:rPr>
                <w:rFonts w:ascii="Arial" w:eastAsia="Calibri" w:hAnsi="Arial" w:cs="Arial"/>
                <w:color w:val="000000"/>
                <w:sz w:val="18"/>
                <w:szCs w:val="18"/>
              </w:rPr>
              <w:t>,</w:t>
            </w:r>
            <w:r w:rsidRPr="006F4858">
              <w:rPr>
                <w:rFonts w:ascii="Arial" w:eastAsia="Calibri" w:hAnsi="Arial" w:cs="Arial"/>
                <w:color w:val="000000"/>
                <w:sz w:val="18"/>
                <w:szCs w:val="18"/>
              </w:rPr>
              <w:t xml:space="preserve"> w odniesieniu do zorganizowanych emisji CO do powietrza</w:t>
            </w:r>
            <w:r w:rsidR="004107AE">
              <w:rPr>
                <w:rFonts w:ascii="Arial" w:eastAsia="Calibri" w:hAnsi="Arial" w:cs="Arial"/>
                <w:color w:val="000000"/>
                <w:sz w:val="18"/>
                <w:szCs w:val="18"/>
              </w:rPr>
              <w:t>,</w:t>
            </w:r>
            <w:r w:rsidRPr="006F4858">
              <w:rPr>
                <w:rFonts w:ascii="Arial" w:eastAsia="Calibri" w:hAnsi="Arial" w:cs="Arial"/>
                <w:color w:val="000000"/>
                <w:sz w:val="18"/>
                <w:szCs w:val="18"/>
              </w:rPr>
              <w:t xml:space="preserve"> pochodzących z nagrzewania wsadu w procesie walcowania na gorąco</w:t>
            </w:r>
            <w:r w:rsidR="004107AE">
              <w:rPr>
                <w:rFonts w:ascii="Arial" w:eastAsia="Calibri" w:hAnsi="Arial" w:cs="Arial"/>
                <w:color w:val="000000"/>
                <w:sz w:val="18"/>
                <w:szCs w:val="18"/>
              </w:rPr>
              <w:t>,</w:t>
            </w:r>
            <w:r w:rsidRPr="006F4858">
              <w:rPr>
                <w:rFonts w:ascii="Arial" w:eastAsia="Calibri" w:hAnsi="Arial" w:cs="Arial"/>
                <w:color w:val="000000"/>
                <w:sz w:val="18"/>
                <w:szCs w:val="18"/>
              </w:rPr>
              <w:t xml:space="preserve"> wynosi: </w:t>
            </w:r>
          </w:p>
          <w:p w14:paraId="367CA3AB" w14:textId="77777777" w:rsidR="00A927A4" w:rsidRPr="006F4858" w:rsidRDefault="00A927A4" w:rsidP="00E71D1A">
            <w:pPr>
              <w:autoSpaceDN w:val="0"/>
              <w:spacing w:before="60" w:after="60" w:line="240" w:lineRule="exact"/>
              <w:jc w:val="center"/>
              <w:textAlignment w:val="baseline"/>
              <w:rPr>
                <w:rFonts w:ascii="Arial" w:eastAsia="Calibri" w:hAnsi="Arial" w:cs="Arial"/>
                <w:color w:val="000000"/>
                <w:sz w:val="18"/>
                <w:szCs w:val="18"/>
              </w:rPr>
            </w:pPr>
            <w:r w:rsidRPr="006F4858">
              <w:rPr>
                <w:rFonts w:ascii="Arial" w:eastAsia="Calibri" w:hAnsi="Arial" w:cs="Arial"/>
                <w:color w:val="000000"/>
                <w:sz w:val="18"/>
                <w:szCs w:val="18"/>
              </w:rPr>
              <w:t>10 ÷ 50 mg/Nm</w:t>
            </w:r>
            <w:r w:rsidRPr="006F4858">
              <w:rPr>
                <w:rFonts w:ascii="Arial" w:eastAsia="Calibri" w:hAnsi="Arial" w:cs="Arial"/>
                <w:color w:val="000000"/>
                <w:sz w:val="18"/>
                <w:szCs w:val="18"/>
                <w:vertAlign w:val="superscript"/>
              </w:rPr>
              <w:t>3</w:t>
            </w:r>
            <w:r w:rsidRPr="006F4858">
              <w:rPr>
                <w:rFonts w:ascii="Arial" w:eastAsia="Calibri" w:hAnsi="Arial" w:cs="Arial"/>
                <w:color w:val="000000"/>
                <w:sz w:val="18"/>
                <w:szCs w:val="18"/>
              </w:rPr>
              <w:t xml:space="preserve"> (średnia dobowa lub średnia z okresu pobierania próbek).</w:t>
            </w:r>
          </w:p>
          <w:p w14:paraId="669F9A2E" w14:textId="74718477" w:rsidR="00A927A4" w:rsidRPr="006F4858" w:rsidRDefault="00A927A4" w:rsidP="00E71D1A">
            <w:pPr>
              <w:autoSpaceDN w:val="0"/>
              <w:spacing w:before="60" w:after="60" w:line="240" w:lineRule="exact"/>
              <w:textAlignment w:val="baseline"/>
              <w:rPr>
                <w:rFonts w:ascii="Arial" w:eastAsia="Calibri" w:hAnsi="Arial" w:cs="Arial"/>
                <w:sz w:val="18"/>
                <w:szCs w:val="18"/>
              </w:rPr>
            </w:pPr>
            <w:r w:rsidRPr="006F4858">
              <w:rPr>
                <w:rFonts w:ascii="Arial" w:eastAsia="Calibri" w:hAnsi="Arial" w:cs="Arial"/>
                <w:sz w:val="18"/>
                <w:szCs w:val="18"/>
              </w:rPr>
              <w:t>Dla przedmiotowej instalacji wskaźnikowy poziom emisji CO do powietrza (ustalony z uwzględnieniem dotychczasowego dopuszczalnego poziomu emisji)</w:t>
            </w:r>
            <w:r w:rsidR="004107AE">
              <w:rPr>
                <w:rFonts w:ascii="Arial" w:eastAsia="Calibri" w:hAnsi="Arial" w:cs="Arial"/>
                <w:sz w:val="18"/>
                <w:szCs w:val="18"/>
              </w:rPr>
              <w:t>,</w:t>
            </w:r>
            <w:r w:rsidRPr="006F4858">
              <w:rPr>
                <w:rFonts w:ascii="Arial" w:eastAsia="Calibri" w:hAnsi="Arial" w:cs="Arial"/>
                <w:sz w:val="18"/>
                <w:szCs w:val="18"/>
              </w:rPr>
              <w:t xml:space="preserve"> wynosi:</w:t>
            </w:r>
          </w:p>
          <w:p w14:paraId="13EAC65B" w14:textId="09E2AC1C" w:rsidR="001714BF" w:rsidRPr="006F4858" w:rsidRDefault="00A927A4" w:rsidP="004107AE">
            <w:pPr>
              <w:autoSpaceDN w:val="0"/>
              <w:spacing w:before="60" w:after="60" w:line="240" w:lineRule="exact"/>
              <w:jc w:val="center"/>
              <w:textAlignment w:val="baseline"/>
              <w:rPr>
                <w:rFonts w:ascii="Arial" w:eastAsia="Calibri" w:hAnsi="Arial" w:cs="Arial"/>
                <w:sz w:val="18"/>
                <w:szCs w:val="18"/>
              </w:rPr>
            </w:pPr>
            <w:r w:rsidRPr="006F4858">
              <w:rPr>
                <w:rFonts w:ascii="Arial" w:eastAsia="Calibri" w:hAnsi="Arial" w:cs="Arial"/>
                <w:b/>
                <w:sz w:val="18"/>
                <w:szCs w:val="18"/>
              </w:rPr>
              <w:t>41,14</w:t>
            </w:r>
            <w:r w:rsidRPr="006F4858">
              <w:rPr>
                <w:rFonts w:ascii="Arial" w:eastAsia="Calibri" w:hAnsi="Arial" w:cs="Arial"/>
                <w:sz w:val="18"/>
                <w:szCs w:val="18"/>
              </w:rPr>
              <w:t xml:space="preserve"> </w:t>
            </w:r>
            <w:r w:rsidRPr="006F4858">
              <w:rPr>
                <w:rFonts w:ascii="Arial" w:eastAsia="Calibri" w:hAnsi="Arial" w:cs="Arial"/>
                <w:b/>
                <w:sz w:val="18"/>
                <w:szCs w:val="18"/>
              </w:rPr>
              <w:t>mg/Nm</w:t>
            </w:r>
            <w:r w:rsidRPr="006F4858">
              <w:rPr>
                <w:rFonts w:ascii="Arial" w:eastAsia="Calibri" w:hAnsi="Arial" w:cs="Arial"/>
                <w:b/>
                <w:sz w:val="18"/>
                <w:szCs w:val="18"/>
                <w:vertAlign w:val="superscript"/>
              </w:rPr>
              <w:t>3</w:t>
            </w:r>
            <w:r w:rsidRPr="006F4858">
              <w:rPr>
                <w:rFonts w:ascii="Arial" w:eastAsia="Calibri" w:hAnsi="Arial" w:cs="Arial"/>
                <w:sz w:val="18"/>
                <w:szCs w:val="18"/>
              </w:rPr>
              <w:t xml:space="preserve"> (średnia dobowa lub średnia z okresu pobierania próbek).</w:t>
            </w:r>
          </w:p>
        </w:tc>
      </w:tr>
      <w:tr w:rsidR="00A927A4" w:rsidRPr="006F4858" w14:paraId="73A7015B" w14:textId="77777777" w:rsidTr="00667DDD">
        <w:tc>
          <w:tcPr>
            <w:tcW w:w="9634" w:type="dxa"/>
            <w:gridSpan w:val="2"/>
            <w:shd w:val="clear" w:color="auto" w:fill="D9D9D9" w:themeFill="background1" w:themeFillShade="D9"/>
          </w:tcPr>
          <w:p w14:paraId="11AEA2C4" w14:textId="2810F38D" w:rsidR="00A927A4" w:rsidRPr="001714BF" w:rsidRDefault="001714BF" w:rsidP="00E71D1A">
            <w:pPr>
              <w:spacing w:before="60" w:after="60" w:line="240" w:lineRule="exact"/>
              <w:jc w:val="center"/>
              <w:rPr>
                <w:rFonts w:ascii="Arial" w:eastAsia="Calibri" w:hAnsi="Arial" w:cs="Arial"/>
                <w:b/>
                <w:sz w:val="18"/>
                <w:szCs w:val="18"/>
              </w:rPr>
            </w:pPr>
            <w:r>
              <w:rPr>
                <w:rFonts w:ascii="Arial" w:eastAsia="Calibri" w:hAnsi="Arial" w:cs="Arial"/>
                <w:b/>
                <w:sz w:val="18"/>
                <w:szCs w:val="18"/>
              </w:rPr>
              <w:t xml:space="preserve">Konkluzje </w:t>
            </w:r>
            <w:r w:rsidR="00B24BE6">
              <w:rPr>
                <w:rFonts w:ascii="Arial" w:eastAsia="Calibri" w:hAnsi="Arial" w:cs="Arial"/>
                <w:b/>
                <w:sz w:val="18"/>
                <w:szCs w:val="18"/>
              </w:rPr>
              <w:t>BAT w odniesieniu do walcowania na gorąco</w:t>
            </w:r>
          </w:p>
        </w:tc>
      </w:tr>
      <w:tr w:rsidR="00A927A4" w:rsidRPr="006F4858" w14:paraId="738A9060" w14:textId="77777777" w:rsidTr="00E0106B">
        <w:tc>
          <w:tcPr>
            <w:tcW w:w="1413" w:type="dxa"/>
            <w:shd w:val="clear" w:color="auto" w:fill="auto"/>
            <w:vAlign w:val="center"/>
          </w:tcPr>
          <w:p w14:paraId="68EBFD30" w14:textId="77777777" w:rsidR="00A927A4" w:rsidRPr="006F4858" w:rsidRDefault="00A927A4" w:rsidP="00A927A4">
            <w:pPr>
              <w:spacing w:before="60" w:after="60" w:line="240" w:lineRule="auto"/>
              <w:jc w:val="center"/>
              <w:rPr>
                <w:rFonts w:ascii="Arial" w:eastAsia="Calibri" w:hAnsi="Arial" w:cs="Arial"/>
                <w:b/>
                <w:sz w:val="18"/>
                <w:szCs w:val="18"/>
              </w:rPr>
            </w:pPr>
            <w:r w:rsidRPr="006F4858">
              <w:rPr>
                <w:rFonts w:ascii="Arial" w:eastAsia="Calibri" w:hAnsi="Arial" w:cs="Arial"/>
                <w:b/>
                <w:sz w:val="18"/>
                <w:szCs w:val="18"/>
              </w:rPr>
              <w:t>BAT 42</w:t>
            </w:r>
          </w:p>
        </w:tc>
        <w:tc>
          <w:tcPr>
            <w:tcW w:w="8221" w:type="dxa"/>
            <w:shd w:val="clear" w:color="auto" w:fill="auto"/>
          </w:tcPr>
          <w:p w14:paraId="405D0177" w14:textId="02D9B140" w:rsidR="00A927A4" w:rsidRPr="006F4858" w:rsidRDefault="00A927A4" w:rsidP="00E71D1A">
            <w:pPr>
              <w:autoSpaceDN w:val="0"/>
              <w:spacing w:before="60" w:after="60" w:line="240" w:lineRule="exact"/>
              <w:textAlignment w:val="baseline"/>
              <w:rPr>
                <w:rFonts w:ascii="Arial" w:eastAsia="Times New Roman" w:hAnsi="Arial" w:cs="Arial"/>
                <w:bCs/>
                <w:sz w:val="18"/>
                <w:szCs w:val="18"/>
                <w:lang w:eastAsia="pl-PL"/>
              </w:rPr>
            </w:pPr>
            <w:r w:rsidRPr="006F4858">
              <w:rPr>
                <w:rFonts w:ascii="Arial" w:eastAsia="Times New Roman" w:hAnsi="Arial" w:cs="Arial"/>
                <w:bCs/>
                <w:sz w:val="18"/>
                <w:szCs w:val="18"/>
                <w:lang w:eastAsia="pl-PL"/>
              </w:rPr>
              <w:t>W celu ograniczenia emisji do powietrza pyłu, niklu i ołowiu</w:t>
            </w:r>
            <w:r w:rsidR="004107AE">
              <w:rPr>
                <w:rFonts w:ascii="Arial" w:eastAsia="Times New Roman" w:hAnsi="Arial" w:cs="Arial"/>
                <w:bCs/>
                <w:sz w:val="18"/>
                <w:szCs w:val="18"/>
                <w:lang w:eastAsia="pl-PL"/>
              </w:rPr>
              <w:t>,</w:t>
            </w:r>
            <w:r w:rsidRPr="006F4858">
              <w:rPr>
                <w:rFonts w:ascii="Arial" w:eastAsia="Times New Roman" w:hAnsi="Arial" w:cs="Arial"/>
                <w:bCs/>
                <w:sz w:val="18"/>
                <w:szCs w:val="18"/>
                <w:lang w:eastAsia="pl-PL"/>
              </w:rPr>
              <w:t xml:space="preserve"> podczas obróbki mechanicznej, w ramach BAT 42 (proces usuwania zgorzeliny i walcowania wstępnego), stosowane są zraszacze wodne.</w:t>
            </w:r>
          </w:p>
          <w:p w14:paraId="4B0E02B4" w14:textId="77777777" w:rsidR="00A927A4" w:rsidRPr="006F4858" w:rsidRDefault="00A927A4" w:rsidP="00E71D1A">
            <w:pPr>
              <w:autoSpaceDN w:val="0"/>
              <w:spacing w:before="60" w:after="60" w:line="240" w:lineRule="exact"/>
              <w:textAlignment w:val="baseline"/>
              <w:rPr>
                <w:rFonts w:ascii="Arial" w:eastAsia="Times New Roman" w:hAnsi="Arial" w:cs="Arial"/>
                <w:bCs/>
                <w:sz w:val="18"/>
                <w:szCs w:val="18"/>
                <w:lang w:eastAsia="pl-PL"/>
              </w:rPr>
            </w:pPr>
            <w:r w:rsidRPr="006F4858">
              <w:rPr>
                <w:rFonts w:ascii="Arial" w:eastAsia="Times New Roman" w:hAnsi="Arial" w:cs="Arial"/>
                <w:bCs/>
                <w:sz w:val="18"/>
                <w:szCs w:val="18"/>
                <w:lang w:eastAsia="pl-PL"/>
              </w:rPr>
              <w:t>Z uwagi na niski poziom wytwarzania pyłu, w instalacji nie są stosowane odciągi powietrza – brak emisji zorganizowanej z ww. procesów (brak poziomów BAT-AEL).</w:t>
            </w:r>
          </w:p>
        </w:tc>
      </w:tr>
      <w:tr w:rsidR="00A927A4" w:rsidRPr="006F4858" w14:paraId="0C5E3E46" w14:textId="77777777" w:rsidTr="00E0106B">
        <w:tc>
          <w:tcPr>
            <w:tcW w:w="1413" w:type="dxa"/>
            <w:shd w:val="clear" w:color="auto" w:fill="auto"/>
            <w:vAlign w:val="center"/>
          </w:tcPr>
          <w:p w14:paraId="25D19CAD" w14:textId="77777777" w:rsidR="00A927A4" w:rsidRPr="006F4858" w:rsidRDefault="00A927A4" w:rsidP="00A927A4">
            <w:pPr>
              <w:spacing w:before="60" w:after="60" w:line="240" w:lineRule="auto"/>
              <w:jc w:val="center"/>
              <w:rPr>
                <w:rFonts w:ascii="Arial" w:eastAsia="Calibri" w:hAnsi="Arial" w:cs="Arial"/>
                <w:b/>
                <w:sz w:val="18"/>
                <w:szCs w:val="18"/>
              </w:rPr>
            </w:pPr>
            <w:r w:rsidRPr="006F4858">
              <w:rPr>
                <w:rFonts w:ascii="Arial" w:eastAsia="Calibri" w:hAnsi="Arial" w:cs="Arial"/>
                <w:b/>
                <w:sz w:val="18"/>
                <w:szCs w:val="18"/>
              </w:rPr>
              <w:t>BAT 43</w:t>
            </w:r>
          </w:p>
        </w:tc>
        <w:tc>
          <w:tcPr>
            <w:tcW w:w="8221" w:type="dxa"/>
            <w:shd w:val="clear" w:color="auto" w:fill="auto"/>
          </w:tcPr>
          <w:p w14:paraId="75745E9A" w14:textId="6327A45F" w:rsidR="00A927A4" w:rsidRPr="006F4858" w:rsidRDefault="00A927A4" w:rsidP="00E71D1A">
            <w:pPr>
              <w:autoSpaceDN w:val="0"/>
              <w:spacing w:before="60" w:after="60" w:line="240" w:lineRule="exact"/>
              <w:textAlignment w:val="baseline"/>
              <w:rPr>
                <w:rFonts w:ascii="Arial" w:eastAsia="Calibri" w:hAnsi="Arial" w:cs="Arial"/>
                <w:sz w:val="18"/>
                <w:szCs w:val="18"/>
                <w:u w:val="single"/>
              </w:rPr>
            </w:pPr>
            <w:r w:rsidRPr="006F4858">
              <w:rPr>
                <w:rFonts w:ascii="Arial" w:eastAsia="Times New Roman" w:hAnsi="Arial" w:cs="Arial"/>
                <w:bCs/>
                <w:sz w:val="18"/>
                <w:szCs w:val="18"/>
                <w:lang w:eastAsia="pl-PL"/>
              </w:rPr>
              <w:t>W celu ograniczenia emisji do powietrza pyłu, niklu i ołowiu</w:t>
            </w:r>
            <w:r w:rsidR="004107AE">
              <w:rPr>
                <w:rFonts w:ascii="Arial" w:eastAsia="Times New Roman" w:hAnsi="Arial" w:cs="Arial"/>
                <w:bCs/>
                <w:sz w:val="18"/>
                <w:szCs w:val="18"/>
                <w:lang w:eastAsia="pl-PL"/>
              </w:rPr>
              <w:t>,</w:t>
            </w:r>
            <w:r w:rsidRPr="006F4858">
              <w:rPr>
                <w:rFonts w:ascii="Arial" w:eastAsia="Times New Roman" w:hAnsi="Arial" w:cs="Arial"/>
                <w:bCs/>
                <w:sz w:val="18"/>
                <w:szCs w:val="18"/>
                <w:lang w:eastAsia="pl-PL"/>
              </w:rPr>
              <w:t xml:space="preserve"> podczas walcowania wstępnego i walcowania, w ramach BAT 43 stosowane są zraszacze wodne.</w:t>
            </w:r>
          </w:p>
        </w:tc>
      </w:tr>
    </w:tbl>
    <w:p w14:paraId="69157F32" w14:textId="57F167CA" w:rsidR="00765F31" w:rsidRPr="004D6668" w:rsidRDefault="00000866" w:rsidP="00765F31">
      <w:pPr>
        <w:pStyle w:val="Tekstpodstawowywcity"/>
        <w:suppressAutoHyphens w:val="0"/>
        <w:spacing w:before="120" w:after="200" w:line="320" w:lineRule="exact"/>
        <w:ind w:right="84"/>
        <w:jc w:val="left"/>
        <w:rPr>
          <w:rFonts w:ascii="Arial" w:hAnsi="Arial" w:cs="Arial"/>
          <w:b/>
          <w:bCs/>
          <w:i w:val="0"/>
        </w:rPr>
      </w:pPr>
      <w:r>
        <w:rPr>
          <w:rFonts w:ascii="Arial" w:hAnsi="Arial" w:cs="Arial"/>
          <w:b/>
          <w:bCs/>
          <w:i w:val="0"/>
        </w:rPr>
        <w:t xml:space="preserve">6. </w:t>
      </w:r>
      <w:r w:rsidR="0031102D" w:rsidRPr="004D6668">
        <w:rPr>
          <w:rFonts w:ascii="Arial" w:hAnsi="Arial" w:cs="Arial"/>
          <w:b/>
          <w:bCs/>
          <w:i w:val="0"/>
        </w:rPr>
        <w:t>W zakresie gospodarki odpadami</w:t>
      </w:r>
      <w:r w:rsidR="004107AE">
        <w:rPr>
          <w:rFonts w:ascii="Arial" w:hAnsi="Arial" w:cs="Arial"/>
          <w:b/>
          <w:bCs/>
          <w:i w:val="0"/>
        </w:rPr>
        <w:t>.</w:t>
      </w:r>
    </w:p>
    <w:tbl>
      <w:tblPr>
        <w:tblStyle w:val="Tabela-Siatka"/>
        <w:tblW w:w="9634" w:type="dxa"/>
        <w:tblLook w:val="04A0" w:firstRow="1" w:lastRow="0" w:firstColumn="1" w:lastColumn="0" w:noHBand="0" w:noVBand="1"/>
      </w:tblPr>
      <w:tblGrid>
        <w:gridCol w:w="1413"/>
        <w:gridCol w:w="8221"/>
      </w:tblGrid>
      <w:tr w:rsidR="004D6668" w:rsidRPr="001521F5" w14:paraId="175DEE34" w14:textId="77777777" w:rsidTr="00634375">
        <w:trPr>
          <w:trHeight w:val="341"/>
        </w:trPr>
        <w:tc>
          <w:tcPr>
            <w:tcW w:w="1413" w:type="dxa"/>
            <w:shd w:val="clear" w:color="auto" w:fill="D9D9D9" w:themeFill="background1" w:themeFillShade="D9"/>
            <w:vAlign w:val="center"/>
          </w:tcPr>
          <w:p w14:paraId="4A872553" w14:textId="77777777" w:rsidR="004D6668" w:rsidRPr="001521F5" w:rsidRDefault="004D6668" w:rsidP="00F26A2C">
            <w:pPr>
              <w:spacing w:line="240" w:lineRule="exact"/>
              <w:jc w:val="center"/>
              <w:rPr>
                <w:rFonts w:ascii="Arial" w:hAnsi="Arial" w:cs="Arial"/>
                <w:b/>
                <w:sz w:val="18"/>
                <w:szCs w:val="18"/>
              </w:rPr>
            </w:pPr>
            <w:bookmarkStart w:id="3" w:name="_Hlk191884128"/>
            <w:r w:rsidRPr="001521F5">
              <w:rPr>
                <w:rFonts w:ascii="Arial" w:hAnsi="Arial" w:cs="Arial"/>
                <w:b/>
                <w:sz w:val="18"/>
                <w:szCs w:val="18"/>
              </w:rPr>
              <w:t>Nr konkluzji BAT</w:t>
            </w:r>
          </w:p>
        </w:tc>
        <w:tc>
          <w:tcPr>
            <w:tcW w:w="8221" w:type="dxa"/>
            <w:shd w:val="clear" w:color="auto" w:fill="D9D9D9" w:themeFill="background1" w:themeFillShade="D9"/>
            <w:vAlign w:val="center"/>
          </w:tcPr>
          <w:p w14:paraId="3DAFABC8" w14:textId="77777777" w:rsidR="004D6668" w:rsidRPr="001521F5" w:rsidRDefault="004D6668" w:rsidP="00F26A2C">
            <w:pPr>
              <w:spacing w:line="240" w:lineRule="exact"/>
              <w:jc w:val="center"/>
              <w:rPr>
                <w:rFonts w:ascii="Arial" w:hAnsi="Arial" w:cs="Arial"/>
                <w:b/>
                <w:sz w:val="18"/>
                <w:szCs w:val="18"/>
              </w:rPr>
            </w:pPr>
            <w:r w:rsidRPr="001521F5">
              <w:rPr>
                <w:rFonts w:ascii="Arial" w:hAnsi="Arial" w:cs="Arial"/>
                <w:b/>
                <w:sz w:val="18"/>
                <w:szCs w:val="18"/>
              </w:rPr>
              <w:t>Sposób realizacji w instalacji</w:t>
            </w:r>
          </w:p>
        </w:tc>
      </w:tr>
      <w:bookmarkEnd w:id="3"/>
      <w:tr w:rsidR="004B57C5" w:rsidRPr="001521F5" w14:paraId="02526F28" w14:textId="77777777" w:rsidTr="005026AA">
        <w:trPr>
          <w:trHeight w:val="598"/>
        </w:trPr>
        <w:tc>
          <w:tcPr>
            <w:tcW w:w="1413" w:type="dxa"/>
            <w:vAlign w:val="center"/>
          </w:tcPr>
          <w:p w14:paraId="33DDB8C8" w14:textId="3A3EDDC3" w:rsidR="004B57C5" w:rsidRPr="001521F5" w:rsidRDefault="004B57C5" w:rsidP="005026AA">
            <w:pPr>
              <w:spacing w:before="120" w:after="120"/>
              <w:jc w:val="center"/>
              <w:rPr>
                <w:rFonts w:ascii="Arial" w:hAnsi="Arial" w:cs="Arial"/>
                <w:b/>
                <w:sz w:val="18"/>
                <w:szCs w:val="18"/>
              </w:rPr>
            </w:pPr>
            <w:r>
              <w:rPr>
                <w:rFonts w:ascii="Arial" w:hAnsi="Arial" w:cs="Arial"/>
                <w:b/>
                <w:sz w:val="18"/>
                <w:szCs w:val="18"/>
              </w:rPr>
              <w:t>BAT 6</w:t>
            </w:r>
          </w:p>
        </w:tc>
        <w:tc>
          <w:tcPr>
            <w:tcW w:w="8221" w:type="dxa"/>
            <w:vAlign w:val="center"/>
          </w:tcPr>
          <w:p w14:paraId="5C068CBF" w14:textId="4591A169" w:rsidR="004B57C5" w:rsidRPr="004B57C5" w:rsidRDefault="003E152E" w:rsidP="00667DDD">
            <w:pPr>
              <w:spacing w:before="120" w:after="120" w:line="240" w:lineRule="exact"/>
              <w:rPr>
                <w:rFonts w:ascii="Arial" w:hAnsi="Arial" w:cs="Arial"/>
                <w:sz w:val="18"/>
                <w:szCs w:val="18"/>
              </w:rPr>
            </w:pPr>
            <w:r w:rsidRPr="003E152E">
              <w:rPr>
                <w:rFonts w:ascii="Arial" w:hAnsi="Arial" w:cs="Arial"/>
                <w:sz w:val="18"/>
                <w:szCs w:val="18"/>
              </w:rPr>
              <w:t>Wytyczne BAT 6 w zakresie monitoringu odpadów (w tym pozostałości) realizowane są w ramach zapisów części IV decyzji „IV. Zakres i sposób monitorowania procesów technologicznych, w tym pomiaru i ewidencjonowania wielkości emisji”, punkt „1. Monitoring efektywności wykorzystania zasobów” oraz punkt „9. Ewidencja i monitoring odpadów”, gdzie zakład zobowiązany jest do ilościowej i jakościowej ewidencji odpadów (w tym pozostałości)</w:t>
            </w:r>
            <w:r w:rsidR="004107AE">
              <w:rPr>
                <w:rFonts w:ascii="Arial" w:hAnsi="Arial" w:cs="Arial"/>
                <w:sz w:val="18"/>
                <w:szCs w:val="18"/>
              </w:rPr>
              <w:t>,</w:t>
            </w:r>
            <w:r w:rsidRPr="003E152E">
              <w:rPr>
                <w:rFonts w:ascii="Arial" w:hAnsi="Arial" w:cs="Arial"/>
                <w:sz w:val="18"/>
                <w:szCs w:val="18"/>
              </w:rPr>
              <w:t xml:space="preserve"> zgodnie z obowiązującymi przepisami prawa w tym zakresie.</w:t>
            </w:r>
          </w:p>
        </w:tc>
      </w:tr>
      <w:tr w:rsidR="003E152E" w:rsidRPr="001521F5" w14:paraId="39C7DD22" w14:textId="77777777" w:rsidTr="005026AA">
        <w:trPr>
          <w:trHeight w:val="598"/>
        </w:trPr>
        <w:tc>
          <w:tcPr>
            <w:tcW w:w="1413" w:type="dxa"/>
            <w:vAlign w:val="center"/>
          </w:tcPr>
          <w:p w14:paraId="70DCC739" w14:textId="0107D187" w:rsidR="003E152E" w:rsidRDefault="003E152E" w:rsidP="005026AA">
            <w:pPr>
              <w:spacing w:before="120" w:after="120"/>
              <w:jc w:val="center"/>
              <w:rPr>
                <w:rFonts w:ascii="Arial" w:hAnsi="Arial" w:cs="Arial"/>
                <w:b/>
                <w:sz w:val="18"/>
                <w:szCs w:val="18"/>
              </w:rPr>
            </w:pPr>
            <w:r>
              <w:rPr>
                <w:rFonts w:ascii="Arial" w:hAnsi="Arial" w:cs="Arial"/>
                <w:b/>
                <w:sz w:val="18"/>
                <w:szCs w:val="18"/>
              </w:rPr>
              <w:t>BAT 34</w:t>
            </w:r>
          </w:p>
        </w:tc>
        <w:tc>
          <w:tcPr>
            <w:tcW w:w="8221" w:type="dxa"/>
            <w:vAlign w:val="center"/>
          </w:tcPr>
          <w:p w14:paraId="0034442E" w14:textId="7711E641" w:rsidR="00266B0E" w:rsidRDefault="00266B0E" w:rsidP="00667DDD">
            <w:pPr>
              <w:spacing w:before="120" w:after="120" w:line="240" w:lineRule="exact"/>
              <w:rPr>
                <w:rFonts w:ascii="Arial" w:hAnsi="Arial" w:cs="Arial"/>
                <w:sz w:val="18"/>
                <w:szCs w:val="18"/>
              </w:rPr>
            </w:pPr>
            <w:r w:rsidRPr="00266B0E">
              <w:rPr>
                <w:rFonts w:ascii="Arial" w:hAnsi="Arial" w:cs="Arial"/>
                <w:sz w:val="18"/>
                <w:szCs w:val="18"/>
              </w:rPr>
              <w:t>Wytyczne BAT 34 realizowane są w ramach wdrożonego i certyfikowanego Zintegrowanego Systemu Zarządzania, stosowane są techniki a, c, d i e mając</w:t>
            </w:r>
            <w:r w:rsidR="004107AE">
              <w:rPr>
                <w:rFonts w:ascii="Arial" w:hAnsi="Arial" w:cs="Arial"/>
                <w:sz w:val="18"/>
                <w:szCs w:val="18"/>
              </w:rPr>
              <w:t>e</w:t>
            </w:r>
            <w:r w:rsidRPr="00266B0E">
              <w:rPr>
                <w:rFonts w:ascii="Arial" w:hAnsi="Arial" w:cs="Arial"/>
                <w:sz w:val="18"/>
                <w:szCs w:val="18"/>
              </w:rPr>
              <w:t xml:space="preserve"> na celu zwiększenie ogólnej efektywności środowiskowej: </w:t>
            </w:r>
          </w:p>
          <w:p w14:paraId="085B0F7D" w14:textId="39297697" w:rsidR="00266B0E" w:rsidRDefault="00266B0E" w:rsidP="00667DDD">
            <w:pPr>
              <w:spacing w:before="120" w:after="120" w:line="240" w:lineRule="exact"/>
              <w:rPr>
                <w:rFonts w:ascii="Arial" w:hAnsi="Arial" w:cs="Arial"/>
                <w:sz w:val="18"/>
                <w:szCs w:val="18"/>
              </w:rPr>
            </w:pPr>
            <w:r w:rsidRPr="00266B0E">
              <w:rPr>
                <w:rFonts w:ascii="Arial" w:hAnsi="Arial" w:cs="Arial"/>
                <w:sz w:val="18"/>
                <w:szCs w:val="18"/>
              </w:rPr>
              <w:t xml:space="preserve">a) plan gospodarowania pozostałościami stanowi część systemu zarządzania środowiskowego </w:t>
            </w:r>
            <w:r w:rsidR="00490295">
              <w:rPr>
                <w:rFonts w:ascii="Arial" w:hAnsi="Arial" w:cs="Arial"/>
                <w:sz w:val="18"/>
                <w:szCs w:val="18"/>
              </w:rPr>
              <w:br/>
            </w:r>
            <w:r w:rsidRPr="00266B0E">
              <w:rPr>
                <w:rFonts w:ascii="Arial" w:hAnsi="Arial" w:cs="Arial"/>
                <w:sz w:val="18"/>
                <w:szCs w:val="18"/>
              </w:rPr>
              <w:t xml:space="preserve">i obejmuje: </w:t>
            </w:r>
          </w:p>
          <w:p w14:paraId="2A11DB47" w14:textId="77777777" w:rsidR="00B24BE6" w:rsidRDefault="00266B0E" w:rsidP="00B24BE6">
            <w:pPr>
              <w:pStyle w:val="Akapitzlist"/>
              <w:numPr>
                <w:ilvl w:val="0"/>
                <w:numId w:val="102"/>
              </w:numPr>
              <w:spacing w:before="120" w:after="120" w:line="240" w:lineRule="exact"/>
              <w:rPr>
                <w:rFonts w:ascii="Arial" w:hAnsi="Arial" w:cs="Arial"/>
                <w:sz w:val="18"/>
                <w:szCs w:val="18"/>
              </w:rPr>
            </w:pPr>
            <w:r w:rsidRPr="00B24BE6">
              <w:rPr>
                <w:rFonts w:ascii="Arial" w:hAnsi="Arial" w:cs="Arial"/>
                <w:sz w:val="18"/>
                <w:szCs w:val="18"/>
              </w:rPr>
              <w:t>zminimalizowanie powstawania pozostałości,</w:t>
            </w:r>
          </w:p>
          <w:p w14:paraId="463C7B8B" w14:textId="77777777" w:rsidR="00B24BE6" w:rsidRDefault="00266B0E" w:rsidP="00B24BE6">
            <w:pPr>
              <w:pStyle w:val="Akapitzlist"/>
              <w:numPr>
                <w:ilvl w:val="0"/>
                <w:numId w:val="102"/>
              </w:numPr>
              <w:spacing w:before="120" w:after="120" w:line="240" w:lineRule="exact"/>
              <w:rPr>
                <w:rFonts w:ascii="Arial" w:hAnsi="Arial" w:cs="Arial"/>
                <w:sz w:val="18"/>
                <w:szCs w:val="18"/>
              </w:rPr>
            </w:pPr>
            <w:r w:rsidRPr="00B24BE6">
              <w:rPr>
                <w:rFonts w:ascii="Arial" w:hAnsi="Arial" w:cs="Arial"/>
                <w:sz w:val="18"/>
                <w:szCs w:val="18"/>
              </w:rPr>
              <w:t>optymalizację ponownego użycia, recyklingu lub odzysku pozostałości</w:t>
            </w:r>
            <w:r w:rsidR="00B24BE6">
              <w:rPr>
                <w:rFonts w:ascii="Arial" w:hAnsi="Arial" w:cs="Arial"/>
                <w:sz w:val="18"/>
                <w:szCs w:val="18"/>
              </w:rPr>
              <w:t>,</w:t>
            </w:r>
          </w:p>
          <w:p w14:paraId="1507BE11" w14:textId="1315CBEA" w:rsidR="00266B0E" w:rsidRPr="00B24BE6" w:rsidRDefault="00266B0E" w:rsidP="00B24BE6">
            <w:pPr>
              <w:pStyle w:val="Akapitzlist"/>
              <w:numPr>
                <w:ilvl w:val="0"/>
                <w:numId w:val="102"/>
              </w:numPr>
              <w:spacing w:before="120" w:after="120" w:line="240" w:lineRule="exact"/>
              <w:rPr>
                <w:rFonts w:ascii="Arial" w:hAnsi="Arial" w:cs="Arial"/>
                <w:sz w:val="18"/>
                <w:szCs w:val="18"/>
              </w:rPr>
            </w:pPr>
            <w:r w:rsidRPr="00B24BE6">
              <w:rPr>
                <w:rFonts w:ascii="Arial" w:hAnsi="Arial" w:cs="Arial"/>
                <w:sz w:val="18"/>
                <w:szCs w:val="18"/>
              </w:rPr>
              <w:t xml:space="preserve">zapewnienie właściwego unieszkodliwiania odpadów. </w:t>
            </w:r>
          </w:p>
          <w:p w14:paraId="329164BE" w14:textId="77777777" w:rsidR="00266B0E" w:rsidRDefault="00266B0E" w:rsidP="00667DDD">
            <w:pPr>
              <w:spacing w:before="120" w:after="120" w:line="240" w:lineRule="exact"/>
              <w:rPr>
                <w:rFonts w:ascii="Arial" w:hAnsi="Arial" w:cs="Arial"/>
                <w:sz w:val="18"/>
                <w:szCs w:val="18"/>
              </w:rPr>
            </w:pPr>
            <w:r w:rsidRPr="00266B0E">
              <w:rPr>
                <w:rFonts w:ascii="Arial" w:hAnsi="Arial" w:cs="Arial"/>
                <w:sz w:val="18"/>
                <w:szCs w:val="18"/>
              </w:rPr>
              <w:lastRenderedPageBreak/>
              <w:t xml:space="preserve">W ramach BAT 34 odpady metali, tlenków metali, w tym zendry, są przekazywane do odzysku metali. Dodatkowo stosuje się następujące techniki: </w:t>
            </w:r>
          </w:p>
          <w:p w14:paraId="3FF9B93F" w14:textId="0DC927C1" w:rsidR="00266B0E" w:rsidRDefault="00266B0E" w:rsidP="00667DDD">
            <w:pPr>
              <w:spacing w:before="120" w:after="120" w:line="240" w:lineRule="exact"/>
              <w:rPr>
                <w:rFonts w:ascii="Arial" w:hAnsi="Arial" w:cs="Arial"/>
                <w:sz w:val="18"/>
                <w:szCs w:val="18"/>
              </w:rPr>
            </w:pPr>
            <w:r w:rsidRPr="00266B0E">
              <w:rPr>
                <w:rFonts w:ascii="Arial" w:hAnsi="Arial" w:cs="Arial"/>
                <w:sz w:val="18"/>
                <w:szCs w:val="18"/>
              </w:rPr>
              <w:t>c) zgorzelina jest zbierana i wykorzystywana poza zakładem</w:t>
            </w:r>
            <w:r w:rsidR="00942866">
              <w:rPr>
                <w:rFonts w:ascii="Arial" w:hAnsi="Arial" w:cs="Arial"/>
                <w:sz w:val="18"/>
                <w:szCs w:val="18"/>
              </w:rPr>
              <w:t>,</w:t>
            </w:r>
            <w:r w:rsidRPr="00266B0E">
              <w:rPr>
                <w:rFonts w:ascii="Arial" w:hAnsi="Arial" w:cs="Arial"/>
                <w:sz w:val="18"/>
                <w:szCs w:val="18"/>
              </w:rPr>
              <w:t xml:space="preserve"> jako materiał wsadowy w innych procesach produkcyjnych, </w:t>
            </w:r>
          </w:p>
          <w:p w14:paraId="5EE80B22" w14:textId="5027F78A" w:rsidR="00266B0E" w:rsidRDefault="00266B0E" w:rsidP="00667DDD">
            <w:pPr>
              <w:spacing w:before="120" w:after="120" w:line="240" w:lineRule="exact"/>
              <w:rPr>
                <w:rFonts w:ascii="Arial" w:hAnsi="Arial" w:cs="Arial"/>
                <w:sz w:val="18"/>
                <w:szCs w:val="18"/>
              </w:rPr>
            </w:pPr>
            <w:r w:rsidRPr="00266B0E">
              <w:rPr>
                <w:rFonts w:ascii="Arial" w:hAnsi="Arial" w:cs="Arial"/>
                <w:sz w:val="18"/>
                <w:szCs w:val="18"/>
              </w:rPr>
              <w:t>d) złom metaliczny</w:t>
            </w:r>
            <w:r w:rsidR="00942866">
              <w:rPr>
                <w:rFonts w:ascii="Arial" w:hAnsi="Arial" w:cs="Arial"/>
                <w:sz w:val="18"/>
                <w:szCs w:val="18"/>
              </w:rPr>
              <w:t>,</w:t>
            </w:r>
            <w:r w:rsidRPr="00266B0E">
              <w:rPr>
                <w:rFonts w:ascii="Arial" w:hAnsi="Arial" w:cs="Arial"/>
                <w:sz w:val="18"/>
                <w:szCs w:val="18"/>
              </w:rPr>
              <w:t xml:space="preserve"> pochodzący z procesów mechanicznych (z przycinania i wykańczania)</w:t>
            </w:r>
            <w:r w:rsidR="00942866">
              <w:rPr>
                <w:rFonts w:ascii="Arial" w:hAnsi="Arial" w:cs="Arial"/>
                <w:sz w:val="18"/>
                <w:szCs w:val="18"/>
              </w:rPr>
              <w:t>,</w:t>
            </w:r>
            <w:r w:rsidRPr="00266B0E">
              <w:rPr>
                <w:rFonts w:ascii="Arial" w:hAnsi="Arial" w:cs="Arial"/>
                <w:sz w:val="18"/>
                <w:szCs w:val="18"/>
              </w:rPr>
              <w:t xml:space="preserve"> jest wykorzystywany w zakładzie</w:t>
            </w:r>
            <w:r w:rsidR="00942866">
              <w:rPr>
                <w:rFonts w:ascii="Arial" w:hAnsi="Arial" w:cs="Arial"/>
                <w:sz w:val="18"/>
                <w:szCs w:val="18"/>
              </w:rPr>
              <w:t>,</w:t>
            </w:r>
            <w:r w:rsidRPr="00266B0E">
              <w:rPr>
                <w:rFonts w:ascii="Arial" w:hAnsi="Arial" w:cs="Arial"/>
                <w:sz w:val="18"/>
                <w:szCs w:val="18"/>
              </w:rPr>
              <w:t xml:space="preserve"> jako materiał wsadowy do produkcji stali, </w:t>
            </w:r>
          </w:p>
          <w:p w14:paraId="2494C796" w14:textId="48051E4F" w:rsidR="00353283" w:rsidRDefault="00266B0E" w:rsidP="00667DDD">
            <w:pPr>
              <w:spacing w:before="120" w:after="120" w:line="240" w:lineRule="exact"/>
              <w:rPr>
                <w:rFonts w:ascii="Arial" w:hAnsi="Arial" w:cs="Arial"/>
                <w:sz w:val="18"/>
                <w:szCs w:val="18"/>
              </w:rPr>
            </w:pPr>
            <w:r w:rsidRPr="00266B0E">
              <w:rPr>
                <w:rFonts w:ascii="Arial" w:hAnsi="Arial" w:cs="Arial"/>
                <w:sz w:val="18"/>
                <w:szCs w:val="18"/>
              </w:rPr>
              <w:t>e) frakcja gruboziarnista metali i tlenków metali pochodząca z czyszczenia na sucho (filtrów tkaninowych) gazów odlotowych z procesów mechanicznych (szlifowania)</w:t>
            </w:r>
            <w:r w:rsidR="00942866">
              <w:rPr>
                <w:rFonts w:ascii="Arial" w:hAnsi="Arial" w:cs="Arial"/>
                <w:sz w:val="18"/>
                <w:szCs w:val="18"/>
              </w:rPr>
              <w:t>,</w:t>
            </w:r>
            <w:r w:rsidRPr="00266B0E">
              <w:rPr>
                <w:rFonts w:ascii="Arial" w:hAnsi="Arial" w:cs="Arial"/>
                <w:sz w:val="18"/>
                <w:szCs w:val="18"/>
              </w:rPr>
              <w:t xml:space="preserve"> jest selektywnie zbierana, poddawana recyklingowi i wykorzystywana w zakładzie</w:t>
            </w:r>
            <w:r w:rsidR="00942866">
              <w:rPr>
                <w:rFonts w:ascii="Arial" w:hAnsi="Arial" w:cs="Arial"/>
                <w:sz w:val="18"/>
                <w:szCs w:val="18"/>
              </w:rPr>
              <w:t>,</w:t>
            </w:r>
            <w:r w:rsidRPr="00266B0E">
              <w:rPr>
                <w:rFonts w:ascii="Arial" w:hAnsi="Arial" w:cs="Arial"/>
                <w:sz w:val="18"/>
                <w:szCs w:val="18"/>
              </w:rPr>
              <w:t xml:space="preserve"> jako materiał wsadowy do produkcji stali.</w:t>
            </w:r>
          </w:p>
          <w:p w14:paraId="60D3D60F" w14:textId="7AB98A93" w:rsidR="003E152E" w:rsidRPr="003E152E" w:rsidRDefault="00266B0E" w:rsidP="00667DDD">
            <w:pPr>
              <w:spacing w:before="120" w:after="120" w:line="240" w:lineRule="exact"/>
              <w:rPr>
                <w:rFonts w:ascii="Arial" w:hAnsi="Arial" w:cs="Arial"/>
                <w:sz w:val="18"/>
                <w:szCs w:val="18"/>
              </w:rPr>
            </w:pPr>
            <w:r w:rsidRPr="00266B0E">
              <w:rPr>
                <w:rFonts w:ascii="Arial" w:hAnsi="Arial" w:cs="Arial"/>
                <w:sz w:val="18"/>
                <w:szCs w:val="18"/>
              </w:rPr>
              <w:t>Techniki b, f, g i h nie są stosowane.</w:t>
            </w:r>
          </w:p>
        </w:tc>
      </w:tr>
      <w:tr w:rsidR="00353283" w:rsidRPr="001521F5" w14:paraId="0CA11B3E" w14:textId="77777777" w:rsidTr="005026AA">
        <w:trPr>
          <w:trHeight w:val="598"/>
        </w:trPr>
        <w:tc>
          <w:tcPr>
            <w:tcW w:w="1413" w:type="dxa"/>
            <w:vAlign w:val="center"/>
          </w:tcPr>
          <w:p w14:paraId="55C17400" w14:textId="3D66490C" w:rsidR="00353283" w:rsidRDefault="00353283" w:rsidP="005026AA">
            <w:pPr>
              <w:spacing w:before="120" w:after="120"/>
              <w:jc w:val="center"/>
              <w:rPr>
                <w:rFonts w:ascii="Arial" w:hAnsi="Arial" w:cs="Arial"/>
                <w:b/>
                <w:sz w:val="18"/>
                <w:szCs w:val="18"/>
              </w:rPr>
            </w:pPr>
            <w:r>
              <w:rPr>
                <w:rFonts w:ascii="Arial" w:hAnsi="Arial" w:cs="Arial"/>
                <w:b/>
                <w:sz w:val="18"/>
                <w:szCs w:val="18"/>
              </w:rPr>
              <w:lastRenderedPageBreak/>
              <w:t>BAT 37</w:t>
            </w:r>
          </w:p>
        </w:tc>
        <w:tc>
          <w:tcPr>
            <w:tcW w:w="8221" w:type="dxa"/>
            <w:vAlign w:val="center"/>
          </w:tcPr>
          <w:p w14:paraId="14900252" w14:textId="77777777" w:rsidR="00367C91" w:rsidRDefault="00367C91" w:rsidP="00667DDD">
            <w:pPr>
              <w:spacing w:before="120" w:after="120" w:line="240" w:lineRule="exact"/>
              <w:rPr>
                <w:rFonts w:ascii="Arial" w:hAnsi="Arial" w:cs="Arial"/>
                <w:sz w:val="18"/>
                <w:szCs w:val="18"/>
              </w:rPr>
            </w:pPr>
            <w:r w:rsidRPr="00367C91">
              <w:rPr>
                <w:rFonts w:ascii="Arial" w:hAnsi="Arial" w:cs="Arial"/>
                <w:sz w:val="18"/>
                <w:szCs w:val="18"/>
              </w:rPr>
              <w:t xml:space="preserve">Aby zmniejszyć ilość odpadów przekazywanych do unieszkodliwienia z teksturowania rolek roboczych, w ramach BAT 37 stosowane są następujące techniki: </w:t>
            </w:r>
          </w:p>
          <w:p w14:paraId="1CFCA09C" w14:textId="77777777" w:rsidR="00367C91" w:rsidRDefault="00367C91" w:rsidP="00667DDD">
            <w:pPr>
              <w:spacing w:before="120" w:after="120" w:line="240" w:lineRule="exact"/>
              <w:rPr>
                <w:rFonts w:ascii="Arial" w:hAnsi="Arial" w:cs="Arial"/>
                <w:sz w:val="18"/>
                <w:szCs w:val="18"/>
              </w:rPr>
            </w:pPr>
            <w:r w:rsidRPr="00367C91">
              <w:rPr>
                <w:rFonts w:ascii="Arial" w:hAnsi="Arial" w:cs="Arial"/>
                <w:sz w:val="18"/>
                <w:szCs w:val="18"/>
              </w:rPr>
              <w:t xml:space="preserve">a) czyszczenie i ponowne użycie emulsji szlifierskich – emulsje szlifierskie są oczyszczane i ponownie stosowane, </w:t>
            </w:r>
          </w:p>
          <w:p w14:paraId="7A81FABA" w14:textId="1A66BAE5" w:rsidR="00367C91" w:rsidRDefault="00367C91" w:rsidP="00667DDD">
            <w:pPr>
              <w:spacing w:before="120" w:after="120" w:line="240" w:lineRule="exact"/>
              <w:rPr>
                <w:rFonts w:ascii="Arial" w:hAnsi="Arial" w:cs="Arial"/>
                <w:sz w:val="18"/>
                <w:szCs w:val="18"/>
              </w:rPr>
            </w:pPr>
            <w:r w:rsidRPr="00367C91">
              <w:rPr>
                <w:rFonts w:ascii="Arial" w:hAnsi="Arial" w:cs="Arial"/>
                <w:sz w:val="18"/>
                <w:szCs w:val="18"/>
              </w:rPr>
              <w:t xml:space="preserve">b) przetwarzanie szlamu szlifierskiego – do oczyszczania emulsji stosuje się separację magnetyczną, a odzyskane cząstki metali są stosowane w zakładzie jako wsad do produkcji stali, </w:t>
            </w:r>
          </w:p>
          <w:p w14:paraId="798C0B79" w14:textId="285050FC" w:rsidR="00353283" w:rsidRPr="00266B0E" w:rsidRDefault="00367C91" w:rsidP="00667DDD">
            <w:pPr>
              <w:spacing w:before="120" w:after="120" w:line="240" w:lineRule="exact"/>
              <w:rPr>
                <w:rFonts w:ascii="Arial" w:hAnsi="Arial" w:cs="Arial"/>
                <w:sz w:val="18"/>
                <w:szCs w:val="18"/>
              </w:rPr>
            </w:pPr>
            <w:r w:rsidRPr="00367C91">
              <w:rPr>
                <w:rFonts w:ascii="Arial" w:hAnsi="Arial" w:cs="Arial"/>
                <w:sz w:val="18"/>
                <w:szCs w:val="18"/>
              </w:rPr>
              <w:t>c) recykling zużytych walców roboczych – zużyte walce robocze są poddawane wewnętrznemu recyklingowi i stanowią wsad do produkcji stal</w:t>
            </w:r>
            <w:r>
              <w:rPr>
                <w:rFonts w:ascii="Arial" w:hAnsi="Arial" w:cs="Arial"/>
                <w:sz w:val="18"/>
                <w:szCs w:val="18"/>
              </w:rPr>
              <w:t>i</w:t>
            </w:r>
            <w:r w:rsidR="00942866">
              <w:rPr>
                <w:rFonts w:ascii="Arial" w:hAnsi="Arial" w:cs="Arial"/>
                <w:sz w:val="18"/>
                <w:szCs w:val="18"/>
              </w:rPr>
              <w:t>.</w:t>
            </w:r>
          </w:p>
        </w:tc>
      </w:tr>
      <w:tr w:rsidR="00003561" w:rsidRPr="001521F5" w14:paraId="5B264640" w14:textId="77777777" w:rsidTr="005026AA">
        <w:trPr>
          <w:trHeight w:val="598"/>
        </w:trPr>
        <w:tc>
          <w:tcPr>
            <w:tcW w:w="1413" w:type="dxa"/>
            <w:vAlign w:val="center"/>
          </w:tcPr>
          <w:p w14:paraId="587C768A" w14:textId="383BC626" w:rsidR="00003561" w:rsidRDefault="00003561" w:rsidP="005026AA">
            <w:pPr>
              <w:spacing w:before="120" w:after="120"/>
              <w:jc w:val="center"/>
              <w:rPr>
                <w:rFonts w:ascii="Arial" w:hAnsi="Arial" w:cs="Arial"/>
                <w:b/>
                <w:sz w:val="18"/>
                <w:szCs w:val="18"/>
              </w:rPr>
            </w:pPr>
            <w:r>
              <w:rPr>
                <w:rFonts w:ascii="Arial" w:hAnsi="Arial" w:cs="Arial"/>
                <w:b/>
                <w:sz w:val="18"/>
                <w:szCs w:val="18"/>
              </w:rPr>
              <w:t>BAT 40</w:t>
            </w:r>
          </w:p>
        </w:tc>
        <w:tc>
          <w:tcPr>
            <w:tcW w:w="8221" w:type="dxa"/>
            <w:vAlign w:val="center"/>
          </w:tcPr>
          <w:p w14:paraId="5464AF60" w14:textId="77777777" w:rsidR="00300FED" w:rsidRDefault="003C4603" w:rsidP="00667DDD">
            <w:pPr>
              <w:spacing w:before="120" w:after="120" w:line="240" w:lineRule="exact"/>
              <w:rPr>
                <w:rFonts w:ascii="Arial" w:hAnsi="Arial" w:cs="Arial"/>
                <w:sz w:val="18"/>
                <w:szCs w:val="18"/>
              </w:rPr>
            </w:pPr>
            <w:r w:rsidRPr="003C4603">
              <w:rPr>
                <w:rFonts w:ascii="Arial" w:hAnsi="Arial" w:cs="Arial"/>
                <w:sz w:val="18"/>
                <w:szCs w:val="18"/>
              </w:rPr>
              <w:t xml:space="preserve">Aby zmniejszyć ilość odpadów przekazywanych do unieszkodliwienia powstających w wyniku kondycjonowania wsadu unika się kondycjonowania wsadu poprzez zwiększenie wykorzystania materiałów i tym samym zmniejszenie ilości odpadów przekazywanych do unieszkodliwienia, a jeżeli jest to niemożliwe, ogranicza się taką konieczność, stosując technikę: </w:t>
            </w:r>
          </w:p>
          <w:p w14:paraId="41F8D444" w14:textId="28B10B98" w:rsidR="003C4603" w:rsidRDefault="003C4603" w:rsidP="00667DDD">
            <w:pPr>
              <w:spacing w:before="120" w:after="120" w:line="240" w:lineRule="exact"/>
              <w:rPr>
                <w:rFonts w:ascii="Arial" w:hAnsi="Arial" w:cs="Arial"/>
                <w:sz w:val="18"/>
                <w:szCs w:val="18"/>
              </w:rPr>
            </w:pPr>
            <w:r w:rsidRPr="003C4603">
              <w:rPr>
                <w:rFonts w:ascii="Arial" w:hAnsi="Arial" w:cs="Arial"/>
                <w:sz w:val="18"/>
                <w:szCs w:val="18"/>
              </w:rPr>
              <w:t xml:space="preserve">a) kontrola jakości wspomagana komputerowo – umożliwia dostosowanie warunków odlewania </w:t>
            </w:r>
            <w:r w:rsidR="00300FED">
              <w:rPr>
                <w:rFonts w:ascii="Arial" w:hAnsi="Arial" w:cs="Arial"/>
                <w:sz w:val="18"/>
                <w:szCs w:val="18"/>
              </w:rPr>
              <w:br/>
            </w:r>
            <w:r w:rsidRPr="003C4603">
              <w:rPr>
                <w:rFonts w:ascii="Arial" w:hAnsi="Arial" w:cs="Arial"/>
                <w:sz w:val="18"/>
                <w:szCs w:val="18"/>
              </w:rPr>
              <w:t xml:space="preserve">w celu zminimalizowania wad powierzchniowych. </w:t>
            </w:r>
          </w:p>
          <w:p w14:paraId="39DC7FF9" w14:textId="1D6EE2A0" w:rsidR="00003561" w:rsidRPr="00367C91" w:rsidRDefault="003C4603" w:rsidP="00667DDD">
            <w:pPr>
              <w:spacing w:before="120" w:after="120" w:line="240" w:lineRule="exact"/>
              <w:rPr>
                <w:rFonts w:ascii="Arial" w:hAnsi="Arial" w:cs="Arial"/>
                <w:sz w:val="18"/>
                <w:szCs w:val="18"/>
              </w:rPr>
            </w:pPr>
            <w:r w:rsidRPr="003C4603">
              <w:rPr>
                <w:rFonts w:ascii="Arial" w:hAnsi="Arial" w:cs="Arial"/>
                <w:sz w:val="18"/>
                <w:szCs w:val="18"/>
              </w:rPr>
              <w:t>Techniki b i c nie są stosowane.</w:t>
            </w:r>
          </w:p>
        </w:tc>
      </w:tr>
    </w:tbl>
    <w:p w14:paraId="24983EFD" w14:textId="4260E0E8" w:rsidR="000077E5" w:rsidRDefault="000077E5" w:rsidP="000077E5">
      <w:pPr>
        <w:pStyle w:val="Tekstpodstawowywcity"/>
        <w:suppressAutoHyphens w:val="0"/>
        <w:spacing w:before="120" w:after="200" w:line="320" w:lineRule="exact"/>
        <w:ind w:right="84"/>
        <w:jc w:val="left"/>
        <w:rPr>
          <w:rFonts w:ascii="Arial" w:hAnsi="Arial" w:cs="Arial"/>
          <w:b/>
          <w:bCs/>
          <w:i w:val="0"/>
        </w:rPr>
      </w:pPr>
      <w:r w:rsidRPr="000077E5">
        <w:rPr>
          <w:rFonts w:ascii="Arial" w:hAnsi="Arial" w:cs="Arial"/>
          <w:b/>
          <w:bCs/>
          <w:i w:val="0"/>
        </w:rPr>
        <w:t>7. W zakresie ograniczenia oddziaływania na wody podziemne, glebę i ziemię</w:t>
      </w:r>
      <w:r w:rsidR="00D56A0D">
        <w:rPr>
          <w:rFonts w:ascii="Arial" w:hAnsi="Arial" w:cs="Arial"/>
          <w:b/>
          <w:bCs/>
          <w:i w:val="0"/>
        </w:rPr>
        <w:t>.</w:t>
      </w:r>
    </w:p>
    <w:tbl>
      <w:tblPr>
        <w:tblStyle w:val="Tabela-Siatka"/>
        <w:tblW w:w="9634" w:type="dxa"/>
        <w:tblLook w:val="04A0" w:firstRow="1" w:lastRow="0" w:firstColumn="1" w:lastColumn="0" w:noHBand="0" w:noVBand="1"/>
      </w:tblPr>
      <w:tblGrid>
        <w:gridCol w:w="1413"/>
        <w:gridCol w:w="8221"/>
      </w:tblGrid>
      <w:tr w:rsidR="000077E5" w:rsidRPr="001521F5" w14:paraId="2B91E1CE" w14:textId="77777777" w:rsidTr="00C5616D">
        <w:trPr>
          <w:trHeight w:val="341"/>
        </w:trPr>
        <w:tc>
          <w:tcPr>
            <w:tcW w:w="1413" w:type="dxa"/>
            <w:shd w:val="clear" w:color="auto" w:fill="D9D9D9" w:themeFill="background1" w:themeFillShade="D9"/>
            <w:vAlign w:val="center"/>
          </w:tcPr>
          <w:p w14:paraId="4010A611" w14:textId="77777777" w:rsidR="000077E5" w:rsidRPr="001521F5" w:rsidRDefault="000077E5" w:rsidP="00F26A2C">
            <w:pPr>
              <w:spacing w:line="240" w:lineRule="exact"/>
              <w:jc w:val="center"/>
              <w:rPr>
                <w:rFonts w:ascii="Arial" w:hAnsi="Arial" w:cs="Arial"/>
                <w:b/>
                <w:sz w:val="18"/>
                <w:szCs w:val="18"/>
              </w:rPr>
            </w:pPr>
            <w:bookmarkStart w:id="4" w:name="_Hlk191884433"/>
            <w:r w:rsidRPr="001521F5">
              <w:rPr>
                <w:rFonts w:ascii="Arial" w:hAnsi="Arial" w:cs="Arial"/>
                <w:b/>
                <w:sz w:val="18"/>
                <w:szCs w:val="18"/>
              </w:rPr>
              <w:t>Nr konkluzji BAT</w:t>
            </w:r>
          </w:p>
        </w:tc>
        <w:tc>
          <w:tcPr>
            <w:tcW w:w="8221" w:type="dxa"/>
            <w:shd w:val="clear" w:color="auto" w:fill="D9D9D9" w:themeFill="background1" w:themeFillShade="D9"/>
            <w:vAlign w:val="center"/>
          </w:tcPr>
          <w:p w14:paraId="59BFBBBB" w14:textId="77777777" w:rsidR="000077E5" w:rsidRPr="001521F5" w:rsidRDefault="000077E5" w:rsidP="00F26A2C">
            <w:pPr>
              <w:spacing w:line="240" w:lineRule="exact"/>
              <w:jc w:val="center"/>
              <w:rPr>
                <w:rFonts w:ascii="Arial" w:hAnsi="Arial" w:cs="Arial"/>
                <w:b/>
                <w:sz w:val="18"/>
                <w:szCs w:val="18"/>
              </w:rPr>
            </w:pPr>
            <w:r w:rsidRPr="001521F5">
              <w:rPr>
                <w:rFonts w:ascii="Arial" w:hAnsi="Arial" w:cs="Arial"/>
                <w:b/>
                <w:sz w:val="18"/>
                <w:szCs w:val="18"/>
              </w:rPr>
              <w:t>Sposób realizacji w instalacji</w:t>
            </w:r>
          </w:p>
        </w:tc>
      </w:tr>
      <w:tr w:rsidR="000077E5" w:rsidRPr="001521F5" w14:paraId="147A88F9" w14:textId="77777777" w:rsidTr="00C5616D">
        <w:trPr>
          <w:trHeight w:val="598"/>
        </w:trPr>
        <w:tc>
          <w:tcPr>
            <w:tcW w:w="1413" w:type="dxa"/>
            <w:vAlign w:val="center"/>
          </w:tcPr>
          <w:p w14:paraId="169072C1" w14:textId="6D3C2C8B" w:rsidR="000077E5" w:rsidRPr="001521F5" w:rsidRDefault="000077E5" w:rsidP="00C5616D">
            <w:pPr>
              <w:spacing w:before="120" w:after="120"/>
              <w:jc w:val="center"/>
              <w:rPr>
                <w:rFonts w:ascii="Arial" w:hAnsi="Arial" w:cs="Arial"/>
                <w:b/>
                <w:sz w:val="18"/>
                <w:szCs w:val="18"/>
              </w:rPr>
            </w:pPr>
            <w:r w:rsidRPr="001521F5">
              <w:rPr>
                <w:rFonts w:ascii="Arial" w:hAnsi="Arial" w:cs="Arial"/>
                <w:b/>
                <w:sz w:val="18"/>
                <w:szCs w:val="18"/>
              </w:rPr>
              <w:t xml:space="preserve">BAT </w:t>
            </w:r>
            <w:r>
              <w:rPr>
                <w:rFonts w:ascii="Arial" w:hAnsi="Arial" w:cs="Arial"/>
                <w:b/>
                <w:sz w:val="18"/>
                <w:szCs w:val="18"/>
              </w:rPr>
              <w:t>4</w:t>
            </w:r>
          </w:p>
        </w:tc>
        <w:tc>
          <w:tcPr>
            <w:tcW w:w="8221" w:type="dxa"/>
            <w:vAlign w:val="center"/>
          </w:tcPr>
          <w:p w14:paraId="55577232" w14:textId="2C3FA3F2" w:rsidR="000077E5" w:rsidRPr="000077E5" w:rsidRDefault="000077E5" w:rsidP="00630E31">
            <w:pPr>
              <w:spacing w:line="240" w:lineRule="exact"/>
              <w:rPr>
                <w:rFonts w:ascii="Arial" w:hAnsi="Arial" w:cs="Arial"/>
                <w:bCs/>
                <w:sz w:val="18"/>
                <w:szCs w:val="18"/>
              </w:rPr>
            </w:pPr>
            <w:r w:rsidRPr="000077E5">
              <w:rPr>
                <w:rFonts w:ascii="Arial" w:hAnsi="Arial" w:cs="Arial"/>
                <w:bCs/>
                <w:sz w:val="18"/>
                <w:szCs w:val="18"/>
              </w:rPr>
              <w:t>Wytyczne BAT 4 realizowane są w ramach wdrożonego i certyfikowanego Zintegrowanego Systemu Zarządzania, stosowane są techniki a i b</w:t>
            </w:r>
            <w:r w:rsidR="00942866">
              <w:rPr>
                <w:rFonts w:ascii="Arial" w:hAnsi="Arial" w:cs="Arial"/>
                <w:bCs/>
                <w:sz w:val="18"/>
                <w:szCs w:val="18"/>
              </w:rPr>
              <w:t>,</w:t>
            </w:r>
            <w:r w:rsidRPr="000077E5">
              <w:rPr>
                <w:rFonts w:ascii="Arial" w:hAnsi="Arial" w:cs="Arial"/>
                <w:bCs/>
                <w:sz w:val="18"/>
                <w:szCs w:val="18"/>
              </w:rPr>
              <w:t xml:space="preserve"> mające na celu zapobieganie lub ograniczanie emisji do gleby i wód gruntowych:</w:t>
            </w:r>
          </w:p>
          <w:p w14:paraId="261E23B9" w14:textId="77777777" w:rsidR="002A1419" w:rsidRDefault="000077E5" w:rsidP="00B24BE6">
            <w:pPr>
              <w:pStyle w:val="Akapitzlist"/>
              <w:numPr>
                <w:ilvl w:val="0"/>
                <w:numId w:val="81"/>
              </w:numPr>
              <w:spacing w:before="120" w:after="120" w:line="240" w:lineRule="exact"/>
              <w:ind w:left="321" w:hanging="218"/>
              <w:rPr>
                <w:rFonts w:ascii="Arial" w:hAnsi="Arial" w:cs="Arial"/>
                <w:bCs/>
                <w:sz w:val="18"/>
                <w:szCs w:val="18"/>
              </w:rPr>
            </w:pPr>
            <w:r w:rsidRPr="002A1419">
              <w:rPr>
                <w:rFonts w:ascii="Arial" w:hAnsi="Arial" w:cs="Arial"/>
                <w:bCs/>
                <w:sz w:val="18"/>
                <w:szCs w:val="18"/>
              </w:rPr>
              <w:t>określenie planu postępowania w przypadku małych i dużych wycieków,</w:t>
            </w:r>
          </w:p>
          <w:p w14:paraId="217AA4C1" w14:textId="77777777" w:rsidR="002A1419" w:rsidRDefault="000077E5" w:rsidP="00942866">
            <w:pPr>
              <w:pStyle w:val="Akapitzlist"/>
              <w:numPr>
                <w:ilvl w:val="0"/>
                <w:numId w:val="81"/>
              </w:numPr>
              <w:spacing w:before="120" w:after="120" w:line="240" w:lineRule="exact"/>
              <w:ind w:left="321" w:hanging="218"/>
              <w:jc w:val="left"/>
              <w:rPr>
                <w:rFonts w:ascii="Arial" w:hAnsi="Arial" w:cs="Arial"/>
                <w:bCs/>
                <w:sz w:val="18"/>
                <w:szCs w:val="18"/>
              </w:rPr>
            </w:pPr>
            <w:r w:rsidRPr="002A1419">
              <w:rPr>
                <w:rFonts w:ascii="Arial" w:hAnsi="Arial" w:cs="Arial"/>
                <w:bCs/>
                <w:sz w:val="18"/>
                <w:szCs w:val="18"/>
              </w:rPr>
              <w:t>określenie celów i obowiązków uczestniczących osób,</w:t>
            </w:r>
          </w:p>
          <w:p w14:paraId="05E73766" w14:textId="77777777" w:rsidR="002A1419" w:rsidRDefault="000077E5" w:rsidP="00942866">
            <w:pPr>
              <w:pStyle w:val="Akapitzlist"/>
              <w:numPr>
                <w:ilvl w:val="0"/>
                <w:numId w:val="81"/>
              </w:numPr>
              <w:spacing w:before="120" w:after="120" w:line="240" w:lineRule="exact"/>
              <w:ind w:left="321" w:hanging="218"/>
              <w:jc w:val="left"/>
              <w:rPr>
                <w:rFonts w:ascii="Arial" w:hAnsi="Arial" w:cs="Arial"/>
                <w:bCs/>
                <w:sz w:val="18"/>
                <w:szCs w:val="18"/>
              </w:rPr>
            </w:pPr>
            <w:r w:rsidRPr="002A1419">
              <w:rPr>
                <w:rFonts w:ascii="Arial" w:hAnsi="Arial" w:cs="Arial"/>
                <w:bCs/>
                <w:sz w:val="18"/>
                <w:szCs w:val="18"/>
              </w:rPr>
              <w:t>zagwarantowanie, że pracownicy mają wiedzę na temat ochrony środowiska i zostali przeszkoleni w zapobieganiu przypadkom wycieków i radzeniu sobie z nimi,</w:t>
            </w:r>
          </w:p>
          <w:p w14:paraId="1FF3DD19" w14:textId="208150EF" w:rsidR="002A1419" w:rsidRDefault="000077E5" w:rsidP="00942866">
            <w:pPr>
              <w:pStyle w:val="Akapitzlist"/>
              <w:numPr>
                <w:ilvl w:val="0"/>
                <w:numId w:val="81"/>
              </w:numPr>
              <w:spacing w:before="120" w:after="120" w:line="240" w:lineRule="exact"/>
              <w:ind w:left="321" w:hanging="218"/>
              <w:jc w:val="left"/>
              <w:rPr>
                <w:rFonts w:ascii="Arial" w:hAnsi="Arial" w:cs="Arial"/>
                <w:bCs/>
                <w:sz w:val="18"/>
                <w:szCs w:val="18"/>
              </w:rPr>
            </w:pPr>
            <w:r w:rsidRPr="002A1419">
              <w:rPr>
                <w:rFonts w:ascii="Arial" w:hAnsi="Arial" w:cs="Arial"/>
                <w:bCs/>
                <w:sz w:val="18"/>
                <w:szCs w:val="18"/>
              </w:rPr>
              <w:t xml:space="preserve">wskazanie miejsc, w których istnieje ryzyko rozlania lub wycieku materiałów niebezpiecznych </w:t>
            </w:r>
            <w:r w:rsidR="00942866">
              <w:rPr>
                <w:rFonts w:ascii="Arial" w:hAnsi="Arial" w:cs="Arial"/>
                <w:bCs/>
                <w:sz w:val="18"/>
                <w:szCs w:val="18"/>
              </w:rPr>
              <w:br/>
            </w:r>
            <w:r w:rsidRPr="002A1419">
              <w:rPr>
                <w:rFonts w:ascii="Arial" w:hAnsi="Arial" w:cs="Arial"/>
                <w:bCs/>
                <w:sz w:val="18"/>
                <w:szCs w:val="18"/>
              </w:rPr>
              <w:t>i uszeregowanie ich według ryzyka,</w:t>
            </w:r>
          </w:p>
          <w:p w14:paraId="5605B1DA" w14:textId="76205D0D" w:rsidR="002A1419" w:rsidRDefault="000077E5" w:rsidP="00942866">
            <w:pPr>
              <w:pStyle w:val="Akapitzlist"/>
              <w:numPr>
                <w:ilvl w:val="0"/>
                <w:numId w:val="81"/>
              </w:numPr>
              <w:spacing w:before="120" w:after="120" w:line="240" w:lineRule="exact"/>
              <w:ind w:left="321" w:hanging="218"/>
              <w:jc w:val="left"/>
              <w:rPr>
                <w:rFonts w:ascii="Arial" w:hAnsi="Arial" w:cs="Arial"/>
                <w:bCs/>
                <w:sz w:val="18"/>
                <w:szCs w:val="18"/>
              </w:rPr>
            </w:pPr>
            <w:r w:rsidRPr="002A1419">
              <w:rPr>
                <w:rFonts w:ascii="Arial" w:hAnsi="Arial" w:cs="Arial"/>
                <w:bCs/>
                <w:sz w:val="18"/>
                <w:szCs w:val="18"/>
              </w:rPr>
              <w:t xml:space="preserve">wskazanie odpowiednich urządzeń zabezpieczających przed wyciekami i służące do ich likwidacji oraz </w:t>
            </w:r>
            <w:r w:rsidR="002A1419" w:rsidRPr="002A1419">
              <w:rPr>
                <w:rFonts w:ascii="Arial" w:hAnsi="Arial" w:cs="Arial"/>
                <w:bCs/>
                <w:sz w:val="18"/>
                <w:szCs w:val="18"/>
              </w:rPr>
              <w:t>sprawdzanie</w:t>
            </w:r>
            <w:r w:rsidRPr="002A1419">
              <w:rPr>
                <w:rFonts w:ascii="Arial" w:hAnsi="Arial" w:cs="Arial"/>
                <w:bCs/>
                <w:sz w:val="18"/>
                <w:szCs w:val="18"/>
              </w:rPr>
              <w:t xml:space="preserve"> czy urządzenia te są dostępne, są w dobrym stanie technicznym </w:t>
            </w:r>
            <w:r w:rsidR="00942866">
              <w:rPr>
                <w:rFonts w:ascii="Arial" w:hAnsi="Arial" w:cs="Arial"/>
                <w:bCs/>
                <w:sz w:val="18"/>
                <w:szCs w:val="18"/>
              </w:rPr>
              <w:br/>
            </w:r>
            <w:r w:rsidRPr="002A1419">
              <w:rPr>
                <w:rFonts w:ascii="Arial" w:hAnsi="Arial" w:cs="Arial"/>
                <w:bCs/>
                <w:sz w:val="18"/>
                <w:szCs w:val="18"/>
              </w:rPr>
              <w:t>i znajdują się blisko punktów, w których takie zdarzenia mogą wystąpić,</w:t>
            </w:r>
          </w:p>
          <w:p w14:paraId="7021E4FD" w14:textId="049F1692" w:rsidR="002A1419" w:rsidRDefault="000077E5" w:rsidP="00942866">
            <w:pPr>
              <w:pStyle w:val="Akapitzlist"/>
              <w:numPr>
                <w:ilvl w:val="0"/>
                <w:numId w:val="81"/>
              </w:numPr>
              <w:spacing w:before="120" w:after="120" w:line="240" w:lineRule="exact"/>
              <w:ind w:left="321" w:hanging="218"/>
              <w:jc w:val="left"/>
              <w:rPr>
                <w:rFonts w:ascii="Arial" w:hAnsi="Arial" w:cs="Arial"/>
                <w:bCs/>
                <w:sz w:val="18"/>
                <w:szCs w:val="18"/>
              </w:rPr>
            </w:pPr>
            <w:r w:rsidRPr="002A1419">
              <w:rPr>
                <w:rFonts w:ascii="Arial" w:hAnsi="Arial" w:cs="Arial"/>
                <w:bCs/>
                <w:sz w:val="18"/>
                <w:szCs w:val="18"/>
              </w:rPr>
              <w:t xml:space="preserve">wprowadzenie wytycznych dotyczących gospodarowania odpadami </w:t>
            </w:r>
            <w:r w:rsidR="00942866">
              <w:rPr>
                <w:rFonts w:ascii="Arial" w:hAnsi="Arial" w:cs="Arial"/>
                <w:bCs/>
                <w:sz w:val="18"/>
                <w:szCs w:val="18"/>
              </w:rPr>
              <w:t>m.in.</w:t>
            </w:r>
            <w:r w:rsidRPr="002A1419">
              <w:rPr>
                <w:rFonts w:ascii="Arial" w:hAnsi="Arial" w:cs="Arial"/>
                <w:bCs/>
                <w:sz w:val="18"/>
                <w:szCs w:val="18"/>
              </w:rPr>
              <w:t xml:space="preserve"> </w:t>
            </w:r>
            <w:r w:rsidR="002A1419" w:rsidRPr="002A1419">
              <w:rPr>
                <w:rFonts w:ascii="Arial" w:hAnsi="Arial" w:cs="Arial"/>
                <w:bCs/>
                <w:sz w:val="18"/>
                <w:szCs w:val="18"/>
              </w:rPr>
              <w:t xml:space="preserve">pochodzącymi </w:t>
            </w:r>
            <w:r w:rsidR="00942866">
              <w:rPr>
                <w:rFonts w:ascii="Arial" w:hAnsi="Arial" w:cs="Arial"/>
                <w:bCs/>
                <w:sz w:val="18"/>
                <w:szCs w:val="18"/>
              </w:rPr>
              <w:br/>
            </w:r>
            <w:r w:rsidR="002A1419" w:rsidRPr="002A1419">
              <w:rPr>
                <w:rFonts w:ascii="Arial" w:hAnsi="Arial" w:cs="Arial"/>
                <w:bCs/>
                <w:sz w:val="18"/>
                <w:szCs w:val="18"/>
              </w:rPr>
              <w:t>z</w:t>
            </w:r>
            <w:r w:rsidRPr="002A1419">
              <w:rPr>
                <w:rFonts w:ascii="Arial" w:hAnsi="Arial" w:cs="Arial"/>
                <w:bCs/>
                <w:sz w:val="18"/>
                <w:szCs w:val="18"/>
              </w:rPr>
              <w:t xml:space="preserve"> kontroli wycieków,</w:t>
            </w:r>
          </w:p>
          <w:p w14:paraId="0EF8FCAD" w14:textId="15AC50B1" w:rsidR="000077E5" w:rsidRPr="002A1419" w:rsidRDefault="000077E5" w:rsidP="00942866">
            <w:pPr>
              <w:pStyle w:val="Akapitzlist"/>
              <w:numPr>
                <w:ilvl w:val="0"/>
                <w:numId w:val="81"/>
              </w:numPr>
              <w:spacing w:before="120" w:after="120" w:line="240" w:lineRule="exact"/>
              <w:ind w:left="321" w:hanging="218"/>
              <w:jc w:val="left"/>
              <w:rPr>
                <w:rFonts w:ascii="Arial" w:hAnsi="Arial" w:cs="Arial"/>
                <w:bCs/>
                <w:sz w:val="18"/>
                <w:szCs w:val="18"/>
              </w:rPr>
            </w:pPr>
            <w:r w:rsidRPr="002A1419">
              <w:rPr>
                <w:rFonts w:ascii="Arial" w:hAnsi="Arial" w:cs="Arial"/>
                <w:bCs/>
                <w:sz w:val="18"/>
                <w:szCs w:val="18"/>
              </w:rPr>
              <w:t>zapewnienie regularnych inspekcji miejsc magazynowania, przeładunku i kalibracji urządzeń służących do wykrywania nieszczelności i niezwłocznego usuwani</w:t>
            </w:r>
            <w:r w:rsidR="00942866">
              <w:rPr>
                <w:rFonts w:ascii="Arial" w:hAnsi="Arial" w:cs="Arial"/>
                <w:bCs/>
                <w:sz w:val="18"/>
                <w:szCs w:val="18"/>
              </w:rPr>
              <w:t>a</w:t>
            </w:r>
            <w:r w:rsidRPr="002A1419">
              <w:rPr>
                <w:rFonts w:ascii="Arial" w:hAnsi="Arial" w:cs="Arial"/>
                <w:bCs/>
                <w:sz w:val="18"/>
                <w:szCs w:val="18"/>
              </w:rPr>
              <w:t xml:space="preserve"> wycieków z zaworów, dławików, kołnierzy itp. – poprzez stosowanie szczelnych koryt olejowych (tac) lub zbiorników</w:t>
            </w:r>
            <w:r w:rsidR="002A1419">
              <w:rPr>
                <w:rFonts w:ascii="Arial" w:hAnsi="Arial" w:cs="Arial"/>
                <w:bCs/>
                <w:sz w:val="18"/>
                <w:szCs w:val="18"/>
              </w:rPr>
              <w:t>.</w:t>
            </w:r>
          </w:p>
          <w:p w14:paraId="3E8F2490" w14:textId="23E50D6C" w:rsidR="002A1419" w:rsidRPr="002A1419" w:rsidRDefault="000077E5" w:rsidP="00942866">
            <w:pPr>
              <w:spacing w:before="120" w:after="120" w:line="240" w:lineRule="exact"/>
              <w:rPr>
                <w:rFonts w:ascii="Arial" w:hAnsi="Arial" w:cs="Arial"/>
                <w:bCs/>
                <w:sz w:val="18"/>
                <w:szCs w:val="18"/>
              </w:rPr>
            </w:pPr>
            <w:r w:rsidRPr="000077E5">
              <w:rPr>
                <w:rFonts w:ascii="Arial" w:hAnsi="Arial" w:cs="Arial"/>
                <w:bCs/>
                <w:sz w:val="18"/>
                <w:szCs w:val="18"/>
              </w:rPr>
              <w:t>Technika c nie ma zastosowania – w procesie nie stosuje się kwasów.</w:t>
            </w:r>
          </w:p>
        </w:tc>
      </w:tr>
      <w:bookmarkEnd w:id="4"/>
      <w:tr w:rsidR="002A1419" w:rsidRPr="001521F5" w14:paraId="7D51B639" w14:textId="77777777" w:rsidTr="002A1419">
        <w:trPr>
          <w:trHeight w:val="2016"/>
        </w:trPr>
        <w:tc>
          <w:tcPr>
            <w:tcW w:w="1413" w:type="dxa"/>
            <w:vAlign w:val="center"/>
          </w:tcPr>
          <w:p w14:paraId="104111E7" w14:textId="5B777661" w:rsidR="002A1419" w:rsidRPr="001521F5" w:rsidRDefault="002A1419" w:rsidP="00C5616D">
            <w:pPr>
              <w:spacing w:before="120" w:after="120"/>
              <w:jc w:val="center"/>
              <w:rPr>
                <w:rFonts w:ascii="Arial" w:hAnsi="Arial" w:cs="Arial"/>
                <w:b/>
                <w:sz w:val="18"/>
                <w:szCs w:val="18"/>
              </w:rPr>
            </w:pPr>
            <w:r>
              <w:rPr>
                <w:rFonts w:ascii="Arial" w:hAnsi="Arial" w:cs="Arial"/>
                <w:b/>
                <w:sz w:val="18"/>
                <w:szCs w:val="18"/>
              </w:rPr>
              <w:lastRenderedPageBreak/>
              <w:t>BAT 5</w:t>
            </w:r>
          </w:p>
        </w:tc>
        <w:tc>
          <w:tcPr>
            <w:tcW w:w="8221" w:type="dxa"/>
            <w:vAlign w:val="center"/>
          </w:tcPr>
          <w:p w14:paraId="7E579276" w14:textId="2B520AD0" w:rsidR="002A1419" w:rsidRPr="002A1419" w:rsidRDefault="002A1419" w:rsidP="00630E31">
            <w:pPr>
              <w:spacing w:line="240" w:lineRule="exact"/>
              <w:rPr>
                <w:rFonts w:ascii="Arial" w:hAnsi="Arial" w:cs="Arial"/>
                <w:bCs/>
                <w:sz w:val="18"/>
                <w:szCs w:val="18"/>
              </w:rPr>
            </w:pPr>
            <w:r w:rsidRPr="002A1419">
              <w:rPr>
                <w:rFonts w:ascii="Arial" w:hAnsi="Arial" w:cs="Arial"/>
                <w:bCs/>
                <w:sz w:val="18"/>
                <w:szCs w:val="18"/>
              </w:rPr>
              <w:t xml:space="preserve">Aby ograniczyć częstość występowania warunków innych niż normalne warunki użytkowania oraz emisje w warunkach innych niż normalne warunki eksploatacji realizuje się zapisy części VII decyzji „VII. Zapobieganie awariom oraz postępowanie w czasie awarii”, a także opracowanych instrukcji </w:t>
            </w:r>
            <w:r w:rsidR="00942866">
              <w:rPr>
                <w:rFonts w:ascii="Arial" w:hAnsi="Arial" w:cs="Arial"/>
                <w:bCs/>
                <w:sz w:val="18"/>
                <w:szCs w:val="18"/>
              </w:rPr>
              <w:br/>
            </w:r>
            <w:r w:rsidRPr="002A1419">
              <w:rPr>
                <w:rFonts w:ascii="Arial" w:hAnsi="Arial" w:cs="Arial"/>
                <w:bCs/>
                <w:sz w:val="18"/>
                <w:szCs w:val="18"/>
              </w:rPr>
              <w:t>w ramach Zintegrowanego Systemu Zarządzania.</w:t>
            </w:r>
          </w:p>
          <w:p w14:paraId="2B5880CB" w14:textId="6263FF77" w:rsidR="002A1419" w:rsidRPr="000077E5" w:rsidRDefault="002A1419" w:rsidP="00630E31">
            <w:pPr>
              <w:spacing w:line="240" w:lineRule="exact"/>
              <w:rPr>
                <w:rFonts w:ascii="Arial" w:hAnsi="Arial" w:cs="Arial"/>
                <w:bCs/>
                <w:sz w:val="18"/>
                <w:szCs w:val="18"/>
              </w:rPr>
            </w:pPr>
            <w:r w:rsidRPr="002A1419">
              <w:rPr>
                <w:rFonts w:ascii="Arial" w:hAnsi="Arial" w:cs="Arial"/>
                <w:bCs/>
                <w:sz w:val="18"/>
                <w:szCs w:val="18"/>
              </w:rPr>
              <w:t>Dodatkowo w ramach planu przeglądów pracownicy monitorują urządzenia, w tym m.in. urządzenia o krytycznym znaczeniu (przed każdą zmianą) w celu eliminacji pracy w warunkach odbiegających od normalnych. Normalną praktyką jest realizowanie przeglądów instalacji w ramach planowanego postoju, planowane są również przeglądy główne instalacji.</w:t>
            </w:r>
          </w:p>
        </w:tc>
      </w:tr>
      <w:tr w:rsidR="002A1419" w:rsidRPr="001521F5" w14:paraId="7F1B9718" w14:textId="77777777" w:rsidTr="00C5616D">
        <w:trPr>
          <w:trHeight w:val="598"/>
        </w:trPr>
        <w:tc>
          <w:tcPr>
            <w:tcW w:w="1413" w:type="dxa"/>
            <w:vAlign w:val="center"/>
          </w:tcPr>
          <w:p w14:paraId="119EF8F2" w14:textId="1DB24B43" w:rsidR="002A1419" w:rsidRDefault="002A1419" w:rsidP="00C5616D">
            <w:pPr>
              <w:spacing w:before="120" w:after="120"/>
              <w:jc w:val="center"/>
              <w:rPr>
                <w:rFonts w:ascii="Arial" w:hAnsi="Arial" w:cs="Arial"/>
                <w:b/>
                <w:sz w:val="18"/>
                <w:szCs w:val="18"/>
              </w:rPr>
            </w:pPr>
            <w:r>
              <w:rPr>
                <w:rFonts w:ascii="Arial" w:hAnsi="Arial" w:cs="Arial"/>
                <w:b/>
                <w:sz w:val="18"/>
                <w:szCs w:val="18"/>
              </w:rPr>
              <w:t>BAT 6</w:t>
            </w:r>
          </w:p>
        </w:tc>
        <w:tc>
          <w:tcPr>
            <w:tcW w:w="8221" w:type="dxa"/>
            <w:vAlign w:val="center"/>
          </w:tcPr>
          <w:p w14:paraId="53B92794" w14:textId="26B54E1B" w:rsidR="002A1419" w:rsidRPr="002A1419" w:rsidRDefault="002A1419" w:rsidP="00630E31">
            <w:pPr>
              <w:spacing w:after="120" w:line="240" w:lineRule="exact"/>
              <w:rPr>
                <w:rFonts w:ascii="Arial" w:hAnsi="Arial" w:cs="Arial"/>
                <w:bCs/>
                <w:sz w:val="18"/>
                <w:szCs w:val="18"/>
              </w:rPr>
            </w:pPr>
            <w:r w:rsidRPr="002A1419">
              <w:rPr>
                <w:rFonts w:ascii="Arial" w:hAnsi="Arial" w:cs="Arial"/>
                <w:bCs/>
                <w:sz w:val="18"/>
                <w:szCs w:val="18"/>
              </w:rPr>
              <w:t>Wytyczne BAT 6 w zakresie monitoringu realizowane są w ramach zapisów części I decyzji</w:t>
            </w:r>
            <w:r>
              <w:rPr>
                <w:rFonts w:ascii="Arial" w:hAnsi="Arial" w:cs="Arial"/>
                <w:bCs/>
                <w:sz w:val="18"/>
                <w:szCs w:val="18"/>
              </w:rPr>
              <w:br/>
            </w:r>
            <w:r w:rsidRPr="002A1419">
              <w:rPr>
                <w:rFonts w:ascii="Arial" w:hAnsi="Arial" w:cs="Arial"/>
                <w:bCs/>
                <w:sz w:val="18"/>
                <w:szCs w:val="18"/>
              </w:rPr>
              <w:t xml:space="preserve"> „I. Rodzaj i parametry emisji” podpunkt „4.1. Zużycie energii, materiałów, surowców i paliw” oraz</w:t>
            </w:r>
            <w:r>
              <w:rPr>
                <w:rFonts w:ascii="Arial" w:hAnsi="Arial" w:cs="Arial"/>
                <w:bCs/>
                <w:sz w:val="18"/>
                <w:szCs w:val="18"/>
              </w:rPr>
              <w:t xml:space="preserve"> </w:t>
            </w:r>
            <w:r w:rsidRPr="002A1419">
              <w:rPr>
                <w:rFonts w:ascii="Arial" w:hAnsi="Arial" w:cs="Arial"/>
                <w:bCs/>
                <w:sz w:val="18"/>
                <w:szCs w:val="18"/>
              </w:rPr>
              <w:t xml:space="preserve">części IV decyzji „IV. Zakres i sposób monitorowania procesów technologicznych, w tym pomiaru </w:t>
            </w:r>
            <w:r>
              <w:rPr>
                <w:rFonts w:ascii="Arial" w:hAnsi="Arial" w:cs="Arial"/>
                <w:bCs/>
                <w:sz w:val="18"/>
                <w:szCs w:val="18"/>
              </w:rPr>
              <w:br/>
            </w:r>
            <w:r w:rsidRPr="002A1419">
              <w:rPr>
                <w:rFonts w:ascii="Arial" w:hAnsi="Arial" w:cs="Arial"/>
                <w:bCs/>
                <w:sz w:val="18"/>
                <w:szCs w:val="18"/>
              </w:rPr>
              <w:t>i ewidencjonowania wielkości emisji”, punkt „1. Monitoring efektywności wykorzystania zasobów” oraz punkt „8. Monitoring dotyczący wód podziemnych oraz gleby i ziemi”.</w:t>
            </w:r>
          </w:p>
          <w:p w14:paraId="01304D22" w14:textId="77777777" w:rsidR="002A1419" w:rsidRPr="002A1419" w:rsidRDefault="002A1419" w:rsidP="00630E31">
            <w:pPr>
              <w:spacing w:line="240" w:lineRule="exact"/>
              <w:rPr>
                <w:rFonts w:ascii="Arial" w:hAnsi="Arial" w:cs="Arial"/>
                <w:bCs/>
                <w:sz w:val="18"/>
                <w:szCs w:val="18"/>
              </w:rPr>
            </w:pPr>
            <w:r w:rsidRPr="002A1419">
              <w:rPr>
                <w:rFonts w:ascii="Arial" w:hAnsi="Arial" w:cs="Arial"/>
                <w:bCs/>
                <w:sz w:val="18"/>
                <w:szCs w:val="18"/>
              </w:rPr>
              <w:t>W Zakładzie prowadzony jest monitoring:</w:t>
            </w:r>
          </w:p>
          <w:p w14:paraId="350BC833" w14:textId="77777777" w:rsidR="002A1419" w:rsidRPr="002A1419" w:rsidRDefault="002A1419" w:rsidP="00630E31">
            <w:pPr>
              <w:numPr>
                <w:ilvl w:val="0"/>
                <w:numId w:val="69"/>
              </w:numPr>
              <w:spacing w:line="240" w:lineRule="exact"/>
              <w:ind w:hanging="357"/>
              <w:contextualSpacing/>
              <w:rPr>
                <w:rFonts w:ascii="Arial" w:hAnsi="Arial" w:cs="Arial"/>
                <w:bCs/>
                <w:sz w:val="18"/>
                <w:szCs w:val="18"/>
              </w:rPr>
            </w:pPr>
            <w:r w:rsidRPr="002A1419">
              <w:rPr>
                <w:rFonts w:ascii="Arial" w:hAnsi="Arial" w:cs="Arial"/>
                <w:bCs/>
                <w:sz w:val="18"/>
                <w:szCs w:val="18"/>
              </w:rPr>
              <w:t>rocznego zużycia wody, energii i materiałów,</w:t>
            </w:r>
          </w:p>
          <w:p w14:paraId="45F09B87" w14:textId="77777777" w:rsidR="00A12607" w:rsidRDefault="002A1419" w:rsidP="00630E31">
            <w:pPr>
              <w:numPr>
                <w:ilvl w:val="0"/>
                <w:numId w:val="69"/>
              </w:numPr>
              <w:spacing w:line="240" w:lineRule="exact"/>
              <w:ind w:hanging="357"/>
              <w:contextualSpacing/>
              <w:rPr>
                <w:rFonts w:ascii="Arial" w:hAnsi="Arial" w:cs="Arial"/>
                <w:bCs/>
                <w:sz w:val="18"/>
                <w:szCs w:val="18"/>
              </w:rPr>
            </w:pPr>
            <w:r w:rsidRPr="002A1419">
              <w:rPr>
                <w:rFonts w:ascii="Arial" w:hAnsi="Arial" w:cs="Arial"/>
                <w:bCs/>
                <w:sz w:val="18"/>
                <w:szCs w:val="18"/>
              </w:rPr>
              <w:t>rocznego wytwarzania ścieków,</w:t>
            </w:r>
          </w:p>
          <w:p w14:paraId="1AC127AB" w14:textId="36390E91" w:rsidR="002A1419" w:rsidRPr="00A12607" w:rsidRDefault="002A1419" w:rsidP="00630E31">
            <w:pPr>
              <w:numPr>
                <w:ilvl w:val="0"/>
                <w:numId w:val="69"/>
              </w:numPr>
              <w:spacing w:line="240" w:lineRule="exact"/>
              <w:ind w:hanging="357"/>
              <w:contextualSpacing/>
              <w:rPr>
                <w:rFonts w:ascii="Arial" w:hAnsi="Arial" w:cs="Arial"/>
                <w:bCs/>
                <w:sz w:val="18"/>
                <w:szCs w:val="18"/>
              </w:rPr>
            </w:pPr>
            <w:r w:rsidRPr="00A12607">
              <w:rPr>
                <w:rFonts w:ascii="Arial" w:hAnsi="Arial" w:cs="Arial"/>
                <w:bCs/>
                <w:sz w:val="18"/>
                <w:szCs w:val="18"/>
              </w:rPr>
              <w:t>rocznej ilości każdego rodzaju wytworzonych pozostałości i każdego rodzaju odpadów.</w:t>
            </w:r>
          </w:p>
        </w:tc>
      </w:tr>
    </w:tbl>
    <w:p w14:paraId="7B9543BF" w14:textId="5AF9F60B" w:rsidR="000077E5" w:rsidRDefault="00A12607" w:rsidP="000077E5">
      <w:pPr>
        <w:pStyle w:val="Tekstpodstawowywcity"/>
        <w:suppressAutoHyphens w:val="0"/>
        <w:spacing w:before="120" w:after="200" w:line="320" w:lineRule="exact"/>
        <w:ind w:right="84"/>
        <w:jc w:val="left"/>
        <w:rPr>
          <w:rFonts w:ascii="Arial" w:hAnsi="Arial" w:cs="Arial"/>
          <w:b/>
          <w:bCs/>
          <w:i w:val="0"/>
        </w:rPr>
      </w:pPr>
      <w:r>
        <w:rPr>
          <w:rFonts w:ascii="Arial" w:hAnsi="Arial" w:cs="Arial"/>
          <w:b/>
          <w:bCs/>
          <w:i w:val="0"/>
        </w:rPr>
        <w:t>8. W zakresie efektywnego wykorzystania zasobów i materiałów</w:t>
      </w:r>
      <w:r w:rsidR="00D56A0D">
        <w:rPr>
          <w:rFonts w:ascii="Arial" w:hAnsi="Arial" w:cs="Arial"/>
          <w:b/>
          <w:bCs/>
          <w:i w:val="0"/>
        </w:rPr>
        <w:t>.</w:t>
      </w:r>
    </w:p>
    <w:tbl>
      <w:tblPr>
        <w:tblStyle w:val="Tabela-Siatka"/>
        <w:tblW w:w="9634" w:type="dxa"/>
        <w:tblLook w:val="04A0" w:firstRow="1" w:lastRow="0" w:firstColumn="1" w:lastColumn="0" w:noHBand="0" w:noVBand="1"/>
      </w:tblPr>
      <w:tblGrid>
        <w:gridCol w:w="1413"/>
        <w:gridCol w:w="8221"/>
      </w:tblGrid>
      <w:tr w:rsidR="00A12607" w:rsidRPr="001521F5" w14:paraId="338150DF" w14:textId="77777777" w:rsidTr="00C5616D">
        <w:trPr>
          <w:trHeight w:val="341"/>
        </w:trPr>
        <w:tc>
          <w:tcPr>
            <w:tcW w:w="1413" w:type="dxa"/>
            <w:shd w:val="clear" w:color="auto" w:fill="D9D9D9" w:themeFill="background1" w:themeFillShade="D9"/>
            <w:vAlign w:val="center"/>
          </w:tcPr>
          <w:p w14:paraId="4067ADFD" w14:textId="77777777" w:rsidR="00A12607" w:rsidRPr="001521F5" w:rsidRDefault="00A12607" w:rsidP="00F26A2C">
            <w:pPr>
              <w:spacing w:line="240" w:lineRule="exact"/>
              <w:jc w:val="center"/>
              <w:rPr>
                <w:rFonts w:ascii="Arial" w:hAnsi="Arial" w:cs="Arial"/>
                <w:b/>
                <w:sz w:val="18"/>
                <w:szCs w:val="18"/>
              </w:rPr>
            </w:pPr>
            <w:r w:rsidRPr="001521F5">
              <w:rPr>
                <w:rFonts w:ascii="Arial" w:hAnsi="Arial" w:cs="Arial"/>
                <w:b/>
                <w:sz w:val="18"/>
                <w:szCs w:val="18"/>
              </w:rPr>
              <w:t>Nr konkluzji BAT</w:t>
            </w:r>
          </w:p>
        </w:tc>
        <w:tc>
          <w:tcPr>
            <w:tcW w:w="8221" w:type="dxa"/>
            <w:shd w:val="clear" w:color="auto" w:fill="D9D9D9" w:themeFill="background1" w:themeFillShade="D9"/>
            <w:vAlign w:val="center"/>
          </w:tcPr>
          <w:p w14:paraId="648A94F4" w14:textId="77777777" w:rsidR="00A12607" w:rsidRPr="001521F5" w:rsidRDefault="00A12607" w:rsidP="00F26A2C">
            <w:pPr>
              <w:spacing w:line="240" w:lineRule="exact"/>
              <w:jc w:val="center"/>
              <w:rPr>
                <w:rFonts w:ascii="Arial" w:hAnsi="Arial" w:cs="Arial"/>
                <w:b/>
                <w:sz w:val="18"/>
                <w:szCs w:val="18"/>
              </w:rPr>
            </w:pPr>
            <w:r w:rsidRPr="001521F5">
              <w:rPr>
                <w:rFonts w:ascii="Arial" w:hAnsi="Arial" w:cs="Arial"/>
                <w:b/>
                <w:sz w:val="18"/>
                <w:szCs w:val="18"/>
              </w:rPr>
              <w:t>Sposób realizacji w instalacji</w:t>
            </w:r>
          </w:p>
        </w:tc>
      </w:tr>
      <w:tr w:rsidR="00A12607" w:rsidRPr="002A1419" w14:paraId="3B8E5D81" w14:textId="77777777" w:rsidTr="00C5616D">
        <w:trPr>
          <w:trHeight w:val="598"/>
        </w:trPr>
        <w:tc>
          <w:tcPr>
            <w:tcW w:w="1413" w:type="dxa"/>
            <w:vAlign w:val="center"/>
          </w:tcPr>
          <w:p w14:paraId="03085B00" w14:textId="4D13D5AB" w:rsidR="00A12607" w:rsidRPr="001521F5" w:rsidRDefault="00A12607" w:rsidP="00C5616D">
            <w:pPr>
              <w:spacing w:before="120" w:after="120"/>
              <w:jc w:val="center"/>
              <w:rPr>
                <w:rFonts w:ascii="Arial" w:hAnsi="Arial" w:cs="Arial"/>
                <w:b/>
                <w:sz w:val="18"/>
                <w:szCs w:val="18"/>
              </w:rPr>
            </w:pPr>
            <w:r w:rsidRPr="001521F5">
              <w:rPr>
                <w:rFonts w:ascii="Arial" w:hAnsi="Arial" w:cs="Arial"/>
                <w:b/>
                <w:sz w:val="18"/>
                <w:szCs w:val="18"/>
              </w:rPr>
              <w:t xml:space="preserve">BAT </w:t>
            </w:r>
            <w:r>
              <w:rPr>
                <w:rFonts w:ascii="Arial" w:hAnsi="Arial" w:cs="Arial"/>
                <w:b/>
                <w:sz w:val="18"/>
                <w:szCs w:val="18"/>
              </w:rPr>
              <w:t>37</w:t>
            </w:r>
          </w:p>
        </w:tc>
        <w:tc>
          <w:tcPr>
            <w:tcW w:w="8221" w:type="dxa"/>
            <w:vAlign w:val="center"/>
          </w:tcPr>
          <w:p w14:paraId="7147B14F" w14:textId="5A33AB8D" w:rsidR="00A12607" w:rsidRPr="00A12607" w:rsidRDefault="00A12607" w:rsidP="00942866">
            <w:pPr>
              <w:spacing w:after="120" w:line="240" w:lineRule="exact"/>
              <w:rPr>
                <w:rFonts w:ascii="Arial" w:hAnsi="Arial" w:cs="Arial"/>
                <w:bCs/>
                <w:sz w:val="18"/>
                <w:szCs w:val="18"/>
              </w:rPr>
            </w:pPr>
            <w:r w:rsidRPr="00A12607">
              <w:rPr>
                <w:rFonts w:ascii="Arial" w:hAnsi="Arial" w:cs="Arial"/>
                <w:bCs/>
                <w:sz w:val="18"/>
                <w:szCs w:val="18"/>
              </w:rPr>
              <w:t xml:space="preserve">Aby zwiększyć efektywność wykorzystywanych materiałów przekazywanych do unieszkodliwienia </w:t>
            </w:r>
            <w:r>
              <w:rPr>
                <w:rFonts w:ascii="Arial" w:hAnsi="Arial" w:cs="Arial"/>
                <w:bCs/>
                <w:sz w:val="18"/>
                <w:szCs w:val="18"/>
              </w:rPr>
              <w:br/>
            </w:r>
            <w:r w:rsidRPr="00A12607">
              <w:rPr>
                <w:rFonts w:ascii="Arial" w:hAnsi="Arial" w:cs="Arial"/>
                <w:bCs/>
                <w:sz w:val="18"/>
                <w:szCs w:val="18"/>
              </w:rPr>
              <w:t>z teksturowania rolek roboczych, w ramach BAT 37 stosowane są następujące techniki:</w:t>
            </w:r>
          </w:p>
          <w:p w14:paraId="76F49907" w14:textId="77777777" w:rsidR="00A12607" w:rsidRDefault="00A12607" w:rsidP="00942866">
            <w:pPr>
              <w:pStyle w:val="Akapitzlist"/>
              <w:numPr>
                <w:ilvl w:val="0"/>
                <w:numId w:val="82"/>
              </w:numPr>
              <w:spacing w:before="120" w:after="120" w:line="240" w:lineRule="exact"/>
              <w:ind w:left="463"/>
              <w:jc w:val="left"/>
              <w:rPr>
                <w:rFonts w:ascii="Arial" w:hAnsi="Arial" w:cs="Arial"/>
                <w:bCs/>
                <w:sz w:val="18"/>
                <w:szCs w:val="18"/>
              </w:rPr>
            </w:pPr>
            <w:r w:rsidRPr="00A12607">
              <w:rPr>
                <w:rFonts w:ascii="Arial" w:hAnsi="Arial" w:cs="Arial"/>
                <w:bCs/>
                <w:sz w:val="18"/>
                <w:szCs w:val="18"/>
              </w:rPr>
              <w:t>czyszczenie i ponowne użycie emulsji szlifierskich – emulsje szlifierskie są oczyszczane                   i ponownie stosowane,</w:t>
            </w:r>
          </w:p>
          <w:p w14:paraId="2D00787A" w14:textId="77777777" w:rsidR="00A12607" w:rsidRDefault="00A12607" w:rsidP="00942866">
            <w:pPr>
              <w:pStyle w:val="Akapitzlist"/>
              <w:numPr>
                <w:ilvl w:val="0"/>
                <w:numId w:val="82"/>
              </w:numPr>
              <w:spacing w:before="120" w:after="120" w:line="240" w:lineRule="exact"/>
              <w:ind w:left="463"/>
              <w:jc w:val="left"/>
              <w:rPr>
                <w:rFonts w:ascii="Arial" w:hAnsi="Arial" w:cs="Arial"/>
                <w:bCs/>
                <w:sz w:val="18"/>
                <w:szCs w:val="18"/>
              </w:rPr>
            </w:pPr>
            <w:r w:rsidRPr="00A12607">
              <w:rPr>
                <w:rFonts w:ascii="Arial" w:hAnsi="Arial" w:cs="Arial"/>
                <w:bCs/>
                <w:sz w:val="18"/>
                <w:szCs w:val="18"/>
              </w:rPr>
              <w:t>przetwarzanie szlamu szlifierskiego – do oczyszczania emulsji stosuje się separację magnetyczną, a odzyskane cząstki metali są stosowane w zakładzie jako wsad do produkcji stali</w:t>
            </w:r>
            <w:r>
              <w:rPr>
                <w:rFonts w:ascii="Arial" w:hAnsi="Arial" w:cs="Arial"/>
                <w:bCs/>
                <w:sz w:val="18"/>
                <w:szCs w:val="18"/>
              </w:rPr>
              <w:t>,</w:t>
            </w:r>
          </w:p>
          <w:p w14:paraId="04BC0166" w14:textId="1E653DCC" w:rsidR="00A12607" w:rsidRPr="00A12607" w:rsidRDefault="00A12607" w:rsidP="00942866">
            <w:pPr>
              <w:pStyle w:val="Akapitzlist"/>
              <w:numPr>
                <w:ilvl w:val="0"/>
                <w:numId w:val="82"/>
              </w:numPr>
              <w:spacing w:before="120" w:after="120" w:line="240" w:lineRule="exact"/>
              <w:ind w:left="463"/>
              <w:jc w:val="left"/>
              <w:rPr>
                <w:rFonts w:ascii="Arial" w:hAnsi="Arial" w:cs="Arial"/>
                <w:bCs/>
                <w:sz w:val="18"/>
                <w:szCs w:val="18"/>
              </w:rPr>
            </w:pPr>
            <w:r w:rsidRPr="00A12607">
              <w:rPr>
                <w:rFonts w:ascii="Arial" w:hAnsi="Arial" w:cs="Arial"/>
                <w:bCs/>
                <w:sz w:val="18"/>
                <w:szCs w:val="18"/>
              </w:rPr>
              <w:t>recykling zużytych walców roboczych – zużyte walce robocze są poddawane wewnętrznemu recyklingowi i stanowią wsad do produkcji stali.</w:t>
            </w:r>
          </w:p>
        </w:tc>
      </w:tr>
      <w:tr w:rsidR="00A12607" w:rsidRPr="002A1419" w14:paraId="6CA6FD98" w14:textId="77777777" w:rsidTr="00C5616D">
        <w:trPr>
          <w:trHeight w:val="598"/>
        </w:trPr>
        <w:tc>
          <w:tcPr>
            <w:tcW w:w="1413" w:type="dxa"/>
            <w:vAlign w:val="center"/>
          </w:tcPr>
          <w:p w14:paraId="6E8FEF4B" w14:textId="14B7EDCE" w:rsidR="00A12607" w:rsidRPr="001521F5" w:rsidRDefault="00A12607" w:rsidP="00C5616D">
            <w:pPr>
              <w:spacing w:before="120" w:after="120"/>
              <w:jc w:val="center"/>
              <w:rPr>
                <w:rFonts w:ascii="Arial" w:hAnsi="Arial" w:cs="Arial"/>
                <w:b/>
                <w:sz w:val="18"/>
                <w:szCs w:val="18"/>
              </w:rPr>
            </w:pPr>
            <w:r>
              <w:rPr>
                <w:rFonts w:ascii="Arial" w:hAnsi="Arial" w:cs="Arial"/>
                <w:b/>
                <w:sz w:val="18"/>
                <w:szCs w:val="18"/>
              </w:rPr>
              <w:t>BAT 41</w:t>
            </w:r>
          </w:p>
        </w:tc>
        <w:tc>
          <w:tcPr>
            <w:tcW w:w="8221" w:type="dxa"/>
            <w:vAlign w:val="center"/>
          </w:tcPr>
          <w:p w14:paraId="06C156E0" w14:textId="77777777" w:rsidR="00A12607" w:rsidRPr="00A12607" w:rsidRDefault="00A12607" w:rsidP="00942866">
            <w:pPr>
              <w:spacing w:after="120" w:line="240" w:lineRule="exact"/>
              <w:rPr>
                <w:rFonts w:ascii="Arial" w:hAnsi="Arial" w:cs="Arial"/>
                <w:bCs/>
                <w:sz w:val="18"/>
                <w:szCs w:val="18"/>
              </w:rPr>
            </w:pPr>
            <w:r w:rsidRPr="00A12607">
              <w:rPr>
                <w:rFonts w:ascii="Arial" w:hAnsi="Arial" w:cs="Arial"/>
                <w:bCs/>
                <w:sz w:val="18"/>
                <w:szCs w:val="18"/>
              </w:rPr>
              <w:t>Aby zwiększyć efektywność wykorzystania materiałów w procesie walcowania do celów wytwarzania produktów płaskich, w ramach BAT 41 stosowane są następujące techniki:</w:t>
            </w:r>
          </w:p>
          <w:p w14:paraId="0C02C6D6" w14:textId="77777777" w:rsidR="00A12607" w:rsidRDefault="00A12607" w:rsidP="00942866">
            <w:pPr>
              <w:pStyle w:val="Akapitzlist"/>
              <w:numPr>
                <w:ilvl w:val="0"/>
                <w:numId w:val="83"/>
              </w:numPr>
              <w:spacing w:before="120" w:after="120" w:line="240" w:lineRule="exact"/>
              <w:ind w:left="463"/>
              <w:jc w:val="left"/>
              <w:rPr>
                <w:rFonts w:ascii="Arial" w:hAnsi="Arial" w:cs="Arial"/>
                <w:bCs/>
                <w:sz w:val="18"/>
                <w:szCs w:val="18"/>
              </w:rPr>
            </w:pPr>
            <w:r w:rsidRPr="00A12607">
              <w:rPr>
                <w:rFonts w:ascii="Arial" w:hAnsi="Arial" w:cs="Arial"/>
                <w:bCs/>
                <w:sz w:val="18"/>
                <w:szCs w:val="18"/>
              </w:rPr>
              <w:t>optymalizacja obcinania końców – walcownia ma wdrożony system optymalizacji końców,</w:t>
            </w:r>
          </w:p>
          <w:p w14:paraId="22DBFDDE" w14:textId="59F0F563" w:rsidR="00A12607" w:rsidRPr="00A12607" w:rsidRDefault="00A12607" w:rsidP="00942866">
            <w:pPr>
              <w:pStyle w:val="Akapitzlist"/>
              <w:numPr>
                <w:ilvl w:val="0"/>
                <w:numId w:val="83"/>
              </w:numPr>
              <w:spacing w:before="120" w:after="120" w:line="240" w:lineRule="exact"/>
              <w:ind w:left="463"/>
              <w:jc w:val="left"/>
              <w:rPr>
                <w:rFonts w:ascii="Arial" w:hAnsi="Arial" w:cs="Arial"/>
                <w:bCs/>
                <w:sz w:val="18"/>
                <w:szCs w:val="18"/>
              </w:rPr>
            </w:pPr>
            <w:r w:rsidRPr="00A12607">
              <w:rPr>
                <w:rFonts w:ascii="Arial" w:hAnsi="Arial" w:cs="Arial"/>
                <w:bCs/>
                <w:sz w:val="18"/>
                <w:szCs w:val="18"/>
              </w:rPr>
              <w:t>kontrola kształtu wsadu podczas walcowania – wszelkie odkształcenia wsadu podczas walcowania są monitorowane i kontrolowane, aby zapewnić jak najbardziej wymagany kształt walcowanych wyrobów stali i zminimalizować potrzebę przycinania.</w:t>
            </w:r>
          </w:p>
        </w:tc>
      </w:tr>
    </w:tbl>
    <w:p w14:paraId="348D7A60" w14:textId="43171D08" w:rsidR="0042467B" w:rsidRPr="00F26A2C" w:rsidRDefault="00F26A2C" w:rsidP="00942866">
      <w:pPr>
        <w:pStyle w:val="Tekstpodstawowywcity"/>
        <w:suppressAutoHyphens w:val="0"/>
        <w:spacing w:before="120" w:after="200" w:line="320" w:lineRule="exact"/>
        <w:ind w:right="84"/>
        <w:jc w:val="right"/>
        <w:rPr>
          <w:rFonts w:ascii="Arial" w:hAnsi="Arial" w:cs="Arial"/>
          <w:bCs/>
          <w:i w:val="0"/>
        </w:rPr>
      </w:pPr>
      <w:r w:rsidRPr="00F26A2C">
        <w:rPr>
          <w:rFonts w:ascii="Arial" w:hAnsi="Arial" w:cs="Arial"/>
          <w:bCs/>
          <w:i w:val="0"/>
        </w:rPr>
        <w:t>”</w:t>
      </w:r>
    </w:p>
    <w:p w14:paraId="2EE210B1" w14:textId="2A6FF860" w:rsidR="00BA1256" w:rsidRPr="0013668D" w:rsidRDefault="006450BD" w:rsidP="00927788">
      <w:pPr>
        <w:pStyle w:val="Tekstpodstawowywcity"/>
        <w:numPr>
          <w:ilvl w:val="0"/>
          <w:numId w:val="59"/>
        </w:numPr>
        <w:suppressAutoHyphens w:val="0"/>
        <w:spacing w:before="120" w:after="200" w:line="320" w:lineRule="exact"/>
        <w:ind w:right="84"/>
        <w:jc w:val="left"/>
        <w:rPr>
          <w:rFonts w:ascii="Arial" w:hAnsi="Arial" w:cs="Arial"/>
          <w:b/>
          <w:bCs/>
          <w:i w:val="0"/>
          <w:u w:val="single"/>
        </w:rPr>
      </w:pPr>
      <w:r w:rsidRPr="00211900">
        <w:rPr>
          <w:rFonts w:ascii="Arial" w:hAnsi="Arial" w:cs="Arial"/>
          <w:b/>
          <w:bCs/>
          <w:i w:val="0"/>
          <w:u w:val="single"/>
        </w:rPr>
        <w:t>W części III decyzji:</w:t>
      </w:r>
      <w:r w:rsidR="00211900" w:rsidRPr="00211900">
        <w:rPr>
          <w:rFonts w:ascii="Arial" w:hAnsi="Arial" w:cs="Arial"/>
          <w:b/>
          <w:bCs/>
          <w:i w:val="0"/>
          <w:u w:val="single"/>
        </w:rPr>
        <w:t xml:space="preserve"> „</w:t>
      </w:r>
      <w:r w:rsidR="00211900" w:rsidRPr="007A3416">
        <w:rPr>
          <w:rFonts w:ascii="Arial" w:hAnsi="Arial" w:cs="Arial"/>
          <w:b/>
          <w:bCs/>
          <w:i w:val="0"/>
          <w:u w:val="single"/>
        </w:rPr>
        <w:t>III. Warunki eksploatacji instalacji oraz wprowadzania do środowiska substancji i energii przy normalnym funkcjonowaniu instalacji”</w:t>
      </w:r>
      <w:r w:rsidR="004311B3" w:rsidRPr="007A3416">
        <w:rPr>
          <w:rFonts w:ascii="Arial" w:hAnsi="Arial" w:cs="Arial"/>
          <w:b/>
          <w:bCs/>
          <w:i w:val="0"/>
          <w:u w:val="single"/>
        </w:rPr>
        <w:t xml:space="preserve">, punkt „1. </w:t>
      </w:r>
      <w:r w:rsidR="0013668D" w:rsidRPr="007A3416">
        <w:rPr>
          <w:rFonts w:ascii="Arial" w:hAnsi="Arial" w:cs="Arial"/>
          <w:b/>
          <w:i w:val="0"/>
          <w:u w:val="single"/>
        </w:rPr>
        <w:t xml:space="preserve">Rodzaje i ilości substancji dopuszczone </w:t>
      </w:r>
      <w:r w:rsidR="007A3416">
        <w:rPr>
          <w:rFonts w:ascii="Arial" w:hAnsi="Arial" w:cs="Arial"/>
          <w:b/>
          <w:i w:val="0"/>
          <w:u w:val="single"/>
        </w:rPr>
        <w:br/>
      </w:r>
      <w:r w:rsidR="0013668D" w:rsidRPr="007A3416">
        <w:rPr>
          <w:rFonts w:ascii="Arial" w:hAnsi="Arial" w:cs="Arial"/>
          <w:b/>
          <w:i w:val="0"/>
          <w:u w:val="single"/>
        </w:rPr>
        <w:t>do wprowadzania do powietrza w warunkach normalnego funkcjonowania instalacji objętych pozwoleniem” otrzymuje brzmienie:</w:t>
      </w:r>
    </w:p>
    <w:p w14:paraId="773055F3" w14:textId="0EA04390" w:rsidR="0013668D" w:rsidRDefault="0013668D" w:rsidP="0013668D">
      <w:pPr>
        <w:pStyle w:val="Tekstpodstawowywcity"/>
        <w:suppressAutoHyphens w:val="0"/>
        <w:spacing w:before="120" w:after="200" w:line="320" w:lineRule="exact"/>
        <w:ind w:right="84"/>
        <w:jc w:val="left"/>
        <w:rPr>
          <w:rFonts w:ascii="Arial" w:hAnsi="Arial" w:cs="Arial"/>
          <w:b/>
          <w:i w:val="0"/>
        </w:rPr>
      </w:pPr>
      <w:r w:rsidRPr="007A3416">
        <w:rPr>
          <w:rFonts w:ascii="Arial" w:hAnsi="Arial" w:cs="Arial"/>
          <w:b/>
          <w:bCs/>
          <w:i w:val="0"/>
        </w:rPr>
        <w:t>„1</w:t>
      </w:r>
      <w:r w:rsidR="007A3416">
        <w:rPr>
          <w:rFonts w:ascii="Arial" w:hAnsi="Arial" w:cs="Arial"/>
          <w:b/>
          <w:bCs/>
          <w:i w:val="0"/>
        </w:rPr>
        <w:t xml:space="preserve">. </w:t>
      </w:r>
      <w:r w:rsidRPr="0013668D">
        <w:rPr>
          <w:rFonts w:ascii="Arial" w:hAnsi="Arial" w:cs="Arial"/>
          <w:b/>
          <w:i w:val="0"/>
        </w:rPr>
        <w:t xml:space="preserve">Rodzaje i ilości substancji dopuszczone do wprowadzania do powietrza </w:t>
      </w:r>
      <w:r w:rsidRPr="0013668D">
        <w:rPr>
          <w:rFonts w:ascii="Arial" w:hAnsi="Arial" w:cs="Arial"/>
          <w:b/>
          <w:i w:val="0"/>
        </w:rPr>
        <w:br/>
        <w:t>w warunkach normalnego funkcjonowania instalacji objętych pozwoleniem</w:t>
      </w:r>
      <w:r w:rsidR="00942866">
        <w:rPr>
          <w:rFonts w:ascii="Arial" w:hAnsi="Arial" w:cs="Arial"/>
          <w:b/>
          <w:i w:val="0"/>
        </w:rPr>
        <w:t>.</w:t>
      </w:r>
    </w:p>
    <w:p w14:paraId="50190F86" w14:textId="354C93B3" w:rsidR="00291A1E" w:rsidRDefault="00291A1E" w:rsidP="00291A1E">
      <w:pPr>
        <w:pStyle w:val="Tekstpodstawowywcity"/>
        <w:spacing w:before="120" w:after="200"/>
        <w:ind w:right="84"/>
        <w:jc w:val="left"/>
        <w:rPr>
          <w:rFonts w:ascii="Arial" w:hAnsi="Arial" w:cs="Arial"/>
          <w:b/>
          <w:bCs/>
          <w:i w:val="0"/>
          <w:iCs w:val="0"/>
          <w:lang w:bidi="pl-PL"/>
        </w:rPr>
      </w:pPr>
      <w:r w:rsidRPr="00291A1E">
        <w:rPr>
          <w:rFonts w:ascii="Arial" w:hAnsi="Arial" w:cs="Arial"/>
          <w:b/>
          <w:bCs/>
          <w:i w:val="0"/>
          <w:iCs w:val="0"/>
          <w:lang w:bidi="pl-PL"/>
        </w:rPr>
        <w:t>Dopuszczalna emisja substancji do powietrza z instalacji Walcowni Morgana</w:t>
      </w:r>
      <w:r w:rsidR="00942866">
        <w:rPr>
          <w:rFonts w:ascii="Arial" w:hAnsi="Arial" w:cs="Arial"/>
          <w:b/>
          <w:bCs/>
          <w:i w:val="0"/>
          <w:iCs w:val="0"/>
          <w:lang w:bidi="pl-PL"/>
        </w:rPr>
        <w:t>.</w:t>
      </w:r>
    </w:p>
    <w:p w14:paraId="6424E2DE" w14:textId="77777777" w:rsidR="00942866" w:rsidRPr="00291A1E" w:rsidRDefault="00942866" w:rsidP="00291A1E">
      <w:pPr>
        <w:pStyle w:val="Tekstpodstawowywcity"/>
        <w:spacing w:before="120" w:after="200"/>
        <w:ind w:right="84"/>
        <w:jc w:val="left"/>
        <w:rPr>
          <w:rFonts w:ascii="Arial" w:hAnsi="Arial" w:cs="Arial"/>
          <w:b/>
          <w:bCs/>
          <w:i w:val="0"/>
          <w:iCs w:val="0"/>
          <w:lang w:bidi="pl-P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389"/>
        <w:gridCol w:w="1841"/>
        <w:gridCol w:w="1701"/>
        <w:gridCol w:w="1981"/>
        <w:gridCol w:w="1843"/>
      </w:tblGrid>
      <w:tr w:rsidR="00790CF1" w:rsidRPr="00AC6B9B" w14:paraId="3075952D" w14:textId="77777777" w:rsidTr="009742F2">
        <w:trPr>
          <w:trHeight w:val="57"/>
        </w:trPr>
        <w:tc>
          <w:tcPr>
            <w:tcW w:w="738" w:type="dxa"/>
            <w:vMerge w:val="restart"/>
            <w:tcBorders>
              <w:top w:val="single" w:sz="4" w:space="0" w:color="auto"/>
              <w:left w:val="single" w:sz="4" w:space="0" w:color="auto"/>
              <w:right w:val="single" w:sz="4" w:space="0" w:color="auto"/>
            </w:tcBorders>
            <w:shd w:val="clear" w:color="auto" w:fill="E0E0E0"/>
            <w:vAlign w:val="center"/>
            <w:hideMark/>
          </w:tcPr>
          <w:p w14:paraId="0E9E6138" w14:textId="77777777" w:rsidR="00790CF1" w:rsidRPr="00AC6B9B" w:rsidRDefault="00790CF1" w:rsidP="00D56A0D">
            <w:pPr>
              <w:spacing w:after="0" w:line="240" w:lineRule="auto"/>
              <w:ind w:left="-120" w:right="-188"/>
              <w:jc w:val="center"/>
              <w:rPr>
                <w:rFonts w:ascii="Arial" w:hAnsi="Arial" w:cs="Arial"/>
                <w:b/>
                <w:sz w:val="18"/>
                <w:szCs w:val="18"/>
                <w:lang w:val="en-GB"/>
              </w:rPr>
            </w:pPr>
            <w:r w:rsidRPr="00AC6B9B">
              <w:rPr>
                <w:rFonts w:ascii="Arial" w:hAnsi="Arial" w:cs="Arial"/>
                <w:b/>
                <w:sz w:val="18"/>
                <w:szCs w:val="18"/>
              </w:rPr>
              <w:lastRenderedPageBreak/>
              <w:t>Emitor</w:t>
            </w:r>
          </w:p>
        </w:tc>
        <w:tc>
          <w:tcPr>
            <w:tcW w:w="1389" w:type="dxa"/>
            <w:vMerge w:val="restart"/>
            <w:tcBorders>
              <w:top w:val="single" w:sz="4" w:space="0" w:color="auto"/>
              <w:left w:val="single" w:sz="4" w:space="0" w:color="auto"/>
              <w:right w:val="single" w:sz="4" w:space="0" w:color="auto"/>
            </w:tcBorders>
            <w:shd w:val="clear" w:color="auto" w:fill="E0E0E0"/>
            <w:vAlign w:val="center"/>
            <w:hideMark/>
          </w:tcPr>
          <w:p w14:paraId="6D044F7F" w14:textId="77777777" w:rsidR="00790CF1" w:rsidRPr="00AC6B9B" w:rsidRDefault="00790CF1" w:rsidP="00D56A0D">
            <w:pPr>
              <w:spacing w:after="0" w:line="240" w:lineRule="auto"/>
              <w:jc w:val="center"/>
              <w:rPr>
                <w:rFonts w:ascii="Arial" w:hAnsi="Arial" w:cs="Arial"/>
                <w:b/>
                <w:sz w:val="18"/>
                <w:szCs w:val="18"/>
              </w:rPr>
            </w:pPr>
            <w:r w:rsidRPr="00AC6B9B">
              <w:rPr>
                <w:rFonts w:ascii="Arial" w:hAnsi="Arial" w:cs="Arial"/>
                <w:b/>
                <w:sz w:val="18"/>
                <w:szCs w:val="18"/>
              </w:rPr>
              <w:t>Źródło emisji</w:t>
            </w:r>
          </w:p>
        </w:tc>
        <w:tc>
          <w:tcPr>
            <w:tcW w:w="1841" w:type="dxa"/>
            <w:vMerge w:val="restart"/>
            <w:tcBorders>
              <w:top w:val="single" w:sz="4" w:space="0" w:color="auto"/>
              <w:left w:val="single" w:sz="4" w:space="0" w:color="auto"/>
              <w:right w:val="single" w:sz="4" w:space="0" w:color="auto"/>
            </w:tcBorders>
            <w:shd w:val="clear" w:color="auto" w:fill="E0E0E0"/>
            <w:vAlign w:val="center"/>
            <w:hideMark/>
          </w:tcPr>
          <w:p w14:paraId="596AB724" w14:textId="77777777" w:rsidR="00790CF1" w:rsidRPr="00AC6B9B" w:rsidRDefault="00790CF1" w:rsidP="00D56A0D">
            <w:pPr>
              <w:spacing w:after="0" w:line="240" w:lineRule="auto"/>
              <w:jc w:val="center"/>
              <w:rPr>
                <w:rFonts w:ascii="Arial" w:hAnsi="Arial" w:cs="Arial"/>
                <w:b/>
                <w:sz w:val="18"/>
                <w:szCs w:val="18"/>
              </w:rPr>
            </w:pPr>
            <w:r w:rsidRPr="00AC6B9B">
              <w:rPr>
                <w:rFonts w:ascii="Arial" w:hAnsi="Arial" w:cs="Arial"/>
                <w:b/>
                <w:sz w:val="18"/>
                <w:szCs w:val="18"/>
              </w:rPr>
              <w:t xml:space="preserve">Emitowane </w:t>
            </w:r>
            <w:r w:rsidRPr="00AC6B9B">
              <w:rPr>
                <w:rFonts w:ascii="Arial" w:hAnsi="Arial" w:cs="Arial"/>
                <w:b/>
                <w:sz w:val="18"/>
                <w:szCs w:val="18"/>
              </w:rPr>
              <w:br/>
              <w:t>substancje</w:t>
            </w:r>
          </w:p>
        </w:tc>
        <w:tc>
          <w:tcPr>
            <w:tcW w:w="5525" w:type="dxa"/>
            <w:gridSpan w:val="3"/>
            <w:tcBorders>
              <w:top w:val="single" w:sz="4" w:space="0" w:color="auto"/>
              <w:left w:val="single" w:sz="4" w:space="0" w:color="auto"/>
              <w:right w:val="single" w:sz="4" w:space="0" w:color="auto"/>
            </w:tcBorders>
            <w:shd w:val="clear" w:color="auto" w:fill="E0E0E0"/>
            <w:vAlign w:val="center"/>
          </w:tcPr>
          <w:p w14:paraId="6E00D198" w14:textId="77777777" w:rsidR="00790CF1" w:rsidRPr="00AC6B9B" w:rsidRDefault="00790CF1" w:rsidP="00D56A0D">
            <w:pPr>
              <w:spacing w:after="0" w:line="240" w:lineRule="auto"/>
              <w:jc w:val="center"/>
              <w:rPr>
                <w:rFonts w:ascii="Arial" w:hAnsi="Arial" w:cs="Arial"/>
                <w:b/>
                <w:color w:val="000000"/>
                <w:sz w:val="18"/>
                <w:szCs w:val="18"/>
              </w:rPr>
            </w:pPr>
            <w:r w:rsidRPr="00AC6B9B">
              <w:rPr>
                <w:rFonts w:ascii="Arial" w:hAnsi="Arial" w:cs="Arial"/>
                <w:b/>
                <w:color w:val="000000"/>
                <w:sz w:val="18"/>
                <w:szCs w:val="18"/>
              </w:rPr>
              <w:t>Dopuszczalna emisja substancji do powietrza</w:t>
            </w:r>
          </w:p>
        </w:tc>
      </w:tr>
      <w:tr w:rsidR="00790CF1" w:rsidRPr="00AC6B9B" w14:paraId="6A04EC32" w14:textId="77777777" w:rsidTr="009742F2">
        <w:trPr>
          <w:trHeight w:val="57"/>
        </w:trPr>
        <w:tc>
          <w:tcPr>
            <w:tcW w:w="738" w:type="dxa"/>
            <w:vMerge/>
            <w:tcBorders>
              <w:left w:val="single" w:sz="4" w:space="0" w:color="auto"/>
              <w:right w:val="single" w:sz="4" w:space="0" w:color="auto"/>
            </w:tcBorders>
            <w:vAlign w:val="center"/>
          </w:tcPr>
          <w:p w14:paraId="29E8BAFD" w14:textId="77777777" w:rsidR="00790CF1" w:rsidRPr="00AC6B9B" w:rsidRDefault="00790CF1" w:rsidP="00D56A0D">
            <w:pPr>
              <w:spacing w:after="0" w:line="240" w:lineRule="auto"/>
              <w:jc w:val="center"/>
              <w:rPr>
                <w:rFonts w:ascii="Arial" w:hAnsi="Arial" w:cs="Arial"/>
                <w:b/>
                <w:sz w:val="18"/>
                <w:szCs w:val="18"/>
                <w:lang w:val="en-GB"/>
              </w:rPr>
            </w:pPr>
          </w:p>
        </w:tc>
        <w:tc>
          <w:tcPr>
            <w:tcW w:w="1389" w:type="dxa"/>
            <w:vMerge/>
            <w:tcBorders>
              <w:left w:val="single" w:sz="4" w:space="0" w:color="auto"/>
              <w:right w:val="single" w:sz="4" w:space="0" w:color="auto"/>
            </w:tcBorders>
            <w:vAlign w:val="center"/>
          </w:tcPr>
          <w:p w14:paraId="605A3501" w14:textId="77777777" w:rsidR="00790CF1" w:rsidRPr="00AC6B9B" w:rsidRDefault="00790CF1" w:rsidP="00D56A0D">
            <w:pPr>
              <w:spacing w:after="0" w:line="240" w:lineRule="auto"/>
              <w:jc w:val="center"/>
              <w:rPr>
                <w:rFonts w:ascii="Arial" w:hAnsi="Arial" w:cs="Arial"/>
                <w:b/>
                <w:sz w:val="18"/>
                <w:szCs w:val="18"/>
              </w:rPr>
            </w:pPr>
          </w:p>
        </w:tc>
        <w:tc>
          <w:tcPr>
            <w:tcW w:w="1841" w:type="dxa"/>
            <w:vMerge/>
            <w:tcBorders>
              <w:left w:val="single" w:sz="4" w:space="0" w:color="auto"/>
              <w:right w:val="single" w:sz="4" w:space="0" w:color="auto"/>
            </w:tcBorders>
            <w:vAlign w:val="center"/>
          </w:tcPr>
          <w:p w14:paraId="7FB050EF" w14:textId="77777777" w:rsidR="00790CF1" w:rsidRPr="00AC6B9B" w:rsidRDefault="00790CF1" w:rsidP="00D56A0D">
            <w:pPr>
              <w:spacing w:after="0" w:line="240" w:lineRule="auto"/>
              <w:jc w:val="center"/>
              <w:rPr>
                <w:rFonts w:ascii="Arial" w:hAnsi="Arial" w:cs="Arial"/>
                <w:b/>
                <w:sz w:val="18"/>
                <w:szCs w:val="18"/>
              </w:rPr>
            </w:pPr>
          </w:p>
        </w:tc>
        <w:tc>
          <w:tcPr>
            <w:tcW w:w="1701" w:type="dxa"/>
            <w:tcBorders>
              <w:left w:val="single" w:sz="4" w:space="0" w:color="auto"/>
              <w:right w:val="single" w:sz="4" w:space="0" w:color="auto"/>
            </w:tcBorders>
            <w:shd w:val="clear" w:color="auto" w:fill="D9D9D9" w:themeFill="background1" w:themeFillShade="D9"/>
            <w:vAlign w:val="center"/>
          </w:tcPr>
          <w:p w14:paraId="2A1DDE68" w14:textId="7C754606" w:rsidR="00790CF1" w:rsidRPr="00AC6B9B" w:rsidRDefault="00790CF1" w:rsidP="00D56A0D">
            <w:pPr>
              <w:spacing w:after="0" w:line="240" w:lineRule="auto"/>
              <w:ind w:left="-115" w:right="-102" w:firstLine="115"/>
              <w:jc w:val="center"/>
              <w:rPr>
                <w:rFonts w:ascii="Arial" w:hAnsi="Arial" w:cs="Arial"/>
                <w:b/>
                <w:sz w:val="18"/>
                <w:szCs w:val="18"/>
              </w:rPr>
            </w:pPr>
            <w:r w:rsidRPr="00AC6B9B">
              <w:rPr>
                <w:rFonts w:ascii="Arial" w:hAnsi="Arial" w:cs="Arial"/>
                <w:b/>
                <w:sz w:val="18"/>
                <w:szCs w:val="18"/>
              </w:rPr>
              <w:t>do</w:t>
            </w:r>
            <w:r>
              <w:rPr>
                <w:rFonts w:ascii="Arial" w:hAnsi="Arial" w:cs="Arial"/>
                <w:b/>
                <w:sz w:val="18"/>
                <w:szCs w:val="18"/>
              </w:rPr>
              <w:t> </w:t>
            </w:r>
            <w:r w:rsidRPr="00AC6B9B">
              <w:rPr>
                <w:rFonts w:ascii="Arial" w:hAnsi="Arial" w:cs="Arial"/>
                <w:b/>
                <w:sz w:val="18"/>
                <w:szCs w:val="18"/>
              </w:rPr>
              <w:t xml:space="preserve">dnia </w:t>
            </w:r>
            <w:r>
              <w:rPr>
                <w:rFonts w:ascii="Arial" w:hAnsi="Arial" w:cs="Arial"/>
                <w:b/>
                <w:sz w:val="18"/>
                <w:szCs w:val="18"/>
              </w:rPr>
              <w:br/>
            </w:r>
            <w:r w:rsidR="0074362B">
              <w:rPr>
                <w:rFonts w:ascii="Arial" w:hAnsi="Arial" w:cs="Arial"/>
                <w:b/>
                <w:sz w:val="18"/>
                <w:szCs w:val="18"/>
              </w:rPr>
              <w:t>4</w:t>
            </w:r>
            <w:r w:rsidRPr="00AC6B9B">
              <w:rPr>
                <w:rFonts w:ascii="Arial" w:hAnsi="Arial" w:cs="Arial"/>
                <w:b/>
                <w:sz w:val="18"/>
                <w:szCs w:val="18"/>
              </w:rPr>
              <w:t> listopada 2026</w:t>
            </w:r>
            <w:r>
              <w:rPr>
                <w:rFonts w:ascii="Arial" w:hAnsi="Arial" w:cs="Arial"/>
                <w:b/>
                <w:sz w:val="18"/>
                <w:szCs w:val="18"/>
              </w:rPr>
              <w:t> </w:t>
            </w:r>
            <w:r w:rsidRPr="00AC6B9B">
              <w:rPr>
                <w:rFonts w:ascii="Arial" w:hAnsi="Arial" w:cs="Arial"/>
                <w:b/>
                <w:sz w:val="18"/>
                <w:szCs w:val="18"/>
              </w:rPr>
              <w:t>r.</w:t>
            </w:r>
          </w:p>
        </w:tc>
        <w:tc>
          <w:tcPr>
            <w:tcW w:w="38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E9FFBD" w14:textId="02E089E0" w:rsidR="00790CF1" w:rsidRPr="00AC6B9B" w:rsidRDefault="00790CF1" w:rsidP="00D56A0D">
            <w:pPr>
              <w:spacing w:after="0" w:line="240" w:lineRule="auto"/>
              <w:ind w:left="7"/>
              <w:jc w:val="center"/>
              <w:rPr>
                <w:rFonts w:ascii="Arial" w:hAnsi="Arial" w:cs="Arial"/>
                <w:b/>
                <w:color w:val="000000"/>
                <w:sz w:val="18"/>
                <w:szCs w:val="18"/>
              </w:rPr>
            </w:pPr>
            <w:r w:rsidRPr="00AC6B9B">
              <w:rPr>
                <w:rFonts w:ascii="Arial" w:hAnsi="Arial" w:cs="Arial"/>
                <w:b/>
                <w:color w:val="000000"/>
                <w:sz w:val="18"/>
                <w:szCs w:val="18"/>
              </w:rPr>
              <w:t xml:space="preserve">od dnia </w:t>
            </w:r>
            <w:r>
              <w:rPr>
                <w:rFonts w:ascii="Arial" w:hAnsi="Arial" w:cs="Arial"/>
                <w:b/>
                <w:color w:val="000000"/>
                <w:sz w:val="18"/>
                <w:szCs w:val="18"/>
              </w:rPr>
              <w:br/>
            </w:r>
            <w:r w:rsidR="0074362B">
              <w:rPr>
                <w:rFonts w:ascii="Arial" w:hAnsi="Arial" w:cs="Arial"/>
                <w:b/>
                <w:color w:val="000000"/>
                <w:sz w:val="18"/>
                <w:szCs w:val="18"/>
              </w:rPr>
              <w:t>5</w:t>
            </w:r>
            <w:r w:rsidRPr="00AC6B9B">
              <w:rPr>
                <w:rFonts w:ascii="Arial" w:hAnsi="Arial" w:cs="Arial"/>
                <w:b/>
                <w:color w:val="000000"/>
                <w:sz w:val="18"/>
                <w:szCs w:val="18"/>
              </w:rPr>
              <w:t> listopada 2026 r.</w:t>
            </w:r>
          </w:p>
        </w:tc>
      </w:tr>
      <w:tr w:rsidR="00790CF1" w:rsidRPr="00AC6B9B" w14:paraId="1C8BF00A" w14:textId="77777777" w:rsidTr="009742F2">
        <w:trPr>
          <w:trHeight w:val="57"/>
        </w:trPr>
        <w:tc>
          <w:tcPr>
            <w:tcW w:w="738" w:type="dxa"/>
            <w:vMerge/>
            <w:tcBorders>
              <w:left w:val="single" w:sz="4" w:space="0" w:color="auto"/>
              <w:right w:val="single" w:sz="4" w:space="0" w:color="auto"/>
            </w:tcBorders>
            <w:vAlign w:val="center"/>
          </w:tcPr>
          <w:p w14:paraId="59E621A4" w14:textId="77777777" w:rsidR="00790CF1" w:rsidRPr="00AC6B9B" w:rsidRDefault="00790CF1" w:rsidP="00D56A0D">
            <w:pPr>
              <w:spacing w:after="0" w:line="240" w:lineRule="auto"/>
              <w:jc w:val="center"/>
              <w:rPr>
                <w:rFonts w:ascii="Arial" w:hAnsi="Arial" w:cs="Arial"/>
                <w:b/>
                <w:sz w:val="18"/>
                <w:szCs w:val="18"/>
                <w:lang w:val="en-GB"/>
              </w:rPr>
            </w:pPr>
          </w:p>
        </w:tc>
        <w:tc>
          <w:tcPr>
            <w:tcW w:w="1389" w:type="dxa"/>
            <w:vMerge/>
            <w:tcBorders>
              <w:left w:val="single" w:sz="4" w:space="0" w:color="auto"/>
              <w:right w:val="single" w:sz="4" w:space="0" w:color="auto"/>
            </w:tcBorders>
            <w:vAlign w:val="center"/>
          </w:tcPr>
          <w:p w14:paraId="6CA5647F" w14:textId="77777777" w:rsidR="00790CF1" w:rsidRPr="00AC6B9B" w:rsidRDefault="00790CF1" w:rsidP="00D56A0D">
            <w:pPr>
              <w:spacing w:after="0" w:line="240" w:lineRule="auto"/>
              <w:jc w:val="center"/>
              <w:rPr>
                <w:rFonts w:ascii="Arial" w:hAnsi="Arial" w:cs="Arial"/>
                <w:b/>
                <w:sz w:val="18"/>
                <w:szCs w:val="18"/>
              </w:rPr>
            </w:pPr>
          </w:p>
        </w:tc>
        <w:tc>
          <w:tcPr>
            <w:tcW w:w="1841" w:type="dxa"/>
            <w:vMerge/>
            <w:tcBorders>
              <w:left w:val="single" w:sz="4" w:space="0" w:color="auto"/>
              <w:right w:val="single" w:sz="4" w:space="0" w:color="auto"/>
            </w:tcBorders>
            <w:vAlign w:val="center"/>
          </w:tcPr>
          <w:p w14:paraId="200D46C3" w14:textId="77777777" w:rsidR="00790CF1" w:rsidRPr="00AC6B9B" w:rsidRDefault="00790CF1" w:rsidP="00D56A0D">
            <w:pPr>
              <w:spacing w:after="0" w:line="240" w:lineRule="auto"/>
              <w:jc w:val="center"/>
              <w:rPr>
                <w:rFonts w:ascii="Arial" w:hAnsi="Arial" w:cs="Arial"/>
                <w:b/>
                <w:sz w:val="18"/>
                <w:szCs w:val="18"/>
              </w:rPr>
            </w:pPr>
          </w:p>
        </w:tc>
        <w:tc>
          <w:tcPr>
            <w:tcW w:w="1701" w:type="dxa"/>
            <w:tcBorders>
              <w:left w:val="single" w:sz="4" w:space="0" w:color="auto"/>
              <w:right w:val="single" w:sz="4" w:space="0" w:color="auto"/>
            </w:tcBorders>
            <w:shd w:val="clear" w:color="auto" w:fill="D9D9D9" w:themeFill="background1" w:themeFillShade="D9"/>
            <w:vAlign w:val="center"/>
          </w:tcPr>
          <w:p w14:paraId="38606C99" w14:textId="77777777" w:rsidR="00790CF1" w:rsidRPr="00AC6B9B" w:rsidRDefault="00790CF1" w:rsidP="00D56A0D">
            <w:pPr>
              <w:spacing w:after="0" w:line="240" w:lineRule="auto"/>
              <w:jc w:val="center"/>
              <w:rPr>
                <w:rFonts w:ascii="Arial" w:hAnsi="Arial" w:cs="Arial"/>
                <w:b/>
                <w:sz w:val="14"/>
                <w:szCs w:val="18"/>
              </w:rPr>
            </w:pPr>
            <w:r w:rsidRPr="00AC6B9B">
              <w:rPr>
                <w:rFonts w:ascii="Arial" w:hAnsi="Arial" w:cs="Arial"/>
                <w:b/>
                <w:sz w:val="14"/>
                <w:szCs w:val="18"/>
              </w:rPr>
              <w:t>Maksymalna emisja godzinowa</w:t>
            </w:r>
          </w:p>
          <w:p w14:paraId="6633078A" w14:textId="77777777" w:rsidR="00790CF1" w:rsidRPr="00AC6B9B" w:rsidRDefault="00790CF1" w:rsidP="00D56A0D">
            <w:pPr>
              <w:spacing w:after="0" w:line="240" w:lineRule="auto"/>
              <w:jc w:val="center"/>
              <w:rPr>
                <w:rFonts w:ascii="Arial" w:hAnsi="Arial" w:cs="Arial"/>
                <w:b/>
                <w:sz w:val="14"/>
                <w:szCs w:val="18"/>
              </w:rPr>
            </w:pPr>
            <w:r w:rsidRPr="00AC6B9B">
              <w:rPr>
                <w:rFonts w:ascii="Arial" w:hAnsi="Arial" w:cs="Arial"/>
                <w:b/>
                <w:sz w:val="14"/>
                <w:szCs w:val="18"/>
              </w:rPr>
              <w:t>[kg/h]</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530CB" w14:textId="77777777" w:rsidR="00790CF1" w:rsidRPr="00AC6B9B" w:rsidRDefault="00790CF1" w:rsidP="00D56A0D">
            <w:pPr>
              <w:spacing w:after="0" w:line="240" w:lineRule="auto"/>
              <w:ind w:left="7"/>
              <w:jc w:val="center"/>
              <w:rPr>
                <w:rFonts w:ascii="Arial" w:hAnsi="Arial" w:cs="Arial"/>
                <w:b/>
                <w:color w:val="000000"/>
                <w:sz w:val="14"/>
                <w:szCs w:val="18"/>
              </w:rPr>
            </w:pPr>
            <w:r w:rsidRPr="00AC6B9B">
              <w:rPr>
                <w:rFonts w:ascii="Arial" w:hAnsi="Arial" w:cs="Arial"/>
                <w:b/>
                <w:color w:val="000000"/>
                <w:sz w:val="14"/>
                <w:szCs w:val="18"/>
              </w:rPr>
              <w:t xml:space="preserve">Graniczne stężenie </w:t>
            </w:r>
            <w:r w:rsidRPr="00AC6B9B">
              <w:rPr>
                <w:rFonts w:ascii="Arial" w:hAnsi="Arial" w:cs="Arial"/>
                <w:b/>
                <w:color w:val="000000"/>
                <w:sz w:val="14"/>
                <w:szCs w:val="18"/>
              </w:rPr>
              <w:br/>
              <w:t>BAT – AEL /</w:t>
            </w:r>
          </w:p>
          <w:p w14:paraId="181DB8A9" w14:textId="77777777" w:rsidR="00790CF1" w:rsidRPr="00AC6B9B" w:rsidRDefault="00790CF1" w:rsidP="00D56A0D">
            <w:pPr>
              <w:spacing w:after="0" w:line="240" w:lineRule="auto"/>
              <w:ind w:left="7"/>
              <w:jc w:val="center"/>
              <w:rPr>
                <w:rFonts w:ascii="Arial" w:hAnsi="Arial" w:cs="Arial"/>
                <w:b/>
                <w:color w:val="000000"/>
                <w:sz w:val="14"/>
                <w:szCs w:val="18"/>
              </w:rPr>
            </w:pPr>
            <w:r w:rsidRPr="00AC6B9B">
              <w:rPr>
                <w:rFonts w:ascii="Arial" w:hAnsi="Arial" w:cs="Arial"/>
                <w:b/>
                <w:color w:val="000000"/>
                <w:sz w:val="14"/>
                <w:szCs w:val="18"/>
              </w:rPr>
              <w:t xml:space="preserve">(średnia dobowa lub średnia z okresu pobierania próbek) </w:t>
            </w:r>
          </w:p>
          <w:p w14:paraId="4741E7DD" w14:textId="77777777" w:rsidR="00790CF1" w:rsidRPr="00AC6B9B" w:rsidRDefault="00790CF1" w:rsidP="00D56A0D">
            <w:pPr>
              <w:spacing w:after="0" w:line="240" w:lineRule="auto"/>
              <w:ind w:left="7"/>
              <w:jc w:val="center"/>
              <w:rPr>
                <w:rFonts w:ascii="Arial" w:hAnsi="Arial" w:cs="Arial"/>
                <w:b/>
                <w:color w:val="000000"/>
                <w:sz w:val="14"/>
                <w:szCs w:val="18"/>
              </w:rPr>
            </w:pPr>
            <w:r w:rsidRPr="00AC6B9B">
              <w:rPr>
                <w:rFonts w:ascii="Arial" w:hAnsi="Arial" w:cs="Arial"/>
                <w:b/>
                <w:color w:val="000000"/>
                <w:sz w:val="14"/>
                <w:szCs w:val="18"/>
              </w:rPr>
              <w:t>[mg/Nm</w:t>
            </w:r>
            <w:r w:rsidRPr="00AC6B9B">
              <w:rPr>
                <w:rFonts w:ascii="Arial" w:hAnsi="Arial" w:cs="Arial"/>
                <w:b/>
                <w:color w:val="000000"/>
                <w:sz w:val="14"/>
                <w:szCs w:val="18"/>
                <w:vertAlign w:val="superscript"/>
              </w:rPr>
              <w:t>3</w:t>
            </w:r>
            <w:r w:rsidRPr="00AC6B9B">
              <w:rPr>
                <w:rFonts w:ascii="Arial" w:hAnsi="Arial" w:cs="Arial"/>
                <w:b/>
                <w:color w:val="000000"/>
                <w:sz w:val="14"/>
                <w:szCs w:val="18"/>
              </w:rPr>
              <w:t>]</w:t>
            </w:r>
          </w:p>
        </w:tc>
        <w:tc>
          <w:tcPr>
            <w:tcW w:w="1843" w:type="dxa"/>
            <w:tcBorders>
              <w:left w:val="single" w:sz="4" w:space="0" w:color="auto"/>
              <w:bottom w:val="single" w:sz="4" w:space="0" w:color="auto"/>
              <w:right w:val="single" w:sz="4" w:space="0" w:color="auto"/>
            </w:tcBorders>
            <w:shd w:val="clear" w:color="auto" w:fill="D9D9D9" w:themeFill="background1" w:themeFillShade="D9"/>
          </w:tcPr>
          <w:p w14:paraId="4668D32A" w14:textId="77777777" w:rsidR="00790CF1" w:rsidRPr="00AC6B9B" w:rsidRDefault="00790CF1" w:rsidP="00D56A0D">
            <w:pPr>
              <w:spacing w:after="0" w:line="240" w:lineRule="auto"/>
              <w:ind w:left="7"/>
              <w:jc w:val="center"/>
              <w:rPr>
                <w:rFonts w:ascii="Arial" w:hAnsi="Arial" w:cs="Arial"/>
                <w:b/>
                <w:color w:val="000000"/>
                <w:sz w:val="14"/>
                <w:szCs w:val="18"/>
              </w:rPr>
            </w:pPr>
            <w:r w:rsidRPr="00AC6B9B">
              <w:rPr>
                <w:rFonts w:ascii="Arial" w:hAnsi="Arial" w:cs="Arial"/>
                <w:b/>
                <w:color w:val="000000"/>
                <w:sz w:val="14"/>
                <w:szCs w:val="18"/>
              </w:rPr>
              <w:t xml:space="preserve">Wskaźnikowy poziom emisji </w:t>
            </w:r>
          </w:p>
          <w:p w14:paraId="3E79CFD8" w14:textId="77777777" w:rsidR="00790CF1" w:rsidRPr="00AC6B9B" w:rsidRDefault="00790CF1" w:rsidP="00D56A0D">
            <w:pPr>
              <w:spacing w:after="0" w:line="240" w:lineRule="auto"/>
              <w:ind w:left="7"/>
              <w:jc w:val="center"/>
              <w:rPr>
                <w:rFonts w:ascii="Arial" w:hAnsi="Arial" w:cs="Arial"/>
                <w:b/>
                <w:color w:val="000000"/>
                <w:sz w:val="14"/>
                <w:szCs w:val="18"/>
              </w:rPr>
            </w:pPr>
            <w:r w:rsidRPr="00AC6B9B">
              <w:rPr>
                <w:rFonts w:ascii="Arial" w:hAnsi="Arial" w:cs="Arial"/>
                <w:b/>
                <w:color w:val="000000"/>
                <w:sz w:val="14"/>
                <w:szCs w:val="18"/>
              </w:rPr>
              <w:t>(średnia dobowa lub średnia z okresu pobierania próbek)</w:t>
            </w:r>
          </w:p>
          <w:p w14:paraId="62276649" w14:textId="77777777" w:rsidR="00790CF1" w:rsidRPr="00AC6B9B" w:rsidRDefault="00790CF1" w:rsidP="00D56A0D">
            <w:pPr>
              <w:spacing w:after="0" w:line="240" w:lineRule="auto"/>
              <w:ind w:left="7"/>
              <w:jc w:val="center"/>
              <w:rPr>
                <w:rFonts w:ascii="Arial" w:hAnsi="Arial" w:cs="Arial"/>
                <w:b/>
                <w:color w:val="000000"/>
                <w:sz w:val="14"/>
                <w:szCs w:val="18"/>
              </w:rPr>
            </w:pPr>
            <w:r w:rsidRPr="00AC6B9B">
              <w:rPr>
                <w:rFonts w:ascii="Arial" w:hAnsi="Arial" w:cs="Arial"/>
                <w:b/>
                <w:color w:val="000000"/>
                <w:sz w:val="14"/>
                <w:szCs w:val="18"/>
              </w:rPr>
              <w:t>[mg/Nm</w:t>
            </w:r>
            <w:r w:rsidRPr="00AC6B9B">
              <w:rPr>
                <w:rFonts w:ascii="Arial" w:hAnsi="Arial" w:cs="Arial"/>
                <w:b/>
                <w:color w:val="000000"/>
                <w:sz w:val="14"/>
                <w:szCs w:val="18"/>
                <w:vertAlign w:val="superscript"/>
              </w:rPr>
              <w:t>3</w:t>
            </w:r>
            <w:r w:rsidRPr="00AC6B9B">
              <w:rPr>
                <w:rFonts w:ascii="Arial" w:hAnsi="Arial" w:cs="Arial"/>
                <w:b/>
                <w:color w:val="000000"/>
                <w:sz w:val="14"/>
                <w:szCs w:val="18"/>
              </w:rPr>
              <w:t>]</w:t>
            </w:r>
          </w:p>
        </w:tc>
      </w:tr>
      <w:tr w:rsidR="00790CF1" w:rsidRPr="00AC6B9B" w14:paraId="6A86C4A7" w14:textId="77777777" w:rsidTr="009742F2">
        <w:trPr>
          <w:trHeight w:val="57"/>
        </w:trPr>
        <w:tc>
          <w:tcPr>
            <w:tcW w:w="738" w:type="dxa"/>
            <w:vMerge w:val="restart"/>
            <w:tcBorders>
              <w:top w:val="single" w:sz="4" w:space="0" w:color="auto"/>
              <w:left w:val="single" w:sz="4" w:space="0" w:color="auto"/>
              <w:right w:val="single" w:sz="4" w:space="0" w:color="auto"/>
            </w:tcBorders>
            <w:vAlign w:val="center"/>
          </w:tcPr>
          <w:p w14:paraId="3F846A3A" w14:textId="77777777" w:rsidR="00790CF1" w:rsidRPr="00AC6B9B" w:rsidRDefault="00790CF1" w:rsidP="00790CF1">
            <w:pPr>
              <w:spacing w:before="60" w:after="60" w:line="240" w:lineRule="auto"/>
              <w:ind w:left="-85" w:right="-85"/>
              <w:jc w:val="center"/>
              <w:rPr>
                <w:rFonts w:ascii="Arial" w:eastAsia="Times New Roman" w:hAnsi="Arial" w:cs="Arial"/>
                <w:b/>
                <w:sz w:val="18"/>
                <w:szCs w:val="18"/>
                <w:lang w:eastAsia="pl-PL"/>
              </w:rPr>
            </w:pPr>
            <w:r w:rsidRPr="00AC6B9B">
              <w:rPr>
                <w:rFonts w:ascii="Arial" w:eastAsia="Times New Roman" w:hAnsi="Arial" w:cs="Arial"/>
                <w:b/>
                <w:sz w:val="18"/>
                <w:szCs w:val="18"/>
                <w:lang w:eastAsia="pl-PL"/>
              </w:rPr>
              <w:t>E-13</w:t>
            </w:r>
          </w:p>
        </w:tc>
        <w:tc>
          <w:tcPr>
            <w:tcW w:w="1389" w:type="dxa"/>
            <w:vMerge w:val="restart"/>
            <w:tcBorders>
              <w:top w:val="single" w:sz="4" w:space="0" w:color="auto"/>
              <w:left w:val="single" w:sz="4" w:space="0" w:color="auto"/>
              <w:right w:val="single" w:sz="4" w:space="0" w:color="auto"/>
            </w:tcBorders>
            <w:vAlign w:val="center"/>
          </w:tcPr>
          <w:p w14:paraId="55EC0E8F" w14:textId="77777777" w:rsidR="00790CF1" w:rsidRPr="00AC6B9B" w:rsidRDefault="00790CF1" w:rsidP="00790CF1">
            <w:pPr>
              <w:spacing w:before="60" w:after="60" w:line="240" w:lineRule="auto"/>
              <w:jc w:val="center"/>
              <w:rPr>
                <w:rFonts w:ascii="Arial" w:hAnsi="Arial" w:cs="Arial"/>
                <w:sz w:val="18"/>
                <w:szCs w:val="18"/>
                <w:lang w:val="en-US"/>
              </w:rPr>
            </w:pPr>
            <w:r w:rsidRPr="00AC6B9B">
              <w:rPr>
                <w:rFonts w:ascii="Arial" w:eastAsia="Times New Roman" w:hAnsi="Arial" w:cs="Arial"/>
                <w:bCs/>
                <w:spacing w:val="-4"/>
                <w:sz w:val="18"/>
                <w:szCs w:val="18"/>
                <w:lang w:eastAsia="pl-PL"/>
              </w:rPr>
              <w:t xml:space="preserve">Piec </w:t>
            </w:r>
            <w:proofErr w:type="spellStart"/>
            <w:r w:rsidRPr="00AC6B9B">
              <w:rPr>
                <w:rFonts w:ascii="Arial" w:eastAsia="Times New Roman" w:hAnsi="Arial" w:cs="Arial"/>
                <w:bCs/>
                <w:spacing w:val="-4"/>
                <w:sz w:val="18"/>
                <w:szCs w:val="18"/>
                <w:lang w:eastAsia="pl-PL"/>
              </w:rPr>
              <w:t>pokroczny</w:t>
            </w:r>
            <w:proofErr w:type="spellEnd"/>
            <w:r w:rsidRPr="00AC6B9B">
              <w:rPr>
                <w:rFonts w:ascii="Arial" w:eastAsia="Times New Roman" w:hAnsi="Arial" w:cs="Arial"/>
                <w:bCs/>
                <w:spacing w:val="-4"/>
                <w:sz w:val="18"/>
                <w:szCs w:val="18"/>
                <w:lang w:eastAsia="pl-PL"/>
              </w:rPr>
              <w:t xml:space="preserve"> z ruchomymi belkami – Walcownia Morgana</w:t>
            </w:r>
          </w:p>
        </w:tc>
        <w:tc>
          <w:tcPr>
            <w:tcW w:w="1841" w:type="dxa"/>
            <w:tcBorders>
              <w:top w:val="single" w:sz="4" w:space="0" w:color="auto"/>
              <w:left w:val="single" w:sz="4" w:space="0" w:color="auto"/>
              <w:bottom w:val="single" w:sz="4" w:space="0" w:color="auto"/>
              <w:right w:val="single" w:sz="4" w:space="0" w:color="auto"/>
            </w:tcBorders>
            <w:vAlign w:val="center"/>
          </w:tcPr>
          <w:p w14:paraId="5BF75578" w14:textId="77777777" w:rsidR="00790CF1" w:rsidRPr="00AC6B9B" w:rsidRDefault="00790CF1" w:rsidP="00790CF1">
            <w:pPr>
              <w:spacing w:before="60" w:after="60" w:line="240" w:lineRule="auto"/>
              <w:rPr>
                <w:rFonts w:ascii="Arial" w:hAnsi="Arial" w:cs="Arial"/>
                <w:sz w:val="18"/>
                <w:szCs w:val="18"/>
              </w:rPr>
            </w:pPr>
            <w:r w:rsidRPr="00AC6B9B">
              <w:rPr>
                <w:rFonts w:ascii="Arial" w:hAnsi="Arial" w:cs="Arial"/>
                <w:sz w:val="18"/>
                <w:szCs w:val="18"/>
              </w:rPr>
              <w:t>Pył ogółem</w:t>
            </w:r>
          </w:p>
        </w:tc>
        <w:tc>
          <w:tcPr>
            <w:tcW w:w="1701" w:type="dxa"/>
            <w:tcBorders>
              <w:top w:val="single" w:sz="4" w:space="0" w:color="auto"/>
              <w:left w:val="single" w:sz="4" w:space="0" w:color="auto"/>
              <w:bottom w:val="single" w:sz="4" w:space="0" w:color="auto"/>
              <w:right w:val="single" w:sz="4" w:space="0" w:color="auto"/>
            </w:tcBorders>
            <w:vAlign w:val="center"/>
          </w:tcPr>
          <w:p w14:paraId="3A96CE69" w14:textId="77777777" w:rsidR="00790CF1" w:rsidRPr="00AC6B9B" w:rsidRDefault="00790CF1" w:rsidP="00790CF1">
            <w:pPr>
              <w:spacing w:before="60" w:after="60" w:line="240" w:lineRule="auto"/>
              <w:jc w:val="center"/>
              <w:rPr>
                <w:rFonts w:ascii="Arial" w:hAnsi="Arial" w:cs="Arial"/>
                <w:sz w:val="18"/>
                <w:szCs w:val="18"/>
              </w:rPr>
            </w:pPr>
            <w:r w:rsidRPr="00AC6B9B">
              <w:rPr>
                <w:rFonts w:ascii="Arial" w:eastAsia="Times New Roman" w:hAnsi="Arial" w:cs="Arial"/>
                <w:bCs/>
                <w:sz w:val="18"/>
                <w:szCs w:val="18"/>
                <w:lang w:eastAsia="pl-PL"/>
              </w:rPr>
              <w:t>0,1243</w:t>
            </w:r>
          </w:p>
        </w:tc>
        <w:tc>
          <w:tcPr>
            <w:tcW w:w="1981" w:type="dxa"/>
            <w:tcBorders>
              <w:top w:val="single" w:sz="4" w:space="0" w:color="auto"/>
              <w:left w:val="single" w:sz="4" w:space="0" w:color="auto"/>
              <w:bottom w:val="single" w:sz="4" w:space="0" w:color="auto"/>
              <w:right w:val="single" w:sz="4" w:space="0" w:color="auto"/>
            </w:tcBorders>
            <w:vAlign w:val="center"/>
          </w:tcPr>
          <w:p w14:paraId="4679689D" w14:textId="77777777" w:rsidR="00790CF1" w:rsidRPr="00AC6B9B" w:rsidRDefault="00790CF1" w:rsidP="00790CF1">
            <w:pPr>
              <w:spacing w:before="60" w:after="60" w:line="240" w:lineRule="auto"/>
              <w:ind w:left="-120"/>
              <w:jc w:val="center"/>
              <w:rPr>
                <w:rFonts w:ascii="Arial" w:hAnsi="Arial" w:cs="Arial"/>
                <w:sz w:val="18"/>
                <w:szCs w:val="18"/>
                <w:lang w:val="en-US"/>
              </w:rPr>
            </w:pPr>
            <w:r w:rsidRPr="00AC6B9B">
              <w:rPr>
                <w:rFonts w:ascii="Arial" w:hAnsi="Arial" w:cs="Arial"/>
                <w:sz w:val="18"/>
                <w:szCs w:val="18"/>
                <w:lang w:val="en-US"/>
              </w:rPr>
              <w:t>4,12</w:t>
            </w:r>
          </w:p>
        </w:tc>
        <w:tc>
          <w:tcPr>
            <w:tcW w:w="1843" w:type="dxa"/>
            <w:tcBorders>
              <w:left w:val="single" w:sz="4" w:space="0" w:color="auto"/>
              <w:right w:val="single" w:sz="4" w:space="0" w:color="auto"/>
            </w:tcBorders>
          </w:tcPr>
          <w:p w14:paraId="3AAF1A0A" w14:textId="77777777" w:rsidR="00790CF1" w:rsidRPr="00AC6B9B" w:rsidRDefault="00790CF1" w:rsidP="00790CF1">
            <w:pPr>
              <w:spacing w:before="60" w:after="60" w:line="240" w:lineRule="auto"/>
              <w:ind w:left="-120"/>
              <w:jc w:val="center"/>
              <w:rPr>
                <w:rFonts w:ascii="Arial" w:hAnsi="Arial" w:cs="Arial"/>
                <w:sz w:val="18"/>
                <w:szCs w:val="18"/>
                <w:lang w:val="en-US"/>
              </w:rPr>
            </w:pPr>
            <w:r w:rsidRPr="00AC6B9B">
              <w:rPr>
                <w:rFonts w:ascii="Arial" w:hAnsi="Arial" w:cs="Arial"/>
                <w:sz w:val="18"/>
                <w:szCs w:val="18"/>
                <w:lang w:val="en-US"/>
              </w:rPr>
              <w:t>-</w:t>
            </w:r>
          </w:p>
        </w:tc>
      </w:tr>
      <w:tr w:rsidR="00790CF1" w:rsidRPr="00AC6B9B" w14:paraId="104C574C" w14:textId="77777777" w:rsidTr="009742F2">
        <w:trPr>
          <w:trHeight w:val="57"/>
        </w:trPr>
        <w:tc>
          <w:tcPr>
            <w:tcW w:w="738" w:type="dxa"/>
            <w:vMerge/>
            <w:tcBorders>
              <w:left w:val="single" w:sz="4" w:space="0" w:color="auto"/>
              <w:right w:val="single" w:sz="4" w:space="0" w:color="auto"/>
            </w:tcBorders>
            <w:vAlign w:val="center"/>
          </w:tcPr>
          <w:p w14:paraId="4F331E66" w14:textId="77777777" w:rsidR="00790CF1" w:rsidRPr="00AC6B9B" w:rsidRDefault="00790CF1" w:rsidP="00790CF1">
            <w:pPr>
              <w:spacing w:before="60" w:after="60" w:line="240" w:lineRule="auto"/>
              <w:jc w:val="center"/>
              <w:rPr>
                <w:rFonts w:ascii="Arial" w:hAnsi="Arial" w:cs="Arial"/>
                <w:sz w:val="18"/>
                <w:szCs w:val="18"/>
                <w:lang w:val="en-US"/>
              </w:rPr>
            </w:pPr>
          </w:p>
        </w:tc>
        <w:tc>
          <w:tcPr>
            <w:tcW w:w="1389" w:type="dxa"/>
            <w:vMerge/>
            <w:tcBorders>
              <w:left w:val="single" w:sz="4" w:space="0" w:color="auto"/>
              <w:right w:val="single" w:sz="4" w:space="0" w:color="auto"/>
            </w:tcBorders>
            <w:vAlign w:val="center"/>
          </w:tcPr>
          <w:p w14:paraId="7721FFD3" w14:textId="77777777" w:rsidR="00790CF1" w:rsidRPr="00AC6B9B" w:rsidRDefault="00790CF1" w:rsidP="00790CF1">
            <w:pPr>
              <w:spacing w:before="60" w:after="60" w:line="240" w:lineRule="auto"/>
              <w:jc w:val="center"/>
              <w:rPr>
                <w:rFonts w:ascii="Arial" w:hAnsi="Arial" w:cs="Arial"/>
                <w:sz w:val="18"/>
                <w:szCs w:val="18"/>
                <w:lang w:val="en-US"/>
              </w:rPr>
            </w:pPr>
          </w:p>
        </w:tc>
        <w:tc>
          <w:tcPr>
            <w:tcW w:w="1841" w:type="dxa"/>
            <w:tcBorders>
              <w:top w:val="single" w:sz="4" w:space="0" w:color="auto"/>
              <w:left w:val="single" w:sz="4" w:space="0" w:color="auto"/>
              <w:bottom w:val="single" w:sz="4" w:space="0" w:color="auto"/>
              <w:right w:val="single" w:sz="4" w:space="0" w:color="auto"/>
            </w:tcBorders>
            <w:vAlign w:val="center"/>
          </w:tcPr>
          <w:p w14:paraId="6E603A82" w14:textId="77777777" w:rsidR="00790CF1" w:rsidRPr="00AC6B9B" w:rsidRDefault="00790CF1" w:rsidP="00790CF1">
            <w:pPr>
              <w:spacing w:before="60" w:after="60" w:line="240" w:lineRule="auto"/>
              <w:rPr>
                <w:rFonts w:ascii="Arial" w:hAnsi="Arial" w:cs="Arial"/>
                <w:sz w:val="18"/>
                <w:szCs w:val="18"/>
              </w:rPr>
            </w:pPr>
            <w:r w:rsidRPr="00AC6B9B">
              <w:rPr>
                <w:rFonts w:ascii="Arial" w:hAnsi="Arial" w:cs="Arial"/>
                <w:sz w:val="18"/>
                <w:szCs w:val="18"/>
              </w:rPr>
              <w:t>Pył PM2,5</w:t>
            </w:r>
          </w:p>
        </w:tc>
        <w:tc>
          <w:tcPr>
            <w:tcW w:w="1701" w:type="dxa"/>
            <w:tcBorders>
              <w:top w:val="single" w:sz="4" w:space="0" w:color="auto"/>
              <w:left w:val="single" w:sz="4" w:space="0" w:color="auto"/>
              <w:bottom w:val="single" w:sz="4" w:space="0" w:color="auto"/>
              <w:right w:val="single" w:sz="4" w:space="0" w:color="auto"/>
            </w:tcBorders>
            <w:vAlign w:val="center"/>
          </w:tcPr>
          <w:p w14:paraId="7CB18CFA" w14:textId="77777777" w:rsidR="00790CF1" w:rsidRPr="00AC6B9B" w:rsidRDefault="00790CF1" w:rsidP="00790CF1">
            <w:pPr>
              <w:spacing w:before="60" w:after="60" w:line="240" w:lineRule="auto"/>
              <w:jc w:val="center"/>
              <w:rPr>
                <w:rFonts w:ascii="Arial" w:hAnsi="Arial" w:cs="Arial"/>
                <w:sz w:val="18"/>
                <w:szCs w:val="18"/>
              </w:rPr>
            </w:pPr>
            <w:r w:rsidRPr="00AC6B9B">
              <w:rPr>
                <w:rFonts w:ascii="Arial" w:eastAsia="Times New Roman" w:hAnsi="Arial" w:cs="Arial"/>
                <w:bCs/>
                <w:sz w:val="18"/>
                <w:szCs w:val="18"/>
                <w:lang w:eastAsia="pl-PL"/>
              </w:rPr>
              <w:t>0,1243</w:t>
            </w:r>
          </w:p>
        </w:tc>
        <w:tc>
          <w:tcPr>
            <w:tcW w:w="1981" w:type="dxa"/>
            <w:tcBorders>
              <w:top w:val="single" w:sz="4" w:space="0" w:color="auto"/>
              <w:left w:val="single" w:sz="4" w:space="0" w:color="auto"/>
              <w:bottom w:val="single" w:sz="4" w:space="0" w:color="auto"/>
              <w:right w:val="single" w:sz="4" w:space="0" w:color="auto"/>
            </w:tcBorders>
            <w:vAlign w:val="center"/>
          </w:tcPr>
          <w:p w14:paraId="427A477C" w14:textId="77777777" w:rsidR="00790CF1" w:rsidRPr="00AC6B9B" w:rsidRDefault="00790CF1" w:rsidP="00790CF1">
            <w:pPr>
              <w:spacing w:before="60" w:after="60" w:line="240" w:lineRule="auto"/>
              <w:ind w:left="-120"/>
              <w:jc w:val="center"/>
              <w:rPr>
                <w:rFonts w:ascii="Arial" w:hAnsi="Arial" w:cs="Arial"/>
                <w:sz w:val="18"/>
                <w:szCs w:val="18"/>
                <w:lang w:val="en-US"/>
              </w:rPr>
            </w:pPr>
            <w:r w:rsidRPr="00AC6B9B">
              <w:rPr>
                <w:rFonts w:ascii="Arial" w:hAnsi="Arial" w:cs="Arial"/>
                <w:sz w:val="18"/>
                <w:szCs w:val="18"/>
                <w:lang w:val="en-US"/>
              </w:rPr>
              <w:t>-</w:t>
            </w:r>
          </w:p>
        </w:tc>
        <w:tc>
          <w:tcPr>
            <w:tcW w:w="1843" w:type="dxa"/>
            <w:tcBorders>
              <w:left w:val="single" w:sz="4" w:space="0" w:color="auto"/>
              <w:right w:val="single" w:sz="4" w:space="0" w:color="auto"/>
            </w:tcBorders>
          </w:tcPr>
          <w:p w14:paraId="681532D7" w14:textId="77777777" w:rsidR="00790CF1" w:rsidRPr="00AC6B9B" w:rsidRDefault="00790CF1" w:rsidP="00790CF1">
            <w:pPr>
              <w:spacing w:before="60" w:after="60" w:line="240" w:lineRule="auto"/>
              <w:ind w:left="-120"/>
              <w:jc w:val="center"/>
              <w:rPr>
                <w:rFonts w:ascii="Arial" w:hAnsi="Arial" w:cs="Arial"/>
                <w:sz w:val="18"/>
                <w:szCs w:val="18"/>
                <w:lang w:val="en-US"/>
              </w:rPr>
            </w:pPr>
            <w:r w:rsidRPr="00AC6B9B">
              <w:rPr>
                <w:rFonts w:ascii="Arial" w:hAnsi="Arial" w:cs="Arial"/>
                <w:sz w:val="18"/>
                <w:szCs w:val="18"/>
                <w:lang w:val="en-US"/>
              </w:rPr>
              <w:t>-</w:t>
            </w:r>
          </w:p>
        </w:tc>
      </w:tr>
      <w:tr w:rsidR="00790CF1" w:rsidRPr="00AC6B9B" w14:paraId="770A5330" w14:textId="77777777" w:rsidTr="009742F2">
        <w:trPr>
          <w:trHeight w:val="57"/>
        </w:trPr>
        <w:tc>
          <w:tcPr>
            <w:tcW w:w="738" w:type="dxa"/>
            <w:vMerge/>
            <w:tcBorders>
              <w:left w:val="single" w:sz="4" w:space="0" w:color="auto"/>
              <w:right w:val="single" w:sz="4" w:space="0" w:color="auto"/>
            </w:tcBorders>
            <w:vAlign w:val="center"/>
          </w:tcPr>
          <w:p w14:paraId="5BBDB561" w14:textId="77777777" w:rsidR="00790CF1" w:rsidRPr="00AC6B9B" w:rsidRDefault="00790CF1" w:rsidP="00790CF1">
            <w:pPr>
              <w:spacing w:before="60" w:after="60" w:line="240" w:lineRule="auto"/>
              <w:jc w:val="center"/>
              <w:rPr>
                <w:rFonts w:ascii="Arial" w:hAnsi="Arial" w:cs="Arial"/>
                <w:sz w:val="18"/>
                <w:szCs w:val="18"/>
                <w:lang w:val="en-US"/>
              </w:rPr>
            </w:pPr>
          </w:p>
        </w:tc>
        <w:tc>
          <w:tcPr>
            <w:tcW w:w="1389" w:type="dxa"/>
            <w:vMerge/>
            <w:tcBorders>
              <w:left w:val="single" w:sz="4" w:space="0" w:color="auto"/>
              <w:right w:val="single" w:sz="4" w:space="0" w:color="auto"/>
            </w:tcBorders>
            <w:vAlign w:val="center"/>
          </w:tcPr>
          <w:p w14:paraId="17E441FA" w14:textId="77777777" w:rsidR="00790CF1" w:rsidRPr="00AC6B9B" w:rsidRDefault="00790CF1" w:rsidP="00790CF1">
            <w:pPr>
              <w:spacing w:before="60" w:after="60" w:line="240" w:lineRule="auto"/>
              <w:jc w:val="center"/>
              <w:rPr>
                <w:rFonts w:ascii="Arial" w:hAnsi="Arial" w:cs="Arial"/>
                <w:sz w:val="18"/>
                <w:szCs w:val="18"/>
                <w:lang w:val="en-US"/>
              </w:rPr>
            </w:pPr>
          </w:p>
        </w:tc>
        <w:tc>
          <w:tcPr>
            <w:tcW w:w="1841" w:type="dxa"/>
            <w:tcBorders>
              <w:top w:val="single" w:sz="4" w:space="0" w:color="auto"/>
              <w:left w:val="single" w:sz="4" w:space="0" w:color="auto"/>
              <w:bottom w:val="single" w:sz="4" w:space="0" w:color="auto"/>
              <w:right w:val="single" w:sz="4" w:space="0" w:color="auto"/>
            </w:tcBorders>
            <w:vAlign w:val="center"/>
          </w:tcPr>
          <w:p w14:paraId="2AC3D157" w14:textId="77777777" w:rsidR="00790CF1" w:rsidRPr="00AC6B9B" w:rsidRDefault="00790CF1" w:rsidP="00790CF1">
            <w:pPr>
              <w:spacing w:before="60" w:after="60" w:line="240" w:lineRule="auto"/>
              <w:rPr>
                <w:rFonts w:ascii="Arial" w:hAnsi="Arial" w:cs="Arial"/>
                <w:sz w:val="18"/>
                <w:szCs w:val="18"/>
              </w:rPr>
            </w:pPr>
            <w:r w:rsidRPr="00AC6B9B">
              <w:rPr>
                <w:rFonts w:ascii="Arial" w:hAnsi="Arial" w:cs="Arial"/>
                <w:sz w:val="18"/>
                <w:szCs w:val="18"/>
              </w:rPr>
              <w:t>Pył PM10</w:t>
            </w:r>
          </w:p>
        </w:tc>
        <w:tc>
          <w:tcPr>
            <w:tcW w:w="1701" w:type="dxa"/>
            <w:tcBorders>
              <w:top w:val="single" w:sz="4" w:space="0" w:color="auto"/>
              <w:left w:val="single" w:sz="4" w:space="0" w:color="auto"/>
              <w:bottom w:val="single" w:sz="4" w:space="0" w:color="auto"/>
              <w:right w:val="single" w:sz="4" w:space="0" w:color="auto"/>
            </w:tcBorders>
            <w:vAlign w:val="center"/>
          </w:tcPr>
          <w:p w14:paraId="3542AEF4" w14:textId="77777777" w:rsidR="00790CF1" w:rsidRPr="00AC6B9B" w:rsidRDefault="00790CF1" w:rsidP="00790CF1">
            <w:pPr>
              <w:spacing w:before="60" w:after="60" w:line="240" w:lineRule="auto"/>
              <w:jc w:val="center"/>
              <w:rPr>
                <w:rFonts w:ascii="Arial" w:hAnsi="Arial" w:cs="Arial"/>
                <w:sz w:val="18"/>
                <w:szCs w:val="18"/>
              </w:rPr>
            </w:pPr>
            <w:r w:rsidRPr="00AC6B9B">
              <w:rPr>
                <w:rFonts w:ascii="Arial" w:eastAsia="Times New Roman" w:hAnsi="Arial" w:cs="Arial"/>
                <w:bCs/>
                <w:sz w:val="18"/>
                <w:szCs w:val="18"/>
                <w:lang w:eastAsia="pl-PL"/>
              </w:rPr>
              <w:t>0,1243</w:t>
            </w:r>
          </w:p>
        </w:tc>
        <w:tc>
          <w:tcPr>
            <w:tcW w:w="1981" w:type="dxa"/>
            <w:tcBorders>
              <w:top w:val="single" w:sz="4" w:space="0" w:color="auto"/>
              <w:left w:val="single" w:sz="4" w:space="0" w:color="auto"/>
              <w:bottom w:val="single" w:sz="4" w:space="0" w:color="auto"/>
              <w:right w:val="single" w:sz="4" w:space="0" w:color="auto"/>
            </w:tcBorders>
            <w:vAlign w:val="center"/>
          </w:tcPr>
          <w:p w14:paraId="5A3E90E5" w14:textId="77777777" w:rsidR="00790CF1" w:rsidRPr="00AC6B9B" w:rsidRDefault="00790CF1" w:rsidP="00790CF1">
            <w:pPr>
              <w:spacing w:before="60" w:after="60" w:line="240" w:lineRule="auto"/>
              <w:ind w:left="-120"/>
              <w:jc w:val="center"/>
              <w:rPr>
                <w:rFonts w:ascii="Arial" w:hAnsi="Arial" w:cs="Arial"/>
                <w:sz w:val="18"/>
                <w:szCs w:val="18"/>
                <w:lang w:val="en-US"/>
              </w:rPr>
            </w:pPr>
            <w:r w:rsidRPr="00AC6B9B">
              <w:rPr>
                <w:rFonts w:ascii="Arial" w:hAnsi="Arial" w:cs="Arial"/>
                <w:sz w:val="18"/>
                <w:szCs w:val="18"/>
                <w:lang w:val="en-US"/>
              </w:rPr>
              <w:t>-</w:t>
            </w:r>
          </w:p>
        </w:tc>
        <w:tc>
          <w:tcPr>
            <w:tcW w:w="1843" w:type="dxa"/>
            <w:tcBorders>
              <w:left w:val="single" w:sz="4" w:space="0" w:color="auto"/>
              <w:right w:val="single" w:sz="4" w:space="0" w:color="auto"/>
            </w:tcBorders>
          </w:tcPr>
          <w:p w14:paraId="2D497B42" w14:textId="77777777" w:rsidR="00790CF1" w:rsidRPr="00AC6B9B" w:rsidRDefault="00790CF1" w:rsidP="00790CF1">
            <w:pPr>
              <w:spacing w:before="60" w:after="60" w:line="240" w:lineRule="auto"/>
              <w:ind w:left="-120"/>
              <w:jc w:val="center"/>
              <w:rPr>
                <w:rFonts w:ascii="Arial" w:hAnsi="Arial" w:cs="Arial"/>
                <w:sz w:val="18"/>
                <w:szCs w:val="18"/>
                <w:lang w:val="en-US"/>
              </w:rPr>
            </w:pPr>
            <w:r w:rsidRPr="00AC6B9B">
              <w:rPr>
                <w:rFonts w:ascii="Arial" w:hAnsi="Arial" w:cs="Arial"/>
                <w:sz w:val="18"/>
                <w:szCs w:val="18"/>
                <w:lang w:val="en-US"/>
              </w:rPr>
              <w:t>-</w:t>
            </w:r>
          </w:p>
        </w:tc>
      </w:tr>
      <w:tr w:rsidR="00790CF1" w:rsidRPr="00AC6B9B" w14:paraId="76873640" w14:textId="77777777" w:rsidTr="009742F2">
        <w:trPr>
          <w:trHeight w:val="57"/>
        </w:trPr>
        <w:tc>
          <w:tcPr>
            <w:tcW w:w="738" w:type="dxa"/>
            <w:vMerge/>
            <w:tcBorders>
              <w:left w:val="single" w:sz="4" w:space="0" w:color="auto"/>
              <w:right w:val="single" w:sz="4" w:space="0" w:color="auto"/>
            </w:tcBorders>
            <w:vAlign w:val="center"/>
          </w:tcPr>
          <w:p w14:paraId="62264BD3" w14:textId="77777777" w:rsidR="00790CF1" w:rsidRPr="00AC6B9B" w:rsidRDefault="00790CF1" w:rsidP="00790CF1">
            <w:pPr>
              <w:spacing w:before="60" w:after="60" w:line="240" w:lineRule="auto"/>
              <w:jc w:val="center"/>
              <w:rPr>
                <w:rFonts w:ascii="Arial" w:hAnsi="Arial" w:cs="Arial"/>
                <w:sz w:val="18"/>
                <w:szCs w:val="18"/>
                <w:lang w:val="en-US"/>
              </w:rPr>
            </w:pPr>
          </w:p>
        </w:tc>
        <w:tc>
          <w:tcPr>
            <w:tcW w:w="1389" w:type="dxa"/>
            <w:vMerge/>
            <w:tcBorders>
              <w:left w:val="single" w:sz="4" w:space="0" w:color="auto"/>
              <w:right w:val="single" w:sz="4" w:space="0" w:color="auto"/>
            </w:tcBorders>
            <w:vAlign w:val="center"/>
          </w:tcPr>
          <w:p w14:paraId="7237D35D" w14:textId="77777777" w:rsidR="00790CF1" w:rsidRPr="00AC6B9B" w:rsidRDefault="00790CF1" w:rsidP="00790CF1">
            <w:pPr>
              <w:spacing w:before="60" w:after="60" w:line="240" w:lineRule="auto"/>
              <w:jc w:val="center"/>
              <w:rPr>
                <w:rFonts w:ascii="Arial" w:hAnsi="Arial" w:cs="Arial"/>
                <w:sz w:val="18"/>
                <w:szCs w:val="18"/>
                <w:lang w:val="en-US"/>
              </w:rPr>
            </w:pPr>
          </w:p>
        </w:tc>
        <w:tc>
          <w:tcPr>
            <w:tcW w:w="1841" w:type="dxa"/>
            <w:tcBorders>
              <w:top w:val="single" w:sz="4" w:space="0" w:color="auto"/>
              <w:left w:val="single" w:sz="4" w:space="0" w:color="auto"/>
              <w:bottom w:val="single" w:sz="4" w:space="0" w:color="auto"/>
              <w:right w:val="single" w:sz="4" w:space="0" w:color="auto"/>
            </w:tcBorders>
            <w:vAlign w:val="center"/>
          </w:tcPr>
          <w:p w14:paraId="62B47E56" w14:textId="77777777" w:rsidR="00790CF1" w:rsidRPr="00AC6B9B" w:rsidRDefault="00790CF1" w:rsidP="00790CF1">
            <w:pPr>
              <w:spacing w:before="60" w:after="60" w:line="240" w:lineRule="auto"/>
              <w:rPr>
                <w:rFonts w:ascii="Arial" w:hAnsi="Arial" w:cs="Arial"/>
                <w:sz w:val="18"/>
                <w:szCs w:val="18"/>
              </w:rPr>
            </w:pPr>
            <w:r w:rsidRPr="00AC6B9B">
              <w:rPr>
                <w:rFonts w:ascii="Arial" w:hAnsi="Arial" w:cs="Arial"/>
                <w:sz w:val="18"/>
                <w:szCs w:val="18"/>
              </w:rPr>
              <w:t>Tlenki azotu jako NO</w:t>
            </w:r>
            <w:r w:rsidRPr="00AC6B9B">
              <w:rPr>
                <w:rFonts w:ascii="Arial" w:hAnsi="Arial" w:cs="Arial"/>
                <w:sz w:val="18"/>
                <w:szCs w:val="18"/>
                <w:vertAlign w:val="sub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15F8448" w14:textId="77777777" w:rsidR="00790CF1" w:rsidRPr="00AC6B9B" w:rsidRDefault="00790CF1" w:rsidP="00790CF1">
            <w:pPr>
              <w:spacing w:before="60" w:after="60" w:line="240" w:lineRule="auto"/>
              <w:jc w:val="center"/>
              <w:rPr>
                <w:rFonts w:ascii="Arial" w:hAnsi="Arial" w:cs="Arial"/>
                <w:sz w:val="18"/>
                <w:szCs w:val="18"/>
              </w:rPr>
            </w:pPr>
            <w:r w:rsidRPr="00AC6B9B">
              <w:rPr>
                <w:rFonts w:ascii="Arial" w:eastAsia="Times New Roman" w:hAnsi="Arial" w:cs="Arial"/>
                <w:bCs/>
                <w:sz w:val="18"/>
                <w:szCs w:val="18"/>
                <w:lang w:eastAsia="pl-PL"/>
              </w:rPr>
              <w:t>10,5616</w:t>
            </w:r>
          </w:p>
        </w:tc>
        <w:tc>
          <w:tcPr>
            <w:tcW w:w="1981" w:type="dxa"/>
            <w:tcBorders>
              <w:top w:val="single" w:sz="4" w:space="0" w:color="auto"/>
              <w:left w:val="single" w:sz="4" w:space="0" w:color="auto"/>
              <w:bottom w:val="single" w:sz="4" w:space="0" w:color="auto"/>
              <w:right w:val="single" w:sz="4" w:space="0" w:color="auto"/>
            </w:tcBorders>
            <w:vAlign w:val="center"/>
          </w:tcPr>
          <w:p w14:paraId="08628C3C" w14:textId="77777777" w:rsidR="00790CF1" w:rsidRPr="00AC6B9B" w:rsidRDefault="00790CF1" w:rsidP="00790CF1">
            <w:pPr>
              <w:spacing w:before="60" w:after="60" w:line="240" w:lineRule="auto"/>
              <w:ind w:left="-120"/>
              <w:jc w:val="center"/>
              <w:rPr>
                <w:rFonts w:ascii="Arial" w:hAnsi="Arial" w:cs="Arial"/>
                <w:sz w:val="18"/>
                <w:szCs w:val="18"/>
                <w:lang w:val="en-US"/>
              </w:rPr>
            </w:pPr>
            <w:r w:rsidRPr="00C32395">
              <w:rPr>
                <w:rFonts w:ascii="Arial" w:hAnsi="Arial" w:cs="Arial"/>
                <w:sz w:val="18"/>
                <w:szCs w:val="18"/>
                <w:lang w:val="en-US"/>
              </w:rPr>
              <w:t>349,85</w:t>
            </w:r>
          </w:p>
        </w:tc>
        <w:tc>
          <w:tcPr>
            <w:tcW w:w="1843" w:type="dxa"/>
            <w:tcBorders>
              <w:left w:val="single" w:sz="4" w:space="0" w:color="auto"/>
              <w:right w:val="single" w:sz="4" w:space="0" w:color="auto"/>
            </w:tcBorders>
          </w:tcPr>
          <w:p w14:paraId="47AA979D" w14:textId="77777777" w:rsidR="00790CF1" w:rsidRPr="00AC6B9B" w:rsidRDefault="00790CF1" w:rsidP="00790CF1">
            <w:pPr>
              <w:spacing w:before="60" w:after="60" w:line="240" w:lineRule="auto"/>
              <w:ind w:left="-120"/>
              <w:jc w:val="center"/>
              <w:rPr>
                <w:rFonts w:ascii="Arial" w:hAnsi="Arial" w:cs="Arial"/>
                <w:sz w:val="18"/>
                <w:szCs w:val="18"/>
                <w:lang w:val="en-US"/>
              </w:rPr>
            </w:pPr>
            <w:r w:rsidRPr="00AC6B9B">
              <w:rPr>
                <w:rFonts w:ascii="Arial" w:hAnsi="Arial" w:cs="Arial"/>
                <w:sz w:val="18"/>
                <w:szCs w:val="18"/>
                <w:lang w:val="en-US"/>
              </w:rPr>
              <w:t>-</w:t>
            </w:r>
          </w:p>
        </w:tc>
      </w:tr>
      <w:tr w:rsidR="00790CF1" w:rsidRPr="00AC6B9B" w14:paraId="6FE970DC" w14:textId="77777777" w:rsidTr="009742F2">
        <w:trPr>
          <w:trHeight w:val="57"/>
        </w:trPr>
        <w:tc>
          <w:tcPr>
            <w:tcW w:w="738" w:type="dxa"/>
            <w:vMerge/>
            <w:tcBorders>
              <w:left w:val="single" w:sz="4" w:space="0" w:color="auto"/>
              <w:right w:val="single" w:sz="4" w:space="0" w:color="auto"/>
            </w:tcBorders>
            <w:vAlign w:val="center"/>
          </w:tcPr>
          <w:p w14:paraId="3C393BBF" w14:textId="77777777" w:rsidR="00790CF1" w:rsidRPr="00AC6B9B" w:rsidRDefault="00790CF1" w:rsidP="00790CF1">
            <w:pPr>
              <w:spacing w:before="60" w:after="60" w:line="240" w:lineRule="auto"/>
              <w:jc w:val="center"/>
              <w:rPr>
                <w:rFonts w:ascii="Arial" w:hAnsi="Arial" w:cs="Arial"/>
                <w:sz w:val="18"/>
                <w:szCs w:val="18"/>
                <w:lang w:val="en-US"/>
              </w:rPr>
            </w:pPr>
          </w:p>
        </w:tc>
        <w:tc>
          <w:tcPr>
            <w:tcW w:w="1389" w:type="dxa"/>
            <w:vMerge/>
            <w:tcBorders>
              <w:left w:val="single" w:sz="4" w:space="0" w:color="auto"/>
              <w:right w:val="single" w:sz="4" w:space="0" w:color="auto"/>
            </w:tcBorders>
            <w:vAlign w:val="center"/>
          </w:tcPr>
          <w:p w14:paraId="7AB5EA05" w14:textId="77777777" w:rsidR="00790CF1" w:rsidRPr="00AC6B9B" w:rsidRDefault="00790CF1" w:rsidP="00790CF1">
            <w:pPr>
              <w:spacing w:before="60" w:after="60" w:line="240" w:lineRule="auto"/>
              <w:jc w:val="center"/>
              <w:rPr>
                <w:rFonts w:ascii="Arial" w:hAnsi="Arial" w:cs="Arial"/>
                <w:sz w:val="18"/>
                <w:szCs w:val="18"/>
                <w:lang w:val="en-US"/>
              </w:rPr>
            </w:pPr>
          </w:p>
        </w:tc>
        <w:tc>
          <w:tcPr>
            <w:tcW w:w="1841" w:type="dxa"/>
            <w:tcBorders>
              <w:top w:val="single" w:sz="4" w:space="0" w:color="auto"/>
              <w:left w:val="single" w:sz="4" w:space="0" w:color="auto"/>
              <w:bottom w:val="single" w:sz="4" w:space="0" w:color="auto"/>
              <w:right w:val="single" w:sz="4" w:space="0" w:color="auto"/>
            </w:tcBorders>
            <w:vAlign w:val="center"/>
          </w:tcPr>
          <w:p w14:paraId="2FDFC7A4" w14:textId="77777777" w:rsidR="00790CF1" w:rsidRPr="00AC6B9B" w:rsidRDefault="00790CF1" w:rsidP="00790CF1">
            <w:pPr>
              <w:spacing w:before="60" w:after="60" w:line="240" w:lineRule="auto"/>
              <w:rPr>
                <w:rFonts w:ascii="Arial" w:hAnsi="Arial" w:cs="Arial"/>
                <w:sz w:val="18"/>
                <w:szCs w:val="18"/>
              </w:rPr>
            </w:pPr>
            <w:r w:rsidRPr="00AC6B9B">
              <w:rPr>
                <w:rFonts w:ascii="Arial" w:hAnsi="Arial" w:cs="Arial"/>
                <w:sz w:val="18"/>
                <w:szCs w:val="18"/>
              </w:rPr>
              <w:t>Dwutlenek siarki</w:t>
            </w:r>
          </w:p>
        </w:tc>
        <w:tc>
          <w:tcPr>
            <w:tcW w:w="1701" w:type="dxa"/>
            <w:tcBorders>
              <w:top w:val="single" w:sz="4" w:space="0" w:color="auto"/>
              <w:left w:val="single" w:sz="4" w:space="0" w:color="auto"/>
              <w:bottom w:val="single" w:sz="4" w:space="0" w:color="auto"/>
              <w:right w:val="single" w:sz="4" w:space="0" w:color="auto"/>
            </w:tcBorders>
            <w:vAlign w:val="center"/>
          </w:tcPr>
          <w:p w14:paraId="36FAA1F1" w14:textId="77777777" w:rsidR="00790CF1" w:rsidRPr="00AC6B9B" w:rsidRDefault="00790CF1" w:rsidP="00790CF1">
            <w:pPr>
              <w:spacing w:before="60" w:after="60" w:line="240" w:lineRule="auto"/>
              <w:jc w:val="center"/>
              <w:rPr>
                <w:rFonts w:ascii="Arial" w:hAnsi="Arial" w:cs="Arial"/>
                <w:sz w:val="18"/>
                <w:szCs w:val="18"/>
              </w:rPr>
            </w:pPr>
            <w:r w:rsidRPr="00AC6B9B">
              <w:rPr>
                <w:rFonts w:ascii="Arial" w:eastAsia="Times New Roman" w:hAnsi="Arial" w:cs="Arial"/>
                <w:bCs/>
                <w:sz w:val="18"/>
                <w:szCs w:val="18"/>
                <w:lang w:eastAsia="pl-PL"/>
              </w:rPr>
              <w:t>0,1712</w:t>
            </w:r>
          </w:p>
        </w:tc>
        <w:tc>
          <w:tcPr>
            <w:tcW w:w="1981" w:type="dxa"/>
            <w:tcBorders>
              <w:top w:val="single" w:sz="4" w:space="0" w:color="auto"/>
              <w:left w:val="single" w:sz="4" w:space="0" w:color="auto"/>
              <w:bottom w:val="single" w:sz="4" w:space="0" w:color="auto"/>
              <w:right w:val="single" w:sz="4" w:space="0" w:color="auto"/>
            </w:tcBorders>
            <w:vAlign w:val="center"/>
          </w:tcPr>
          <w:p w14:paraId="48235957" w14:textId="77777777" w:rsidR="00790CF1" w:rsidRPr="00AC6B9B" w:rsidRDefault="00790CF1" w:rsidP="00790CF1">
            <w:pPr>
              <w:spacing w:before="60" w:after="60" w:line="240" w:lineRule="auto"/>
              <w:ind w:left="-120"/>
              <w:jc w:val="center"/>
              <w:rPr>
                <w:rFonts w:ascii="Arial" w:hAnsi="Arial" w:cs="Arial"/>
                <w:sz w:val="18"/>
                <w:szCs w:val="18"/>
                <w:lang w:val="en-US"/>
              </w:rPr>
            </w:pPr>
            <w:r w:rsidRPr="00AC6B9B">
              <w:rPr>
                <w:rFonts w:ascii="Arial" w:hAnsi="Arial" w:cs="Arial"/>
                <w:sz w:val="18"/>
                <w:szCs w:val="18"/>
                <w:lang w:val="en-US"/>
              </w:rPr>
              <w:t>-</w:t>
            </w:r>
          </w:p>
        </w:tc>
        <w:tc>
          <w:tcPr>
            <w:tcW w:w="1843" w:type="dxa"/>
            <w:tcBorders>
              <w:left w:val="single" w:sz="4" w:space="0" w:color="auto"/>
              <w:right w:val="single" w:sz="4" w:space="0" w:color="auto"/>
            </w:tcBorders>
          </w:tcPr>
          <w:p w14:paraId="0F2740B1" w14:textId="77777777" w:rsidR="00790CF1" w:rsidRPr="00AC6B9B" w:rsidRDefault="00790CF1" w:rsidP="00790CF1">
            <w:pPr>
              <w:spacing w:before="60" w:after="60" w:line="240" w:lineRule="auto"/>
              <w:ind w:left="-120"/>
              <w:jc w:val="center"/>
              <w:rPr>
                <w:rFonts w:ascii="Arial" w:hAnsi="Arial" w:cs="Arial"/>
                <w:sz w:val="18"/>
                <w:szCs w:val="18"/>
                <w:lang w:val="en-US"/>
              </w:rPr>
            </w:pPr>
            <w:r w:rsidRPr="00AC6B9B">
              <w:rPr>
                <w:rFonts w:ascii="Arial" w:hAnsi="Arial" w:cs="Arial"/>
                <w:sz w:val="18"/>
                <w:szCs w:val="18"/>
                <w:lang w:val="en-US"/>
              </w:rPr>
              <w:t>-</w:t>
            </w:r>
          </w:p>
        </w:tc>
      </w:tr>
      <w:tr w:rsidR="00790CF1" w:rsidRPr="00AC6B9B" w14:paraId="3B4874CA" w14:textId="77777777" w:rsidTr="009742F2">
        <w:trPr>
          <w:trHeight w:val="57"/>
        </w:trPr>
        <w:tc>
          <w:tcPr>
            <w:tcW w:w="738" w:type="dxa"/>
            <w:vMerge/>
            <w:tcBorders>
              <w:left w:val="single" w:sz="4" w:space="0" w:color="auto"/>
              <w:right w:val="single" w:sz="4" w:space="0" w:color="auto"/>
            </w:tcBorders>
            <w:vAlign w:val="center"/>
          </w:tcPr>
          <w:p w14:paraId="699B885A" w14:textId="77777777" w:rsidR="00790CF1" w:rsidRPr="00AC6B9B" w:rsidRDefault="00790CF1" w:rsidP="00790CF1">
            <w:pPr>
              <w:spacing w:before="60" w:after="60" w:line="240" w:lineRule="auto"/>
              <w:jc w:val="center"/>
              <w:rPr>
                <w:rFonts w:ascii="Arial" w:hAnsi="Arial" w:cs="Arial"/>
                <w:sz w:val="18"/>
                <w:szCs w:val="18"/>
                <w:lang w:val="en-US"/>
              </w:rPr>
            </w:pPr>
          </w:p>
        </w:tc>
        <w:tc>
          <w:tcPr>
            <w:tcW w:w="1389" w:type="dxa"/>
            <w:vMerge/>
            <w:tcBorders>
              <w:left w:val="single" w:sz="4" w:space="0" w:color="auto"/>
              <w:right w:val="single" w:sz="4" w:space="0" w:color="auto"/>
            </w:tcBorders>
            <w:vAlign w:val="center"/>
          </w:tcPr>
          <w:p w14:paraId="0ECADC36" w14:textId="77777777" w:rsidR="00790CF1" w:rsidRPr="00AC6B9B" w:rsidRDefault="00790CF1" w:rsidP="00790CF1">
            <w:pPr>
              <w:spacing w:before="60" w:after="60" w:line="240" w:lineRule="auto"/>
              <w:jc w:val="center"/>
              <w:rPr>
                <w:rFonts w:ascii="Arial" w:hAnsi="Arial" w:cs="Arial"/>
                <w:sz w:val="18"/>
                <w:szCs w:val="18"/>
                <w:lang w:val="en-US"/>
              </w:rPr>
            </w:pPr>
          </w:p>
        </w:tc>
        <w:tc>
          <w:tcPr>
            <w:tcW w:w="1841" w:type="dxa"/>
            <w:tcBorders>
              <w:top w:val="single" w:sz="4" w:space="0" w:color="auto"/>
              <w:left w:val="single" w:sz="4" w:space="0" w:color="auto"/>
              <w:bottom w:val="single" w:sz="4" w:space="0" w:color="auto"/>
              <w:right w:val="single" w:sz="4" w:space="0" w:color="auto"/>
            </w:tcBorders>
            <w:vAlign w:val="center"/>
          </w:tcPr>
          <w:p w14:paraId="176EAC3B" w14:textId="77777777" w:rsidR="00790CF1" w:rsidRPr="00AC6B9B" w:rsidRDefault="00790CF1" w:rsidP="00790CF1">
            <w:pPr>
              <w:spacing w:before="60" w:after="60" w:line="240" w:lineRule="auto"/>
              <w:rPr>
                <w:rFonts w:ascii="Arial" w:hAnsi="Arial" w:cs="Arial"/>
                <w:sz w:val="18"/>
                <w:szCs w:val="18"/>
              </w:rPr>
            </w:pPr>
            <w:r w:rsidRPr="00AC6B9B">
              <w:rPr>
                <w:rFonts w:ascii="Arial" w:hAnsi="Arial" w:cs="Arial"/>
                <w:sz w:val="18"/>
                <w:szCs w:val="18"/>
              </w:rPr>
              <w:t>Tlenek węgla</w:t>
            </w:r>
          </w:p>
        </w:tc>
        <w:tc>
          <w:tcPr>
            <w:tcW w:w="1701" w:type="dxa"/>
            <w:tcBorders>
              <w:top w:val="single" w:sz="4" w:space="0" w:color="auto"/>
              <w:left w:val="single" w:sz="4" w:space="0" w:color="auto"/>
              <w:bottom w:val="single" w:sz="4" w:space="0" w:color="auto"/>
              <w:right w:val="single" w:sz="4" w:space="0" w:color="auto"/>
            </w:tcBorders>
            <w:vAlign w:val="center"/>
          </w:tcPr>
          <w:p w14:paraId="0BD21825" w14:textId="77777777" w:rsidR="00790CF1" w:rsidRPr="00AC6B9B" w:rsidRDefault="00790CF1" w:rsidP="00790CF1">
            <w:pPr>
              <w:spacing w:before="60" w:after="60" w:line="240" w:lineRule="auto"/>
              <w:jc w:val="center"/>
              <w:rPr>
                <w:rFonts w:ascii="Arial" w:hAnsi="Arial" w:cs="Arial"/>
                <w:sz w:val="18"/>
                <w:szCs w:val="18"/>
              </w:rPr>
            </w:pPr>
            <w:r w:rsidRPr="00AC6B9B">
              <w:rPr>
                <w:rFonts w:ascii="Arial" w:eastAsia="Times New Roman" w:hAnsi="Arial" w:cs="Arial"/>
                <w:bCs/>
                <w:sz w:val="18"/>
                <w:szCs w:val="18"/>
                <w:lang w:eastAsia="pl-PL"/>
              </w:rPr>
              <w:t>1,2421</w:t>
            </w:r>
          </w:p>
        </w:tc>
        <w:tc>
          <w:tcPr>
            <w:tcW w:w="1981" w:type="dxa"/>
            <w:tcBorders>
              <w:top w:val="single" w:sz="4" w:space="0" w:color="auto"/>
              <w:left w:val="single" w:sz="4" w:space="0" w:color="auto"/>
              <w:bottom w:val="single" w:sz="4" w:space="0" w:color="auto"/>
              <w:right w:val="single" w:sz="4" w:space="0" w:color="auto"/>
            </w:tcBorders>
            <w:vAlign w:val="center"/>
          </w:tcPr>
          <w:p w14:paraId="15F50C93" w14:textId="77777777" w:rsidR="00790CF1" w:rsidRPr="00AC6B9B" w:rsidRDefault="00790CF1" w:rsidP="00790CF1">
            <w:pPr>
              <w:spacing w:before="60" w:after="60" w:line="240" w:lineRule="auto"/>
              <w:ind w:left="-120"/>
              <w:jc w:val="center"/>
              <w:rPr>
                <w:rFonts w:ascii="Arial" w:hAnsi="Arial" w:cs="Arial"/>
                <w:sz w:val="18"/>
                <w:szCs w:val="18"/>
                <w:lang w:val="en-US"/>
              </w:rPr>
            </w:pPr>
            <w:r w:rsidRPr="00AC6B9B">
              <w:rPr>
                <w:rFonts w:ascii="Arial" w:hAnsi="Arial" w:cs="Arial"/>
                <w:sz w:val="18"/>
                <w:szCs w:val="18"/>
                <w:lang w:val="en-US"/>
              </w:rPr>
              <w:t>-</w:t>
            </w:r>
          </w:p>
        </w:tc>
        <w:tc>
          <w:tcPr>
            <w:tcW w:w="1843" w:type="dxa"/>
            <w:tcBorders>
              <w:left w:val="single" w:sz="4" w:space="0" w:color="auto"/>
              <w:right w:val="single" w:sz="4" w:space="0" w:color="auto"/>
            </w:tcBorders>
          </w:tcPr>
          <w:p w14:paraId="74F021AA" w14:textId="77777777" w:rsidR="00790CF1" w:rsidRPr="00AC6B9B" w:rsidRDefault="00790CF1" w:rsidP="00790CF1">
            <w:pPr>
              <w:spacing w:before="60" w:after="60" w:line="240" w:lineRule="auto"/>
              <w:ind w:left="-120"/>
              <w:jc w:val="center"/>
              <w:rPr>
                <w:rFonts w:ascii="Arial" w:hAnsi="Arial" w:cs="Arial"/>
                <w:sz w:val="18"/>
                <w:szCs w:val="18"/>
                <w:lang w:val="en-US"/>
              </w:rPr>
            </w:pPr>
            <w:r w:rsidRPr="00AC6B9B">
              <w:rPr>
                <w:rFonts w:ascii="Arial" w:hAnsi="Arial" w:cs="Arial"/>
                <w:sz w:val="18"/>
                <w:szCs w:val="18"/>
                <w:lang w:val="en-US"/>
              </w:rPr>
              <w:t>41,14</w:t>
            </w:r>
          </w:p>
        </w:tc>
      </w:tr>
    </w:tbl>
    <w:p w14:paraId="39C09CCE" w14:textId="55CB1032" w:rsidR="003F7235" w:rsidRPr="00AC6B9B" w:rsidRDefault="003F7235" w:rsidP="00942866">
      <w:pPr>
        <w:spacing w:before="200" w:line="320" w:lineRule="exact"/>
        <w:jc w:val="both"/>
        <w:rPr>
          <w:rFonts w:ascii="Arial" w:hAnsi="Arial" w:cs="Arial"/>
          <w:b/>
          <w:bCs/>
          <w:sz w:val="24"/>
          <w:szCs w:val="24"/>
          <w:lang w:bidi="pl-PL"/>
        </w:rPr>
      </w:pPr>
      <w:r w:rsidRPr="00AC6B9B">
        <w:rPr>
          <w:rFonts w:ascii="Arial" w:hAnsi="Arial" w:cs="Arial"/>
          <w:b/>
          <w:bCs/>
          <w:sz w:val="24"/>
          <w:szCs w:val="24"/>
          <w:lang w:bidi="pl-PL"/>
        </w:rPr>
        <w:t>Sumaryczna dopuszczalna emisja roczna z instalacji Walcowni Morgana</w:t>
      </w:r>
      <w:r w:rsidR="00942866">
        <w:rPr>
          <w:rFonts w:ascii="Arial" w:hAnsi="Arial" w:cs="Arial"/>
          <w:b/>
          <w:bCs/>
          <w:sz w:val="24"/>
          <w:szCs w:val="24"/>
          <w:lang w:bidi="pl-PL"/>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2"/>
        <w:gridCol w:w="3017"/>
        <w:gridCol w:w="2694"/>
      </w:tblGrid>
      <w:tr w:rsidR="0056061F" w:rsidRPr="00166156" w14:paraId="4EF42D08" w14:textId="77777777" w:rsidTr="009742F2">
        <w:trPr>
          <w:trHeight w:val="113"/>
        </w:trPr>
        <w:tc>
          <w:tcPr>
            <w:tcW w:w="3782" w:type="dxa"/>
            <w:vMerge w:val="restart"/>
            <w:shd w:val="clear" w:color="auto" w:fill="D9D9D9" w:themeFill="background1" w:themeFillShade="D9"/>
            <w:vAlign w:val="center"/>
          </w:tcPr>
          <w:p w14:paraId="0743CEB4" w14:textId="77777777" w:rsidR="0056061F" w:rsidRPr="00166156" w:rsidRDefault="0056061F" w:rsidP="0056061F">
            <w:pPr>
              <w:spacing w:before="60" w:after="60" w:line="240" w:lineRule="auto"/>
              <w:ind w:left="-57" w:right="-57"/>
              <w:jc w:val="center"/>
              <w:rPr>
                <w:rFonts w:ascii="Arial" w:eastAsia="Times New Roman" w:hAnsi="Arial" w:cs="Arial"/>
                <w:b/>
                <w:bCs/>
                <w:sz w:val="18"/>
                <w:szCs w:val="24"/>
                <w:lang w:eastAsia="pl-PL"/>
              </w:rPr>
            </w:pPr>
            <w:r w:rsidRPr="00166156">
              <w:rPr>
                <w:rFonts w:ascii="Arial" w:eastAsia="Times New Roman" w:hAnsi="Arial" w:cs="Arial"/>
                <w:b/>
                <w:bCs/>
                <w:sz w:val="18"/>
                <w:szCs w:val="24"/>
                <w:lang w:eastAsia="pl-PL"/>
              </w:rPr>
              <w:t>Substancja</w:t>
            </w:r>
          </w:p>
        </w:tc>
        <w:tc>
          <w:tcPr>
            <w:tcW w:w="5711" w:type="dxa"/>
            <w:gridSpan w:val="2"/>
            <w:shd w:val="clear" w:color="auto" w:fill="D9D9D9" w:themeFill="background1" w:themeFillShade="D9"/>
            <w:vAlign w:val="center"/>
          </w:tcPr>
          <w:p w14:paraId="4F5D723B" w14:textId="77777777" w:rsidR="0056061F" w:rsidRPr="00166156" w:rsidRDefault="0056061F" w:rsidP="0056061F">
            <w:pPr>
              <w:spacing w:before="60" w:after="60" w:line="240" w:lineRule="auto"/>
              <w:ind w:left="-57" w:right="-57"/>
              <w:jc w:val="center"/>
              <w:rPr>
                <w:rFonts w:ascii="Arial" w:eastAsia="Times New Roman" w:hAnsi="Arial" w:cs="Arial"/>
                <w:b/>
                <w:bCs/>
                <w:sz w:val="18"/>
                <w:szCs w:val="24"/>
                <w:lang w:eastAsia="pl-PL"/>
              </w:rPr>
            </w:pPr>
            <w:r>
              <w:rPr>
                <w:rFonts w:ascii="Arial" w:eastAsia="Times New Roman" w:hAnsi="Arial" w:cs="Arial"/>
                <w:b/>
                <w:bCs/>
                <w:sz w:val="18"/>
                <w:szCs w:val="24"/>
                <w:lang w:eastAsia="pl-PL"/>
              </w:rPr>
              <w:t>Dopuszczalna emisja z instalacji [Mg/rok]</w:t>
            </w:r>
          </w:p>
        </w:tc>
      </w:tr>
      <w:tr w:rsidR="0056061F" w:rsidRPr="00166156" w14:paraId="0B3F1F4D" w14:textId="77777777" w:rsidTr="009742F2">
        <w:trPr>
          <w:trHeight w:val="113"/>
        </w:trPr>
        <w:tc>
          <w:tcPr>
            <w:tcW w:w="3782" w:type="dxa"/>
            <w:vMerge/>
            <w:shd w:val="clear" w:color="auto" w:fill="D9D9D9" w:themeFill="background1" w:themeFillShade="D9"/>
            <w:vAlign w:val="center"/>
          </w:tcPr>
          <w:p w14:paraId="08705F74" w14:textId="77777777" w:rsidR="0056061F" w:rsidRPr="00166156" w:rsidRDefault="0056061F" w:rsidP="0056061F">
            <w:pPr>
              <w:spacing w:before="60" w:after="60" w:line="240" w:lineRule="auto"/>
              <w:ind w:left="-57" w:right="-57"/>
              <w:jc w:val="center"/>
              <w:rPr>
                <w:rFonts w:ascii="Arial" w:eastAsia="Times New Roman" w:hAnsi="Arial" w:cs="Arial"/>
                <w:b/>
                <w:bCs/>
                <w:sz w:val="18"/>
                <w:szCs w:val="24"/>
                <w:lang w:eastAsia="pl-PL"/>
              </w:rPr>
            </w:pPr>
          </w:p>
        </w:tc>
        <w:tc>
          <w:tcPr>
            <w:tcW w:w="3017" w:type="dxa"/>
            <w:shd w:val="clear" w:color="auto" w:fill="D9D9D9" w:themeFill="background1" w:themeFillShade="D9"/>
            <w:vAlign w:val="center"/>
          </w:tcPr>
          <w:p w14:paraId="5A0AACEC" w14:textId="19C0C823" w:rsidR="0056061F" w:rsidRPr="00166156" w:rsidRDefault="0056061F" w:rsidP="0056061F">
            <w:pPr>
              <w:spacing w:before="60" w:after="60" w:line="240" w:lineRule="auto"/>
              <w:ind w:left="-57" w:right="-57"/>
              <w:jc w:val="center"/>
              <w:rPr>
                <w:rFonts w:ascii="Arial" w:eastAsia="Times New Roman" w:hAnsi="Arial" w:cs="Arial"/>
                <w:b/>
                <w:bCs/>
                <w:sz w:val="18"/>
                <w:szCs w:val="24"/>
                <w:lang w:eastAsia="pl-PL"/>
              </w:rPr>
            </w:pPr>
            <w:r w:rsidRPr="00AC6B9B">
              <w:rPr>
                <w:rFonts w:ascii="Arial" w:hAnsi="Arial" w:cs="Arial"/>
                <w:b/>
                <w:sz w:val="18"/>
                <w:szCs w:val="18"/>
              </w:rPr>
              <w:t>do</w:t>
            </w:r>
            <w:r>
              <w:rPr>
                <w:rFonts w:ascii="Arial" w:hAnsi="Arial" w:cs="Arial"/>
                <w:b/>
                <w:sz w:val="18"/>
                <w:szCs w:val="18"/>
              </w:rPr>
              <w:t> </w:t>
            </w:r>
            <w:r w:rsidRPr="00AC6B9B">
              <w:rPr>
                <w:rFonts w:ascii="Arial" w:hAnsi="Arial" w:cs="Arial"/>
                <w:b/>
                <w:sz w:val="18"/>
                <w:szCs w:val="18"/>
              </w:rPr>
              <w:t xml:space="preserve">dnia </w:t>
            </w:r>
            <w:r>
              <w:rPr>
                <w:rFonts w:ascii="Arial" w:hAnsi="Arial" w:cs="Arial"/>
                <w:b/>
                <w:sz w:val="18"/>
                <w:szCs w:val="18"/>
              </w:rPr>
              <w:br/>
            </w:r>
            <w:r w:rsidR="0074362B">
              <w:rPr>
                <w:rFonts w:ascii="Arial" w:hAnsi="Arial" w:cs="Arial"/>
                <w:b/>
                <w:sz w:val="18"/>
                <w:szCs w:val="18"/>
              </w:rPr>
              <w:t>4</w:t>
            </w:r>
            <w:r w:rsidRPr="00AC6B9B">
              <w:rPr>
                <w:rFonts w:ascii="Arial" w:hAnsi="Arial" w:cs="Arial"/>
                <w:b/>
                <w:sz w:val="18"/>
                <w:szCs w:val="18"/>
              </w:rPr>
              <w:t> listopada 2026</w:t>
            </w:r>
            <w:r>
              <w:rPr>
                <w:rFonts w:ascii="Arial" w:hAnsi="Arial" w:cs="Arial"/>
                <w:b/>
                <w:sz w:val="18"/>
                <w:szCs w:val="18"/>
              </w:rPr>
              <w:t> </w:t>
            </w:r>
            <w:r w:rsidRPr="00AC6B9B">
              <w:rPr>
                <w:rFonts w:ascii="Arial" w:hAnsi="Arial" w:cs="Arial"/>
                <w:b/>
                <w:sz w:val="18"/>
                <w:szCs w:val="18"/>
              </w:rPr>
              <w:t>r.</w:t>
            </w:r>
          </w:p>
        </w:tc>
        <w:tc>
          <w:tcPr>
            <w:tcW w:w="2694" w:type="dxa"/>
            <w:shd w:val="clear" w:color="auto" w:fill="D9D9D9" w:themeFill="background1" w:themeFillShade="D9"/>
            <w:vAlign w:val="center"/>
          </w:tcPr>
          <w:p w14:paraId="6698B405" w14:textId="5FC08D81" w:rsidR="0056061F" w:rsidRPr="00166156" w:rsidRDefault="0056061F" w:rsidP="0056061F">
            <w:pPr>
              <w:spacing w:before="60" w:after="60" w:line="240" w:lineRule="auto"/>
              <w:ind w:left="-57" w:right="-57"/>
              <w:jc w:val="center"/>
              <w:rPr>
                <w:rFonts w:ascii="Arial" w:eastAsia="Times New Roman" w:hAnsi="Arial" w:cs="Arial"/>
                <w:b/>
                <w:bCs/>
                <w:sz w:val="18"/>
                <w:szCs w:val="24"/>
                <w:lang w:eastAsia="pl-PL"/>
              </w:rPr>
            </w:pPr>
            <w:r w:rsidRPr="00AC6B9B">
              <w:rPr>
                <w:rFonts w:ascii="Arial" w:hAnsi="Arial" w:cs="Arial"/>
                <w:b/>
                <w:color w:val="000000"/>
                <w:sz w:val="18"/>
                <w:szCs w:val="18"/>
              </w:rPr>
              <w:t xml:space="preserve">od dnia </w:t>
            </w:r>
            <w:r>
              <w:rPr>
                <w:rFonts w:ascii="Arial" w:hAnsi="Arial" w:cs="Arial"/>
                <w:b/>
                <w:color w:val="000000"/>
                <w:sz w:val="18"/>
                <w:szCs w:val="18"/>
              </w:rPr>
              <w:br/>
            </w:r>
            <w:r w:rsidR="0074362B">
              <w:rPr>
                <w:rFonts w:ascii="Arial" w:hAnsi="Arial" w:cs="Arial"/>
                <w:b/>
                <w:color w:val="000000"/>
                <w:sz w:val="18"/>
                <w:szCs w:val="18"/>
              </w:rPr>
              <w:t>5</w:t>
            </w:r>
            <w:r w:rsidRPr="00AC6B9B">
              <w:rPr>
                <w:rFonts w:ascii="Arial" w:hAnsi="Arial" w:cs="Arial"/>
                <w:b/>
                <w:color w:val="000000"/>
                <w:sz w:val="18"/>
                <w:szCs w:val="18"/>
              </w:rPr>
              <w:t> listopada 2026 r.</w:t>
            </w:r>
          </w:p>
        </w:tc>
      </w:tr>
      <w:tr w:rsidR="0056061F" w:rsidRPr="00166156" w14:paraId="0FE9B989" w14:textId="77777777" w:rsidTr="009742F2">
        <w:trPr>
          <w:trHeight w:val="113"/>
        </w:trPr>
        <w:tc>
          <w:tcPr>
            <w:tcW w:w="3782" w:type="dxa"/>
            <w:shd w:val="clear" w:color="auto" w:fill="auto"/>
            <w:vAlign w:val="center"/>
          </w:tcPr>
          <w:p w14:paraId="0FA08DA4" w14:textId="77777777" w:rsidR="0056061F" w:rsidRPr="00166156" w:rsidRDefault="0056061F" w:rsidP="0056061F">
            <w:pPr>
              <w:tabs>
                <w:tab w:val="right" w:pos="2336"/>
              </w:tabs>
              <w:spacing w:before="60" w:after="60" w:line="240" w:lineRule="auto"/>
              <w:rPr>
                <w:rFonts w:ascii="Arial" w:eastAsia="Times New Roman" w:hAnsi="Arial" w:cs="Arial"/>
                <w:bCs/>
                <w:sz w:val="18"/>
                <w:szCs w:val="24"/>
                <w:lang w:eastAsia="pl-PL"/>
              </w:rPr>
            </w:pPr>
            <w:r w:rsidRPr="00166156">
              <w:rPr>
                <w:rFonts w:ascii="Arial" w:eastAsia="Times New Roman" w:hAnsi="Arial" w:cs="Arial"/>
                <w:bCs/>
                <w:sz w:val="18"/>
                <w:szCs w:val="24"/>
                <w:lang w:eastAsia="pl-PL"/>
              </w:rPr>
              <w:t>Pył ogółem</w:t>
            </w:r>
          </w:p>
        </w:tc>
        <w:tc>
          <w:tcPr>
            <w:tcW w:w="3017" w:type="dxa"/>
            <w:vAlign w:val="center"/>
          </w:tcPr>
          <w:p w14:paraId="1D6676B1" w14:textId="77777777" w:rsidR="0056061F" w:rsidRPr="00166156" w:rsidRDefault="0056061F" w:rsidP="0056061F">
            <w:pPr>
              <w:spacing w:before="60" w:after="60" w:line="240" w:lineRule="auto"/>
              <w:jc w:val="center"/>
              <w:rPr>
                <w:rFonts w:ascii="Arial" w:eastAsia="Times New Roman" w:hAnsi="Arial" w:cs="Arial"/>
                <w:bCs/>
                <w:sz w:val="18"/>
                <w:szCs w:val="24"/>
                <w:lang w:eastAsia="pl-PL"/>
              </w:rPr>
            </w:pPr>
            <w:r w:rsidRPr="00166156">
              <w:rPr>
                <w:rFonts w:ascii="Arial" w:eastAsia="Times New Roman" w:hAnsi="Arial" w:cs="Arial"/>
                <w:bCs/>
                <w:sz w:val="18"/>
                <w:szCs w:val="24"/>
                <w:lang w:eastAsia="pl-PL"/>
              </w:rPr>
              <w:t>1,089</w:t>
            </w:r>
          </w:p>
        </w:tc>
        <w:tc>
          <w:tcPr>
            <w:tcW w:w="2694" w:type="dxa"/>
          </w:tcPr>
          <w:p w14:paraId="7EE41AEC" w14:textId="77777777" w:rsidR="0056061F" w:rsidRPr="00166156" w:rsidRDefault="0056061F" w:rsidP="0056061F">
            <w:pPr>
              <w:spacing w:before="60" w:after="60" w:line="240" w:lineRule="auto"/>
              <w:jc w:val="center"/>
              <w:rPr>
                <w:rFonts w:ascii="Arial" w:eastAsia="Times New Roman" w:hAnsi="Arial" w:cs="Arial"/>
                <w:bCs/>
                <w:sz w:val="18"/>
                <w:szCs w:val="24"/>
                <w:lang w:eastAsia="pl-PL"/>
              </w:rPr>
            </w:pPr>
            <w:r w:rsidRPr="00166156">
              <w:rPr>
                <w:rFonts w:ascii="Arial" w:eastAsia="Times New Roman" w:hAnsi="Arial" w:cs="Arial"/>
                <w:bCs/>
                <w:sz w:val="18"/>
                <w:szCs w:val="24"/>
                <w:lang w:eastAsia="pl-PL"/>
              </w:rPr>
              <w:t>1,089</w:t>
            </w:r>
          </w:p>
        </w:tc>
      </w:tr>
      <w:tr w:rsidR="0056061F" w:rsidRPr="00166156" w14:paraId="69051661" w14:textId="77777777" w:rsidTr="009742F2">
        <w:trPr>
          <w:trHeight w:val="113"/>
        </w:trPr>
        <w:tc>
          <w:tcPr>
            <w:tcW w:w="3782" w:type="dxa"/>
            <w:shd w:val="clear" w:color="auto" w:fill="auto"/>
            <w:vAlign w:val="center"/>
          </w:tcPr>
          <w:p w14:paraId="147F8288" w14:textId="77777777" w:rsidR="0056061F" w:rsidRPr="00166156" w:rsidRDefault="0056061F" w:rsidP="0056061F">
            <w:pPr>
              <w:spacing w:before="60" w:after="60" w:line="240" w:lineRule="auto"/>
              <w:rPr>
                <w:rFonts w:ascii="Arial" w:eastAsia="Times New Roman" w:hAnsi="Arial" w:cs="Arial"/>
                <w:bCs/>
                <w:sz w:val="18"/>
                <w:szCs w:val="24"/>
                <w:lang w:eastAsia="pl-PL"/>
              </w:rPr>
            </w:pPr>
            <w:r w:rsidRPr="00166156">
              <w:rPr>
                <w:rFonts w:ascii="Arial" w:eastAsia="Times New Roman" w:hAnsi="Arial" w:cs="Arial"/>
                <w:bCs/>
                <w:sz w:val="18"/>
                <w:szCs w:val="24"/>
                <w:lang w:eastAsia="pl-PL"/>
              </w:rPr>
              <w:t>Pył zawieszony PM10</w:t>
            </w:r>
          </w:p>
        </w:tc>
        <w:tc>
          <w:tcPr>
            <w:tcW w:w="3017" w:type="dxa"/>
            <w:vAlign w:val="center"/>
          </w:tcPr>
          <w:p w14:paraId="7ABF5300" w14:textId="77777777" w:rsidR="0056061F" w:rsidRPr="00166156" w:rsidRDefault="0056061F" w:rsidP="0056061F">
            <w:pPr>
              <w:spacing w:before="60" w:after="60" w:line="240" w:lineRule="auto"/>
              <w:jc w:val="center"/>
              <w:rPr>
                <w:rFonts w:ascii="Arial" w:eastAsia="Times New Roman" w:hAnsi="Arial" w:cs="Arial"/>
                <w:bCs/>
                <w:sz w:val="18"/>
                <w:szCs w:val="24"/>
                <w:lang w:eastAsia="pl-PL"/>
              </w:rPr>
            </w:pPr>
            <w:r w:rsidRPr="00166156">
              <w:rPr>
                <w:rFonts w:ascii="Arial" w:eastAsia="Times New Roman" w:hAnsi="Arial" w:cs="Arial"/>
                <w:bCs/>
                <w:sz w:val="18"/>
                <w:szCs w:val="24"/>
                <w:lang w:eastAsia="pl-PL"/>
              </w:rPr>
              <w:t>1,089</w:t>
            </w:r>
          </w:p>
        </w:tc>
        <w:tc>
          <w:tcPr>
            <w:tcW w:w="2694" w:type="dxa"/>
          </w:tcPr>
          <w:p w14:paraId="18E01EAA" w14:textId="77777777" w:rsidR="0056061F" w:rsidRPr="00166156" w:rsidRDefault="0056061F" w:rsidP="0056061F">
            <w:pPr>
              <w:spacing w:before="60" w:after="60" w:line="240" w:lineRule="auto"/>
              <w:jc w:val="center"/>
              <w:rPr>
                <w:rFonts w:ascii="Arial" w:eastAsia="Times New Roman" w:hAnsi="Arial" w:cs="Arial"/>
                <w:bCs/>
                <w:sz w:val="18"/>
                <w:szCs w:val="24"/>
                <w:lang w:eastAsia="pl-PL"/>
              </w:rPr>
            </w:pPr>
            <w:r>
              <w:rPr>
                <w:rFonts w:ascii="Arial" w:eastAsia="Times New Roman" w:hAnsi="Arial" w:cs="Arial"/>
                <w:bCs/>
                <w:sz w:val="18"/>
                <w:szCs w:val="24"/>
                <w:lang w:eastAsia="pl-PL"/>
              </w:rPr>
              <w:t>-</w:t>
            </w:r>
          </w:p>
        </w:tc>
      </w:tr>
      <w:tr w:rsidR="0056061F" w:rsidRPr="00166156" w14:paraId="2419932F" w14:textId="77777777" w:rsidTr="009742F2">
        <w:trPr>
          <w:trHeight w:val="113"/>
        </w:trPr>
        <w:tc>
          <w:tcPr>
            <w:tcW w:w="3782" w:type="dxa"/>
            <w:shd w:val="clear" w:color="auto" w:fill="auto"/>
            <w:vAlign w:val="center"/>
          </w:tcPr>
          <w:p w14:paraId="0338710B" w14:textId="77777777" w:rsidR="0056061F" w:rsidRPr="00166156" w:rsidRDefault="0056061F" w:rsidP="0056061F">
            <w:pPr>
              <w:spacing w:before="60" w:after="60" w:line="240" w:lineRule="auto"/>
              <w:rPr>
                <w:rFonts w:ascii="Arial" w:eastAsia="Times New Roman" w:hAnsi="Arial" w:cs="Arial"/>
                <w:bCs/>
                <w:sz w:val="18"/>
                <w:szCs w:val="24"/>
                <w:lang w:eastAsia="pl-PL"/>
              </w:rPr>
            </w:pPr>
            <w:r w:rsidRPr="00166156">
              <w:rPr>
                <w:rFonts w:ascii="Arial" w:eastAsia="Times New Roman" w:hAnsi="Arial" w:cs="Arial"/>
                <w:bCs/>
                <w:sz w:val="18"/>
                <w:szCs w:val="24"/>
                <w:lang w:eastAsia="pl-PL"/>
              </w:rPr>
              <w:t>Pył zawieszony PM2,5</w:t>
            </w:r>
          </w:p>
        </w:tc>
        <w:tc>
          <w:tcPr>
            <w:tcW w:w="3017" w:type="dxa"/>
            <w:vAlign w:val="center"/>
          </w:tcPr>
          <w:p w14:paraId="27555265" w14:textId="77777777" w:rsidR="0056061F" w:rsidRPr="00166156" w:rsidRDefault="0056061F" w:rsidP="0056061F">
            <w:pPr>
              <w:spacing w:before="60" w:after="60" w:line="240" w:lineRule="auto"/>
              <w:jc w:val="center"/>
              <w:rPr>
                <w:rFonts w:ascii="Arial" w:eastAsia="Times New Roman" w:hAnsi="Arial" w:cs="Arial"/>
                <w:bCs/>
                <w:sz w:val="18"/>
                <w:szCs w:val="24"/>
                <w:lang w:eastAsia="pl-PL"/>
              </w:rPr>
            </w:pPr>
            <w:r w:rsidRPr="00166156">
              <w:rPr>
                <w:rFonts w:ascii="Arial" w:eastAsia="Times New Roman" w:hAnsi="Arial" w:cs="Arial"/>
                <w:bCs/>
                <w:sz w:val="18"/>
                <w:szCs w:val="24"/>
                <w:lang w:eastAsia="pl-PL"/>
              </w:rPr>
              <w:t>1,089</w:t>
            </w:r>
          </w:p>
        </w:tc>
        <w:tc>
          <w:tcPr>
            <w:tcW w:w="2694" w:type="dxa"/>
          </w:tcPr>
          <w:p w14:paraId="0F46A44B" w14:textId="77777777" w:rsidR="0056061F" w:rsidRPr="00166156" w:rsidRDefault="0056061F" w:rsidP="0056061F">
            <w:pPr>
              <w:spacing w:before="60" w:after="60" w:line="240" w:lineRule="auto"/>
              <w:jc w:val="center"/>
              <w:rPr>
                <w:rFonts w:ascii="Arial" w:eastAsia="Times New Roman" w:hAnsi="Arial" w:cs="Arial"/>
                <w:bCs/>
                <w:sz w:val="18"/>
                <w:szCs w:val="24"/>
                <w:lang w:eastAsia="pl-PL"/>
              </w:rPr>
            </w:pPr>
            <w:r>
              <w:rPr>
                <w:rFonts w:ascii="Arial" w:eastAsia="Times New Roman" w:hAnsi="Arial" w:cs="Arial"/>
                <w:bCs/>
                <w:sz w:val="18"/>
                <w:szCs w:val="24"/>
                <w:lang w:eastAsia="pl-PL"/>
              </w:rPr>
              <w:t>-</w:t>
            </w:r>
          </w:p>
        </w:tc>
      </w:tr>
      <w:tr w:rsidR="0056061F" w:rsidRPr="00166156" w14:paraId="287276F3" w14:textId="77777777" w:rsidTr="009742F2">
        <w:trPr>
          <w:trHeight w:val="113"/>
        </w:trPr>
        <w:tc>
          <w:tcPr>
            <w:tcW w:w="3782" w:type="dxa"/>
            <w:shd w:val="clear" w:color="auto" w:fill="auto"/>
            <w:vAlign w:val="center"/>
          </w:tcPr>
          <w:p w14:paraId="043045EC" w14:textId="77777777" w:rsidR="0056061F" w:rsidRPr="00166156" w:rsidRDefault="0056061F" w:rsidP="0056061F">
            <w:pPr>
              <w:spacing w:before="60" w:after="60" w:line="240" w:lineRule="auto"/>
              <w:rPr>
                <w:rFonts w:ascii="Arial" w:eastAsia="Times New Roman" w:hAnsi="Arial" w:cs="Arial"/>
                <w:bCs/>
                <w:sz w:val="18"/>
                <w:szCs w:val="24"/>
                <w:lang w:eastAsia="pl-PL"/>
              </w:rPr>
            </w:pPr>
            <w:r w:rsidRPr="00166156">
              <w:rPr>
                <w:rFonts w:ascii="Arial" w:eastAsia="Times New Roman" w:hAnsi="Arial" w:cs="Arial"/>
                <w:bCs/>
                <w:sz w:val="18"/>
                <w:szCs w:val="24"/>
                <w:lang w:eastAsia="pl-PL"/>
              </w:rPr>
              <w:t>Dwutlenek azotu</w:t>
            </w:r>
          </w:p>
        </w:tc>
        <w:tc>
          <w:tcPr>
            <w:tcW w:w="3017" w:type="dxa"/>
            <w:vAlign w:val="center"/>
          </w:tcPr>
          <w:p w14:paraId="4AF72C06" w14:textId="77777777" w:rsidR="0056061F" w:rsidRPr="00166156" w:rsidRDefault="0056061F" w:rsidP="0056061F">
            <w:pPr>
              <w:spacing w:before="60" w:after="60" w:line="240" w:lineRule="auto"/>
              <w:jc w:val="center"/>
              <w:rPr>
                <w:rFonts w:ascii="Arial" w:eastAsia="Times New Roman" w:hAnsi="Arial" w:cs="Arial"/>
                <w:bCs/>
                <w:sz w:val="18"/>
                <w:szCs w:val="24"/>
                <w:lang w:eastAsia="pl-PL"/>
              </w:rPr>
            </w:pPr>
            <w:r w:rsidRPr="00166156">
              <w:rPr>
                <w:rFonts w:ascii="Arial" w:eastAsia="Times New Roman" w:hAnsi="Arial" w:cs="Arial"/>
                <w:bCs/>
                <w:sz w:val="18"/>
                <w:szCs w:val="24"/>
                <w:lang w:eastAsia="pl-PL"/>
              </w:rPr>
              <w:t>92,52</w:t>
            </w:r>
          </w:p>
        </w:tc>
        <w:tc>
          <w:tcPr>
            <w:tcW w:w="2694" w:type="dxa"/>
            <w:vAlign w:val="center"/>
          </w:tcPr>
          <w:p w14:paraId="0760D25A" w14:textId="77777777" w:rsidR="0056061F" w:rsidRPr="00166156" w:rsidRDefault="0056061F" w:rsidP="0056061F">
            <w:pPr>
              <w:spacing w:before="60" w:after="60" w:line="240" w:lineRule="auto"/>
              <w:jc w:val="center"/>
              <w:rPr>
                <w:rFonts w:ascii="Arial" w:eastAsia="Times New Roman" w:hAnsi="Arial" w:cs="Arial"/>
                <w:bCs/>
                <w:sz w:val="18"/>
                <w:szCs w:val="24"/>
                <w:lang w:eastAsia="pl-PL"/>
              </w:rPr>
            </w:pPr>
            <w:r w:rsidRPr="00166156">
              <w:rPr>
                <w:rFonts w:ascii="Arial" w:eastAsia="Times New Roman" w:hAnsi="Arial" w:cs="Arial"/>
                <w:bCs/>
                <w:sz w:val="18"/>
                <w:szCs w:val="24"/>
                <w:lang w:eastAsia="pl-PL"/>
              </w:rPr>
              <w:t>92,52</w:t>
            </w:r>
          </w:p>
        </w:tc>
      </w:tr>
      <w:tr w:rsidR="0056061F" w:rsidRPr="00166156" w14:paraId="136D93C2" w14:textId="77777777" w:rsidTr="009742F2">
        <w:trPr>
          <w:trHeight w:val="113"/>
        </w:trPr>
        <w:tc>
          <w:tcPr>
            <w:tcW w:w="3782" w:type="dxa"/>
            <w:shd w:val="clear" w:color="auto" w:fill="auto"/>
            <w:vAlign w:val="center"/>
          </w:tcPr>
          <w:p w14:paraId="4A4A2138" w14:textId="77777777" w:rsidR="0056061F" w:rsidRPr="00166156" w:rsidRDefault="0056061F" w:rsidP="0056061F">
            <w:pPr>
              <w:spacing w:before="60" w:after="60" w:line="240" w:lineRule="auto"/>
              <w:rPr>
                <w:rFonts w:ascii="Arial" w:eastAsia="Times New Roman" w:hAnsi="Arial" w:cs="Arial"/>
                <w:bCs/>
                <w:sz w:val="18"/>
                <w:szCs w:val="24"/>
                <w:lang w:eastAsia="pl-PL"/>
              </w:rPr>
            </w:pPr>
            <w:r w:rsidRPr="00166156">
              <w:rPr>
                <w:rFonts w:ascii="Arial" w:eastAsia="Times New Roman" w:hAnsi="Arial" w:cs="Arial"/>
                <w:bCs/>
                <w:sz w:val="18"/>
                <w:szCs w:val="24"/>
                <w:lang w:eastAsia="pl-PL"/>
              </w:rPr>
              <w:t>Dwutlenek siarki</w:t>
            </w:r>
          </w:p>
        </w:tc>
        <w:tc>
          <w:tcPr>
            <w:tcW w:w="3017" w:type="dxa"/>
            <w:vAlign w:val="center"/>
          </w:tcPr>
          <w:p w14:paraId="18E92C20" w14:textId="77777777" w:rsidR="0056061F" w:rsidRPr="00166156" w:rsidRDefault="0056061F" w:rsidP="0056061F">
            <w:pPr>
              <w:spacing w:before="60" w:after="60" w:line="240" w:lineRule="auto"/>
              <w:jc w:val="center"/>
              <w:rPr>
                <w:rFonts w:ascii="Arial" w:eastAsia="Times New Roman" w:hAnsi="Arial" w:cs="Arial"/>
                <w:bCs/>
                <w:sz w:val="18"/>
                <w:szCs w:val="24"/>
                <w:lang w:eastAsia="pl-PL"/>
              </w:rPr>
            </w:pPr>
            <w:r w:rsidRPr="00166156">
              <w:rPr>
                <w:rFonts w:ascii="Arial" w:eastAsia="Times New Roman" w:hAnsi="Arial" w:cs="Arial"/>
                <w:bCs/>
                <w:sz w:val="18"/>
                <w:szCs w:val="24"/>
                <w:lang w:eastAsia="pl-PL"/>
              </w:rPr>
              <w:t>1,50</w:t>
            </w:r>
          </w:p>
        </w:tc>
        <w:tc>
          <w:tcPr>
            <w:tcW w:w="2694" w:type="dxa"/>
            <w:vAlign w:val="center"/>
          </w:tcPr>
          <w:p w14:paraId="444E85BE" w14:textId="77777777" w:rsidR="0056061F" w:rsidRPr="00166156" w:rsidRDefault="0056061F" w:rsidP="0056061F">
            <w:pPr>
              <w:spacing w:before="60" w:after="60" w:line="240" w:lineRule="auto"/>
              <w:jc w:val="center"/>
              <w:rPr>
                <w:rFonts w:ascii="Arial" w:eastAsia="Times New Roman" w:hAnsi="Arial" w:cs="Arial"/>
                <w:bCs/>
                <w:sz w:val="18"/>
                <w:szCs w:val="24"/>
                <w:lang w:eastAsia="pl-PL"/>
              </w:rPr>
            </w:pPr>
            <w:r>
              <w:rPr>
                <w:rFonts w:ascii="Arial" w:eastAsia="Times New Roman" w:hAnsi="Arial" w:cs="Arial"/>
                <w:bCs/>
                <w:sz w:val="18"/>
                <w:szCs w:val="24"/>
                <w:lang w:eastAsia="pl-PL"/>
              </w:rPr>
              <w:t>-</w:t>
            </w:r>
          </w:p>
        </w:tc>
      </w:tr>
      <w:tr w:rsidR="0056061F" w:rsidRPr="00166156" w14:paraId="2AD5E09C" w14:textId="77777777" w:rsidTr="009742F2">
        <w:trPr>
          <w:trHeight w:val="113"/>
        </w:trPr>
        <w:tc>
          <w:tcPr>
            <w:tcW w:w="3782" w:type="dxa"/>
            <w:shd w:val="clear" w:color="auto" w:fill="auto"/>
            <w:vAlign w:val="center"/>
          </w:tcPr>
          <w:p w14:paraId="6DCA22C2" w14:textId="77777777" w:rsidR="0056061F" w:rsidRPr="00934A20" w:rsidRDefault="0056061F" w:rsidP="0056061F">
            <w:pPr>
              <w:spacing w:before="60" w:after="60" w:line="240" w:lineRule="auto"/>
              <w:rPr>
                <w:rFonts w:ascii="Arial" w:eastAsia="Times New Roman" w:hAnsi="Arial" w:cs="Arial"/>
                <w:bCs/>
                <w:sz w:val="18"/>
                <w:szCs w:val="24"/>
                <w:lang w:eastAsia="pl-PL"/>
              </w:rPr>
            </w:pPr>
            <w:r w:rsidRPr="00166156">
              <w:rPr>
                <w:rFonts w:ascii="Arial" w:eastAsia="Times New Roman" w:hAnsi="Arial" w:cs="Arial"/>
                <w:bCs/>
                <w:sz w:val="18"/>
                <w:szCs w:val="24"/>
                <w:lang w:eastAsia="pl-PL"/>
              </w:rPr>
              <w:t>Tlenek węgla</w:t>
            </w:r>
          </w:p>
        </w:tc>
        <w:tc>
          <w:tcPr>
            <w:tcW w:w="3017" w:type="dxa"/>
            <w:vAlign w:val="center"/>
          </w:tcPr>
          <w:p w14:paraId="7EA46FE6" w14:textId="77777777" w:rsidR="0056061F" w:rsidRPr="00166156" w:rsidRDefault="0056061F" w:rsidP="0056061F">
            <w:pPr>
              <w:spacing w:before="60" w:after="60" w:line="240" w:lineRule="auto"/>
              <w:jc w:val="center"/>
              <w:rPr>
                <w:rFonts w:ascii="Arial" w:eastAsia="Times New Roman" w:hAnsi="Arial" w:cs="Arial"/>
                <w:bCs/>
                <w:sz w:val="18"/>
                <w:szCs w:val="24"/>
                <w:lang w:eastAsia="pl-PL"/>
              </w:rPr>
            </w:pPr>
            <w:r w:rsidRPr="00166156">
              <w:rPr>
                <w:rFonts w:ascii="Arial" w:eastAsia="Times New Roman" w:hAnsi="Arial" w:cs="Arial"/>
                <w:bCs/>
                <w:sz w:val="18"/>
                <w:szCs w:val="24"/>
                <w:lang w:eastAsia="pl-PL"/>
              </w:rPr>
              <w:t>10,88</w:t>
            </w:r>
          </w:p>
        </w:tc>
        <w:tc>
          <w:tcPr>
            <w:tcW w:w="2694" w:type="dxa"/>
            <w:vAlign w:val="center"/>
          </w:tcPr>
          <w:p w14:paraId="0565BB7A" w14:textId="77777777" w:rsidR="0056061F" w:rsidRPr="00166156" w:rsidRDefault="0056061F" w:rsidP="0056061F">
            <w:pPr>
              <w:spacing w:before="60" w:after="60" w:line="240" w:lineRule="auto"/>
              <w:jc w:val="center"/>
              <w:rPr>
                <w:rFonts w:ascii="Arial" w:eastAsia="Times New Roman" w:hAnsi="Arial" w:cs="Arial"/>
                <w:bCs/>
                <w:sz w:val="18"/>
                <w:szCs w:val="24"/>
                <w:lang w:eastAsia="pl-PL"/>
              </w:rPr>
            </w:pPr>
            <w:r w:rsidRPr="00166156">
              <w:rPr>
                <w:rFonts w:ascii="Arial" w:eastAsia="Times New Roman" w:hAnsi="Arial" w:cs="Arial"/>
                <w:bCs/>
                <w:sz w:val="18"/>
                <w:szCs w:val="24"/>
                <w:lang w:eastAsia="pl-PL"/>
              </w:rPr>
              <w:t>10,88</w:t>
            </w:r>
          </w:p>
        </w:tc>
      </w:tr>
    </w:tbl>
    <w:p w14:paraId="3ED57FC9" w14:textId="735C658F" w:rsidR="007A3416" w:rsidRPr="00EF1F68" w:rsidRDefault="00EF1F68" w:rsidP="00942866">
      <w:pPr>
        <w:pStyle w:val="Tekstpodstawowywcity"/>
        <w:suppressAutoHyphens w:val="0"/>
        <w:spacing w:before="120" w:after="140" w:line="320" w:lineRule="exact"/>
        <w:ind w:right="85"/>
        <w:jc w:val="right"/>
        <w:rPr>
          <w:rFonts w:ascii="Arial" w:hAnsi="Arial" w:cs="Arial"/>
          <w:i w:val="0"/>
        </w:rPr>
      </w:pPr>
      <w:r>
        <w:rPr>
          <w:rFonts w:ascii="Arial" w:hAnsi="Arial" w:cs="Arial"/>
          <w:i w:val="0"/>
        </w:rPr>
        <w:t>”</w:t>
      </w:r>
    </w:p>
    <w:p w14:paraId="4498D8FB" w14:textId="24F69622" w:rsidR="009B4182" w:rsidRPr="00CA5BDA" w:rsidRDefault="00EF1F68" w:rsidP="00927788">
      <w:pPr>
        <w:pStyle w:val="Tekstpodstawowywcity"/>
        <w:numPr>
          <w:ilvl w:val="0"/>
          <w:numId w:val="59"/>
        </w:numPr>
        <w:suppressAutoHyphens w:val="0"/>
        <w:spacing w:before="120" w:after="200" w:line="320" w:lineRule="exact"/>
        <w:ind w:right="84"/>
        <w:jc w:val="left"/>
        <w:rPr>
          <w:rFonts w:ascii="Arial" w:hAnsi="Arial" w:cs="Arial"/>
          <w:i w:val="0"/>
          <w:u w:val="single"/>
        </w:rPr>
      </w:pPr>
      <w:r w:rsidRPr="00EF1F68">
        <w:rPr>
          <w:rFonts w:ascii="Arial" w:hAnsi="Arial" w:cs="Arial"/>
          <w:b/>
          <w:bCs/>
          <w:i w:val="0"/>
          <w:u w:val="single"/>
        </w:rPr>
        <w:t>W części IV decyzji: „IV.</w:t>
      </w:r>
      <w:r w:rsidRPr="00EF1F68">
        <w:rPr>
          <w:rFonts w:ascii="Arial" w:hAnsi="Arial" w:cs="Arial"/>
          <w:i w:val="0"/>
          <w:u w:val="single"/>
        </w:rPr>
        <w:t xml:space="preserve"> </w:t>
      </w:r>
      <w:r w:rsidRPr="00EF1F68">
        <w:rPr>
          <w:rFonts w:ascii="Arial" w:hAnsi="Arial" w:cs="Arial"/>
          <w:b/>
          <w:bCs/>
          <w:i w:val="0"/>
          <w:u w:val="single"/>
        </w:rPr>
        <w:t xml:space="preserve">Zakres i sposób monitorowania procesów technologicznych, w tym pomiaru i ewidencjonowania wielkości emisji”, punkt </w:t>
      </w:r>
      <w:r w:rsidR="009B4182">
        <w:rPr>
          <w:rFonts w:ascii="Arial" w:hAnsi="Arial" w:cs="Arial"/>
          <w:b/>
          <w:bCs/>
          <w:i w:val="0"/>
          <w:u w:val="single"/>
        </w:rPr>
        <w:t xml:space="preserve">„4. </w:t>
      </w:r>
      <w:r w:rsidR="00CA5BDA" w:rsidRPr="00CA5BDA">
        <w:rPr>
          <w:rFonts w:ascii="Arial" w:hAnsi="Arial" w:cs="Arial"/>
          <w:b/>
          <w:bCs/>
          <w:i w:val="0"/>
          <w:u w:val="single"/>
        </w:rPr>
        <w:t>Monitoring emisji gazów i pyłów do powietrza</w:t>
      </w:r>
      <w:r w:rsidR="00CA5BDA">
        <w:rPr>
          <w:rFonts w:ascii="Arial" w:hAnsi="Arial" w:cs="Arial"/>
          <w:b/>
          <w:bCs/>
          <w:i w:val="0"/>
          <w:u w:val="single"/>
        </w:rPr>
        <w:t>” otrzymuje brzmienie:</w:t>
      </w:r>
    </w:p>
    <w:p w14:paraId="112A9B2C" w14:textId="7045931C" w:rsidR="00CA5BDA" w:rsidRPr="00FD6688" w:rsidRDefault="00CA5BDA" w:rsidP="006A0AB5">
      <w:pPr>
        <w:pStyle w:val="Tekstpodstawowywcity"/>
        <w:suppressAutoHyphens w:val="0"/>
        <w:spacing w:before="120" w:after="200" w:line="320" w:lineRule="exact"/>
        <w:ind w:right="84"/>
        <w:jc w:val="left"/>
        <w:rPr>
          <w:rFonts w:ascii="Arial" w:hAnsi="Arial" w:cs="Arial"/>
          <w:b/>
          <w:bCs/>
          <w:i w:val="0"/>
        </w:rPr>
      </w:pPr>
      <w:r w:rsidRPr="00FD6688">
        <w:rPr>
          <w:rFonts w:ascii="Arial" w:hAnsi="Arial" w:cs="Arial"/>
          <w:b/>
          <w:bCs/>
          <w:i w:val="0"/>
        </w:rPr>
        <w:t>„</w:t>
      </w:r>
      <w:r w:rsidR="00FD6688" w:rsidRPr="00FD6688">
        <w:rPr>
          <w:rFonts w:ascii="Arial" w:hAnsi="Arial" w:cs="Arial"/>
          <w:b/>
          <w:bCs/>
          <w:i w:val="0"/>
        </w:rPr>
        <w:t>4. Monitoring emisji gazów i pyłów do powietrza</w:t>
      </w:r>
      <w:r w:rsidR="00942866">
        <w:rPr>
          <w:rFonts w:ascii="Arial" w:hAnsi="Arial" w:cs="Arial"/>
          <w:b/>
          <w:bCs/>
          <w:i w:val="0"/>
        </w:rPr>
        <w:t>.</w:t>
      </w:r>
    </w:p>
    <w:p w14:paraId="72C464D6" w14:textId="77777777" w:rsidR="006A0AB5" w:rsidRDefault="006A0AB5" w:rsidP="006A0AB5">
      <w:pPr>
        <w:pStyle w:val="Tekstpodstawowywcity"/>
        <w:spacing w:before="120" w:after="200"/>
        <w:ind w:right="84"/>
        <w:jc w:val="left"/>
        <w:rPr>
          <w:rFonts w:ascii="Arial" w:hAnsi="Arial" w:cs="Arial"/>
          <w:i w:val="0"/>
          <w:iCs w:val="0"/>
        </w:rPr>
      </w:pPr>
      <w:r w:rsidRPr="006A0AB5">
        <w:rPr>
          <w:rFonts w:ascii="Arial" w:hAnsi="Arial" w:cs="Arial"/>
          <w:i w:val="0"/>
          <w:iCs w:val="0"/>
        </w:rPr>
        <w:t xml:space="preserve">Dla emitora E-13 (Piec </w:t>
      </w:r>
      <w:proofErr w:type="spellStart"/>
      <w:r w:rsidRPr="006A0AB5">
        <w:rPr>
          <w:rFonts w:ascii="Arial" w:hAnsi="Arial" w:cs="Arial"/>
          <w:i w:val="0"/>
          <w:iCs w:val="0"/>
        </w:rPr>
        <w:t>pokroczny</w:t>
      </w:r>
      <w:proofErr w:type="spellEnd"/>
      <w:r w:rsidRPr="006A0AB5">
        <w:rPr>
          <w:rFonts w:ascii="Arial" w:hAnsi="Arial" w:cs="Arial"/>
          <w:i w:val="0"/>
          <w:iCs w:val="0"/>
        </w:rPr>
        <w:t xml:space="preserve"> z ruchomymi belkami – Walcownia Morgana) należy prowadzić pomiary emisji substancji do powietrza, zgodnie z częstotliwością oraz metodyką wskazaną w poniższej tabeli.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847"/>
        <w:gridCol w:w="1245"/>
        <w:gridCol w:w="2686"/>
        <w:gridCol w:w="2694"/>
      </w:tblGrid>
      <w:tr w:rsidR="008E19DF" w:rsidRPr="00744B15" w14:paraId="7CB2C751" w14:textId="77777777" w:rsidTr="009742F2">
        <w:trPr>
          <w:trHeight w:val="458"/>
        </w:trPr>
        <w:tc>
          <w:tcPr>
            <w:tcW w:w="102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9B266A" w14:textId="77777777" w:rsidR="008E19DF" w:rsidRPr="00744B15" w:rsidRDefault="008E19DF" w:rsidP="00D56A0D">
            <w:pPr>
              <w:spacing w:after="0" w:line="240" w:lineRule="exact"/>
              <w:ind w:left="-133" w:right="-108" w:firstLine="18"/>
              <w:jc w:val="center"/>
              <w:rPr>
                <w:rFonts w:ascii="Arial" w:hAnsi="Arial" w:cs="Arial"/>
                <w:b/>
                <w:sz w:val="18"/>
                <w:szCs w:val="18"/>
                <w:lang w:val="en-GB"/>
              </w:rPr>
            </w:pPr>
            <w:r w:rsidRPr="00744B15">
              <w:rPr>
                <w:rFonts w:ascii="Arial" w:hAnsi="Arial" w:cs="Arial"/>
                <w:b/>
                <w:sz w:val="18"/>
                <w:szCs w:val="18"/>
              </w:rPr>
              <w:t>Emitor</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1D8C5F" w14:textId="77777777" w:rsidR="008E19DF" w:rsidRPr="00744B15" w:rsidRDefault="008E19DF" w:rsidP="00D56A0D">
            <w:pPr>
              <w:spacing w:after="0" w:line="240" w:lineRule="exact"/>
              <w:jc w:val="center"/>
              <w:rPr>
                <w:rFonts w:ascii="Arial" w:hAnsi="Arial" w:cs="Arial"/>
                <w:b/>
                <w:sz w:val="18"/>
                <w:szCs w:val="18"/>
              </w:rPr>
            </w:pPr>
            <w:r w:rsidRPr="00744B15">
              <w:rPr>
                <w:rFonts w:ascii="Arial" w:hAnsi="Arial" w:cs="Arial"/>
                <w:b/>
                <w:sz w:val="18"/>
                <w:szCs w:val="18"/>
              </w:rPr>
              <w:t>Źródło emisji</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9EE684" w14:textId="77777777" w:rsidR="008E19DF" w:rsidRPr="00744B15" w:rsidRDefault="008E19DF" w:rsidP="00D56A0D">
            <w:pPr>
              <w:spacing w:after="0" w:line="240" w:lineRule="exact"/>
              <w:jc w:val="center"/>
              <w:rPr>
                <w:rFonts w:ascii="Arial" w:hAnsi="Arial" w:cs="Arial"/>
                <w:b/>
                <w:sz w:val="18"/>
                <w:szCs w:val="18"/>
              </w:rPr>
            </w:pPr>
            <w:r w:rsidRPr="00744B15">
              <w:rPr>
                <w:rFonts w:ascii="Arial" w:hAnsi="Arial" w:cs="Arial"/>
                <w:b/>
                <w:sz w:val="18"/>
                <w:szCs w:val="18"/>
              </w:rPr>
              <w:t>Substancja</w:t>
            </w:r>
          </w:p>
        </w:tc>
        <w:tc>
          <w:tcPr>
            <w:tcW w:w="26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FE0CCD" w14:textId="77777777" w:rsidR="008E19DF" w:rsidRPr="00744B15" w:rsidRDefault="008E19DF" w:rsidP="00D56A0D">
            <w:pPr>
              <w:spacing w:after="0" w:line="240" w:lineRule="exact"/>
              <w:jc w:val="center"/>
              <w:rPr>
                <w:rFonts w:ascii="Arial" w:hAnsi="Arial" w:cs="Arial"/>
                <w:b/>
                <w:sz w:val="18"/>
                <w:szCs w:val="18"/>
              </w:rPr>
            </w:pPr>
            <w:r w:rsidRPr="00744B15">
              <w:rPr>
                <w:rFonts w:ascii="Arial" w:hAnsi="Arial" w:cs="Arial"/>
                <w:b/>
                <w:sz w:val="18"/>
                <w:szCs w:val="18"/>
              </w:rPr>
              <w:t>Minimalna częstotliwość monitorowania</w:t>
            </w:r>
          </w:p>
        </w:tc>
        <w:tc>
          <w:tcPr>
            <w:tcW w:w="269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23DECD0" w14:textId="77777777" w:rsidR="008E19DF" w:rsidRPr="00744B15" w:rsidRDefault="008E19DF" w:rsidP="00D56A0D">
            <w:pPr>
              <w:spacing w:after="0" w:line="240" w:lineRule="exact"/>
              <w:ind w:left="-125"/>
              <w:jc w:val="center"/>
              <w:rPr>
                <w:rFonts w:ascii="Arial" w:hAnsi="Arial" w:cs="Arial"/>
                <w:b/>
                <w:sz w:val="18"/>
                <w:szCs w:val="18"/>
              </w:rPr>
            </w:pPr>
            <w:r w:rsidRPr="00744B15">
              <w:rPr>
                <w:rFonts w:ascii="Arial" w:hAnsi="Arial" w:cs="Arial"/>
                <w:b/>
                <w:sz w:val="18"/>
                <w:szCs w:val="18"/>
              </w:rPr>
              <w:t xml:space="preserve">Metodyka / </w:t>
            </w:r>
            <w:r w:rsidRPr="00744B15">
              <w:rPr>
                <w:rFonts w:ascii="Arial" w:hAnsi="Arial" w:cs="Arial"/>
                <w:b/>
                <w:sz w:val="18"/>
                <w:szCs w:val="18"/>
              </w:rPr>
              <w:br/>
              <w:t xml:space="preserve">Norma </w:t>
            </w:r>
            <w:r w:rsidRPr="00744B15">
              <w:rPr>
                <w:rFonts w:ascii="Arial" w:hAnsi="Arial" w:cs="Arial"/>
                <w:b/>
                <w:sz w:val="18"/>
                <w:szCs w:val="18"/>
                <w:vertAlign w:val="superscript"/>
              </w:rPr>
              <w:t>1)</w:t>
            </w:r>
          </w:p>
        </w:tc>
      </w:tr>
      <w:tr w:rsidR="008E19DF" w:rsidRPr="00744B15" w14:paraId="2A430F14" w14:textId="77777777" w:rsidTr="00D56A0D">
        <w:trPr>
          <w:trHeight w:val="200"/>
        </w:trPr>
        <w:tc>
          <w:tcPr>
            <w:tcW w:w="102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573DF" w14:textId="77777777" w:rsidR="008E19DF" w:rsidRPr="00744B15" w:rsidRDefault="008E19DF" w:rsidP="00D56A0D">
            <w:pPr>
              <w:spacing w:after="0" w:line="240" w:lineRule="exact"/>
              <w:rPr>
                <w:rFonts w:ascii="Arial" w:hAnsi="Arial" w:cs="Arial"/>
                <w:b/>
                <w:sz w:val="18"/>
                <w:szCs w:val="18"/>
                <w:lang w:val="en-GB"/>
              </w:rPr>
            </w:pPr>
          </w:p>
        </w:tc>
        <w:tc>
          <w:tcPr>
            <w:tcW w:w="184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8B1F30" w14:textId="77777777" w:rsidR="008E19DF" w:rsidRPr="00744B15" w:rsidRDefault="008E19DF" w:rsidP="00D56A0D">
            <w:pPr>
              <w:spacing w:after="0" w:line="240" w:lineRule="exact"/>
              <w:rPr>
                <w:rFonts w:ascii="Arial" w:hAnsi="Arial" w:cs="Arial"/>
                <w:b/>
                <w:sz w:val="18"/>
                <w:szCs w:val="18"/>
              </w:rPr>
            </w:pPr>
          </w:p>
        </w:tc>
        <w:tc>
          <w:tcPr>
            <w:tcW w:w="124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81A94" w14:textId="77777777" w:rsidR="008E19DF" w:rsidRPr="00744B15" w:rsidRDefault="008E19DF" w:rsidP="00D56A0D">
            <w:pPr>
              <w:spacing w:after="0" w:line="240" w:lineRule="exact"/>
              <w:rPr>
                <w:rFonts w:ascii="Arial" w:hAnsi="Arial" w:cs="Arial"/>
                <w:b/>
                <w:sz w:val="18"/>
                <w:szCs w:val="18"/>
              </w:rPr>
            </w:pPr>
          </w:p>
        </w:tc>
        <w:tc>
          <w:tcPr>
            <w:tcW w:w="268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6064B3" w14:textId="77777777" w:rsidR="008E19DF" w:rsidRPr="00744B15" w:rsidRDefault="008E19DF" w:rsidP="00D56A0D">
            <w:pPr>
              <w:spacing w:after="0" w:line="240" w:lineRule="exact"/>
              <w:rPr>
                <w:rFonts w:ascii="Arial" w:hAnsi="Arial" w:cs="Arial"/>
                <w:b/>
                <w:sz w:val="18"/>
                <w:szCs w:val="18"/>
              </w:rPr>
            </w:pPr>
          </w:p>
        </w:tc>
        <w:tc>
          <w:tcPr>
            <w:tcW w:w="269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904050F" w14:textId="77777777" w:rsidR="008E19DF" w:rsidRPr="00744B15" w:rsidRDefault="008E19DF" w:rsidP="00D56A0D">
            <w:pPr>
              <w:spacing w:after="0" w:line="240" w:lineRule="exact"/>
              <w:rPr>
                <w:rFonts w:ascii="Arial" w:hAnsi="Arial" w:cs="Arial"/>
                <w:b/>
                <w:sz w:val="18"/>
                <w:szCs w:val="18"/>
              </w:rPr>
            </w:pPr>
          </w:p>
        </w:tc>
      </w:tr>
      <w:tr w:rsidR="008E19DF" w:rsidRPr="00744B15" w14:paraId="2B9FFB09" w14:textId="77777777" w:rsidTr="00D56A0D">
        <w:trPr>
          <w:trHeight w:val="343"/>
        </w:trPr>
        <w:tc>
          <w:tcPr>
            <w:tcW w:w="949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64B34" w14:textId="1B40E620" w:rsidR="008E19DF" w:rsidRPr="00744B15" w:rsidRDefault="008E19DF" w:rsidP="00D56A0D">
            <w:pPr>
              <w:spacing w:after="0" w:line="240" w:lineRule="exact"/>
              <w:jc w:val="center"/>
              <w:rPr>
                <w:rFonts w:ascii="Arial" w:hAnsi="Arial" w:cs="Arial"/>
                <w:b/>
                <w:sz w:val="18"/>
                <w:szCs w:val="18"/>
              </w:rPr>
            </w:pPr>
            <w:r w:rsidRPr="00744B15">
              <w:rPr>
                <w:rFonts w:ascii="Arial" w:hAnsi="Arial" w:cs="Arial"/>
                <w:b/>
                <w:sz w:val="18"/>
                <w:szCs w:val="18"/>
              </w:rPr>
              <w:t xml:space="preserve">Obowiązek monitoringu emisji substancji do powietrza w okresie do </w:t>
            </w:r>
            <w:r>
              <w:rPr>
                <w:rFonts w:ascii="Arial" w:hAnsi="Arial" w:cs="Arial"/>
                <w:b/>
                <w:sz w:val="18"/>
                <w:szCs w:val="18"/>
              </w:rPr>
              <w:t xml:space="preserve">dnia </w:t>
            </w:r>
            <w:r w:rsidR="0040429A">
              <w:rPr>
                <w:rFonts w:ascii="Arial" w:hAnsi="Arial" w:cs="Arial"/>
                <w:b/>
                <w:sz w:val="18"/>
                <w:szCs w:val="18"/>
              </w:rPr>
              <w:t>4</w:t>
            </w:r>
            <w:r w:rsidRPr="00744B15">
              <w:rPr>
                <w:rFonts w:ascii="Arial" w:hAnsi="Arial" w:cs="Arial"/>
                <w:b/>
                <w:sz w:val="18"/>
                <w:szCs w:val="18"/>
              </w:rPr>
              <w:t xml:space="preserve"> listopada 2026 r.</w:t>
            </w:r>
          </w:p>
        </w:tc>
      </w:tr>
      <w:tr w:rsidR="008E19DF" w:rsidRPr="00744B15" w14:paraId="31D4A59F" w14:textId="77777777" w:rsidTr="009742F2">
        <w:trPr>
          <w:trHeight w:val="113"/>
        </w:trPr>
        <w:tc>
          <w:tcPr>
            <w:tcW w:w="1021" w:type="dxa"/>
            <w:vMerge w:val="restart"/>
            <w:tcBorders>
              <w:top w:val="single" w:sz="4" w:space="0" w:color="auto"/>
              <w:left w:val="single" w:sz="4" w:space="0" w:color="auto"/>
              <w:right w:val="single" w:sz="4" w:space="0" w:color="auto"/>
            </w:tcBorders>
            <w:vAlign w:val="center"/>
          </w:tcPr>
          <w:p w14:paraId="336E4663" w14:textId="77777777" w:rsidR="008E19DF" w:rsidRPr="00744B15" w:rsidRDefault="008E19DF" w:rsidP="008E19DF">
            <w:pPr>
              <w:spacing w:before="20" w:after="20" w:line="240" w:lineRule="auto"/>
              <w:jc w:val="center"/>
              <w:rPr>
                <w:rFonts w:ascii="Arial" w:hAnsi="Arial" w:cs="Arial"/>
                <w:sz w:val="18"/>
                <w:szCs w:val="18"/>
                <w:lang w:val="en-US"/>
              </w:rPr>
            </w:pPr>
            <w:r w:rsidRPr="00744B15">
              <w:rPr>
                <w:rFonts w:ascii="Arial" w:hAnsi="Arial" w:cs="Arial"/>
                <w:sz w:val="18"/>
                <w:szCs w:val="18"/>
                <w:lang w:val="en-US"/>
              </w:rPr>
              <w:t>E-13</w:t>
            </w:r>
          </w:p>
        </w:tc>
        <w:tc>
          <w:tcPr>
            <w:tcW w:w="1847" w:type="dxa"/>
            <w:vMerge w:val="restart"/>
            <w:tcBorders>
              <w:top w:val="single" w:sz="4" w:space="0" w:color="auto"/>
              <w:left w:val="single" w:sz="4" w:space="0" w:color="auto"/>
              <w:right w:val="single" w:sz="4" w:space="0" w:color="auto"/>
            </w:tcBorders>
            <w:vAlign w:val="center"/>
          </w:tcPr>
          <w:p w14:paraId="288F0DB2" w14:textId="77777777" w:rsidR="008E19DF" w:rsidRPr="00744B15" w:rsidRDefault="008E19DF" w:rsidP="008E19DF">
            <w:pPr>
              <w:spacing w:before="60" w:after="60" w:line="240" w:lineRule="auto"/>
              <w:rPr>
                <w:rFonts w:ascii="Arial" w:hAnsi="Arial" w:cs="Arial"/>
                <w:sz w:val="18"/>
                <w:szCs w:val="18"/>
              </w:rPr>
            </w:pPr>
            <w:r w:rsidRPr="00744B15">
              <w:rPr>
                <w:rFonts w:ascii="Arial" w:hAnsi="Arial" w:cs="Arial"/>
                <w:sz w:val="18"/>
                <w:szCs w:val="18"/>
              </w:rPr>
              <w:t xml:space="preserve">Piec </w:t>
            </w:r>
            <w:proofErr w:type="spellStart"/>
            <w:r w:rsidRPr="00744B15">
              <w:rPr>
                <w:rFonts w:ascii="Arial" w:hAnsi="Arial" w:cs="Arial"/>
                <w:sz w:val="18"/>
                <w:szCs w:val="18"/>
              </w:rPr>
              <w:t>pokroczny</w:t>
            </w:r>
            <w:proofErr w:type="spellEnd"/>
            <w:r w:rsidRPr="00744B15">
              <w:rPr>
                <w:rFonts w:ascii="Arial" w:hAnsi="Arial" w:cs="Arial"/>
                <w:sz w:val="18"/>
                <w:szCs w:val="18"/>
              </w:rPr>
              <w:t xml:space="preserve"> z ruchomymi belkami – Walcownia Morgana</w:t>
            </w:r>
          </w:p>
        </w:tc>
        <w:tc>
          <w:tcPr>
            <w:tcW w:w="1245" w:type="dxa"/>
            <w:tcBorders>
              <w:top w:val="single" w:sz="4" w:space="0" w:color="auto"/>
              <w:left w:val="single" w:sz="4" w:space="0" w:color="auto"/>
              <w:bottom w:val="single" w:sz="4" w:space="0" w:color="auto"/>
              <w:right w:val="single" w:sz="4" w:space="0" w:color="auto"/>
            </w:tcBorders>
            <w:vAlign w:val="center"/>
          </w:tcPr>
          <w:p w14:paraId="130D3551" w14:textId="77777777" w:rsidR="008E19DF" w:rsidRPr="00744B15" w:rsidRDefault="008E19DF" w:rsidP="008E19DF">
            <w:pPr>
              <w:spacing w:before="60" w:after="60" w:line="240" w:lineRule="auto"/>
              <w:ind w:left="1"/>
              <w:jc w:val="center"/>
              <w:rPr>
                <w:rFonts w:ascii="Arial" w:hAnsi="Arial" w:cs="Arial"/>
                <w:sz w:val="18"/>
                <w:szCs w:val="18"/>
                <w:lang w:val="en-US"/>
              </w:rPr>
            </w:pPr>
            <w:r w:rsidRPr="00744B15">
              <w:rPr>
                <w:rFonts w:ascii="Arial" w:hAnsi="Arial" w:cs="Arial"/>
                <w:sz w:val="18"/>
                <w:szCs w:val="18"/>
                <w:lang w:val="en-US"/>
              </w:rPr>
              <w:t>CO</w:t>
            </w:r>
          </w:p>
        </w:tc>
        <w:tc>
          <w:tcPr>
            <w:tcW w:w="2686" w:type="dxa"/>
            <w:tcBorders>
              <w:top w:val="single" w:sz="4" w:space="0" w:color="auto"/>
              <w:left w:val="single" w:sz="4" w:space="0" w:color="auto"/>
              <w:bottom w:val="single" w:sz="4" w:space="0" w:color="auto"/>
              <w:right w:val="single" w:sz="4" w:space="0" w:color="auto"/>
            </w:tcBorders>
            <w:vAlign w:val="center"/>
          </w:tcPr>
          <w:p w14:paraId="7CC31B1F" w14:textId="77777777" w:rsidR="008E19DF" w:rsidRPr="00744B15" w:rsidRDefault="008E19DF" w:rsidP="008E19DF">
            <w:pPr>
              <w:spacing w:before="60" w:after="60" w:line="240" w:lineRule="auto"/>
              <w:ind w:left="-90"/>
              <w:rPr>
                <w:rFonts w:ascii="Arial" w:hAnsi="Arial" w:cs="Arial"/>
                <w:sz w:val="18"/>
                <w:szCs w:val="18"/>
                <w:lang w:val="en-US"/>
              </w:rPr>
            </w:pPr>
            <w:proofErr w:type="spellStart"/>
            <w:r w:rsidRPr="00744B15">
              <w:rPr>
                <w:rFonts w:ascii="Arial" w:hAnsi="Arial" w:cs="Arial"/>
                <w:sz w:val="18"/>
                <w:szCs w:val="18"/>
                <w:lang w:val="en-US"/>
              </w:rPr>
              <w:t>Dwie</w:t>
            </w:r>
            <w:proofErr w:type="spellEnd"/>
            <w:r w:rsidRPr="00744B15">
              <w:rPr>
                <w:rFonts w:ascii="Arial" w:hAnsi="Arial" w:cs="Arial"/>
                <w:sz w:val="18"/>
                <w:szCs w:val="18"/>
                <w:lang w:val="en-US"/>
              </w:rPr>
              <w:t xml:space="preserve"> </w:t>
            </w:r>
            <w:proofErr w:type="spellStart"/>
            <w:r w:rsidRPr="00744B15">
              <w:rPr>
                <w:rFonts w:ascii="Arial" w:hAnsi="Arial" w:cs="Arial"/>
                <w:sz w:val="18"/>
                <w:szCs w:val="18"/>
                <w:lang w:val="en-US"/>
              </w:rPr>
              <w:t>serie</w:t>
            </w:r>
            <w:proofErr w:type="spellEnd"/>
            <w:r w:rsidRPr="00744B15">
              <w:rPr>
                <w:rFonts w:ascii="Arial" w:hAnsi="Arial" w:cs="Arial"/>
                <w:sz w:val="18"/>
                <w:szCs w:val="18"/>
                <w:lang w:val="en-US"/>
              </w:rPr>
              <w:t xml:space="preserve"> </w:t>
            </w:r>
            <w:proofErr w:type="spellStart"/>
            <w:r w:rsidRPr="00744B15">
              <w:rPr>
                <w:rFonts w:ascii="Arial" w:hAnsi="Arial" w:cs="Arial"/>
                <w:sz w:val="18"/>
                <w:szCs w:val="18"/>
                <w:lang w:val="en-US"/>
              </w:rPr>
              <w:t>pomiarowe</w:t>
            </w:r>
            <w:proofErr w:type="spellEnd"/>
            <w:r w:rsidRPr="00744B15">
              <w:rPr>
                <w:rFonts w:ascii="Arial" w:hAnsi="Arial" w:cs="Arial"/>
                <w:sz w:val="18"/>
                <w:szCs w:val="18"/>
                <w:lang w:val="en-US"/>
              </w:rPr>
              <w:t xml:space="preserve"> w </w:t>
            </w:r>
            <w:proofErr w:type="spellStart"/>
            <w:r w:rsidRPr="00744B15">
              <w:rPr>
                <w:rFonts w:ascii="Arial" w:hAnsi="Arial" w:cs="Arial"/>
                <w:sz w:val="18"/>
                <w:szCs w:val="18"/>
                <w:lang w:val="en-US"/>
              </w:rPr>
              <w:t>roku</w:t>
            </w:r>
            <w:proofErr w:type="spellEnd"/>
          </w:p>
        </w:tc>
        <w:tc>
          <w:tcPr>
            <w:tcW w:w="2694" w:type="dxa"/>
            <w:tcBorders>
              <w:left w:val="single" w:sz="4" w:space="0" w:color="auto"/>
              <w:bottom w:val="single" w:sz="4" w:space="0" w:color="auto"/>
              <w:right w:val="single" w:sz="4" w:space="0" w:color="auto"/>
            </w:tcBorders>
            <w:vAlign w:val="center"/>
          </w:tcPr>
          <w:p w14:paraId="63F46507" w14:textId="77777777" w:rsidR="008E19DF" w:rsidRPr="00744B15" w:rsidRDefault="008E19DF" w:rsidP="008E19DF">
            <w:pPr>
              <w:spacing w:before="60" w:after="60" w:line="240" w:lineRule="auto"/>
              <w:ind w:left="-90"/>
              <w:rPr>
                <w:rFonts w:ascii="Arial" w:hAnsi="Arial" w:cs="Arial"/>
                <w:sz w:val="18"/>
                <w:szCs w:val="18"/>
                <w:lang w:val="en-US"/>
              </w:rPr>
            </w:pPr>
            <w:proofErr w:type="spellStart"/>
            <w:r w:rsidRPr="00744B15">
              <w:rPr>
                <w:rFonts w:ascii="Arial" w:hAnsi="Arial" w:cs="Arial"/>
                <w:sz w:val="18"/>
                <w:szCs w:val="18"/>
                <w:lang w:val="en-US"/>
              </w:rPr>
              <w:t>Absorpcja</w:t>
            </w:r>
            <w:proofErr w:type="spellEnd"/>
            <w:r w:rsidRPr="00744B15">
              <w:rPr>
                <w:rFonts w:ascii="Arial" w:hAnsi="Arial" w:cs="Arial"/>
                <w:sz w:val="18"/>
                <w:szCs w:val="18"/>
                <w:lang w:val="en-US"/>
              </w:rPr>
              <w:t xml:space="preserve"> </w:t>
            </w:r>
            <w:proofErr w:type="spellStart"/>
            <w:r w:rsidRPr="00744B15">
              <w:rPr>
                <w:rFonts w:ascii="Arial" w:hAnsi="Arial" w:cs="Arial"/>
                <w:sz w:val="18"/>
                <w:szCs w:val="18"/>
                <w:lang w:val="en-US"/>
              </w:rPr>
              <w:t>promieniowania</w:t>
            </w:r>
            <w:proofErr w:type="spellEnd"/>
            <w:r w:rsidRPr="00744B15">
              <w:rPr>
                <w:rFonts w:ascii="Arial" w:hAnsi="Arial" w:cs="Arial"/>
                <w:sz w:val="18"/>
                <w:szCs w:val="18"/>
                <w:lang w:val="en-US"/>
              </w:rPr>
              <w:t xml:space="preserve"> IR</w:t>
            </w:r>
          </w:p>
        </w:tc>
      </w:tr>
      <w:tr w:rsidR="008E19DF" w:rsidRPr="00744B15" w14:paraId="5BE60E29" w14:textId="77777777" w:rsidTr="009742F2">
        <w:trPr>
          <w:trHeight w:val="113"/>
        </w:trPr>
        <w:tc>
          <w:tcPr>
            <w:tcW w:w="1021" w:type="dxa"/>
            <w:vMerge/>
            <w:tcBorders>
              <w:left w:val="single" w:sz="4" w:space="0" w:color="auto"/>
              <w:right w:val="single" w:sz="4" w:space="0" w:color="auto"/>
            </w:tcBorders>
            <w:vAlign w:val="center"/>
          </w:tcPr>
          <w:p w14:paraId="45E283B4" w14:textId="77777777" w:rsidR="008E19DF" w:rsidRPr="00744B15" w:rsidRDefault="008E19DF" w:rsidP="008E19DF">
            <w:pPr>
              <w:spacing w:before="20" w:after="20" w:line="240" w:lineRule="auto"/>
              <w:jc w:val="center"/>
              <w:rPr>
                <w:rFonts w:ascii="Arial" w:hAnsi="Arial" w:cs="Arial"/>
                <w:sz w:val="18"/>
                <w:szCs w:val="18"/>
                <w:lang w:val="en-US"/>
              </w:rPr>
            </w:pPr>
          </w:p>
        </w:tc>
        <w:tc>
          <w:tcPr>
            <w:tcW w:w="1847" w:type="dxa"/>
            <w:vMerge/>
            <w:tcBorders>
              <w:left w:val="single" w:sz="4" w:space="0" w:color="auto"/>
              <w:right w:val="single" w:sz="4" w:space="0" w:color="auto"/>
            </w:tcBorders>
            <w:vAlign w:val="center"/>
          </w:tcPr>
          <w:p w14:paraId="1DE35A0C" w14:textId="77777777" w:rsidR="008E19DF" w:rsidRPr="00744B15" w:rsidRDefault="008E19DF" w:rsidP="008E19DF">
            <w:pPr>
              <w:spacing w:before="60" w:after="60" w:line="240" w:lineRule="auto"/>
              <w:rPr>
                <w:rFonts w:ascii="Arial" w:hAnsi="Arial" w:cs="Arial"/>
                <w:sz w:val="18"/>
                <w:szCs w:val="18"/>
              </w:rPr>
            </w:pPr>
          </w:p>
        </w:tc>
        <w:tc>
          <w:tcPr>
            <w:tcW w:w="1245" w:type="dxa"/>
            <w:tcBorders>
              <w:top w:val="single" w:sz="4" w:space="0" w:color="auto"/>
              <w:left w:val="single" w:sz="4" w:space="0" w:color="auto"/>
              <w:bottom w:val="single" w:sz="4" w:space="0" w:color="auto"/>
              <w:right w:val="single" w:sz="4" w:space="0" w:color="auto"/>
            </w:tcBorders>
            <w:vAlign w:val="center"/>
          </w:tcPr>
          <w:p w14:paraId="3602470A" w14:textId="77777777" w:rsidR="008E19DF" w:rsidRPr="00744B15" w:rsidRDefault="008E19DF" w:rsidP="008E19DF">
            <w:pPr>
              <w:spacing w:before="60" w:after="60" w:line="240" w:lineRule="auto"/>
              <w:ind w:left="1"/>
              <w:jc w:val="center"/>
              <w:rPr>
                <w:rFonts w:ascii="Arial" w:hAnsi="Arial" w:cs="Arial"/>
                <w:sz w:val="18"/>
                <w:szCs w:val="18"/>
                <w:lang w:val="en-US"/>
              </w:rPr>
            </w:pPr>
            <w:proofErr w:type="spellStart"/>
            <w:r w:rsidRPr="00744B15">
              <w:rPr>
                <w:rFonts w:ascii="Arial" w:hAnsi="Arial" w:cs="Arial"/>
                <w:sz w:val="18"/>
                <w:szCs w:val="18"/>
                <w:lang w:val="en-US"/>
              </w:rPr>
              <w:t>Pył</w:t>
            </w:r>
            <w:proofErr w:type="spellEnd"/>
          </w:p>
        </w:tc>
        <w:tc>
          <w:tcPr>
            <w:tcW w:w="2686" w:type="dxa"/>
            <w:tcBorders>
              <w:top w:val="single" w:sz="4" w:space="0" w:color="auto"/>
              <w:left w:val="single" w:sz="4" w:space="0" w:color="auto"/>
              <w:bottom w:val="single" w:sz="4" w:space="0" w:color="auto"/>
              <w:right w:val="single" w:sz="4" w:space="0" w:color="auto"/>
            </w:tcBorders>
            <w:vAlign w:val="center"/>
          </w:tcPr>
          <w:p w14:paraId="106C2BD1" w14:textId="77777777" w:rsidR="008E19DF" w:rsidRPr="00744B15" w:rsidRDefault="008E19DF" w:rsidP="008E19DF">
            <w:pPr>
              <w:spacing w:before="60" w:after="60" w:line="240" w:lineRule="auto"/>
              <w:ind w:left="-90"/>
              <w:rPr>
                <w:rFonts w:ascii="Arial" w:hAnsi="Arial" w:cs="Arial"/>
                <w:sz w:val="18"/>
                <w:szCs w:val="18"/>
                <w:lang w:val="en-US"/>
              </w:rPr>
            </w:pPr>
            <w:proofErr w:type="spellStart"/>
            <w:r w:rsidRPr="00744B15">
              <w:rPr>
                <w:rFonts w:ascii="Arial" w:hAnsi="Arial" w:cs="Arial"/>
                <w:sz w:val="18"/>
                <w:szCs w:val="18"/>
                <w:lang w:val="en-US"/>
              </w:rPr>
              <w:t>Jedna</w:t>
            </w:r>
            <w:proofErr w:type="spellEnd"/>
            <w:r w:rsidRPr="00744B15">
              <w:rPr>
                <w:rFonts w:ascii="Arial" w:hAnsi="Arial" w:cs="Arial"/>
                <w:sz w:val="18"/>
                <w:szCs w:val="18"/>
                <w:lang w:val="en-US"/>
              </w:rPr>
              <w:t xml:space="preserve"> </w:t>
            </w:r>
            <w:proofErr w:type="spellStart"/>
            <w:r w:rsidRPr="00744B15">
              <w:rPr>
                <w:rFonts w:ascii="Arial" w:hAnsi="Arial" w:cs="Arial"/>
                <w:sz w:val="18"/>
                <w:szCs w:val="18"/>
                <w:lang w:val="en-US"/>
              </w:rPr>
              <w:t>seria</w:t>
            </w:r>
            <w:proofErr w:type="spellEnd"/>
            <w:r w:rsidRPr="00744B15">
              <w:rPr>
                <w:rFonts w:ascii="Arial" w:hAnsi="Arial" w:cs="Arial"/>
                <w:sz w:val="18"/>
                <w:szCs w:val="18"/>
                <w:lang w:val="en-US"/>
              </w:rPr>
              <w:t xml:space="preserve"> </w:t>
            </w:r>
            <w:proofErr w:type="spellStart"/>
            <w:r w:rsidRPr="00744B15">
              <w:rPr>
                <w:rFonts w:ascii="Arial" w:hAnsi="Arial" w:cs="Arial"/>
                <w:sz w:val="18"/>
                <w:szCs w:val="18"/>
                <w:lang w:val="en-US"/>
              </w:rPr>
              <w:t>pomiarowa</w:t>
            </w:r>
            <w:proofErr w:type="spellEnd"/>
            <w:r w:rsidRPr="00744B15">
              <w:rPr>
                <w:rFonts w:ascii="Arial" w:hAnsi="Arial" w:cs="Arial"/>
                <w:sz w:val="18"/>
                <w:szCs w:val="18"/>
                <w:lang w:val="en-US"/>
              </w:rPr>
              <w:t xml:space="preserve"> </w:t>
            </w:r>
            <w:proofErr w:type="spellStart"/>
            <w:r w:rsidRPr="00744B15">
              <w:rPr>
                <w:rFonts w:ascii="Arial" w:hAnsi="Arial" w:cs="Arial"/>
                <w:sz w:val="18"/>
                <w:szCs w:val="18"/>
                <w:lang w:val="en-US"/>
              </w:rPr>
              <w:t>raz</w:t>
            </w:r>
            <w:proofErr w:type="spellEnd"/>
            <w:r w:rsidRPr="00744B15">
              <w:rPr>
                <w:rFonts w:ascii="Arial" w:hAnsi="Arial" w:cs="Arial"/>
                <w:sz w:val="18"/>
                <w:szCs w:val="18"/>
                <w:lang w:val="en-US"/>
              </w:rPr>
              <w:t xml:space="preserve"> </w:t>
            </w:r>
            <w:proofErr w:type="spellStart"/>
            <w:r w:rsidRPr="00744B15">
              <w:rPr>
                <w:rFonts w:ascii="Arial" w:hAnsi="Arial" w:cs="Arial"/>
                <w:sz w:val="18"/>
                <w:szCs w:val="18"/>
                <w:lang w:val="en-US"/>
              </w:rPr>
              <w:t>na</w:t>
            </w:r>
            <w:proofErr w:type="spellEnd"/>
            <w:r w:rsidRPr="00744B15">
              <w:rPr>
                <w:rFonts w:ascii="Arial" w:hAnsi="Arial" w:cs="Arial"/>
                <w:sz w:val="18"/>
                <w:szCs w:val="18"/>
                <w:lang w:val="en-US"/>
              </w:rPr>
              <w:t xml:space="preserve"> </w:t>
            </w:r>
            <w:proofErr w:type="spellStart"/>
            <w:r w:rsidRPr="00744B15">
              <w:rPr>
                <w:rFonts w:ascii="Arial" w:hAnsi="Arial" w:cs="Arial"/>
                <w:sz w:val="18"/>
                <w:szCs w:val="18"/>
                <w:lang w:val="en-US"/>
              </w:rPr>
              <w:t>dwa</w:t>
            </w:r>
            <w:proofErr w:type="spellEnd"/>
            <w:r w:rsidRPr="00744B15">
              <w:rPr>
                <w:rFonts w:ascii="Arial" w:hAnsi="Arial" w:cs="Arial"/>
                <w:sz w:val="18"/>
                <w:szCs w:val="18"/>
                <w:lang w:val="en-US"/>
              </w:rPr>
              <w:t xml:space="preserve"> </w:t>
            </w:r>
            <w:proofErr w:type="spellStart"/>
            <w:r w:rsidRPr="00744B15">
              <w:rPr>
                <w:rFonts w:ascii="Arial" w:hAnsi="Arial" w:cs="Arial"/>
                <w:sz w:val="18"/>
                <w:szCs w:val="18"/>
                <w:lang w:val="en-US"/>
              </w:rPr>
              <w:t>lata</w:t>
            </w:r>
            <w:proofErr w:type="spellEnd"/>
          </w:p>
        </w:tc>
        <w:tc>
          <w:tcPr>
            <w:tcW w:w="2694" w:type="dxa"/>
            <w:tcBorders>
              <w:left w:val="single" w:sz="4" w:space="0" w:color="auto"/>
              <w:bottom w:val="single" w:sz="4" w:space="0" w:color="auto"/>
              <w:right w:val="single" w:sz="4" w:space="0" w:color="auto"/>
            </w:tcBorders>
            <w:vAlign w:val="center"/>
          </w:tcPr>
          <w:p w14:paraId="20D9BAF5" w14:textId="77777777" w:rsidR="008E19DF" w:rsidRPr="00744B15" w:rsidRDefault="008E19DF" w:rsidP="008E19DF">
            <w:pPr>
              <w:spacing w:before="60" w:after="60" w:line="240" w:lineRule="auto"/>
              <w:ind w:left="-90"/>
              <w:rPr>
                <w:rFonts w:ascii="Arial" w:hAnsi="Arial" w:cs="Arial"/>
                <w:sz w:val="18"/>
                <w:szCs w:val="18"/>
                <w:lang w:val="en-US"/>
              </w:rPr>
            </w:pPr>
            <w:proofErr w:type="spellStart"/>
            <w:r w:rsidRPr="00744B15">
              <w:rPr>
                <w:rFonts w:ascii="Arial" w:hAnsi="Arial" w:cs="Arial"/>
                <w:sz w:val="18"/>
                <w:szCs w:val="18"/>
                <w:lang w:val="en-US"/>
              </w:rPr>
              <w:t>Metoda</w:t>
            </w:r>
            <w:proofErr w:type="spellEnd"/>
            <w:r w:rsidRPr="00744B15">
              <w:rPr>
                <w:rFonts w:ascii="Arial" w:hAnsi="Arial" w:cs="Arial"/>
                <w:sz w:val="18"/>
                <w:szCs w:val="18"/>
                <w:lang w:val="en-US"/>
              </w:rPr>
              <w:t xml:space="preserve"> </w:t>
            </w:r>
            <w:proofErr w:type="spellStart"/>
            <w:r w:rsidRPr="00744B15">
              <w:rPr>
                <w:rFonts w:ascii="Arial" w:hAnsi="Arial" w:cs="Arial"/>
                <w:sz w:val="18"/>
                <w:szCs w:val="18"/>
                <w:lang w:val="en-US"/>
              </w:rPr>
              <w:t>grawimetryczna</w:t>
            </w:r>
            <w:proofErr w:type="spellEnd"/>
          </w:p>
        </w:tc>
      </w:tr>
      <w:tr w:rsidR="008E19DF" w:rsidRPr="00744B15" w14:paraId="2974C4B6" w14:textId="77777777" w:rsidTr="009742F2">
        <w:trPr>
          <w:trHeight w:val="113"/>
        </w:trPr>
        <w:tc>
          <w:tcPr>
            <w:tcW w:w="1021" w:type="dxa"/>
            <w:vMerge/>
            <w:tcBorders>
              <w:left w:val="single" w:sz="4" w:space="0" w:color="auto"/>
              <w:right w:val="single" w:sz="4" w:space="0" w:color="auto"/>
            </w:tcBorders>
            <w:vAlign w:val="center"/>
          </w:tcPr>
          <w:p w14:paraId="23BA2DD6" w14:textId="77777777" w:rsidR="008E19DF" w:rsidRPr="00744B15" w:rsidRDefault="008E19DF" w:rsidP="008E19DF">
            <w:pPr>
              <w:spacing w:before="20" w:after="20" w:line="240" w:lineRule="auto"/>
              <w:jc w:val="center"/>
              <w:rPr>
                <w:rFonts w:ascii="Arial" w:hAnsi="Arial" w:cs="Arial"/>
                <w:sz w:val="18"/>
                <w:szCs w:val="18"/>
              </w:rPr>
            </w:pPr>
          </w:p>
        </w:tc>
        <w:tc>
          <w:tcPr>
            <w:tcW w:w="1847" w:type="dxa"/>
            <w:vMerge/>
            <w:tcBorders>
              <w:left w:val="single" w:sz="4" w:space="0" w:color="auto"/>
              <w:right w:val="single" w:sz="4" w:space="0" w:color="auto"/>
            </w:tcBorders>
            <w:vAlign w:val="center"/>
          </w:tcPr>
          <w:p w14:paraId="387D36A5" w14:textId="77777777" w:rsidR="008E19DF" w:rsidRPr="00744B15" w:rsidRDefault="008E19DF" w:rsidP="008E19DF">
            <w:pPr>
              <w:spacing w:before="60" w:after="60" w:line="240" w:lineRule="auto"/>
              <w:rPr>
                <w:rFonts w:ascii="Arial" w:hAnsi="Arial" w:cs="Arial"/>
                <w:sz w:val="18"/>
                <w:szCs w:val="18"/>
              </w:rPr>
            </w:pPr>
          </w:p>
        </w:tc>
        <w:tc>
          <w:tcPr>
            <w:tcW w:w="1245" w:type="dxa"/>
            <w:tcBorders>
              <w:top w:val="single" w:sz="4" w:space="0" w:color="auto"/>
              <w:left w:val="single" w:sz="4" w:space="0" w:color="auto"/>
              <w:bottom w:val="single" w:sz="4" w:space="0" w:color="auto"/>
              <w:right w:val="single" w:sz="4" w:space="0" w:color="auto"/>
            </w:tcBorders>
            <w:vAlign w:val="center"/>
          </w:tcPr>
          <w:p w14:paraId="36A631DB" w14:textId="77777777" w:rsidR="008E19DF" w:rsidRPr="00744B15" w:rsidRDefault="008E19DF" w:rsidP="008E19DF">
            <w:pPr>
              <w:spacing w:before="60" w:after="60" w:line="240" w:lineRule="auto"/>
              <w:ind w:left="1"/>
              <w:jc w:val="center"/>
              <w:rPr>
                <w:rFonts w:ascii="Arial" w:hAnsi="Arial" w:cs="Arial"/>
                <w:sz w:val="18"/>
                <w:szCs w:val="18"/>
                <w:lang w:val="en-US"/>
              </w:rPr>
            </w:pPr>
            <w:r w:rsidRPr="00744B15">
              <w:rPr>
                <w:rFonts w:ascii="Arial" w:hAnsi="Arial" w:cs="Arial"/>
                <w:sz w:val="18"/>
                <w:szCs w:val="18"/>
                <w:lang w:val="en-US"/>
              </w:rPr>
              <w:t>NO</w:t>
            </w:r>
            <w:r w:rsidRPr="00744B15">
              <w:rPr>
                <w:rFonts w:ascii="Arial" w:hAnsi="Arial" w:cs="Arial"/>
                <w:sz w:val="18"/>
                <w:szCs w:val="18"/>
                <w:vertAlign w:val="subscript"/>
                <w:lang w:val="en-US"/>
              </w:rPr>
              <w:t>X</w:t>
            </w:r>
          </w:p>
        </w:tc>
        <w:tc>
          <w:tcPr>
            <w:tcW w:w="2686" w:type="dxa"/>
            <w:tcBorders>
              <w:top w:val="single" w:sz="4" w:space="0" w:color="auto"/>
              <w:left w:val="single" w:sz="4" w:space="0" w:color="auto"/>
              <w:bottom w:val="single" w:sz="4" w:space="0" w:color="auto"/>
              <w:right w:val="single" w:sz="4" w:space="0" w:color="auto"/>
            </w:tcBorders>
            <w:vAlign w:val="center"/>
          </w:tcPr>
          <w:p w14:paraId="20D37733" w14:textId="77777777" w:rsidR="008E19DF" w:rsidRPr="00744B15" w:rsidRDefault="008E19DF" w:rsidP="008E19DF">
            <w:pPr>
              <w:spacing w:before="60" w:after="60" w:line="240" w:lineRule="auto"/>
              <w:ind w:left="-90"/>
              <w:rPr>
                <w:rFonts w:ascii="Arial" w:hAnsi="Arial" w:cs="Arial"/>
                <w:sz w:val="18"/>
                <w:szCs w:val="18"/>
                <w:lang w:val="en-US"/>
              </w:rPr>
            </w:pPr>
            <w:proofErr w:type="spellStart"/>
            <w:r w:rsidRPr="00744B15">
              <w:rPr>
                <w:rFonts w:ascii="Arial" w:hAnsi="Arial" w:cs="Arial"/>
                <w:sz w:val="18"/>
                <w:szCs w:val="18"/>
                <w:lang w:val="en-US"/>
              </w:rPr>
              <w:t>Dwie</w:t>
            </w:r>
            <w:proofErr w:type="spellEnd"/>
            <w:r w:rsidRPr="00744B15">
              <w:rPr>
                <w:rFonts w:ascii="Arial" w:hAnsi="Arial" w:cs="Arial"/>
                <w:sz w:val="18"/>
                <w:szCs w:val="18"/>
                <w:lang w:val="en-US"/>
              </w:rPr>
              <w:t xml:space="preserve"> </w:t>
            </w:r>
            <w:proofErr w:type="spellStart"/>
            <w:r w:rsidRPr="00744B15">
              <w:rPr>
                <w:rFonts w:ascii="Arial" w:hAnsi="Arial" w:cs="Arial"/>
                <w:sz w:val="18"/>
                <w:szCs w:val="18"/>
                <w:lang w:val="en-US"/>
              </w:rPr>
              <w:t>serie</w:t>
            </w:r>
            <w:proofErr w:type="spellEnd"/>
            <w:r w:rsidRPr="00744B15">
              <w:rPr>
                <w:rFonts w:ascii="Arial" w:hAnsi="Arial" w:cs="Arial"/>
                <w:sz w:val="18"/>
                <w:szCs w:val="18"/>
                <w:lang w:val="en-US"/>
              </w:rPr>
              <w:t xml:space="preserve"> </w:t>
            </w:r>
            <w:proofErr w:type="spellStart"/>
            <w:r w:rsidRPr="00744B15">
              <w:rPr>
                <w:rFonts w:ascii="Arial" w:hAnsi="Arial" w:cs="Arial"/>
                <w:sz w:val="18"/>
                <w:szCs w:val="18"/>
                <w:lang w:val="en-US"/>
              </w:rPr>
              <w:t>pomiarowe</w:t>
            </w:r>
            <w:proofErr w:type="spellEnd"/>
            <w:r w:rsidRPr="00744B15">
              <w:rPr>
                <w:rFonts w:ascii="Arial" w:hAnsi="Arial" w:cs="Arial"/>
                <w:sz w:val="18"/>
                <w:szCs w:val="18"/>
                <w:lang w:val="en-US"/>
              </w:rPr>
              <w:t xml:space="preserve"> w </w:t>
            </w:r>
            <w:proofErr w:type="spellStart"/>
            <w:r w:rsidRPr="00744B15">
              <w:rPr>
                <w:rFonts w:ascii="Arial" w:hAnsi="Arial" w:cs="Arial"/>
                <w:sz w:val="18"/>
                <w:szCs w:val="18"/>
                <w:lang w:val="en-US"/>
              </w:rPr>
              <w:t>roku</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14:paraId="6B90B4CB" w14:textId="77777777" w:rsidR="008E19DF" w:rsidRPr="00744B15" w:rsidRDefault="008E19DF" w:rsidP="008E19DF">
            <w:pPr>
              <w:spacing w:before="60" w:after="60" w:line="240" w:lineRule="auto"/>
              <w:ind w:left="-90"/>
              <w:rPr>
                <w:rFonts w:ascii="Arial" w:hAnsi="Arial" w:cs="Arial"/>
                <w:sz w:val="18"/>
                <w:szCs w:val="18"/>
                <w:lang w:val="en-US"/>
              </w:rPr>
            </w:pPr>
            <w:proofErr w:type="spellStart"/>
            <w:r w:rsidRPr="00744B15">
              <w:rPr>
                <w:rFonts w:ascii="Arial" w:hAnsi="Arial" w:cs="Arial"/>
                <w:sz w:val="18"/>
                <w:szCs w:val="18"/>
                <w:lang w:val="en-US"/>
              </w:rPr>
              <w:t>Metoda</w:t>
            </w:r>
            <w:proofErr w:type="spellEnd"/>
            <w:r w:rsidRPr="00744B15">
              <w:rPr>
                <w:rFonts w:ascii="Arial" w:hAnsi="Arial" w:cs="Arial"/>
                <w:sz w:val="18"/>
                <w:szCs w:val="18"/>
                <w:lang w:val="en-US"/>
              </w:rPr>
              <w:t xml:space="preserve"> </w:t>
            </w:r>
            <w:proofErr w:type="spellStart"/>
            <w:r w:rsidRPr="00744B15">
              <w:rPr>
                <w:rFonts w:ascii="Arial" w:hAnsi="Arial" w:cs="Arial"/>
                <w:sz w:val="18"/>
                <w:szCs w:val="18"/>
                <w:lang w:val="en-US"/>
              </w:rPr>
              <w:t>chemiluminescencyjna</w:t>
            </w:r>
            <w:proofErr w:type="spellEnd"/>
          </w:p>
        </w:tc>
      </w:tr>
      <w:tr w:rsidR="008E19DF" w:rsidRPr="00744B15" w14:paraId="78AD72B6" w14:textId="77777777" w:rsidTr="009742F2">
        <w:trPr>
          <w:trHeight w:val="113"/>
        </w:trPr>
        <w:tc>
          <w:tcPr>
            <w:tcW w:w="1021" w:type="dxa"/>
            <w:vMerge/>
            <w:tcBorders>
              <w:left w:val="single" w:sz="4" w:space="0" w:color="auto"/>
              <w:right w:val="single" w:sz="4" w:space="0" w:color="auto"/>
            </w:tcBorders>
            <w:vAlign w:val="center"/>
          </w:tcPr>
          <w:p w14:paraId="7FAB426B" w14:textId="77777777" w:rsidR="008E19DF" w:rsidRPr="00744B15" w:rsidRDefault="008E19DF" w:rsidP="008E19DF">
            <w:pPr>
              <w:spacing w:before="20" w:after="20" w:line="240" w:lineRule="auto"/>
              <w:jc w:val="center"/>
              <w:rPr>
                <w:rFonts w:ascii="Arial" w:hAnsi="Arial" w:cs="Arial"/>
                <w:sz w:val="18"/>
                <w:szCs w:val="18"/>
              </w:rPr>
            </w:pPr>
          </w:p>
        </w:tc>
        <w:tc>
          <w:tcPr>
            <w:tcW w:w="1847" w:type="dxa"/>
            <w:vMerge/>
            <w:tcBorders>
              <w:left w:val="single" w:sz="4" w:space="0" w:color="auto"/>
              <w:right w:val="single" w:sz="4" w:space="0" w:color="auto"/>
            </w:tcBorders>
            <w:vAlign w:val="center"/>
          </w:tcPr>
          <w:p w14:paraId="68200DF0" w14:textId="77777777" w:rsidR="008E19DF" w:rsidRPr="00744B15" w:rsidRDefault="008E19DF" w:rsidP="008E19DF">
            <w:pPr>
              <w:spacing w:before="60" w:after="60" w:line="240" w:lineRule="auto"/>
              <w:rPr>
                <w:rFonts w:ascii="Arial" w:hAnsi="Arial" w:cs="Arial"/>
                <w:sz w:val="18"/>
                <w:szCs w:val="18"/>
              </w:rPr>
            </w:pPr>
          </w:p>
        </w:tc>
        <w:tc>
          <w:tcPr>
            <w:tcW w:w="1245" w:type="dxa"/>
            <w:tcBorders>
              <w:top w:val="single" w:sz="4" w:space="0" w:color="auto"/>
              <w:left w:val="single" w:sz="4" w:space="0" w:color="auto"/>
              <w:bottom w:val="single" w:sz="4" w:space="0" w:color="auto"/>
              <w:right w:val="single" w:sz="4" w:space="0" w:color="auto"/>
            </w:tcBorders>
            <w:vAlign w:val="center"/>
          </w:tcPr>
          <w:p w14:paraId="30C38ED3" w14:textId="77777777" w:rsidR="008E19DF" w:rsidRPr="00744B15" w:rsidRDefault="008E19DF" w:rsidP="008E19DF">
            <w:pPr>
              <w:spacing w:before="60" w:after="60" w:line="240" w:lineRule="auto"/>
              <w:ind w:left="1"/>
              <w:jc w:val="center"/>
              <w:rPr>
                <w:rFonts w:ascii="Arial" w:hAnsi="Arial" w:cs="Arial"/>
                <w:sz w:val="18"/>
                <w:szCs w:val="18"/>
                <w:lang w:val="en-US"/>
              </w:rPr>
            </w:pPr>
            <w:r w:rsidRPr="00744B15">
              <w:rPr>
                <w:rFonts w:ascii="Arial" w:hAnsi="Arial" w:cs="Arial"/>
                <w:sz w:val="18"/>
                <w:szCs w:val="18"/>
                <w:lang w:val="en-US"/>
              </w:rPr>
              <w:t>SO</w:t>
            </w:r>
            <w:r w:rsidRPr="00744B15">
              <w:rPr>
                <w:rFonts w:ascii="Arial" w:hAnsi="Arial" w:cs="Arial"/>
                <w:sz w:val="18"/>
                <w:szCs w:val="18"/>
                <w:vertAlign w:val="subscript"/>
                <w:lang w:val="en-US"/>
              </w:rPr>
              <w:t>2</w:t>
            </w:r>
          </w:p>
        </w:tc>
        <w:tc>
          <w:tcPr>
            <w:tcW w:w="2686" w:type="dxa"/>
            <w:tcBorders>
              <w:top w:val="single" w:sz="4" w:space="0" w:color="auto"/>
              <w:left w:val="single" w:sz="4" w:space="0" w:color="auto"/>
              <w:bottom w:val="single" w:sz="4" w:space="0" w:color="auto"/>
              <w:right w:val="single" w:sz="4" w:space="0" w:color="auto"/>
            </w:tcBorders>
            <w:vAlign w:val="center"/>
          </w:tcPr>
          <w:p w14:paraId="594AF7F0" w14:textId="77777777" w:rsidR="008E19DF" w:rsidRPr="00744B15" w:rsidRDefault="008E19DF" w:rsidP="008E19DF">
            <w:pPr>
              <w:spacing w:before="60" w:after="60" w:line="240" w:lineRule="auto"/>
              <w:ind w:left="-90"/>
              <w:rPr>
                <w:rFonts w:ascii="Arial" w:hAnsi="Arial" w:cs="Arial"/>
                <w:sz w:val="18"/>
                <w:szCs w:val="18"/>
                <w:lang w:val="en-US"/>
              </w:rPr>
            </w:pPr>
            <w:proofErr w:type="spellStart"/>
            <w:r w:rsidRPr="00744B15">
              <w:rPr>
                <w:rFonts w:ascii="Arial" w:hAnsi="Arial" w:cs="Arial"/>
                <w:sz w:val="18"/>
                <w:szCs w:val="18"/>
                <w:lang w:val="en-US"/>
              </w:rPr>
              <w:t>Dwie</w:t>
            </w:r>
            <w:proofErr w:type="spellEnd"/>
            <w:r w:rsidRPr="00744B15">
              <w:rPr>
                <w:rFonts w:ascii="Arial" w:hAnsi="Arial" w:cs="Arial"/>
                <w:sz w:val="18"/>
                <w:szCs w:val="18"/>
                <w:lang w:val="en-US"/>
              </w:rPr>
              <w:t xml:space="preserve"> </w:t>
            </w:r>
            <w:proofErr w:type="spellStart"/>
            <w:r w:rsidRPr="00744B15">
              <w:rPr>
                <w:rFonts w:ascii="Arial" w:hAnsi="Arial" w:cs="Arial"/>
                <w:sz w:val="18"/>
                <w:szCs w:val="18"/>
                <w:lang w:val="en-US"/>
              </w:rPr>
              <w:t>serie</w:t>
            </w:r>
            <w:proofErr w:type="spellEnd"/>
            <w:r w:rsidRPr="00744B15">
              <w:rPr>
                <w:rFonts w:ascii="Arial" w:hAnsi="Arial" w:cs="Arial"/>
                <w:sz w:val="18"/>
                <w:szCs w:val="18"/>
                <w:lang w:val="en-US"/>
              </w:rPr>
              <w:t xml:space="preserve"> </w:t>
            </w:r>
            <w:proofErr w:type="spellStart"/>
            <w:r w:rsidRPr="00744B15">
              <w:rPr>
                <w:rFonts w:ascii="Arial" w:hAnsi="Arial" w:cs="Arial"/>
                <w:sz w:val="18"/>
                <w:szCs w:val="18"/>
                <w:lang w:val="en-US"/>
              </w:rPr>
              <w:t>pomiarowe</w:t>
            </w:r>
            <w:proofErr w:type="spellEnd"/>
            <w:r w:rsidRPr="00744B15">
              <w:rPr>
                <w:rFonts w:ascii="Arial" w:hAnsi="Arial" w:cs="Arial"/>
                <w:sz w:val="18"/>
                <w:szCs w:val="18"/>
                <w:lang w:val="en-US"/>
              </w:rPr>
              <w:t xml:space="preserve"> w </w:t>
            </w:r>
            <w:proofErr w:type="spellStart"/>
            <w:r w:rsidRPr="00744B15">
              <w:rPr>
                <w:rFonts w:ascii="Arial" w:hAnsi="Arial" w:cs="Arial"/>
                <w:sz w:val="18"/>
                <w:szCs w:val="18"/>
                <w:lang w:val="en-US"/>
              </w:rPr>
              <w:t>roku</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14:paraId="2C169060" w14:textId="77777777" w:rsidR="008E19DF" w:rsidRPr="00744B15" w:rsidRDefault="008E19DF" w:rsidP="008E19DF">
            <w:pPr>
              <w:spacing w:before="60" w:after="60" w:line="240" w:lineRule="auto"/>
              <w:ind w:left="-90"/>
              <w:rPr>
                <w:rFonts w:ascii="Arial" w:hAnsi="Arial" w:cs="Arial"/>
                <w:sz w:val="18"/>
                <w:szCs w:val="18"/>
                <w:lang w:val="en-US"/>
              </w:rPr>
            </w:pPr>
            <w:proofErr w:type="spellStart"/>
            <w:r w:rsidRPr="00744B15">
              <w:rPr>
                <w:rFonts w:ascii="Arial" w:hAnsi="Arial" w:cs="Arial"/>
                <w:sz w:val="18"/>
                <w:szCs w:val="18"/>
                <w:lang w:val="en-US"/>
              </w:rPr>
              <w:t>Metoda</w:t>
            </w:r>
            <w:proofErr w:type="spellEnd"/>
            <w:r w:rsidRPr="00744B15">
              <w:rPr>
                <w:rFonts w:ascii="Arial" w:hAnsi="Arial" w:cs="Arial"/>
                <w:sz w:val="18"/>
                <w:szCs w:val="18"/>
                <w:lang w:val="en-US"/>
              </w:rPr>
              <w:t xml:space="preserve"> </w:t>
            </w:r>
            <w:proofErr w:type="spellStart"/>
            <w:r w:rsidRPr="00744B15">
              <w:rPr>
                <w:rFonts w:ascii="Arial" w:hAnsi="Arial" w:cs="Arial"/>
                <w:sz w:val="18"/>
                <w:szCs w:val="18"/>
                <w:lang w:val="en-US"/>
              </w:rPr>
              <w:t>promieniowania</w:t>
            </w:r>
            <w:proofErr w:type="spellEnd"/>
            <w:r w:rsidRPr="00744B15">
              <w:rPr>
                <w:rFonts w:ascii="Arial" w:hAnsi="Arial" w:cs="Arial"/>
                <w:sz w:val="18"/>
                <w:szCs w:val="18"/>
                <w:lang w:val="en-US"/>
              </w:rPr>
              <w:t xml:space="preserve"> IR</w:t>
            </w:r>
          </w:p>
        </w:tc>
      </w:tr>
      <w:tr w:rsidR="008E19DF" w:rsidRPr="00744B15" w14:paraId="4D129B92" w14:textId="77777777" w:rsidTr="009742F2">
        <w:trPr>
          <w:trHeight w:val="113"/>
        </w:trPr>
        <w:tc>
          <w:tcPr>
            <w:tcW w:w="9493" w:type="dxa"/>
            <w:gridSpan w:val="5"/>
            <w:tcBorders>
              <w:left w:val="single" w:sz="4" w:space="0" w:color="auto"/>
              <w:right w:val="single" w:sz="4" w:space="0" w:color="auto"/>
            </w:tcBorders>
            <w:vAlign w:val="center"/>
          </w:tcPr>
          <w:p w14:paraId="3116A708" w14:textId="722DF9F1" w:rsidR="008E19DF" w:rsidRPr="00744B15" w:rsidRDefault="008E19DF" w:rsidP="008E19DF">
            <w:pPr>
              <w:spacing w:before="60" w:after="60" w:line="240" w:lineRule="auto"/>
              <w:ind w:left="-119"/>
              <w:jc w:val="center"/>
              <w:rPr>
                <w:rFonts w:ascii="Arial" w:hAnsi="Arial" w:cs="Arial"/>
                <w:sz w:val="18"/>
                <w:szCs w:val="18"/>
                <w:lang w:val="en-US"/>
              </w:rPr>
            </w:pPr>
            <w:r w:rsidRPr="00744B15">
              <w:rPr>
                <w:rFonts w:ascii="Arial" w:hAnsi="Arial" w:cs="Arial"/>
                <w:b/>
                <w:sz w:val="18"/>
                <w:szCs w:val="18"/>
              </w:rPr>
              <w:lastRenderedPageBreak/>
              <w:t xml:space="preserve">Obowiązek monitoringu emisji substancji do powietrza w okresie od </w:t>
            </w:r>
            <w:r>
              <w:rPr>
                <w:rFonts w:ascii="Arial" w:hAnsi="Arial" w:cs="Arial"/>
                <w:b/>
                <w:sz w:val="18"/>
                <w:szCs w:val="18"/>
              </w:rPr>
              <w:t xml:space="preserve">dnia </w:t>
            </w:r>
            <w:r w:rsidR="0040429A">
              <w:rPr>
                <w:rFonts w:ascii="Arial" w:hAnsi="Arial" w:cs="Arial"/>
                <w:b/>
                <w:sz w:val="18"/>
                <w:szCs w:val="18"/>
              </w:rPr>
              <w:t>5</w:t>
            </w:r>
            <w:r w:rsidRPr="00744B15">
              <w:rPr>
                <w:rFonts w:ascii="Arial" w:hAnsi="Arial" w:cs="Arial"/>
                <w:b/>
                <w:sz w:val="18"/>
                <w:szCs w:val="18"/>
              </w:rPr>
              <w:t xml:space="preserve"> listopada 2026 r.</w:t>
            </w:r>
          </w:p>
        </w:tc>
      </w:tr>
      <w:tr w:rsidR="008E19DF" w:rsidRPr="00744B15" w14:paraId="4BB2EFD2" w14:textId="77777777" w:rsidTr="009742F2">
        <w:trPr>
          <w:trHeight w:val="113"/>
        </w:trPr>
        <w:tc>
          <w:tcPr>
            <w:tcW w:w="1021" w:type="dxa"/>
            <w:vMerge w:val="restart"/>
            <w:tcBorders>
              <w:top w:val="single" w:sz="4" w:space="0" w:color="auto"/>
              <w:left w:val="single" w:sz="4" w:space="0" w:color="auto"/>
              <w:right w:val="single" w:sz="4" w:space="0" w:color="auto"/>
            </w:tcBorders>
            <w:vAlign w:val="center"/>
          </w:tcPr>
          <w:p w14:paraId="5DE71CAF" w14:textId="77777777" w:rsidR="008E19DF" w:rsidRPr="00744B15" w:rsidRDefault="008E19DF" w:rsidP="008E19DF">
            <w:pPr>
              <w:spacing w:before="20" w:after="20" w:line="240" w:lineRule="auto"/>
              <w:jc w:val="center"/>
              <w:rPr>
                <w:rFonts w:ascii="Arial" w:hAnsi="Arial" w:cs="Arial"/>
                <w:sz w:val="18"/>
                <w:szCs w:val="18"/>
                <w:lang w:val="en-US"/>
              </w:rPr>
            </w:pPr>
            <w:r w:rsidRPr="00744B15">
              <w:rPr>
                <w:rFonts w:ascii="Arial" w:hAnsi="Arial" w:cs="Arial"/>
                <w:sz w:val="18"/>
                <w:szCs w:val="18"/>
                <w:lang w:val="en-US"/>
              </w:rPr>
              <w:t>E-13</w:t>
            </w:r>
          </w:p>
        </w:tc>
        <w:tc>
          <w:tcPr>
            <w:tcW w:w="1847" w:type="dxa"/>
            <w:vMerge w:val="restart"/>
            <w:tcBorders>
              <w:top w:val="single" w:sz="4" w:space="0" w:color="auto"/>
              <w:left w:val="single" w:sz="4" w:space="0" w:color="auto"/>
              <w:right w:val="single" w:sz="4" w:space="0" w:color="auto"/>
            </w:tcBorders>
            <w:vAlign w:val="center"/>
          </w:tcPr>
          <w:p w14:paraId="06444DF4" w14:textId="77777777" w:rsidR="008E19DF" w:rsidRPr="00744B15" w:rsidRDefault="008E19DF" w:rsidP="008E19DF">
            <w:pPr>
              <w:spacing w:before="60" w:after="60" w:line="240" w:lineRule="auto"/>
              <w:rPr>
                <w:rFonts w:ascii="Arial" w:hAnsi="Arial" w:cs="Arial"/>
                <w:sz w:val="18"/>
                <w:szCs w:val="18"/>
              </w:rPr>
            </w:pPr>
            <w:r w:rsidRPr="00744B15">
              <w:rPr>
                <w:rFonts w:ascii="Arial" w:hAnsi="Arial" w:cs="Arial"/>
                <w:sz w:val="18"/>
                <w:szCs w:val="18"/>
              </w:rPr>
              <w:t xml:space="preserve">Piec </w:t>
            </w:r>
            <w:proofErr w:type="spellStart"/>
            <w:r w:rsidRPr="00744B15">
              <w:rPr>
                <w:rFonts w:ascii="Arial" w:hAnsi="Arial" w:cs="Arial"/>
                <w:sz w:val="18"/>
                <w:szCs w:val="18"/>
              </w:rPr>
              <w:t>pokroczny</w:t>
            </w:r>
            <w:proofErr w:type="spellEnd"/>
            <w:r w:rsidRPr="00744B15">
              <w:rPr>
                <w:rFonts w:ascii="Arial" w:hAnsi="Arial" w:cs="Arial"/>
                <w:sz w:val="18"/>
                <w:szCs w:val="18"/>
              </w:rPr>
              <w:t xml:space="preserve"> z</w:t>
            </w:r>
            <w:r>
              <w:rPr>
                <w:rFonts w:ascii="Arial" w:hAnsi="Arial" w:cs="Arial"/>
                <w:sz w:val="18"/>
                <w:szCs w:val="18"/>
              </w:rPr>
              <w:t> </w:t>
            </w:r>
            <w:r w:rsidRPr="00744B15">
              <w:rPr>
                <w:rFonts w:ascii="Arial" w:hAnsi="Arial" w:cs="Arial"/>
                <w:sz w:val="18"/>
                <w:szCs w:val="18"/>
              </w:rPr>
              <w:t>ruchomymi belkami – Walcownia Morgana</w:t>
            </w:r>
          </w:p>
        </w:tc>
        <w:tc>
          <w:tcPr>
            <w:tcW w:w="1245" w:type="dxa"/>
            <w:tcBorders>
              <w:top w:val="single" w:sz="4" w:space="0" w:color="auto"/>
              <w:left w:val="single" w:sz="4" w:space="0" w:color="auto"/>
              <w:bottom w:val="single" w:sz="4" w:space="0" w:color="auto"/>
              <w:right w:val="single" w:sz="4" w:space="0" w:color="auto"/>
            </w:tcBorders>
            <w:vAlign w:val="center"/>
          </w:tcPr>
          <w:p w14:paraId="056F3E18" w14:textId="77777777" w:rsidR="008E19DF" w:rsidRPr="00744B15" w:rsidRDefault="008E19DF" w:rsidP="008E19DF">
            <w:pPr>
              <w:spacing w:before="60" w:after="60" w:line="240" w:lineRule="auto"/>
              <w:ind w:left="1"/>
              <w:jc w:val="center"/>
              <w:rPr>
                <w:rFonts w:ascii="Arial" w:hAnsi="Arial" w:cs="Arial"/>
                <w:sz w:val="18"/>
                <w:szCs w:val="18"/>
                <w:lang w:val="en-US"/>
              </w:rPr>
            </w:pPr>
            <w:r w:rsidRPr="00744B15">
              <w:rPr>
                <w:rFonts w:ascii="Arial" w:hAnsi="Arial" w:cs="Arial"/>
                <w:sz w:val="18"/>
                <w:szCs w:val="18"/>
                <w:lang w:val="en-US"/>
              </w:rPr>
              <w:t>CO</w:t>
            </w:r>
          </w:p>
        </w:tc>
        <w:tc>
          <w:tcPr>
            <w:tcW w:w="2686" w:type="dxa"/>
            <w:tcBorders>
              <w:top w:val="single" w:sz="4" w:space="0" w:color="auto"/>
              <w:left w:val="single" w:sz="4" w:space="0" w:color="auto"/>
              <w:bottom w:val="single" w:sz="4" w:space="0" w:color="auto"/>
              <w:right w:val="single" w:sz="4" w:space="0" w:color="auto"/>
            </w:tcBorders>
            <w:vAlign w:val="center"/>
          </w:tcPr>
          <w:p w14:paraId="17ADD7E4" w14:textId="77777777" w:rsidR="008E19DF" w:rsidRPr="00744B15" w:rsidRDefault="008E19DF" w:rsidP="008E19DF">
            <w:pPr>
              <w:spacing w:before="60" w:after="60" w:line="240" w:lineRule="auto"/>
              <w:ind w:left="-90"/>
              <w:rPr>
                <w:rFonts w:ascii="Arial" w:hAnsi="Arial" w:cs="Arial"/>
                <w:sz w:val="18"/>
                <w:szCs w:val="18"/>
                <w:lang w:val="en-US"/>
              </w:rPr>
            </w:pPr>
            <w:r w:rsidRPr="00744B15">
              <w:rPr>
                <w:rFonts w:ascii="Arial" w:hAnsi="Arial" w:cs="Arial"/>
                <w:sz w:val="18"/>
                <w:szCs w:val="18"/>
                <w:lang w:val="en-US"/>
              </w:rPr>
              <w:t xml:space="preserve">Raz </w:t>
            </w:r>
            <w:proofErr w:type="spellStart"/>
            <w:r w:rsidRPr="00744B15">
              <w:rPr>
                <w:rFonts w:ascii="Arial" w:hAnsi="Arial" w:cs="Arial"/>
                <w:sz w:val="18"/>
                <w:szCs w:val="18"/>
                <w:lang w:val="en-US"/>
              </w:rPr>
              <w:t>na</w:t>
            </w:r>
            <w:proofErr w:type="spellEnd"/>
            <w:r w:rsidRPr="00744B15">
              <w:rPr>
                <w:rFonts w:ascii="Arial" w:hAnsi="Arial" w:cs="Arial"/>
                <w:sz w:val="18"/>
                <w:szCs w:val="18"/>
                <w:lang w:val="en-US"/>
              </w:rPr>
              <w:t xml:space="preserve"> </w:t>
            </w:r>
            <w:proofErr w:type="spellStart"/>
            <w:r w:rsidRPr="00744B15">
              <w:rPr>
                <w:rFonts w:ascii="Arial" w:hAnsi="Arial" w:cs="Arial"/>
                <w:sz w:val="18"/>
                <w:szCs w:val="18"/>
                <w:lang w:val="en-US"/>
              </w:rPr>
              <w:t>rok</w:t>
            </w:r>
            <w:proofErr w:type="spellEnd"/>
          </w:p>
        </w:tc>
        <w:tc>
          <w:tcPr>
            <w:tcW w:w="2694" w:type="dxa"/>
            <w:tcBorders>
              <w:left w:val="single" w:sz="4" w:space="0" w:color="auto"/>
              <w:bottom w:val="single" w:sz="4" w:space="0" w:color="auto"/>
              <w:right w:val="single" w:sz="4" w:space="0" w:color="auto"/>
            </w:tcBorders>
            <w:vAlign w:val="center"/>
          </w:tcPr>
          <w:p w14:paraId="03401003" w14:textId="77777777" w:rsidR="008E19DF" w:rsidRPr="00744B15" w:rsidRDefault="008E19DF" w:rsidP="008E19DF">
            <w:pPr>
              <w:spacing w:before="60" w:after="60" w:line="240" w:lineRule="auto"/>
              <w:ind w:left="-90"/>
              <w:rPr>
                <w:rFonts w:ascii="Arial" w:hAnsi="Arial" w:cs="Arial"/>
                <w:sz w:val="18"/>
                <w:szCs w:val="18"/>
                <w:lang w:val="en-US"/>
              </w:rPr>
            </w:pPr>
            <w:r w:rsidRPr="00744B15">
              <w:rPr>
                <w:rFonts w:ascii="Arial" w:hAnsi="Arial" w:cs="Arial"/>
                <w:sz w:val="18"/>
                <w:szCs w:val="18"/>
                <w:lang w:val="en-US"/>
              </w:rPr>
              <w:t>EN 15058</w:t>
            </w:r>
          </w:p>
        </w:tc>
      </w:tr>
      <w:tr w:rsidR="008E19DF" w:rsidRPr="00744B15" w14:paraId="39D51A2E" w14:textId="77777777" w:rsidTr="009742F2">
        <w:trPr>
          <w:trHeight w:val="113"/>
        </w:trPr>
        <w:tc>
          <w:tcPr>
            <w:tcW w:w="1021" w:type="dxa"/>
            <w:vMerge/>
            <w:tcBorders>
              <w:left w:val="single" w:sz="4" w:space="0" w:color="auto"/>
              <w:right w:val="single" w:sz="4" w:space="0" w:color="auto"/>
            </w:tcBorders>
            <w:vAlign w:val="center"/>
          </w:tcPr>
          <w:p w14:paraId="2AA735FE" w14:textId="77777777" w:rsidR="008E19DF" w:rsidRPr="00744B15" w:rsidRDefault="008E19DF" w:rsidP="008E19DF">
            <w:pPr>
              <w:spacing w:before="20" w:after="20" w:line="240" w:lineRule="auto"/>
              <w:jc w:val="center"/>
              <w:rPr>
                <w:rFonts w:ascii="Arial" w:hAnsi="Arial" w:cs="Arial"/>
                <w:sz w:val="18"/>
                <w:szCs w:val="18"/>
                <w:lang w:val="en-US"/>
              </w:rPr>
            </w:pPr>
          </w:p>
        </w:tc>
        <w:tc>
          <w:tcPr>
            <w:tcW w:w="1847" w:type="dxa"/>
            <w:vMerge/>
            <w:tcBorders>
              <w:left w:val="single" w:sz="4" w:space="0" w:color="auto"/>
              <w:right w:val="single" w:sz="4" w:space="0" w:color="auto"/>
            </w:tcBorders>
            <w:vAlign w:val="center"/>
          </w:tcPr>
          <w:p w14:paraId="6BCF0E90" w14:textId="77777777" w:rsidR="008E19DF" w:rsidRPr="00744B15" w:rsidRDefault="008E19DF" w:rsidP="008E19DF">
            <w:pPr>
              <w:spacing w:before="60" w:after="60" w:line="240" w:lineRule="auto"/>
              <w:rPr>
                <w:rFonts w:ascii="Arial" w:hAnsi="Arial" w:cs="Arial"/>
                <w:sz w:val="18"/>
                <w:szCs w:val="18"/>
              </w:rPr>
            </w:pPr>
          </w:p>
        </w:tc>
        <w:tc>
          <w:tcPr>
            <w:tcW w:w="1245" w:type="dxa"/>
            <w:tcBorders>
              <w:top w:val="single" w:sz="4" w:space="0" w:color="auto"/>
              <w:left w:val="single" w:sz="4" w:space="0" w:color="auto"/>
              <w:bottom w:val="single" w:sz="4" w:space="0" w:color="auto"/>
              <w:right w:val="single" w:sz="4" w:space="0" w:color="auto"/>
            </w:tcBorders>
            <w:vAlign w:val="center"/>
          </w:tcPr>
          <w:p w14:paraId="016E9A7C" w14:textId="77777777" w:rsidR="008E19DF" w:rsidRPr="00744B15" w:rsidRDefault="008E19DF" w:rsidP="008E19DF">
            <w:pPr>
              <w:spacing w:before="60" w:after="60" w:line="240" w:lineRule="auto"/>
              <w:ind w:left="1"/>
              <w:jc w:val="center"/>
              <w:rPr>
                <w:rFonts w:ascii="Arial" w:hAnsi="Arial" w:cs="Arial"/>
                <w:sz w:val="18"/>
                <w:szCs w:val="18"/>
                <w:lang w:val="en-US"/>
              </w:rPr>
            </w:pPr>
            <w:proofErr w:type="spellStart"/>
            <w:r w:rsidRPr="00744B15">
              <w:rPr>
                <w:rFonts w:ascii="Arial" w:hAnsi="Arial" w:cs="Arial"/>
                <w:sz w:val="18"/>
                <w:szCs w:val="18"/>
                <w:lang w:val="en-US"/>
              </w:rPr>
              <w:t>Pył</w:t>
            </w:r>
            <w:proofErr w:type="spellEnd"/>
          </w:p>
        </w:tc>
        <w:tc>
          <w:tcPr>
            <w:tcW w:w="2686" w:type="dxa"/>
            <w:tcBorders>
              <w:top w:val="single" w:sz="4" w:space="0" w:color="auto"/>
              <w:left w:val="single" w:sz="4" w:space="0" w:color="auto"/>
              <w:bottom w:val="single" w:sz="4" w:space="0" w:color="auto"/>
              <w:right w:val="single" w:sz="4" w:space="0" w:color="auto"/>
            </w:tcBorders>
            <w:vAlign w:val="center"/>
          </w:tcPr>
          <w:p w14:paraId="0B293761" w14:textId="77777777" w:rsidR="008E19DF" w:rsidRPr="00744B15" w:rsidRDefault="008E19DF" w:rsidP="008E19DF">
            <w:pPr>
              <w:spacing w:before="60" w:after="60" w:line="240" w:lineRule="auto"/>
              <w:ind w:left="-90"/>
              <w:rPr>
                <w:rFonts w:ascii="Arial" w:hAnsi="Arial" w:cs="Arial"/>
                <w:sz w:val="18"/>
                <w:szCs w:val="18"/>
                <w:lang w:val="en-US"/>
              </w:rPr>
            </w:pPr>
            <w:r w:rsidRPr="00744B15">
              <w:rPr>
                <w:rFonts w:ascii="Arial" w:hAnsi="Arial" w:cs="Arial"/>
                <w:sz w:val="18"/>
                <w:szCs w:val="18"/>
                <w:lang w:val="en-US"/>
              </w:rPr>
              <w:t xml:space="preserve">Raz </w:t>
            </w:r>
            <w:proofErr w:type="spellStart"/>
            <w:r w:rsidRPr="00744B15">
              <w:rPr>
                <w:rFonts w:ascii="Arial" w:hAnsi="Arial" w:cs="Arial"/>
                <w:sz w:val="18"/>
                <w:szCs w:val="18"/>
                <w:lang w:val="en-US"/>
              </w:rPr>
              <w:t>na</w:t>
            </w:r>
            <w:proofErr w:type="spellEnd"/>
            <w:r w:rsidRPr="00744B15">
              <w:rPr>
                <w:rFonts w:ascii="Arial" w:hAnsi="Arial" w:cs="Arial"/>
                <w:sz w:val="18"/>
                <w:szCs w:val="18"/>
                <w:lang w:val="en-US"/>
              </w:rPr>
              <w:t xml:space="preserve"> 6 </w:t>
            </w:r>
            <w:proofErr w:type="spellStart"/>
            <w:r w:rsidRPr="00744B15">
              <w:rPr>
                <w:rFonts w:ascii="Arial" w:hAnsi="Arial" w:cs="Arial"/>
                <w:sz w:val="18"/>
                <w:szCs w:val="18"/>
                <w:lang w:val="en-US"/>
              </w:rPr>
              <w:t>miesięcy</w:t>
            </w:r>
            <w:proofErr w:type="spellEnd"/>
          </w:p>
        </w:tc>
        <w:tc>
          <w:tcPr>
            <w:tcW w:w="2694" w:type="dxa"/>
            <w:tcBorders>
              <w:left w:val="single" w:sz="4" w:space="0" w:color="auto"/>
              <w:bottom w:val="single" w:sz="4" w:space="0" w:color="auto"/>
              <w:right w:val="single" w:sz="4" w:space="0" w:color="auto"/>
            </w:tcBorders>
            <w:vAlign w:val="center"/>
          </w:tcPr>
          <w:p w14:paraId="473E3DC9" w14:textId="77777777" w:rsidR="008E19DF" w:rsidRPr="00744B15" w:rsidRDefault="008E19DF" w:rsidP="008E19DF">
            <w:pPr>
              <w:spacing w:before="60" w:after="60" w:line="240" w:lineRule="auto"/>
              <w:ind w:left="-90"/>
              <w:rPr>
                <w:rFonts w:ascii="Arial" w:hAnsi="Arial" w:cs="Arial"/>
                <w:sz w:val="18"/>
                <w:szCs w:val="18"/>
                <w:lang w:val="en-US"/>
              </w:rPr>
            </w:pPr>
            <w:r w:rsidRPr="00744B15">
              <w:rPr>
                <w:rFonts w:ascii="Arial" w:hAnsi="Arial" w:cs="Arial"/>
                <w:sz w:val="18"/>
                <w:szCs w:val="18"/>
                <w:lang w:val="en-US"/>
              </w:rPr>
              <w:t>EN 13284-1</w:t>
            </w:r>
          </w:p>
        </w:tc>
      </w:tr>
      <w:tr w:rsidR="008E19DF" w:rsidRPr="00744B15" w14:paraId="42FE2FAC" w14:textId="77777777" w:rsidTr="009742F2">
        <w:trPr>
          <w:trHeight w:val="113"/>
        </w:trPr>
        <w:tc>
          <w:tcPr>
            <w:tcW w:w="1021" w:type="dxa"/>
            <w:vMerge/>
            <w:tcBorders>
              <w:left w:val="single" w:sz="4" w:space="0" w:color="auto"/>
              <w:right w:val="single" w:sz="4" w:space="0" w:color="auto"/>
            </w:tcBorders>
            <w:vAlign w:val="center"/>
          </w:tcPr>
          <w:p w14:paraId="3F5A23E3" w14:textId="77777777" w:rsidR="008E19DF" w:rsidRPr="00744B15" w:rsidRDefault="008E19DF" w:rsidP="008E19DF">
            <w:pPr>
              <w:spacing w:before="20" w:after="20" w:line="240" w:lineRule="auto"/>
              <w:jc w:val="center"/>
              <w:rPr>
                <w:rFonts w:ascii="Arial" w:hAnsi="Arial" w:cs="Arial"/>
                <w:sz w:val="18"/>
                <w:szCs w:val="18"/>
              </w:rPr>
            </w:pPr>
          </w:p>
        </w:tc>
        <w:tc>
          <w:tcPr>
            <w:tcW w:w="1847" w:type="dxa"/>
            <w:vMerge/>
            <w:tcBorders>
              <w:left w:val="single" w:sz="4" w:space="0" w:color="auto"/>
              <w:right w:val="single" w:sz="4" w:space="0" w:color="auto"/>
            </w:tcBorders>
            <w:vAlign w:val="center"/>
          </w:tcPr>
          <w:p w14:paraId="001F98C1" w14:textId="77777777" w:rsidR="008E19DF" w:rsidRPr="00744B15" w:rsidRDefault="008E19DF" w:rsidP="008E19DF">
            <w:pPr>
              <w:spacing w:before="60" w:after="60" w:line="240" w:lineRule="auto"/>
              <w:rPr>
                <w:rFonts w:ascii="Arial" w:hAnsi="Arial" w:cs="Arial"/>
                <w:sz w:val="18"/>
                <w:szCs w:val="18"/>
              </w:rPr>
            </w:pPr>
          </w:p>
        </w:tc>
        <w:tc>
          <w:tcPr>
            <w:tcW w:w="1245" w:type="dxa"/>
            <w:tcBorders>
              <w:top w:val="single" w:sz="4" w:space="0" w:color="auto"/>
              <w:left w:val="single" w:sz="4" w:space="0" w:color="auto"/>
              <w:bottom w:val="single" w:sz="4" w:space="0" w:color="auto"/>
              <w:right w:val="single" w:sz="4" w:space="0" w:color="auto"/>
            </w:tcBorders>
            <w:vAlign w:val="center"/>
          </w:tcPr>
          <w:p w14:paraId="5733DD0F" w14:textId="77777777" w:rsidR="008E19DF" w:rsidRPr="00744B15" w:rsidRDefault="008E19DF" w:rsidP="008E19DF">
            <w:pPr>
              <w:spacing w:before="60" w:after="60" w:line="240" w:lineRule="auto"/>
              <w:ind w:left="1"/>
              <w:jc w:val="center"/>
              <w:rPr>
                <w:rFonts w:ascii="Arial" w:hAnsi="Arial" w:cs="Arial"/>
                <w:sz w:val="18"/>
                <w:szCs w:val="18"/>
                <w:lang w:val="en-US"/>
              </w:rPr>
            </w:pPr>
            <w:r w:rsidRPr="00744B15">
              <w:rPr>
                <w:rFonts w:ascii="Arial" w:hAnsi="Arial" w:cs="Arial"/>
                <w:sz w:val="18"/>
                <w:szCs w:val="18"/>
                <w:lang w:val="en-US"/>
              </w:rPr>
              <w:t>NO</w:t>
            </w:r>
            <w:r w:rsidRPr="00AC69CA">
              <w:rPr>
                <w:rFonts w:ascii="Arial" w:hAnsi="Arial" w:cs="Arial"/>
                <w:sz w:val="18"/>
                <w:szCs w:val="18"/>
                <w:vertAlign w:val="subscript"/>
                <w:lang w:val="en-US"/>
              </w:rPr>
              <w:t>X</w:t>
            </w:r>
          </w:p>
        </w:tc>
        <w:tc>
          <w:tcPr>
            <w:tcW w:w="2686" w:type="dxa"/>
            <w:tcBorders>
              <w:top w:val="single" w:sz="4" w:space="0" w:color="auto"/>
              <w:left w:val="single" w:sz="4" w:space="0" w:color="auto"/>
              <w:bottom w:val="single" w:sz="4" w:space="0" w:color="auto"/>
              <w:right w:val="single" w:sz="4" w:space="0" w:color="auto"/>
            </w:tcBorders>
            <w:vAlign w:val="center"/>
          </w:tcPr>
          <w:p w14:paraId="7BB46416" w14:textId="77777777" w:rsidR="008E19DF" w:rsidRPr="00B660F4" w:rsidRDefault="008E19DF" w:rsidP="008E19DF">
            <w:pPr>
              <w:spacing w:before="60" w:after="60" w:line="240" w:lineRule="auto"/>
              <w:ind w:left="-90"/>
              <w:rPr>
                <w:rFonts w:ascii="Arial" w:hAnsi="Arial" w:cs="Arial"/>
                <w:sz w:val="18"/>
                <w:szCs w:val="18"/>
                <w:lang w:val="en-US"/>
              </w:rPr>
            </w:pPr>
            <w:r w:rsidRPr="00744B15">
              <w:rPr>
                <w:rFonts w:ascii="Arial" w:hAnsi="Arial" w:cs="Arial"/>
                <w:sz w:val="18"/>
                <w:szCs w:val="18"/>
                <w:lang w:val="en-US"/>
              </w:rPr>
              <w:t xml:space="preserve">Raz </w:t>
            </w:r>
            <w:proofErr w:type="spellStart"/>
            <w:r w:rsidRPr="00744B15">
              <w:rPr>
                <w:rFonts w:ascii="Arial" w:hAnsi="Arial" w:cs="Arial"/>
                <w:sz w:val="18"/>
                <w:szCs w:val="18"/>
                <w:lang w:val="en-US"/>
              </w:rPr>
              <w:t>na</w:t>
            </w:r>
            <w:proofErr w:type="spellEnd"/>
            <w:r w:rsidRPr="00744B15">
              <w:rPr>
                <w:rFonts w:ascii="Arial" w:hAnsi="Arial" w:cs="Arial"/>
                <w:sz w:val="18"/>
                <w:szCs w:val="18"/>
                <w:lang w:val="en-US"/>
              </w:rPr>
              <w:t xml:space="preserve"> 6 </w:t>
            </w:r>
            <w:proofErr w:type="spellStart"/>
            <w:r w:rsidRPr="00744B15">
              <w:rPr>
                <w:rFonts w:ascii="Arial" w:hAnsi="Arial" w:cs="Arial"/>
                <w:sz w:val="18"/>
                <w:szCs w:val="18"/>
                <w:lang w:val="en-US"/>
              </w:rPr>
              <w:t>miesięcy</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14:paraId="52708DD6" w14:textId="77777777" w:rsidR="008E19DF" w:rsidRPr="00744B15" w:rsidRDefault="008E19DF" w:rsidP="008E19DF">
            <w:pPr>
              <w:spacing w:before="60" w:after="60" w:line="240" w:lineRule="auto"/>
              <w:ind w:left="-90"/>
              <w:rPr>
                <w:rFonts w:ascii="Arial" w:hAnsi="Arial" w:cs="Arial"/>
                <w:sz w:val="18"/>
                <w:szCs w:val="18"/>
                <w:lang w:val="en-US"/>
              </w:rPr>
            </w:pPr>
            <w:r w:rsidRPr="00744B15">
              <w:rPr>
                <w:rFonts w:ascii="Arial" w:hAnsi="Arial" w:cs="Arial"/>
                <w:sz w:val="18"/>
                <w:szCs w:val="18"/>
                <w:lang w:val="en-US"/>
              </w:rPr>
              <w:t>EN 14792</w:t>
            </w:r>
          </w:p>
        </w:tc>
      </w:tr>
    </w:tbl>
    <w:p w14:paraId="2FC075CA" w14:textId="46532777" w:rsidR="00FD6688" w:rsidRPr="00E64251" w:rsidRDefault="00E64251" w:rsidP="004874FA">
      <w:pPr>
        <w:pStyle w:val="Akapitzlist"/>
        <w:keepNext/>
        <w:spacing w:before="120" w:after="60"/>
        <w:ind w:left="170" w:hanging="142"/>
        <w:contextualSpacing w:val="0"/>
        <w:jc w:val="left"/>
        <w:rPr>
          <w:rFonts w:ascii="Arial" w:hAnsi="Arial" w:cs="Arial"/>
          <w:sz w:val="14"/>
        </w:rPr>
      </w:pPr>
      <w:r w:rsidRPr="00744B15">
        <w:rPr>
          <w:rFonts w:ascii="Arial" w:hAnsi="Arial" w:cs="Arial"/>
          <w:sz w:val="14"/>
        </w:rPr>
        <w:t>1)</w:t>
      </w:r>
      <w:r w:rsidRPr="00744B15">
        <w:rPr>
          <w:rFonts w:ascii="Arial" w:hAnsi="Arial" w:cs="Arial"/>
          <w:sz w:val="14"/>
          <w:lang w:eastAsia="ar-SA"/>
        </w:rPr>
        <w:t> </w:t>
      </w:r>
      <w:r w:rsidRPr="00744B15">
        <w:rPr>
          <w:rFonts w:ascii="Arial" w:hAnsi="Arial" w:cs="Arial"/>
          <w:sz w:val="14"/>
        </w:rPr>
        <w:t>W ramach BAT należy monitorować emisje z kominów do powietrza zgodnie z normami EN. Jeżeli normy EN nie są dostępne, w ramach BAT należy stosować normy ISO, normy krajowe lub inne międzynarodowe normy zapewniające uzyskanie danych o równorzędnej jakości naukowej</w:t>
      </w:r>
      <w:r>
        <w:rPr>
          <w:rFonts w:ascii="Arial" w:hAnsi="Arial" w:cs="Arial"/>
          <w:sz w:val="14"/>
        </w:rPr>
        <w:t>”</w:t>
      </w:r>
    </w:p>
    <w:p w14:paraId="351733B0" w14:textId="6B234EF4" w:rsidR="00A927A4" w:rsidRPr="00352976" w:rsidRDefault="00645A29" w:rsidP="00927788">
      <w:pPr>
        <w:pStyle w:val="Tekstpodstawowywcity"/>
        <w:numPr>
          <w:ilvl w:val="0"/>
          <w:numId w:val="59"/>
        </w:numPr>
        <w:suppressAutoHyphens w:val="0"/>
        <w:spacing w:before="120" w:after="200" w:line="320" w:lineRule="exact"/>
        <w:ind w:right="84"/>
        <w:jc w:val="left"/>
        <w:rPr>
          <w:rFonts w:ascii="Arial" w:hAnsi="Arial" w:cs="Arial"/>
          <w:i w:val="0"/>
          <w:u w:val="single"/>
        </w:rPr>
      </w:pPr>
      <w:r w:rsidRPr="00352976">
        <w:rPr>
          <w:rFonts w:ascii="Arial" w:hAnsi="Arial" w:cs="Arial"/>
          <w:b/>
          <w:bCs/>
          <w:i w:val="0"/>
          <w:u w:val="single"/>
        </w:rPr>
        <w:t>W części IV decyzji: „IV.</w:t>
      </w:r>
      <w:r w:rsidRPr="00352976">
        <w:rPr>
          <w:rFonts w:ascii="Arial" w:hAnsi="Arial" w:cs="Arial"/>
          <w:i w:val="0"/>
          <w:u w:val="single"/>
        </w:rPr>
        <w:t xml:space="preserve"> </w:t>
      </w:r>
      <w:r w:rsidR="00E2103A" w:rsidRPr="00352976">
        <w:rPr>
          <w:rFonts w:ascii="Arial" w:hAnsi="Arial" w:cs="Arial"/>
          <w:b/>
          <w:bCs/>
          <w:i w:val="0"/>
          <w:u w:val="single"/>
        </w:rPr>
        <w:t>Zakres i sposób monitorowania procesów technologicznych, w tym pomiaru i ewidencjonowania wielkości emisji</w:t>
      </w:r>
      <w:r w:rsidR="0033065F" w:rsidRPr="00352976">
        <w:rPr>
          <w:rFonts w:ascii="Arial" w:hAnsi="Arial" w:cs="Arial"/>
          <w:b/>
          <w:bCs/>
          <w:i w:val="0"/>
          <w:u w:val="single"/>
        </w:rPr>
        <w:t xml:space="preserve">”, punkt „7. </w:t>
      </w:r>
      <w:r w:rsidR="00352976" w:rsidRPr="00352976">
        <w:rPr>
          <w:rFonts w:ascii="Arial" w:hAnsi="Arial" w:cs="Arial"/>
          <w:b/>
          <w:bCs/>
          <w:i w:val="0"/>
          <w:u w:val="single"/>
        </w:rPr>
        <w:t>Monitoring w zakresie gospodarki wodno-ściekowej” otrzymuje brzmienie:</w:t>
      </w:r>
    </w:p>
    <w:p w14:paraId="626ECBC5" w14:textId="3829915C" w:rsidR="00A83E5F" w:rsidRDefault="00352976" w:rsidP="00927788">
      <w:pPr>
        <w:pStyle w:val="Tekstpodstawowywcity"/>
        <w:suppressAutoHyphens w:val="0"/>
        <w:spacing w:before="120" w:after="200" w:line="320" w:lineRule="exact"/>
        <w:ind w:right="-567"/>
        <w:rPr>
          <w:rFonts w:ascii="Arial" w:hAnsi="Arial" w:cs="Arial"/>
          <w:b/>
          <w:bCs/>
          <w:i w:val="0"/>
        </w:rPr>
      </w:pPr>
      <w:r w:rsidRPr="00927788">
        <w:rPr>
          <w:rFonts w:ascii="Arial" w:hAnsi="Arial" w:cs="Arial"/>
          <w:b/>
          <w:bCs/>
          <w:i w:val="0"/>
        </w:rPr>
        <w:t xml:space="preserve">„7. </w:t>
      </w:r>
      <w:r w:rsidR="00927788" w:rsidRPr="00927788">
        <w:rPr>
          <w:rFonts w:ascii="Arial" w:hAnsi="Arial" w:cs="Arial"/>
          <w:b/>
          <w:bCs/>
          <w:i w:val="0"/>
        </w:rPr>
        <w:t>Monitoring w zakresie gospodarki wodno-ściekowej</w:t>
      </w:r>
      <w:r w:rsidR="00942866">
        <w:rPr>
          <w:rFonts w:ascii="Arial" w:hAnsi="Arial" w:cs="Arial"/>
          <w:b/>
          <w:bCs/>
          <w:i w:val="0"/>
        </w:rPr>
        <w:t>.</w:t>
      </w:r>
    </w:p>
    <w:p w14:paraId="319B8D98" w14:textId="77777777" w:rsidR="00D33087" w:rsidRPr="00D33087" w:rsidRDefault="00D33087" w:rsidP="00F63561">
      <w:pPr>
        <w:spacing w:after="0" w:line="320" w:lineRule="exact"/>
        <w:rPr>
          <w:rFonts w:ascii="Arial" w:eastAsia="Times New Roman" w:hAnsi="Arial" w:cs="Arial"/>
          <w:bCs/>
          <w:sz w:val="24"/>
          <w:szCs w:val="24"/>
          <w:u w:val="single"/>
          <w:lang w:eastAsia="pl-PL"/>
        </w:rPr>
      </w:pPr>
      <w:r w:rsidRPr="00D33087">
        <w:rPr>
          <w:rFonts w:ascii="Arial" w:eastAsia="Times New Roman" w:hAnsi="Arial" w:cs="Arial"/>
          <w:bCs/>
          <w:sz w:val="24"/>
          <w:szCs w:val="24"/>
          <w:u w:val="single"/>
          <w:lang w:eastAsia="pl-PL"/>
        </w:rPr>
        <w:t>Monitoring wielkości poboru wód i emisji ścieków do środowiska</w:t>
      </w:r>
    </w:p>
    <w:p w14:paraId="3793CD05" w14:textId="3B32193B" w:rsidR="00D33087" w:rsidRPr="00D33087" w:rsidRDefault="00D33087" w:rsidP="00942866">
      <w:pPr>
        <w:spacing w:after="0" w:line="320" w:lineRule="exact"/>
        <w:rPr>
          <w:rFonts w:ascii="Arial" w:eastAsia="Times New Roman" w:hAnsi="Arial" w:cs="Arial"/>
          <w:bCs/>
          <w:sz w:val="24"/>
          <w:szCs w:val="24"/>
          <w:lang w:eastAsia="pl-PL"/>
        </w:rPr>
      </w:pPr>
      <w:r w:rsidRPr="00D33087">
        <w:rPr>
          <w:rFonts w:ascii="Arial" w:eastAsia="Times New Roman" w:hAnsi="Arial" w:cs="Arial"/>
          <w:bCs/>
          <w:sz w:val="24"/>
          <w:szCs w:val="24"/>
          <w:lang w:eastAsia="pl-PL"/>
        </w:rPr>
        <w:t xml:space="preserve">Nie ustala się monitoringu w zakresie poboru wód i emisji ścieków do środowiska – kwestię tę regulują odrębne pozwolenia wodnoprawne (na pobór wód podziemnych </w:t>
      </w:r>
      <w:r w:rsidR="00CA1DA0">
        <w:rPr>
          <w:rFonts w:ascii="Arial" w:eastAsia="Times New Roman" w:hAnsi="Arial" w:cs="Arial"/>
          <w:bCs/>
          <w:sz w:val="24"/>
          <w:szCs w:val="24"/>
          <w:lang w:eastAsia="pl-PL"/>
        </w:rPr>
        <w:br/>
      </w:r>
      <w:r w:rsidRPr="00D33087">
        <w:rPr>
          <w:rFonts w:ascii="Arial" w:eastAsia="Times New Roman" w:hAnsi="Arial" w:cs="Arial"/>
          <w:bCs/>
          <w:sz w:val="24"/>
          <w:szCs w:val="24"/>
          <w:lang w:eastAsia="pl-PL"/>
        </w:rPr>
        <w:t xml:space="preserve">i na wprowadzanie ścieków do potoku </w:t>
      </w:r>
      <w:proofErr w:type="spellStart"/>
      <w:r w:rsidRPr="00D33087">
        <w:rPr>
          <w:rFonts w:ascii="Arial" w:eastAsia="Times New Roman" w:hAnsi="Arial" w:cs="Arial"/>
          <w:bCs/>
          <w:sz w:val="24"/>
          <w:szCs w:val="24"/>
          <w:lang w:eastAsia="pl-PL"/>
        </w:rPr>
        <w:t>Łośnickiego</w:t>
      </w:r>
      <w:proofErr w:type="spellEnd"/>
      <w:r w:rsidRPr="00D33087">
        <w:rPr>
          <w:rFonts w:ascii="Arial" w:eastAsia="Times New Roman" w:hAnsi="Arial" w:cs="Arial"/>
          <w:bCs/>
          <w:sz w:val="24"/>
          <w:szCs w:val="24"/>
          <w:lang w:eastAsia="pl-PL"/>
        </w:rPr>
        <w:t xml:space="preserve">). </w:t>
      </w:r>
    </w:p>
    <w:p w14:paraId="293CDCAD" w14:textId="77777777" w:rsidR="00D33087" w:rsidRPr="00D33087" w:rsidRDefault="00D33087" w:rsidP="00942866">
      <w:pPr>
        <w:spacing w:before="200" w:line="320" w:lineRule="exact"/>
        <w:rPr>
          <w:rFonts w:ascii="Arial" w:eastAsia="Times New Roman" w:hAnsi="Arial" w:cs="Arial"/>
          <w:bCs/>
          <w:sz w:val="24"/>
          <w:szCs w:val="24"/>
          <w:u w:val="single"/>
          <w:lang w:eastAsia="pl-PL"/>
        </w:rPr>
      </w:pPr>
      <w:r w:rsidRPr="00D33087">
        <w:rPr>
          <w:rFonts w:ascii="Arial" w:eastAsia="Times New Roman" w:hAnsi="Arial" w:cs="Arial"/>
          <w:bCs/>
          <w:sz w:val="24"/>
          <w:szCs w:val="24"/>
          <w:u w:val="single"/>
          <w:lang w:eastAsia="pl-PL"/>
        </w:rPr>
        <w:t>Monitoring procesów technologicznych</w:t>
      </w:r>
    </w:p>
    <w:p w14:paraId="1EEAB29D" w14:textId="2DBA3763" w:rsidR="00D33087" w:rsidRPr="00D33087" w:rsidRDefault="00D33087" w:rsidP="00942866">
      <w:pPr>
        <w:spacing w:after="0" w:line="320" w:lineRule="exact"/>
        <w:rPr>
          <w:rFonts w:ascii="Arial" w:eastAsia="Times New Roman" w:hAnsi="Arial" w:cs="Arial"/>
          <w:bCs/>
          <w:sz w:val="24"/>
          <w:szCs w:val="24"/>
          <w:lang w:eastAsia="pl-PL"/>
        </w:rPr>
      </w:pPr>
      <w:r w:rsidRPr="00D33087">
        <w:rPr>
          <w:rFonts w:ascii="Arial" w:eastAsia="Times New Roman" w:hAnsi="Arial" w:cs="Arial"/>
          <w:bCs/>
          <w:sz w:val="24"/>
          <w:szCs w:val="24"/>
          <w:lang w:eastAsia="pl-PL"/>
        </w:rPr>
        <w:t>Ustala się monitoring procesów technologicznych w zakresie ilości wody wykorzystywanej na potrzeby instalacji wymagającej pozwolenia zintegrowanego oraz ilości ścieków przemysłowych</w:t>
      </w:r>
      <w:r w:rsidR="00942866">
        <w:rPr>
          <w:rFonts w:ascii="Arial" w:eastAsia="Times New Roman" w:hAnsi="Arial" w:cs="Arial"/>
          <w:bCs/>
          <w:sz w:val="24"/>
          <w:szCs w:val="24"/>
          <w:lang w:eastAsia="pl-PL"/>
        </w:rPr>
        <w:t>,</w:t>
      </w:r>
      <w:r w:rsidRPr="00D33087">
        <w:rPr>
          <w:rFonts w:ascii="Arial" w:eastAsia="Times New Roman" w:hAnsi="Arial" w:cs="Arial"/>
          <w:bCs/>
          <w:sz w:val="24"/>
          <w:szCs w:val="24"/>
          <w:lang w:eastAsia="pl-PL"/>
        </w:rPr>
        <w:t xml:space="preserve"> powstających w wyniku eksploatacji instalacji wymagającej pozwolenia zintegrowanego. </w:t>
      </w:r>
    </w:p>
    <w:p w14:paraId="2CD2FBBD" w14:textId="77777777" w:rsidR="00D33087" w:rsidRPr="00D33087" w:rsidRDefault="00D33087" w:rsidP="00942866">
      <w:pPr>
        <w:spacing w:after="0" w:line="320" w:lineRule="exact"/>
        <w:rPr>
          <w:rFonts w:ascii="Arial" w:eastAsia="Times New Roman" w:hAnsi="Arial" w:cs="Arial"/>
          <w:bCs/>
          <w:sz w:val="24"/>
          <w:szCs w:val="24"/>
          <w:lang w:eastAsia="pl-PL"/>
        </w:rPr>
      </w:pPr>
      <w:r w:rsidRPr="00D33087">
        <w:rPr>
          <w:rFonts w:ascii="Arial" w:eastAsia="Times New Roman" w:hAnsi="Arial" w:cs="Arial"/>
          <w:bCs/>
          <w:sz w:val="24"/>
          <w:szCs w:val="24"/>
          <w:lang w:eastAsia="pl-PL"/>
        </w:rPr>
        <w:t xml:space="preserve">Dane pochodzące z tego monitoringu zakład powinien przechowywać przez okres 5 lat              i udostępniać na żądanie organów uprawnionych do przeprowadzania kontroli.   </w:t>
      </w:r>
    </w:p>
    <w:p w14:paraId="501FE8D6" w14:textId="77777777" w:rsidR="00D33087" w:rsidRPr="00D33087" w:rsidRDefault="00D33087" w:rsidP="00942866">
      <w:pPr>
        <w:spacing w:before="200" w:line="320" w:lineRule="exact"/>
        <w:rPr>
          <w:rFonts w:ascii="Arial" w:eastAsia="Times New Roman" w:hAnsi="Arial" w:cs="Arial"/>
          <w:bCs/>
          <w:sz w:val="24"/>
          <w:szCs w:val="24"/>
          <w:u w:val="single"/>
          <w:lang w:eastAsia="pl-PL"/>
        </w:rPr>
      </w:pPr>
      <w:bookmarkStart w:id="5" w:name="_Hlk164079966"/>
      <w:r w:rsidRPr="00D33087">
        <w:rPr>
          <w:rFonts w:ascii="Arial" w:eastAsia="Times New Roman" w:hAnsi="Arial" w:cs="Arial"/>
          <w:bCs/>
          <w:sz w:val="24"/>
          <w:szCs w:val="24"/>
          <w:u w:val="single"/>
          <w:lang w:eastAsia="pl-PL"/>
        </w:rPr>
        <w:t>Monitoring ścieków przemysłowych</w:t>
      </w:r>
    </w:p>
    <w:p w14:paraId="0CAD9E27" w14:textId="77777777" w:rsidR="00942866" w:rsidRPr="00942866" w:rsidRDefault="00D33087" w:rsidP="00942866">
      <w:pPr>
        <w:spacing w:after="0" w:line="320" w:lineRule="exact"/>
        <w:rPr>
          <w:rFonts w:ascii="Arial" w:eastAsia="Times New Roman" w:hAnsi="Arial" w:cs="Arial"/>
          <w:bCs/>
          <w:sz w:val="24"/>
          <w:szCs w:val="24"/>
          <w:lang w:eastAsia="pl-PL"/>
        </w:rPr>
      </w:pPr>
      <w:r w:rsidRPr="00942866">
        <w:rPr>
          <w:rFonts w:ascii="Arial" w:eastAsia="Times New Roman" w:hAnsi="Arial" w:cs="Arial"/>
          <w:bCs/>
          <w:sz w:val="24"/>
          <w:szCs w:val="24"/>
          <w:lang w:eastAsia="pl-PL"/>
        </w:rPr>
        <w:t xml:space="preserve">Zgodnie z konkluzjami dotyczącymi najlepszych dostępnych technik (BAT) w odniesieniu do przetwórstwa metali żelaznych, </w:t>
      </w:r>
      <w:r w:rsidR="006063AA" w:rsidRPr="00942866">
        <w:rPr>
          <w:rFonts w:ascii="Arial" w:eastAsia="Times New Roman" w:hAnsi="Arial" w:cs="Arial"/>
          <w:bCs/>
          <w:sz w:val="24"/>
          <w:szCs w:val="24"/>
          <w:lang w:eastAsia="pl-PL"/>
        </w:rPr>
        <w:t>prowadzący instalację</w:t>
      </w:r>
      <w:r w:rsidRPr="00942866">
        <w:rPr>
          <w:rFonts w:ascii="Arial" w:eastAsia="Times New Roman" w:hAnsi="Arial" w:cs="Arial"/>
          <w:bCs/>
          <w:sz w:val="24"/>
          <w:szCs w:val="24"/>
          <w:lang w:eastAsia="pl-PL"/>
        </w:rPr>
        <w:t xml:space="preserve"> powinien:</w:t>
      </w:r>
      <w:bookmarkEnd w:id="5"/>
    </w:p>
    <w:p w14:paraId="412EB8AF" w14:textId="6BA58F88" w:rsidR="00942866" w:rsidRDefault="00D33087" w:rsidP="00942866">
      <w:pPr>
        <w:pStyle w:val="Akapitzlist"/>
        <w:numPr>
          <w:ilvl w:val="0"/>
          <w:numId w:val="111"/>
        </w:numPr>
        <w:spacing w:line="320" w:lineRule="exact"/>
        <w:jc w:val="left"/>
        <w:rPr>
          <w:rFonts w:ascii="Arial" w:hAnsi="Arial" w:cs="Arial"/>
          <w:bCs/>
        </w:rPr>
      </w:pPr>
      <w:r w:rsidRPr="00942866">
        <w:rPr>
          <w:rFonts w:ascii="Arial" w:hAnsi="Arial" w:cs="Arial"/>
          <w:bCs/>
        </w:rPr>
        <w:t>prowadzić monitoring emisji ścieków przemysłowych z instalacji objętej pozwoleniem zintegrowanym</w:t>
      </w:r>
      <w:r w:rsidR="00942866">
        <w:rPr>
          <w:rFonts w:ascii="Arial" w:hAnsi="Arial" w:cs="Arial"/>
          <w:bCs/>
        </w:rPr>
        <w:t>,</w:t>
      </w:r>
      <w:r w:rsidRPr="00942866">
        <w:rPr>
          <w:rFonts w:ascii="Arial" w:hAnsi="Arial" w:cs="Arial"/>
          <w:bCs/>
        </w:rPr>
        <w:t xml:space="preserve"> ustalony w ramach BAT 8 (zgodnie z opisem realizacji BAT 8),</w:t>
      </w:r>
    </w:p>
    <w:p w14:paraId="2E270C91" w14:textId="46E913DB" w:rsidR="00927788" w:rsidRPr="00942866" w:rsidRDefault="00D33087" w:rsidP="00942866">
      <w:pPr>
        <w:pStyle w:val="Akapitzlist"/>
        <w:numPr>
          <w:ilvl w:val="0"/>
          <w:numId w:val="111"/>
        </w:numPr>
        <w:spacing w:after="200" w:line="320" w:lineRule="exact"/>
        <w:ind w:left="714" w:hanging="357"/>
        <w:jc w:val="left"/>
        <w:rPr>
          <w:rFonts w:ascii="Arial" w:hAnsi="Arial" w:cs="Arial"/>
          <w:bCs/>
        </w:rPr>
      </w:pPr>
      <w:r w:rsidRPr="00942866">
        <w:rPr>
          <w:rFonts w:ascii="Arial" w:hAnsi="Arial" w:cs="Arial"/>
          <w:bCs/>
        </w:rPr>
        <w:t>dotrzymywać poziomy emisji powiązane z BAT (BAT-AEL) w odniesieniu do tej emisji ustalone</w:t>
      </w:r>
      <w:r w:rsidR="005A12B8">
        <w:rPr>
          <w:rFonts w:ascii="Arial" w:hAnsi="Arial" w:cs="Arial"/>
          <w:bCs/>
        </w:rPr>
        <w:t>,</w:t>
      </w:r>
      <w:r w:rsidRPr="00942866">
        <w:rPr>
          <w:rFonts w:ascii="Arial" w:hAnsi="Arial" w:cs="Arial"/>
          <w:bCs/>
        </w:rPr>
        <w:t xml:space="preserve"> w ramach BAT 31 (zgodnie z opisem realizacji BAT 31):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2251"/>
        <w:gridCol w:w="1843"/>
        <w:gridCol w:w="1631"/>
        <w:gridCol w:w="2055"/>
      </w:tblGrid>
      <w:tr w:rsidR="00A327DF" w:rsidRPr="00A327DF" w14:paraId="5CC2F327" w14:textId="77777777" w:rsidTr="00D56A0D">
        <w:trPr>
          <w:trHeight w:val="464"/>
        </w:trPr>
        <w:tc>
          <w:tcPr>
            <w:tcW w:w="4077" w:type="dxa"/>
            <w:gridSpan w:val="2"/>
            <w:shd w:val="clear" w:color="auto" w:fill="D9D9D9"/>
            <w:vAlign w:val="center"/>
          </w:tcPr>
          <w:p w14:paraId="20EC790D" w14:textId="77777777" w:rsidR="00A327DF" w:rsidRPr="00A327DF" w:rsidRDefault="00A327DF" w:rsidP="00D56A0D">
            <w:pPr>
              <w:spacing w:before="60" w:after="60" w:line="240" w:lineRule="exact"/>
              <w:ind w:left="-57" w:right="-57"/>
              <w:jc w:val="center"/>
              <w:rPr>
                <w:rFonts w:ascii="Arial" w:eastAsia="Times New Roman" w:hAnsi="Arial" w:cs="Arial"/>
                <w:b/>
                <w:bCs/>
                <w:sz w:val="18"/>
                <w:szCs w:val="18"/>
                <w:lang w:eastAsia="pl-PL"/>
              </w:rPr>
            </w:pPr>
            <w:r w:rsidRPr="00A327DF">
              <w:rPr>
                <w:rFonts w:ascii="Arial" w:eastAsia="Times New Roman" w:hAnsi="Arial" w:cs="Arial"/>
                <w:b/>
                <w:bCs/>
                <w:sz w:val="18"/>
                <w:szCs w:val="18"/>
                <w:lang w:eastAsia="pl-PL"/>
              </w:rPr>
              <w:t>Substancja</w:t>
            </w:r>
          </w:p>
        </w:tc>
        <w:tc>
          <w:tcPr>
            <w:tcW w:w="1843" w:type="dxa"/>
            <w:shd w:val="clear" w:color="auto" w:fill="D9D9D9"/>
            <w:vAlign w:val="center"/>
          </w:tcPr>
          <w:p w14:paraId="2AECAFBB" w14:textId="77777777" w:rsidR="00A327DF" w:rsidRPr="00A327DF" w:rsidRDefault="00A327DF" w:rsidP="00D56A0D">
            <w:pPr>
              <w:spacing w:before="60" w:after="60" w:line="240" w:lineRule="exact"/>
              <w:ind w:left="-57" w:right="-57"/>
              <w:jc w:val="center"/>
              <w:rPr>
                <w:rFonts w:ascii="Arial" w:eastAsia="Times New Roman" w:hAnsi="Arial" w:cs="Arial"/>
                <w:b/>
                <w:bCs/>
                <w:sz w:val="18"/>
                <w:szCs w:val="18"/>
                <w:lang w:eastAsia="pl-PL"/>
              </w:rPr>
            </w:pPr>
            <w:r w:rsidRPr="00A327DF">
              <w:rPr>
                <w:rFonts w:ascii="Arial" w:eastAsia="Times New Roman" w:hAnsi="Arial" w:cs="Arial"/>
                <w:b/>
                <w:bCs/>
                <w:sz w:val="18"/>
                <w:szCs w:val="18"/>
                <w:lang w:eastAsia="pl-PL"/>
              </w:rPr>
              <w:t>Minimalna częstotliwość</w:t>
            </w:r>
          </w:p>
        </w:tc>
        <w:tc>
          <w:tcPr>
            <w:tcW w:w="1631" w:type="dxa"/>
            <w:shd w:val="clear" w:color="auto" w:fill="D9D9D9"/>
            <w:vAlign w:val="center"/>
          </w:tcPr>
          <w:p w14:paraId="551E61C3" w14:textId="77777777" w:rsidR="00A327DF" w:rsidRPr="00A327DF" w:rsidRDefault="00A327DF" w:rsidP="00D56A0D">
            <w:pPr>
              <w:spacing w:before="60" w:after="60" w:line="240" w:lineRule="exact"/>
              <w:ind w:left="-57" w:right="-57"/>
              <w:jc w:val="center"/>
              <w:rPr>
                <w:rFonts w:ascii="Arial" w:eastAsia="Times New Roman" w:hAnsi="Arial" w:cs="Arial"/>
                <w:b/>
                <w:bCs/>
                <w:sz w:val="18"/>
                <w:szCs w:val="18"/>
                <w:lang w:eastAsia="pl-PL"/>
              </w:rPr>
            </w:pPr>
            <w:r w:rsidRPr="00A327DF">
              <w:rPr>
                <w:rFonts w:ascii="Arial" w:eastAsia="Times New Roman" w:hAnsi="Arial" w:cs="Arial"/>
                <w:b/>
                <w:bCs/>
                <w:sz w:val="18"/>
                <w:szCs w:val="18"/>
                <w:lang w:eastAsia="pl-PL"/>
              </w:rPr>
              <w:t>Jednostka</w:t>
            </w:r>
          </w:p>
        </w:tc>
        <w:tc>
          <w:tcPr>
            <w:tcW w:w="2055" w:type="dxa"/>
            <w:shd w:val="clear" w:color="auto" w:fill="D9D9D9"/>
            <w:vAlign w:val="center"/>
          </w:tcPr>
          <w:p w14:paraId="099964F6" w14:textId="77777777" w:rsidR="00A327DF" w:rsidRPr="00A327DF" w:rsidRDefault="00A327DF" w:rsidP="00D56A0D">
            <w:pPr>
              <w:spacing w:before="60" w:after="60" w:line="240" w:lineRule="exact"/>
              <w:ind w:left="-57" w:right="-57"/>
              <w:jc w:val="center"/>
              <w:rPr>
                <w:rFonts w:ascii="Arial" w:eastAsia="Times New Roman" w:hAnsi="Arial" w:cs="Arial"/>
                <w:b/>
                <w:bCs/>
                <w:sz w:val="18"/>
                <w:szCs w:val="18"/>
                <w:lang w:eastAsia="pl-PL"/>
              </w:rPr>
            </w:pPr>
            <w:r w:rsidRPr="00A327DF">
              <w:rPr>
                <w:rFonts w:ascii="Arial" w:eastAsia="Times New Roman" w:hAnsi="Arial" w:cs="Arial"/>
                <w:b/>
                <w:bCs/>
                <w:sz w:val="18"/>
                <w:szCs w:val="18"/>
                <w:lang w:eastAsia="pl-PL"/>
              </w:rPr>
              <w:t>BAT-AEL</w:t>
            </w:r>
          </w:p>
        </w:tc>
      </w:tr>
      <w:tr w:rsidR="00A327DF" w:rsidRPr="00A327DF" w14:paraId="6D7E3EEA" w14:textId="77777777" w:rsidTr="00D56A0D">
        <w:trPr>
          <w:trHeight w:hRule="exact" w:val="340"/>
        </w:trPr>
        <w:tc>
          <w:tcPr>
            <w:tcW w:w="4077" w:type="dxa"/>
            <w:gridSpan w:val="2"/>
            <w:shd w:val="clear" w:color="auto" w:fill="auto"/>
            <w:vAlign w:val="center"/>
          </w:tcPr>
          <w:p w14:paraId="3DF70B71" w14:textId="77777777" w:rsidR="00A327DF" w:rsidRPr="00A327DF" w:rsidRDefault="00A327DF" w:rsidP="00A327DF">
            <w:pPr>
              <w:spacing w:after="0" w:line="320" w:lineRule="exact"/>
              <w:ind w:right="-85"/>
              <w:rPr>
                <w:rFonts w:ascii="Arial" w:eastAsia="Times New Roman" w:hAnsi="Arial" w:cs="Arial"/>
                <w:bCs/>
                <w:spacing w:val="-4"/>
                <w:sz w:val="18"/>
                <w:szCs w:val="18"/>
                <w:lang w:eastAsia="pl-PL"/>
              </w:rPr>
            </w:pPr>
            <w:r w:rsidRPr="00A327DF">
              <w:rPr>
                <w:rFonts w:ascii="Arial" w:eastAsia="Times New Roman" w:hAnsi="Arial" w:cs="Arial"/>
                <w:bCs/>
                <w:spacing w:val="-4"/>
                <w:sz w:val="18"/>
                <w:szCs w:val="18"/>
                <w:lang w:eastAsia="pl-PL"/>
              </w:rPr>
              <w:t>Zawiesina ogólna (TSS)</w:t>
            </w:r>
          </w:p>
          <w:p w14:paraId="497EB396" w14:textId="77777777" w:rsidR="00A327DF" w:rsidRPr="00A327DF" w:rsidRDefault="00A327DF" w:rsidP="00A327DF">
            <w:pPr>
              <w:spacing w:after="0" w:line="320" w:lineRule="exact"/>
              <w:ind w:right="-85"/>
              <w:rPr>
                <w:rFonts w:ascii="Arial" w:eastAsia="Times New Roman" w:hAnsi="Arial" w:cs="Arial"/>
                <w:bCs/>
                <w:spacing w:val="-4"/>
                <w:sz w:val="18"/>
                <w:szCs w:val="18"/>
                <w:lang w:eastAsia="pl-PL"/>
              </w:rPr>
            </w:pPr>
          </w:p>
        </w:tc>
        <w:tc>
          <w:tcPr>
            <w:tcW w:w="1843" w:type="dxa"/>
            <w:vAlign w:val="center"/>
          </w:tcPr>
          <w:p w14:paraId="1CBC4A8D" w14:textId="77777777" w:rsidR="00A327DF" w:rsidRPr="00A327DF" w:rsidRDefault="00A327DF" w:rsidP="00A327DF">
            <w:pPr>
              <w:spacing w:after="0" w:line="320" w:lineRule="exact"/>
              <w:ind w:left="-57" w:right="-57"/>
              <w:jc w:val="center"/>
              <w:rPr>
                <w:rFonts w:ascii="Arial" w:eastAsia="Times New Roman" w:hAnsi="Arial" w:cs="Arial"/>
                <w:bCs/>
                <w:sz w:val="18"/>
                <w:szCs w:val="18"/>
                <w:lang w:eastAsia="pl-PL"/>
              </w:rPr>
            </w:pPr>
            <w:r w:rsidRPr="00A327DF">
              <w:rPr>
                <w:rFonts w:ascii="Arial" w:eastAsia="Times New Roman" w:hAnsi="Arial" w:cs="Arial"/>
                <w:bCs/>
                <w:sz w:val="18"/>
                <w:szCs w:val="18"/>
                <w:lang w:eastAsia="pl-PL"/>
              </w:rPr>
              <w:t xml:space="preserve">raz na miesiąc </w:t>
            </w:r>
            <w:r w:rsidRPr="00A327DF">
              <w:rPr>
                <w:rFonts w:ascii="Arial" w:eastAsia="Times New Roman" w:hAnsi="Arial" w:cs="Arial"/>
                <w:bCs/>
                <w:sz w:val="18"/>
                <w:szCs w:val="18"/>
                <w:vertAlign w:val="superscript"/>
                <w:lang w:eastAsia="pl-PL"/>
              </w:rPr>
              <w:t>(1)</w:t>
            </w:r>
          </w:p>
        </w:tc>
        <w:tc>
          <w:tcPr>
            <w:tcW w:w="1631" w:type="dxa"/>
            <w:vAlign w:val="center"/>
          </w:tcPr>
          <w:p w14:paraId="7E84BA84" w14:textId="77777777" w:rsidR="00A327DF" w:rsidRPr="00A327DF" w:rsidRDefault="00A327DF" w:rsidP="00A327DF">
            <w:pPr>
              <w:spacing w:after="0" w:line="320" w:lineRule="exact"/>
              <w:ind w:right="113"/>
              <w:jc w:val="center"/>
              <w:rPr>
                <w:rFonts w:ascii="Arial" w:eastAsia="Times New Roman" w:hAnsi="Arial" w:cs="Arial"/>
                <w:bCs/>
                <w:sz w:val="18"/>
                <w:szCs w:val="18"/>
                <w:lang w:eastAsia="pl-PL"/>
              </w:rPr>
            </w:pPr>
            <w:r w:rsidRPr="00A327DF">
              <w:rPr>
                <w:rFonts w:ascii="Arial" w:eastAsia="Times New Roman" w:hAnsi="Arial" w:cs="Arial"/>
                <w:bCs/>
                <w:sz w:val="18"/>
                <w:szCs w:val="18"/>
                <w:lang w:eastAsia="pl-PL"/>
              </w:rPr>
              <w:t>mg/l</w:t>
            </w:r>
          </w:p>
        </w:tc>
        <w:tc>
          <w:tcPr>
            <w:tcW w:w="2055" w:type="dxa"/>
            <w:vAlign w:val="center"/>
          </w:tcPr>
          <w:p w14:paraId="44F45C1B" w14:textId="77777777" w:rsidR="00A327DF" w:rsidRPr="00A327DF" w:rsidRDefault="00A327DF" w:rsidP="00A327DF">
            <w:pPr>
              <w:spacing w:after="0" w:line="320" w:lineRule="exact"/>
              <w:ind w:right="680"/>
              <w:jc w:val="right"/>
              <w:rPr>
                <w:rFonts w:ascii="Arial" w:eastAsia="Times New Roman" w:hAnsi="Arial" w:cs="Arial"/>
                <w:bCs/>
                <w:sz w:val="18"/>
                <w:szCs w:val="18"/>
                <w:lang w:eastAsia="pl-PL"/>
              </w:rPr>
            </w:pPr>
            <w:r w:rsidRPr="00A327DF">
              <w:rPr>
                <w:rFonts w:ascii="Arial" w:eastAsia="Times New Roman" w:hAnsi="Arial" w:cs="Arial"/>
                <w:bCs/>
                <w:sz w:val="18"/>
                <w:szCs w:val="18"/>
                <w:lang w:eastAsia="pl-PL"/>
              </w:rPr>
              <w:t>5-30</w:t>
            </w:r>
          </w:p>
        </w:tc>
      </w:tr>
      <w:tr w:rsidR="00A327DF" w:rsidRPr="00A327DF" w14:paraId="703A1D12" w14:textId="77777777" w:rsidTr="00D56A0D">
        <w:trPr>
          <w:trHeight w:hRule="exact" w:val="340"/>
        </w:trPr>
        <w:tc>
          <w:tcPr>
            <w:tcW w:w="4077" w:type="dxa"/>
            <w:gridSpan w:val="2"/>
            <w:shd w:val="clear" w:color="auto" w:fill="auto"/>
            <w:vAlign w:val="center"/>
          </w:tcPr>
          <w:p w14:paraId="1F407F4F" w14:textId="77777777" w:rsidR="00A327DF" w:rsidRPr="00A327DF" w:rsidRDefault="00A327DF" w:rsidP="00A327DF">
            <w:pPr>
              <w:spacing w:after="0" w:line="320" w:lineRule="exact"/>
              <w:ind w:right="-57"/>
              <w:rPr>
                <w:rFonts w:ascii="Arial" w:eastAsia="Times New Roman" w:hAnsi="Arial" w:cs="Arial"/>
                <w:bCs/>
                <w:sz w:val="18"/>
                <w:szCs w:val="18"/>
                <w:lang w:eastAsia="pl-PL"/>
              </w:rPr>
            </w:pPr>
            <w:r w:rsidRPr="00A327DF">
              <w:rPr>
                <w:rFonts w:ascii="Arial" w:eastAsia="Times New Roman" w:hAnsi="Arial" w:cs="Arial"/>
                <w:bCs/>
                <w:sz w:val="18"/>
                <w:szCs w:val="18"/>
                <w:lang w:eastAsia="pl-PL"/>
              </w:rPr>
              <w:t xml:space="preserve">Ogólny węgiel organiczny (OWO) </w:t>
            </w:r>
            <w:r w:rsidRPr="00A327DF">
              <w:rPr>
                <w:rFonts w:ascii="Arial" w:eastAsia="Times New Roman" w:hAnsi="Arial" w:cs="Arial"/>
                <w:bCs/>
                <w:sz w:val="18"/>
                <w:szCs w:val="18"/>
                <w:vertAlign w:val="superscript"/>
                <w:lang w:eastAsia="pl-PL"/>
              </w:rPr>
              <w:t>(2)</w:t>
            </w:r>
          </w:p>
        </w:tc>
        <w:tc>
          <w:tcPr>
            <w:tcW w:w="1843" w:type="dxa"/>
            <w:vAlign w:val="center"/>
          </w:tcPr>
          <w:p w14:paraId="0860CD8C" w14:textId="77777777" w:rsidR="00A327DF" w:rsidRPr="00A327DF" w:rsidRDefault="00A327DF" w:rsidP="00A327DF">
            <w:pPr>
              <w:spacing w:after="0" w:line="320" w:lineRule="exact"/>
              <w:ind w:left="-57" w:right="-57"/>
              <w:jc w:val="center"/>
              <w:rPr>
                <w:rFonts w:ascii="Arial" w:eastAsia="Times New Roman" w:hAnsi="Arial" w:cs="Arial"/>
                <w:bCs/>
                <w:sz w:val="18"/>
                <w:szCs w:val="18"/>
                <w:lang w:eastAsia="pl-PL"/>
              </w:rPr>
            </w:pPr>
            <w:r w:rsidRPr="00A327DF">
              <w:rPr>
                <w:rFonts w:ascii="Arial" w:eastAsia="Times New Roman" w:hAnsi="Arial" w:cs="Arial"/>
                <w:bCs/>
                <w:sz w:val="18"/>
                <w:szCs w:val="18"/>
                <w:lang w:eastAsia="pl-PL"/>
              </w:rPr>
              <w:t>raz na miesiąc</w:t>
            </w:r>
          </w:p>
        </w:tc>
        <w:tc>
          <w:tcPr>
            <w:tcW w:w="1631" w:type="dxa"/>
            <w:vAlign w:val="center"/>
          </w:tcPr>
          <w:p w14:paraId="04BA3128" w14:textId="77777777" w:rsidR="00A327DF" w:rsidRPr="00A327DF" w:rsidRDefault="00A327DF" w:rsidP="00A327DF">
            <w:pPr>
              <w:spacing w:after="0" w:line="320" w:lineRule="exact"/>
              <w:ind w:right="113"/>
              <w:jc w:val="center"/>
              <w:rPr>
                <w:rFonts w:ascii="Arial" w:eastAsia="Times New Roman" w:hAnsi="Arial" w:cs="Arial"/>
                <w:bCs/>
                <w:sz w:val="18"/>
                <w:szCs w:val="18"/>
                <w:lang w:eastAsia="pl-PL"/>
              </w:rPr>
            </w:pPr>
            <w:r w:rsidRPr="00A327DF">
              <w:rPr>
                <w:rFonts w:ascii="Arial" w:eastAsia="Times New Roman" w:hAnsi="Arial" w:cs="Arial"/>
                <w:bCs/>
                <w:sz w:val="18"/>
                <w:szCs w:val="18"/>
                <w:lang w:eastAsia="pl-PL"/>
              </w:rPr>
              <w:t>mg/l</w:t>
            </w:r>
          </w:p>
        </w:tc>
        <w:tc>
          <w:tcPr>
            <w:tcW w:w="2055" w:type="dxa"/>
            <w:vAlign w:val="center"/>
          </w:tcPr>
          <w:p w14:paraId="75FC6EF8" w14:textId="77777777" w:rsidR="00A327DF" w:rsidRPr="00A327DF" w:rsidRDefault="00A327DF" w:rsidP="00A327DF">
            <w:pPr>
              <w:spacing w:after="0" w:line="320" w:lineRule="exact"/>
              <w:ind w:right="680"/>
              <w:jc w:val="right"/>
              <w:rPr>
                <w:rFonts w:ascii="Arial" w:eastAsia="Times New Roman" w:hAnsi="Arial" w:cs="Arial"/>
                <w:bCs/>
                <w:sz w:val="18"/>
                <w:szCs w:val="18"/>
                <w:lang w:eastAsia="pl-PL"/>
              </w:rPr>
            </w:pPr>
            <w:r w:rsidRPr="00A327DF">
              <w:rPr>
                <w:rFonts w:ascii="Arial" w:eastAsia="Times New Roman" w:hAnsi="Arial" w:cs="Arial"/>
                <w:bCs/>
                <w:sz w:val="18"/>
                <w:szCs w:val="18"/>
                <w:lang w:eastAsia="pl-PL"/>
              </w:rPr>
              <w:t>10-30</w:t>
            </w:r>
          </w:p>
        </w:tc>
      </w:tr>
      <w:tr w:rsidR="00A327DF" w:rsidRPr="00A327DF" w14:paraId="0E656AAD" w14:textId="77777777" w:rsidTr="00D56A0D">
        <w:trPr>
          <w:trHeight w:hRule="exact" w:val="340"/>
        </w:trPr>
        <w:tc>
          <w:tcPr>
            <w:tcW w:w="4077" w:type="dxa"/>
            <w:gridSpan w:val="2"/>
            <w:shd w:val="clear" w:color="auto" w:fill="auto"/>
            <w:vAlign w:val="center"/>
          </w:tcPr>
          <w:p w14:paraId="007A3AD9" w14:textId="77777777" w:rsidR="00A327DF" w:rsidRPr="00A327DF" w:rsidRDefault="00A327DF" w:rsidP="00A327DF">
            <w:pPr>
              <w:spacing w:after="0" w:line="320" w:lineRule="exact"/>
              <w:ind w:right="-57"/>
              <w:rPr>
                <w:rFonts w:ascii="Arial" w:eastAsia="Times New Roman" w:hAnsi="Arial" w:cs="Arial"/>
                <w:bCs/>
                <w:sz w:val="18"/>
                <w:szCs w:val="18"/>
                <w:lang w:eastAsia="pl-PL"/>
              </w:rPr>
            </w:pPr>
            <w:r w:rsidRPr="00A327DF">
              <w:rPr>
                <w:rFonts w:ascii="Arial" w:eastAsia="Times New Roman" w:hAnsi="Arial" w:cs="Arial"/>
                <w:bCs/>
                <w:sz w:val="18"/>
                <w:szCs w:val="18"/>
                <w:lang w:eastAsia="pl-PL"/>
              </w:rPr>
              <w:t>Chemiczne zapotrzebowanie na tlen (</w:t>
            </w:r>
            <w:proofErr w:type="spellStart"/>
            <w:r w:rsidRPr="00A327DF">
              <w:rPr>
                <w:rFonts w:ascii="Arial" w:eastAsia="Times New Roman" w:hAnsi="Arial" w:cs="Arial"/>
                <w:bCs/>
                <w:sz w:val="18"/>
                <w:szCs w:val="18"/>
                <w:lang w:eastAsia="pl-PL"/>
              </w:rPr>
              <w:t>ChZT</w:t>
            </w:r>
            <w:proofErr w:type="spellEnd"/>
            <w:r w:rsidRPr="00A327DF">
              <w:rPr>
                <w:rFonts w:ascii="Arial" w:eastAsia="Times New Roman" w:hAnsi="Arial" w:cs="Arial"/>
                <w:bCs/>
                <w:sz w:val="18"/>
                <w:szCs w:val="18"/>
                <w:lang w:eastAsia="pl-PL"/>
              </w:rPr>
              <w:t xml:space="preserve">) </w:t>
            </w:r>
            <w:r w:rsidRPr="00A327DF">
              <w:rPr>
                <w:rFonts w:ascii="Arial" w:eastAsia="Times New Roman" w:hAnsi="Arial" w:cs="Arial"/>
                <w:bCs/>
                <w:sz w:val="18"/>
                <w:szCs w:val="18"/>
                <w:vertAlign w:val="superscript"/>
                <w:lang w:eastAsia="pl-PL"/>
              </w:rPr>
              <w:t>(2)</w:t>
            </w:r>
          </w:p>
        </w:tc>
        <w:tc>
          <w:tcPr>
            <w:tcW w:w="1843" w:type="dxa"/>
            <w:vAlign w:val="center"/>
          </w:tcPr>
          <w:p w14:paraId="6C303B52" w14:textId="77777777" w:rsidR="00A327DF" w:rsidRPr="00A327DF" w:rsidRDefault="00A327DF" w:rsidP="00A327DF">
            <w:pPr>
              <w:spacing w:after="0" w:line="320" w:lineRule="exact"/>
              <w:ind w:left="-57" w:right="-57"/>
              <w:jc w:val="center"/>
              <w:rPr>
                <w:rFonts w:ascii="Arial" w:eastAsia="Times New Roman" w:hAnsi="Arial" w:cs="Arial"/>
                <w:bCs/>
                <w:sz w:val="18"/>
                <w:szCs w:val="18"/>
                <w:lang w:eastAsia="pl-PL"/>
              </w:rPr>
            </w:pPr>
            <w:r w:rsidRPr="00A327DF">
              <w:rPr>
                <w:rFonts w:ascii="Arial" w:eastAsia="Times New Roman" w:hAnsi="Arial" w:cs="Arial"/>
                <w:bCs/>
                <w:sz w:val="18"/>
                <w:szCs w:val="18"/>
                <w:lang w:eastAsia="pl-PL"/>
              </w:rPr>
              <w:t>raz na miesiąc</w:t>
            </w:r>
          </w:p>
        </w:tc>
        <w:tc>
          <w:tcPr>
            <w:tcW w:w="1631" w:type="dxa"/>
            <w:vAlign w:val="center"/>
          </w:tcPr>
          <w:p w14:paraId="1160A43E" w14:textId="77777777" w:rsidR="00A327DF" w:rsidRPr="00A327DF" w:rsidRDefault="00A327DF" w:rsidP="00A327DF">
            <w:pPr>
              <w:spacing w:after="0" w:line="320" w:lineRule="exact"/>
              <w:ind w:right="113"/>
              <w:jc w:val="center"/>
              <w:rPr>
                <w:rFonts w:ascii="Arial" w:eastAsia="Times New Roman" w:hAnsi="Arial" w:cs="Arial"/>
                <w:bCs/>
                <w:sz w:val="18"/>
                <w:szCs w:val="18"/>
                <w:lang w:eastAsia="pl-PL"/>
              </w:rPr>
            </w:pPr>
            <w:r w:rsidRPr="00A327DF">
              <w:rPr>
                <w:rFonts w:ascii="Arial" w:eastAsia="Times New Roman" w:hAnsi="Arial" w:cs="Arial"/>
                <w:bCs/>
                <w:sz w:val="18"/>
                <w:szCs w:val="18"/>
                <w:lang w:eastAsia="pl-PL"/>
              </w:rPr>
              <w:t>mg/l</w:t>
            </w:r>
          </w:p>
        </w:tc>
        <w:tc>
          <w:tcPr>
            <w:tcW w:w="2055" w:type="dxa"/>
            <w:vAlign w:val="center"/>
          </w:tcPr>
          <w:p w14:paraId="4389894F" w14:textId="77777777" w:rsidR="00A327DF" w:rsidRPr="00A327DF" w:rsidRDefault="00A327DF" w:rsidP="00A327DF">
            <w:pPr>
              <w:spacing w:after="0" w:line="320" w:lineRule="exact"/>
              <w:ind w:right="680"/>
              <w:jc w:val="right"/>
              <w:rPr>
                <w:rFonts w:ascii="Arial" w:eastAsia="Times New Roman" w:hAnsi="Arial" w:cs="Arial"/>
                <w:bCs/>
                <w:sz w:val="18"/>
                <w:szCs w:val="18"/>
                <w:lang w:eastAsia="pl-PL"/>
              </w:rPr>
            </w:pPr>
            <w:r w:rsidRPr="00A327DF">
              <w:rPr>
                <w:rFonts w:ascii="Arial" w:eastAsia="Times New Roman" w:hAnsi="Arial" w:cs="Arial"/>
                <w:bCs/>
                <w:sz w:val="18"/>
                <w:szCs w:val="18"/>
                <w:lang w:eastAsia="pl-PL"/>
              </w:rPr>
              <w:t>30-90</w:t>
            </w:r>
          </w:p>
        </w:tc>
      </w:tr>
      <w:tr w:rsidR="00A327DF" w:rsidRPr="00A327DF" w14:paraId="1F7E1834" w14:textId="77777777" w:rsidTr="00D56A0D">
        <w:trPr>
          <w:trHeight w:hRule="exact" w:val="340"/>
        </w:trPr>
        <w:tc>
          <w:tcPr>
            <w:tcW w:w="4077" w:type="dxa"/>
            <w:gridSpan w:val="2"/>
            <w:shd w:val="clear" w:color="auto" w:fill="auto"/>
            <w:vAlign w:val="center"/>
          </w:tcPr>
          <w:p w14:paraId="63BA338E" w14:textId="77777777" w:rsidR="00A327DF" w:rsidRPr="00A327DF" w:rsidRDefault="00A327DF" w:rsidP="00A327DF">
            <w:pPr>
              <w:spacing w:after="0" w:line="320" w:lineRule="exact"/>
              <w:ind w:right="-57"/>
              <w:rPr>
                <w:rFonts w:ascii="Arial" w:eastAsia="Times New Roman" w:hAnsi="Arial" w:cs="Arial"/>
                <w:bCs/>
                <w:sz w:val="18"/>
                <w:szCs w:val="18"/>
                <w:lang w:eastAsia="pl-PL"/>
              </w:rPr>
            </w:pPr>
            <w:r w:rsidRPr="00A327DF">
              <w:rPr>
                <w:rFonts w:ascii="Arial" w:eastAsia="Times New Roman" w:hAnsi="Arial" w:cs="Arial"/>
                <w:bCs/>
                <w:sz w:val="18"/>
                <w:szCs w:val="18"/>
                <w:lang w:eastAsia="pl-PL"/>
              </w:rPr>
              <w:t>Indeks oleju węglowodorowego (HOI)</w:t>
            </w:r>
          </w:p>
        </w:tc>
        <w:tc>
          <w:tcPr>
            <w:tcW w:w="1843" w:type="dxa"/>
            <w:vAlign w:val="center"/>
          </w:tcPr>
          <w:p w14:paraId="7958BE13" w14:textId="77777777" w:rsidR="00A327DF" w:rsidRPr="00A327DF" w:rsidRDefault="00A327DF" w:rsidP="00A327DF">
            <w:pPr>
              <w:spacing w:after="0" w:line="320" w:lineRule="exact"/>
              <w:ind w:left="-57" w:right="-57"/>
              <w:jc w:val="center"/>
              <w:rPr>
                <w:rFonts w:ascii="Arial" w:eastAsia="Times New Roman" w:hAnsi="Arial" w:cs="Arial"/>
                <w:bCs/>
                <w:sz w:val="18"/>
                <w:szCs w:val="18"/>
                <w:lang w:eastAsia="pl-PL"/>
              </w:rPr>
            </w:pPr>
            <w:r w:rsidRPr="00A327DF">
              <w:rPr>
                <w:rFonts w:ascii="Arial" w:eastAsia="Times New Roman" w:hAnsi="Arial" w:cs="Arial"/>
                <w:bCs/>
                <w:sz w:val="18"/>
                <w:szCs w:val="18"/>
                <w:lang w:eastAsia="pl-PL"/>
              </w:rPr>
              <w:t>raz na miesiąc</w:t>
            </w:r>
          </w:p>
        </w:tc>
        <w:tc>
          <w:tcPr>
            <w:tcW w:w="1631" w:type="dxa"/>
            <w:vAlign w:val="center"/>
          </w:tcPr>
          <w:p w14:paraId="5C80E9E5" w14:textId="77777777" w:rsidR="00A327DF" w:rsidRPr="00A327DF" w:rsidRDefault="00A327DF" w:rsidP="00A327DF">
            <w:pPr>
              <w:spacing w:after="0" w:line="320" w:lineRule="exact"/>
              <w:ind w:right="113"/>
              <w:jc w:val="center"/>
              <w:rPr>
                <w:rFonts w:ascii="Arial" w:eastAsia="Times New Roman" w:hAnsi="Arial" w:cs="Arial"/>
                <w:bCs/>
                <w:sz w:val="18"/>
                <w:szCs w:val="18"/>
                <w:lang w:eastAsia="pl-PL"/>
              </w:rPr>
            </w:pPr>
            <w:r w:rsidRPr="00A327DF">
              <w:rPr>
                <w:rFonts w:ascii="Arial" w:eastAsia="Times New Roman" w:hAnsi="Arial" w:cs="Arial"/>
                <w:bCs/>
                <w:sz w:val="18"/>
                <w:szCs w:val="18"/>
                <w:lang w:eastAsia="pl-PL"/>
              </w:rPr>
              <w:t>mg/l</w:t>
            </w:r>
          </w:p>
        </w:tc>
        <w:tc>
          <w:tcPr>
            <w:tcW w:w="2055" w:type="dxa"/>
            <w:vAlign w:val="center"/>
          </w:tcPr>
          <w:p w14:paraId="5899CDEE" w14:textId="77777777" w:rsidR="00A327DF" w:rsidRPr="00A327DF" w:rsidRDefault="00A327DF" w:rsidP="00A327DF">
            <w:pPr>
              <w:spacing w:after="0" w:line="320" w:lineRule="exact"/>
              <w:ind w:right="680"/>
              <w:jc w:val="right"/>
              <w:rPr>
                <w:rFonts w:ascii="Arial" w:eastAsia="Times New Roman" w:hAnsi="Arial" w:cs="Arial"/>
                <w:bCs/>
                <w:sz w:val="18"/>
                <w:szCs w:val="18"/>
                <w:lang w:eastAsia="pl-PL"/>
              </w:rPr>
            </w:pPr>
            <w:r w:rsidRPr="00A327DF">
              <w:rPr>
                <w:rFonts w:ascii="Arial" w:eastAsia="Times New Roman" w:hAnsi="Arial" w:cs="Arial"/>
                <w:bCs/>
                <w:sz w:val="18"/>
                <w:szCs w:val="18"/>
                <w:lang w:eastAsia="pl-PL"/>
              </w:rPr>
              <w:t>0,5-4</w:t>
            </w:r>
          </w:p>
        </w:tc>
      </w:tr>
      <w:tr w:rsidR="00A327DF" w:rsidRPr="00A327DF" w14:paraId="2C09CC37" w14:textId="77777777" w:rsidTr="00D56A0D">
        <w:trPr>
          <w:trHeight w:hRule="exact" w:val="340"/>
        </w:trPr>
        <w:tc>
          <w:tcPr>
            <w:tcW w:w="1826" w:type="dxa"/>
            <w:vMerge w:val="restart"/>
            <w:shd w:val="clear" w:color="auto" w:fill="auto"/>
            <w:vAlign w:val="center"/>
          </w:tcPr>
          <w:p w14:paraId="43733637" w14:textId="77777777" w:rsidR="00A327DF" w:rsidRPr="00A327DF" w:rsidRDefault="00A327DF" w:rsidP="00A327DF">
            <w:pPr>
              <w:spacing w:after="0" w:line="320" w:lineRule="exact"/>
              <w:ind w:left="-57" w:right="-57"/>
              <w:jc w:val="center"/>
              <w:rPr>
                <w:rFonts w:ascii="Arial" w:eastAsia="Times New Roman" w:hAnsi="Arial" w:cs="Arial"/>
                <w:bCs/>
                <w:sz w:val="18"/>
                <w:szCs w:val="18"/>
                <w:lang w:eastAsia="pl-PL"/>
              </w:rPr>
            </w:pPr>
            <w:r w:rsidRPr="00A327DF">
              <w:rPr>
                <w:rFonts w:ascii="Arial" w:eastAsia="Times New Roman" w:hAnsi="Arial" w:cs="Arial"/>
                <w:bCs/>
                <w:sz w:val="18"/>
                <w:szCs w:val="18"/>
                <w:lang w:eastAsia="pl-PL"/>
              </w:rPr>
              <w:t>Metale</w:t>
            </w:r>
          </w:p>
        </w:tc>
        <w:tc>
          <w:tcPr>
            <w:tcW w:w="2251" w:type="dxa"/>
            <w:tcBorders>
              <w:bottom w:val="single" w:sz="4" w:space="0" w:color="auto"/>
            </w:tcBorders>
            <w:shd w:val="clear" w:color="auto" w:fill="auto"/>
            <w:vAlign w:val="center"/>
          </w:tcPr>
          <w:p w14:paraId="35F3C614" w14:textId="77777777" w:rsidR="00A327DF" w:rsidRPr="00A327DF" w:rsidRDefault="00A327DF" w:rsidP="00A327DF">
            <w:pPr>
              <w:spacing w:after="0" w:line="320" w:lineRule="exact"/>
              <w:ind w:left="-57" w:right="-57"/>
              <w:jc w:val="center"/>
              <w:rPr>
                <w:rFonts w:ascii="Arial" w:eastAsia="Times New Roman" w:hAnsi="Arial" w:cs="Arial"/>
                <w:bCs/>
                <w:sz w:val="18"/>
                <w:szCs w:val="18"/>
                <w:lang w:eastAsia="pl-PL"/>
              </w:rPr>
            </w:pPr>
            <w:r w:rsidRPr="00A327DF">
              <w:rPr>
                <w:rFonts w:ascii="Arial" w:eastAsia="Times New Roman" w:hAnsi="Arial" w:cs="Arial"/>
                <w:bCs/>
                <w:sz w:val="18"/>
                <w:szCs w:val="18"/>
                <w:lang w:eastAsia="pl-PL"/>
              </w:rPr>
              <w:t>Żelazo (Fe)</w:t>
            </w:r>
          </w:p>
        </w:tc>
        <w:tc>
          <w:tcPr>
            <w:tcW w:w="1843" w:type="dxa"/>
            <w:tcBorders>
              <w:bottom w:val="single" w:sz="4" w:space="0" w:color="auto"/>
            </w:tcBorders>
            <w:vAlign w:val="center"/>
          </w:tcPr>
          <w:p w14:paraId="6402CEE5" w14:textId="77777777" w:rsidR="00A327DF" w:rsidRPr="00A327DF" w:rsidRDefault="00A327DF" w:rsidP="00A327DF">
            <w:pPr>
              <w:spacing w:after="0" w:line="320" w:lineRule="exact"/>
              <w:ind w:left="-57" w:right="-57"/>
              <w:jc w:val="center"/>
              <w:rPr>
                <w:rFonts w:ascii="Arial" w:eastAsia="Times New Roman" w:hAnsi="Arial" w:cs="Arial"/>
                <w:bCs/>
                <w:sz w:val="18"/>
                <w:szCs w:val="18"/>
                <w:lang w:eastAsia="pl-PL"/>
              </w:rPr>
            </w:pPr>
            <w:r w:rsidRPr="00A327DF">
              <w:rPr>
                <w:rFonts w:ascii="Arial" w:eastAsia="Times New Roman" w:hAnsi="Arial" w:cs="Arial"/>
                <w:bCs/>
                <w:sz w:val="18"/>
                <w:szCs w:val="18"/>
                <w:lang w:eastAsia="pl-PL"/>
              </w:rPr>
              <w:t>raz na miesiąc</w:t>
            </w:r>
          </w:p>
        </w:tc>
        <w:tc>
          <w:tcPr>
            <w:tcW w:w="1631" w:type="dxa"/>
            <w:tcBorders>
              <w:bottom w:val="single" w:sz="4" w:space="0" w:color="auto"/>
            </w:tcBorders>
            <w:vAlign w:val="center"/>
          </w:tcPr>
          <w:p w14:paraId="5AC81B07" w14:textId="77777777" w:rsidR="00A327DF" w:rsidRPr="00A327DF" w:rsidRDefault="00A327DF" w:rsidP="00A327DF">
            <w:pPr>
              <w:spacing w:after="0" w:line="320" w:lineRule="exact"/>
              <w:ind w:right="113"/>
              <w:jc w:val="center"/>
              <w:rPr>
                <w:rFonts w:ascii="Arial" w:eastAsia="Times New Roman" w:hAnsi="Arial" w:cs="Arial"/>
                <w:bCs/>
                <w:sz w:val="18"/>
                <w:szCs w:val="18"/>
                <w:lang w:eastAsia="pl-PL"/>
              </w:rPr>
            </w:pPr>
            <w:r w:rsidRPr="00A327DF">
              <w:rPr>
                <w:rFonts w:ascii="Arial" w:eastAsia="Times New Roman" w:hAnsi="Arial" w:cs="Arial"/>
                <w:bCs/>
                <w:sz w:val="18"/>
                <w:szCs w:val="18"/>
                <w:lang w:eastAsia="pl-PL"/>
              </w:rPr>
              <w:t>mg/l</w:t>
            </w:r>
          </w:p>
        </w:tc>
        <w:tc>
          <w:tcPr>
            <w:tcW w:w="2055" w:type="dxa"/>
            <w:tcBorders>
              <w:bottom w:val="single" w:sz="4" w:space="0" w:color="auto"/>
            </w:tcBorders>
            <w:vAlign w:val="center"/>
          </w:tcPr>
          <w:p w14:paraId="49C1D4B4" w14:textId="77777777" w:rsidR="00A327DF" w:rsidRPr="00A327DF" w:rsidRDefault="00A327DF" w:rsidP="00A327DF">
            <w:pPr>
              <w:spacing w:after="0" w:line="320" w:lineRule="exact"/>
              <w:ind w:right="680"/>
              <w:jc w:val="right"/>
              <w:rPr>
                <w:rFonts w:ascii="Arial" w:eastAsia="Times New Roman" w:hAnsi="Arial" w:cs="Arial"/>
                <w:bCs/>
                <w:sz w:val="18"/>
                <w:szCs w:val="18"/>
                <w:lang w:eastAsia="pl-PL"/>
              </w:rPr>
            </w:pPr>
            <w:r w:rsidRPr="00A327DF">
              <w:rPr>
                <w:rFonts w:ascii="Arial" w:eastAsia="Times New Roman" w:hAnsi="Arial" w:cs="Arial"/>
                <w:bCs/>
                <w:sz w:val="18"/>
                <w:szCs w:val="18"/>
                <w:lang w:eastAsia="pl-PL"/>
              </w:rPr>
              <w:t>1-5</w:t>
            </w:r>
          </w:p>
        </w:tc>
      </w:tr>
      <w:tr w:rsidR="00A327DF" w:rsidRPr="00A327DF" w14:paraId="2065A64E" w14:textId="77777777" w:rsidTr="00D56A0D">
        <w:trPr>
          <w:trHeight w:hRule="exact" w:val="340"/>
        </w:trPr>
        <w:tc>
          <w:tcPr>
            <w:tcW w:w="1826" w:type="dxa"/>
            <w:vMerge/>
            <w:tcBorders>
              <w:bottom w:val="single" w:sz="4" w:space="0" w:color="auto"/>
            </w:tcBorders>
            <w:shd w:val="clear" w:color="auto" w:fill="auto"/>
            <w:vAlign w:val="center"/>
          </w:tcPr>
          <w:p w14:paraId="0EEC371F" w14:textId="77777777" w:rsidR="00A327DF" w:rsidRPr="00A327DF" w:rsidRDefault="00A327DF" w:rsidP="00A327DF">
            <w:pPr>
              <w:spacing w:after="0" w:line="320" w:lineRule="exact"/>
              <w:ind w:left="-57" w:right="-57"/>
              <w:jc w:val="center"/>
              <w:rPr>
                <w:rFonts w:ascii="Arial" w:eastAsia="Times New Roman" w:hAnsi="Arial" w:cs="Arial"/>
                <w:bCs/>
                <w:sz w:val="18"/>
                <w:szCs w:val="18"/>
                <w:lang w:eastAsia="pl-PL"/>
              </w:rPr>
            </w:pPr>
          </w:p>
        </w:tc>
        <w:tc>
          <w:tcPr>
            <w:tcW w:w="2251" w:type="dxa"/>
            <w:tcBorders>
              <w:bottom w:val="single" w:sz="4" w:space="0" w:color="auto"/>
            </w:tcBorders>
            <w:shd w:val="clear" w:color="auto" w:fill="auto"/>
            <w:vAlign w:val="center"/>
          </w:tcPr>
          <w:p w14:paraId="170B4B46" w14:textId="77777777" w:rsidR="00A327DF" w:rsidRPr="00A327DF" w:rsidRDefault="00A327DF" w:rsidP="00A327DF">
            <w:pPr>
              <w:spacing w:after="0" w:line="320" w:lineRule="exact"/>
              <w:ind w:left="-57" w:right="-57"/>
              <w:jc w:val="center"/>
              <w:rPr>
                <w:rFonts w:ascii="Arial" w:eastAsia="Times New Roman" w:hAnsi="Arial" w:cs="Arial"/>
                <w:bCs/>
                <w:sz w:val="18"/>
                <w:szCs w:val="18"/>
                <w:lang w:eastAsia="pl-PL"/>
              </w:rPr>
            </w:pPr>
            <w:r w:rsidRPr="00A327DF">
              <w:rPr>
                <w:rFonts w:ascii="Arial" w:eastAsia="Times New Roman" w:hAnsi="Arial" w:cs="Arial"/>
                <w:bCs/>
                <w:sz w:val="18"/>
                <w:szCs w:val="18"/>
                <w:lang w:eastAsia="pl-PL"/>
              </w:rPr>
              <w:t>Cynk (Zn)</w:t>
            </w:r>
          </w:p>
        </w:tc>
        <w:tc>
          <w:tcPr>
            <w:tcW w:w="1843" w:type="dxa"/>
            <w:tcBorders>
              <w:bottom w:val="single" w:sz="4" w:space="0" w:color="auto"/>
            </w:tcBorders>
            <w:vAlign w:val="center"/>
          </w:tcPr>
          <w:p w14:paraId="275379F3" w14:textId="77777777" w:rsidR="00A327DF" w:rsidRPr="00A327DF" w:rsidRDefault="00A327DF" w:rsidP="00A327DF">
            <w:pPr>
              <w:spacing w:after="0" w:line="320" w:lineRule="exact"/>
              <w:ind w:left="-57" w:right="-57"/>
              <w:jc w:val="center"/>
              <w:rPr>
                <w:rFonts w:ascii="Arial" w:eastAsia="Times New Roman" w:hAnsi="Arial" w:cs="Arial"/>
                <w:bCs/>
                <w:sz w:val="18"/>
                <w:szCs w:val="18"/>
                <w:lang w:eastAsia="pl-PL"/>
              </w:rPr>
            </w:pPr>
            <w:r w:rsidRPr="00A327DF">
              <w:rPr>
                <w:rFonts w:ascii="Arial" w:eastAsia="Times New Roman" w:hAnsi="Arial" w:cs="Arial"/>
                <w:bCs/>
                <w:sz w:val="18"/>
                <w:szCs w:val="18"/>
                <w:lang w:eastAsia="pl-PL"/>
              </w:rPr>
              <w:t>raz na miesiąc</w:t>
            </w:r>
          </w:p>
        </w:tc>
        <w:tc>
          <w:tcPr>
            <w:tcW w:w="1631" w:type="dxa"/>
            <w:tcBorders>
              <w:bottom w:val="single" w:sz="4" w:space="0" w:color="auto"/>
            </w:tcBorders>
            <w:vAlign w:val="center"/>
          </w:tcPr>
          <w:p w14:paraId="487A17A0" w14:textId="77777777" w:rsidR="00A327DF" w:rsidRPr="00A327DF" w:rsidRDefault="00A327DF" w:rsidP="00A327DF">
            <w:pPr>
              <w:spacing w:after="0" w:line="320" w:lineRule="exact"/>
              <w:ind w:right="113"/>
              <w:jc w:val="center"/>
              <w:rPr>
                <w:rFonts w:ascii="Arial" w:eastAsia="Times New Roman" w:hAnsi="Arial" w:cs="Arial"/>
                <w:bCs/>
                <w:sz w:val="18"/>
                <w:szCs w:val="18"/>
                <w:lang w:eastAsia="pl-PL"/>
              </w:rPr>
            </w:pPr>
            <w:r w:rsidRPr="00A327DF">
              <w:rPr>
                <w:rFonts w:ascii="Arial" w:eastAsia="Times New Roman" w:hAnsi="Arial" w:cs="Arial"/>
                <w:bCs/>
                <w:sz w:val="18"/>
                <w:szCs w:val="18"/>
                <w:lang w:eastAsia="pl-PL"/>
              </w:rPr>
              <w:t>mg/l</w:t>
            </w:r>
          </w:p>
        </w:tc>
        <w:tc>
          <w:tcPr>
            <w:tcW w:w="2055" w:type="dxa"/>
            <w:tcBorders>
              <w:bottom w:val="single" w:sz="4" w:space="0" w:color="auto"/>
            </w:tcBorders>
            <w:vAlign w:val="center"/>
          </w:tcPr>
          <w:p w14:paraId="0EE91F62" w14:textId="77777777" w:rsidR="00A327DF" w:rsidRPr="00A327DF" w:rsidRDefault="00A327DF" w:rsidP="00A327DF">
            <w:pPr>
              <w:spacing w:after="0" w:line="320" w:lineRule="exact"/>
              <w:ind w:right="680"/>
              <w:jc w:val="right"/>
              <w:rPr>
                <w:rFonts w:ascii="Arial" w:eastAsia="Times New Roman" w:hAnsi="Arial" w:cs="Arial"/>
                <w:bCs/>
                <w:sz w:val="18"/>
                <w:szCs w:val="18"/>
                <w:lang w:eastAsia="pl-PL"/>
              </w:rPr>
            </w:pPr>
            <w:r w:rsidRPr="00A327DF">
              <w:rPr>
                <w:rFonts w:ascii="Arial" w:eastAsia="Times New Roman" w:hAnsi="Arial" w:cs="Arial"/>
                <w:bCs/>
                <w:sz w:val="18"/>
                <w:szCs w:val="18"/>
                <w:lang w:eastAsia="pl-PL"/>
              </w:rPr>
              <w:t>0,05-1</w:t>
            </w:r>
          </w:p>
        </w:tc>
      </w:tr>
      <w:tr w:rsidR="00A327DF" w:rsidRPr="00A327DF" w14:paraId="1652C0AA" w14:textId="77777777" w:rsidTr="00D56A0D">
        <w:trPr>
          <w:trHeight w:hRule="exact" w:val="57"/>
        </w:trPr>
        <w:tc>
          <w:tcPr>
            <w:tcW w:w="1826" w:type="dxa"/>
            <w:tcBorders>
              <w:top w:val="single" w:sz="4" w:space="0" w:color="auto"/>
              <w:left w:val="nil"/>
              <w:bottom w:val="nil"/>
              <w:right w:val="nil"/>
            </w:tcBorders>
            <w:shd w:val="clear" w:color="auto" w:fill="auto"/>
            <w:vAlign w:val="center"/>
          </w:tcPr>
          <w:p w14:paraId="76A9BE8C" w14:textId="77777777" w:rsidR="00A327DF" w:rsidRPr="00A327DF" w:rsidRDefault="00A327DF" w:rsidP="00A327DF">
            <w:pPr>
              <w:spacing w:after="0" w:line="320" w:lineRule="exact"/>
              <w:ind w:left="-57" w:right="-57"/>
              <w:jc w:val="center"/>
              <w:rPr>
                <w:rFonts w:ascii="Arial" w:eastAsia="Times New Roman" w:hAnsi="Arial" w:cs="Arial"/>
                <w:bCs/>
                <w:sz w:val="18"/>
                <w:szCs w:val="18"/>
                <w:lang w:eastAsia="pl-PL"/>
              </w:rPr>
            </w:pPr>
          </w:p>
        </w:tc>
        <w:tc>
          <w:tcPr>
            <w:tcW w:w="2251" w:type="dxa"/>
            <w:tcBorders>
              <w:top w:val="single" w:sz="4" w:space="0" w:color="auto"/>
              <w:left w:val="nil"/>
              <w:bottom w:val="nil"/>
              <w:right w:val="nil"/>
            </w:tcBorders>
            <w:shd w:val="clear" w:color="auto" w:fill="auto"/>
            <w:vAlign w:val="center"/>
          </w:tcPr>
          <w:p w14:paraId="68FFF43F" w14:textId="77777777" w:rsidR="00A327DF" w:rsidRPr="00A327DF" w:rsidRDefault="00A327DF" w:rsidP="00A327DF">
            <w:pPr>
              <w:spacing w:after="0" w:line="320" w:lineRule="exact"/>
              <w:ind w:left="-57" w:right="-57"/>
              <w:jc w:val="center"/>
              <w:rPr>
                <w:rFonts w:ascii="Arial" w:eastAsia="Times New Roman" w:hAnsi="Arial" w:cs="Arial"/>
                <w:bCs/>
                <w:sz w:val="18"/>
                <w:szCs w:val="18"/>
                <w:lang w:eastAsia="pl-PL"/>
              </w:rPr>
            </w:pPr>
          </w:p>
        </w:tc>
        <w:tc>
          <w:tcPr>
            <w:tcW w:w="1843" w:type="dxa"/>
            <w:tcBorders>
              <w:top w:val="single" w:sz="4" w:space="0" w:color="auto"/>
              <w:left w:val="nil"/>
              <w:bottom w:val="nil"/>
              <w:right w:val="nil"/>
            </w:tcBorders>
            <w:vAlign w:val="center"/>
          </w:tcPr>
          <w:p w14:paraId="3E4A0A99" w14:textId="77777777" w:rsidR="00A327DF" w:rsidRPr="00A327DF" w:rsidRDefault="00A327DF" w:rsidP="00A327DF">
            <w:pPr>
              <w:spacing w:after="0" w:line="320" w:lineRule="exact"/>
              <w:ind w:left="-57" w:right="-57"/>
              <w:rPr>
                <w:rFonts w:ascii="Arial" w:eastAsia="Times New Roman" w:hAnsi="Arial" w:cs="Arial"/>
                <w:bCs/>
                <w:sz w:val="18"/>
                <w:szCs w:val="18"/>
                <w:lang w:eastAsia="pl-PL"/>
              </w:rPr>
            </w:pPr>
          </w:p>
        </w:tc>
        <w:tc>
          <w:tcPr>
            <w:tcW w:w="1631" w:type="dxa"/>
            <w:tcBorders>
              <w:top w:val="single" w:sz="4" w:space="0" w:color="auto"/>
              <w:left w:val="nil"/>
              <w:bottom w:val="nil"/>
              <w:right w:val="nil"/>
            </w:tcBorders>
            <w:vAlign w:val="center"/>
          </w:tcPr>
          <w:p w14:paraId="39857722" w14:textId="77777777" w:rsidR="00A327DF" w:rsidRPr="00A327DF" w:rsidRDefault="00A327DF" w:rsidP="00A327DF">
            <w:pPr>
              <w:spacing w:after="0" w:line="320" w:lineRule="exact"/>
              <w:ind w:right="113"/>
              <w:jc w:val="right"/>
              <w:rPr>
                <w:rFonts w:ascii="Arial" w:eastAsia="Times New Roman" w:hAnsi="Arial" w:cs="Arial"/>
                <w:bCs/>
                <w:sz w:val="18"/>
                <w:szCs w:val="18"/>
                <w:lang w:eastAsia="pl-PL"/>
              </w:rPr>
            </w:pPr>
          </w:p>
        </w:tc>
        <w:tc>
          <w:tcPr>
            <w:tcW w:w="2055" w:type="dxa"/>
            <w:tcBorders>
              <w:top w:val="single" w:sz="4" w:space="0" w:color="auto"/>
              <w:left w:val="nil"/>
              <w:bottom w:val="nil"/>
              <w:right w:val="nil"/>
            </w:tcBorders>
            <w:vAlign w:val="center"/>
          </w:tcPr>
          <w:p w14:paraId="50382E3D" w14:textId="77777777" w:rsidR="00A327DF" w:rsidRPr="00A327DF" w:rsidRDefault="00A327DF" w:rsidP="00A327DF">
            <w:pPr>
              <w:spacing w:after="0" w:line="320" w:lineRule="exact"/>
              <w:ind w:right="113"/>
              <w:jc w:val="right"/>
              <w:rPr>
                <w:rFonts w:ascii="Arial" w:eastAsia="Times New Roman" w:hAnsi="Arial" w:cs="Arial"/>
                <w:bCs/>
                <w:sz w:val="18"/>
                <w:szCs w:val="18"/>
                <w:lang w:eastAsia="pl-PL"/>
              </w:rPr>
            </w:pPr>
          </w:p>
        </w:tc>
      </w:tr>
    </w:tbl>
    <w:p w14:paraId="3E262048" w14:textId="77777777" w:rsidR="007029AE" w:rsidRPr="007029AE" w:rsidRDefault="007029AE" w:rsidP="00942866">
      <w:pPr>
        <w:pStyle w:val="Tekstpodstawowywcity"/>
        <w:suppressAutoHyphens w:val="0"/>
        <w:spacing w:before="120" w:line="240" w:lineRule="exact"/>
        <w:ind w:right="84"/>
        <w:jc w:val="left"/>
        <w:rPr>
          <w:rFonts w:ascii="Arial" w:hAnsi="Arial" w:cs="Arial"/>
          <w:i w:val="0"/>
          <w:iCs w:val="0"/>
          <w:color w:val="auto"/>
          <w:sz w:val="18"/>
          <w:szCs w:val="18"/>
        </w:rPr>
      </w:pPr>
      <w:r w:rsidRPr="007029AE">
        <w:rPr>
          <w:rFonts w:ascii="Arial" w:hAnsi="Arial" w:cs="Arial"/>
          <w:i w:val="0"/>
          <w:iCs w:val="0"/>
          <w:color w:val="auto"/>
          <w:sz w:val="18"/>
          <w:szCs w:val="18"/>
        </w:rPr>
        <w:lastRenderedPageBreak/>
        <w:t>Zgodnie z przypisami BAT 8 Decyzji wykonawczej Komisji (UE) 2022/2110 z 11 października 2022 r. ustanawiającej konkluzje dotyczące najlepszych dostępnych technik (BAT) zgodnie z dyrektywą Parlamentu Europejskiego i Rady 2010/75/UE w sprawie emisji przemysłowych w odniesieniu do przetwórstwa metali żelaznych:</w:t>
      </w:r>
    </w:p>
    <w:p w14:paraId="2123DFF1" w14:textId="7D2C5A4B" w:rsidR="0002535D" w:rsidRPr="0002535D" w:rsidRDefault="00942866" w:rsidP="00942866">
      <w:pPr>
        <w:pStyle w:val="Tekstpodstawowywcity"/>
        <w:suppressAutoHyphens w:val="0"/>
        <w:spacing w:before="120" w:line="240" w:lineRule="exact"/>
        <w:ind w:right="84"/>
        <w:contextualSpacing/>
        <w:jc w:val="left"/>
        <w:rPr>
          <w:rFonts w:ascii="Arial" w:hAnsi="Arial" w:cs="Arial"/>
          <w:i w:val="0"/>
          <w:iCs w:val="0"/>
          <w:color w:val="auto"/>
          <w:sz w:val="18"/>
          <w:szCs w:val="18"/>
        </w:rPr>
      </w:pPr>
      <w:r w:rsidRPr="00942866">
        <w:rPr>
          <w:rFonts w:ascii="Arial" w:hAnsi="Arial" w:cs="Arial"/>
          <w:i w:val="0"/>
          <w:iCs w:val="0"/>
          <w:color w:val="auto"/>
          <w:sz w:val="18"/>
          <w:szCs w:val="18"/>
          <w:vertAlign w:val="superscript"/>
        </w:rPr>
        <w:t>(1)</w:t>
      </w:r>
      <w:r>
        <w:rPr>
          <w:rFonts w:ascii="Arial" w:hAnsi="Arial" w:cs="Arial"/>
          <w:i w:val="0"/>
          <w:iCs w:val="0"/>
          <w:color w:val="auto"/>
          <w:sz w:val="18"/>
          <w:szCs w:val="18"/>
        </w:rPr>
        <w:t xml:space="preserve"> </w:t>
      </w:r>
      <w:r w:rsidR="007029AE" w:rsidRPr="007029AE">
        <w:rPr>
          <w:rFonts w:ascii="Arial" w:hAnsi="Arial" w:cs="Arial"/>
          <w:i w:val="0"/>
          <w:iCs w:val="0"/>
          <w:color w:val="auto"/>
          <w:sz w:val="18"/>
          <w:szCs w:val="18"/>
        </w:rPr>
        <w:t>częstotliwość monitorowania można ograniczyć i przeprowadzać je raz na miesiąc, jeżeli okaże się, że poziomy emisji są wystarczająco stabilne,</w:t>
      </w:r>
    </w:p>
    <w:p w14:paraId="0F1D7F92" w14:textId="4A09BD09" w:rsidR="00A83E5F" w:rsidRPr="00511B43" w:rsidRDefault="00942866" w:rsidP="00942866">
      <w:pPr>
        <w:pStyle w:val="Tekstpodstawowywcity"/>
        <w:suppressAutoHyphens w:val="0"/>
        <w:spacing w:after="200" w:line="240" w:lineRule="exact"/>
        <w:ind w:right="85"/>
        <w:jc w:val="left"/>
        <w:rPr>
          <w:rFonts w:ascii="Arial" w:hAnsi="Arial" w:cs="Arial"/>
          <w:i w:val="0"/>
          <w:iCs w:val="0"/>
          <w:color w:val="auto"/>
          <w:sz w:val="18"/>
          <w:szCs w:val="18"/>
        </w:rPr>
      </w:pPr>
      <w:r w:rsidRPr="00942866">
        <w:rPr>
          <w:rFonts w:ascii="Arial" w:hAnsi="Arial" w:cs="Arial"/>
          <w:i w:val="0"/>
          <w:iCs w:val="0"/>
          <w:color w:val="auto"/>
          <w:sz w:val="18"/>
          <w:szCs w:val="18"/>
          <w:vertAlign w:val="superscript"/>
        </w:rPr>
        <w:t>(2)</w:t>
      </w:r>
      <w:r>
        <w:rPr>
          <w:rFonts w:ascii="Arial" w:hAnsi="Arial" w:cs="Arial"/>
          <w:i w:val="0"/>
          <w:iCs w:val="0"/>
          <w:color w:val="auto"/>
          <w:sz w:val="18"/>
          <w:szCs w:val="18"/>
        </w:rPr>
        <w:t xml:space="preserve"> </w:t>
      </w:r>
      <w:r w:rsidR="007029AE" w:rsidRPr="0002535D">
        <w:rPr>
          <w:rFonts w:ascii="Arial" w:hAnsi="Arial" w:cs="Arial"/>
          <w:i w:val="0"/>
          <w:iCs w:val="0"/>
          <w:color w:val="auto"/>
          <w:sz w:val="18"/>
          <w:szCs w:val="18"/>
        </w:rPr>
        <w:t xml:space="preserve">istnieje możliwość monitorowania zamiennego </w:t>
      </w:r>
      <w:proofErr w:type="spellStart"/>
      <w:r w:rsidR="007029AE" w:rsidRPr="0002535D">
        <w:rPr>
          <w:rFonts w:ascii="Arial" w:hAnsi="Arial" w:cs="Arial"/>
          <w:i w:val="0"/>
          <w:iCs w:val="0"/>
          <w:color w:val="auto"/>
          <w:sz w:val="18"/>
          <w:szCs w:val="18"/>
        </w:rPr>
        <w:t>ChZT</w:t>
      </w:r>
      <w:proofErr w:type="spellEnd"/>
      <w:r w:rsidR="007029AE" w:rsidRPr="0002535D">
        <w:rPr>
          <w:rFonts w:ascii="Arial" w:hAnsi="Arial" w:cs="Arial"/>
          <w:i w:val="0"/>
          <w:iCs w:val="0"/>
          <w:color w:val="auto"/>
          <w:sz w:val="18"/>
          <w:szCs w:val="18"/>
        </w:rPr>
        <w:t xml:space="preserve"> lub OWO.</w:t>
      </w:r>
      <w:r w:rsidR="00644F8D">
        <w:rPr>
          <w:rFonts w:ascii="Arial" w:hAnsi="Arial" w:cs="Arial"/>
          <w:i w:val="0"/>
          <w:iCs w:val="0"/>
          <w:color w:val="auto"/>
          <w:sz w:val="18"/>
          <w:szCs w:val="18"/>
        </w:rPr>
        <w:t>”</w:t>
      </w:r>
    </w:p>
    <w:p w14:paraId="0B33B853" w14:textId="5F5D9C6C" w:rsidR="006F3F26" w:rsidRPr="00FE66A0" w:rsidRDefault="0041587E" w:rsidP="00546372">
      <w:pPr>
        <w:pStyle w:val="Tekstpodstawowywcity"/>
        <w:numPr>
          <w:ilvl w:val="0"/>
          <w:numId w:val="59"/>
        </w:numPr>
        <w:spacing w:after="200" w:line="268" w:lineRule="exact"/>
        <w:jc w:val="left"/>
        <w:rPr>
          <w:rFonts w:ascii="Arial" w:hAnsi="Arial" w:cs="Arial"/>
          <w:b/>
          <w:i w:val="0"/>
          <w:color w:val="auto"/>
          <w:sz w:val="21"/>
          <w:szCs w:val="21"/>
        </w:rPr>
      </w:pPr>
      <w:r w:rsidRPr="006B722B">
        <w:rPr>
          <w:rFonts w:ascii="Arial" w:hAnsi="Arial" w:cs="Arial"/>
          <w:b/>
          <w:noProof/>
          <w:color w:val="auto"/>
          <w:sz w:val="21"/>
          <w:szCs w:val="21"/>
        </w:rPr>
        <mc:AlternateContent>
          <mc:Choice Requires="wps">
            <w:drawing>
              <wp:anchor distT="4294967294" distB="4294967294" distL="114300" distR="114300" simplePos="0" relativeHeight="251659264" behindDoc="0" locked="0" layoutInCell="1" allowOverlap="1" wp14:anchorId="102F8CDB" wp14:editId="0AE02CD0">
                <wp:simplePos x="0" y="0"/>
                <wp:positionH relativeFrom="column">
                  <wp:posOffset>-116205</wp:posOffset>
                </wp:positionH>
                <wp:positionV relativeFrom="paragraph">
                  <wp:posOffset>302260</wp:posOffset>
                </wp:positionV>
                <wp:extent cx="6047740" cy="0"/>
                <wp:effectExtent l="0" t="0" r="2921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74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2C595"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15pt,23.8pt" to="467.0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" strokecolor="black [3040]" strokeweight=".25pt">
                <o:lock v:ext="edit" shapetype="f"/>
              </v:line>
            </w:pict>
          </mc:Fallback>
        </mc:AlternateContent>
      </w:r>
      <w:r w:rsidR="00D71186" w:rsidRPr="00E63A5D">
        <w:rPr>
          <w:rFonts w:ascii="Arial" w:hAnsi="Arial" w:cs="Arial"/>
          <w:b/>
          <w:i w:val="0"/>
          <w:color w:val="auto"/>
          <w:sz w:val="21"/>
          <w:szCs w:val="21"/>
        </w:rPr>
        <w:t>Pozostałe punkty decyzji pozostają bez zmian.</w:t>
      </w:r>
    </w:p>
    <w:p w14:paraId="3E2E91E8" w14:textId="77777777" w:rsidR="00814E3C" w:rsidRDefault="00814E3C" w:rsidP="00905AAF">
      <w:pPr>
        <w:pStyle w:val="WW-BodyText212"/>
        <w:suppressAutoHyphens w:val="0"/>
        <w:spacing w:after="40" w:line="268" w:lineRule="exact"/>
        <w:jc w:val="left"/>
        <w:rPr>
          <w:rFonts w:ascii="Arial" w:hAnsi="Arial" w:cs="Arial"/>
          <w:b/>
          <w:color w:val="auto"/>
          <w:sz w:val="21"/>
          <w:szCs w:val="21"/>
        </w:rPr>
      </w:pPr>
    </w:p>
    <w:p w14:paraId="3D185091" w14:textId="0F4F2E48" w:rsidR="00F54064" w:rsidRPr="00E113B9" w:rsidRDefault="00187081" w:rsidP="00584050">
      <w:pPr>
        <w:pStyle w:val="WW-BodyText212"/>
        <w:suppressAutoHyphens w:val="0"/>
        <w:spacing w:after="200" w:line="320" w:lineRule="exact"/>
        <w:jc w:val="left"/>
        <w:rPr>
          <w:rFonts w:ascii="Arial" w:hAnsi="Arial" w:cs="Arial"/>
          <w:b/>
          <w:color w:val="auto"/>
        </w:rPr>
      </w:pPr>
      <w:r w:rsidRPr="00E113B9">
        <w:rPr>
          <w:rFonts w:ascii="Arial" w:hAnsi="Arial" w:cs="Arial"/>
          <w:b/>
          <w:color w:val="auto"/>
        </w:rPr>
        <w:t>Uzasadni</w:t>
      </w:r>
      <w:r w:rsidR="00F54064" w:rsidRPr="00E113B9">
        <w:rPr>
          <w:rFonts w:ascii="Arial" w:hAnsi="Arial" w:cs="Arial"/>
          <w:b/>
          <w:color w:val="auto"/>
        </w:rPr>
        <w:t>enie</w:t>
      </w:r>
    </w:p>
    <w:p w14:paraId="3BC70A78" w14:textId="0EB29740" w:rsidR="00130550" w:rsidRPr="00100998" w:rsidRDefault="00130550" w:rsidP="00100998">
      <w:pPr>
        <w:pStyle w:val="WW-BodyText212"/>
        <w:suppressAutoHyphens w:val="0"/>
        <w:spacing w:after="200" w:line="320" w:lineRule="exact"/>
        <w:jc w:val="left"/>
        <w:rPr>
          <w:rFonts w:ascii="Arial" w:hAnsi="Arial" w:cs="Arial"/>
          <w:b/>
          <w:color w:val="auto"/>
          <w:u w:val="single"/>
        </w:rPr>
      </w:pPr>
      <w:r w:rsidRPr="00100998">
        <w:rPr>
          <w:rFonts w:ascii="Arial" w:hAnsi="Arial" w:cs="Arial"/>
          <w:b/>
          <w:color w:val="auto"/>
          <w:u w:val="single"/>
        </w:rPr>
        <w:t xml:space="preserve">I. Uzasadnienie faktyczne </w:t>
      </w:r>
    </w:p>
    <w:p w14:paraId="40A4257B" w14:textId="4EDAEF63" w:rsidR="006B722B" w:rsidRPr="00E113B9" w:rsidRDefault="00BD684F" w:rsidP="00100998">
      <w:pPr>
        <w:pStyle w:val="WW-BodyText212"/>
        <w:spacing w:after="200" w:line="320" w:lineRule="exact"/>
        <w:jc w:val="left"/>
        <w:rPr>
          <w:rFonts w:ascii="Arial" w:hAnsi="Arial" w:cs="Arial"/>
          <w:b/>
        </w:rPr>
      </w:pPr>
      <w:r w:rsidRPr="00E113B9">
        <w:rPr>
          <w:rFonts w:ascii="Arial" w:hAnsi="Arial" w:cs="Arial"/>
        </w:rPr>
        <w:t>M</w:t>
      </w:r>
      <w:r w:rsidR="001875AF" w:rsidRPr="00E113B9">
        <w:rPr>
          <w:rFonts w:ascii="Arial" w:hAnsi="Arial" w:cs="Arial"/>
        </w:rPr>
        <w:t>a</w:t>
      </w:r>
      <w:r w:rsidRPr="00E113B9">
        <w:rPr>
          <w:rFonts w:ascii="Arial" w:hAnsi="Arial" w:cs="Arial"/>
        </w:rPr>
        <w:t xml:space="preserve">rszałek </w:t>
      </w:r>
      <w:r w:rsidR="00F73F15" w:rsidRPr="00E113B9">
        <w:rPr>
          <w:rFonts w:ascii="Arial" w:hAnsi="Arial" w:cs="Arial"/>
        </w:rPr>
        <w:t>Województwa</w:t>
      </w:r>
      <w:r w:rsidR="006B722B" w:rsidRPr="00E113B9">
        <w:rPr>
          <w:rFonts w:ascii="Arial" w:hAnsi="Arial" w:cs="Arial"/>
        </w:rPr>
        <w:t xml:space="preserve"> Śląski</w:t>
      </w:r>
      <w:r w:rsidR="00F73F15" w:rsidRPr="00E113B9">
        <w:rPr>
          <w:rFonts w:ascii="Arial" w:hAnsi="Arial" w:cs="Arial"/>
        </w:rPr>
        <w:t>ego</w:t>
      </w:r>
      <w:r w:rsidR="00431104" w:rsidRPr="00E113B9">
        <w:rPr>
          <w:rFonts w:ascii="Arial" w:hAnsi="Arial" w:cs="Arial"/>
        </w:rPr>
        <w:t>,</w:t>
      </w:r>
      <w:r w:rsidR="006B722B" w:rsidRPr="00E113B9">
        <w:rPr>
          <w:rFonts w:ascii="Arial" w:hAnsi="Arial" w:cs="Arial"/>
        </w:rPr>
        <w:t xml:space="preserve"> </w:t>
      </w:r>
      <w:r w:rsidR="00130550" w:rsidRPr="00E113B9">
        <w:rPr>
          <w:rFonts w:ascii="Arial" w:hAnsi="Arial" w:cs="Arial"/>
        </w:rPr>
        <w:t xml:space="preserve">decyzją z dnia </w:t>
      </w:r>
      <w:r w:rsidR="00F73F15" w:rsidRPr="00E113B9">
        <w:rPr>
          <w:rFonts w:ascii="Arial" w:hAnsi="Arial" w:cs="Arial"/>
        </w:rPr>
        <w:t xml:space="preserve">29 </w:t>
      </w:r>
      <w:r w:rsidR="00294B60" w:rsidRPr="00E113B9">
        <w:rPr>
          <w:rFonts w:ascii="Arial" w:hAnsi="Arial" w:cs="Arial"/>
        </w:rPr>
        <w:t>kwietnia</w:t>
      </w:r>
      <w:r w:rsidR="00F73F15" w:rsidRPr="00E113B9">
        <w:rPr>
          <w:rFonts w:ascii="Arial" w:hAnsi="Arial" w:cs="Arial"/>
        </w:rPr>
        <w:t xml:space="preserve"> 20</w:t>
      </w:r>
      <w:r w:rsidR="00294B60" w:rsidRPr="00E113B9">
        <w:rPr>
          <w:rFonts w:ascii="Arial" w:hAnsi="Arial" w:cs="Arial"/>
        </w:rPr>
        <w:t>21</w:t>
      </w:r>
      <w:r w:rsidR="00F73F15" w:rsidRPr="00E113B9">
        <w:rPr>
          <w:rFonts w:ascii="Arial" w:hAnsi="Arial" w:cs="Arial"/>
        </w:rPr>
        <w:t xml:space="preserve"> r. nr </w:t>
      </w:r>
      <w:r w:rsidR="00294B60" w:rsidRPr="00E113B9">
        <w:rPr>
          <w:rFonts w:ascii="Arial" w:hAnsi="Arial" w:cs="Arial"/>
        </w:rPr>
        <w:t>1282</w:t>
      </w:r>
      <w:r w:rsidR="00F73F15" w:rsidRPr="00E113B9">
        <w:rPr>
          <w:rFonts w:ascii="Arial" w:hAnsi="Arial" w:cs="Arial"/>
        </w:rPr>
        <w:t>/OS/20</w:t>
      </w:r>
      <w:r w:rsidR="00294B60" w:rsidRPr="00E113B9">
        <w:rPr>
          <w:rFonts w:ascii="Arial" w:hAnsi="Arial" w:cs="Arial"/>
        </w:rPr>
        <w:t>21</w:t>
      </w:r>
      <w:r w:rsidR="001B54D1" w:rsidRPr="00E113B9">
        <w:rPr>
          <w:rFonts w:ascii="Arial" w:hAnsi="Arial" w:cs="Arial"/>
        </w:rPr>
        <w:t xml:space="preserve"> </w:t>
      </w:r>
      <w:r w:rsidR="006B722B" w:rsidRPr="00E113B9">
        <w:rPr>
          <w:rFonts w:ascii="Arial" w:hAnsi="Arial" w:cs="Arial"/>
        </w:rPr>
        <w:t xml:space="preserve">udzielił pozwolenia zintegrowanego </w:t>
      </w:r>
      <w:r w:rsidR="00130550" w:rsidRPr="00E113B9">
        <w:rPr>
          <w:rFonts w:ascii="Arial" w:hAnsi="Arial" w:cs="Arial"/>
        </w:rPr>
        <w:t>dla instalacji</w:t>
      </w:r>
      <w:r w:rsidR="006B722B" w:rsidRPr="00E113B9">
        <w:rPr>
          <w:rFonts w:ascii="Arial" w:hAnsi="Arial" w:cs="Arial"/>
          <w:bCs/>
        </w:rPr>
        <w:t xml:space="preserve"> </w:t>
      </w:r>
      <w:r w:rsidR="00294B60" w:rsidRPr="00E113B9">
        <w:rPr>
          <w:rFonts w:ascii="Arial" w:hAnsi="Arial" w:cs="Arial"/>
          <w:bCs/>
        </w:rPr>
        <w:t>do obróbki stali lub stopów żelaza przez walcowanie na gorąco o zdolności produkcyjnej ponad 20 ton stali na godzinę – Walcowni Morgana, zlokalizowanej na terenie zakładu CMC Poland Sp. z o.o. w Zawierciu przy ul. Piłsudskiego 82</w:t>
      </w:r>
      <w:r w:rsidR="0000310D" w:rsidRPr="00E113B9">
        <w:rPr>
          <w:rFonts w:ascii="Arial" w:hAnsi="Arial" w:cs="Arial"/>
        </w:rPr>
        <w:t>.</w:t>
      </w:r>
    </w:p>
    <w:p w14:paraId="7FEA00C4" w14:textId="215A9E2C" w:rsidR="002C0711" w:rsidRPr="00584050" w:rsidRDefault="00E56764" w:rsidP="00100998">
      <w:pPr>
        <w:pStyle w:val="WW-BodyText212"/>
        <w:spacing w:after="200" w:line="320" w:lineRule="exact"/>
        <w:jc w:val="left"/>
        <w:rPr>
          <w:rFonts w:ascii="Arial" w:eastAsiaTheme="minorHAnsi" w:hAnsi="Arial" w:cs="Arial"/>
          <w:color w:val="auto"/>
          <w:kern w:val="0"/>
          <w:lang w:eastAsia="en-US"/>
        </w:rPr>
      </w:pPr>
      <w:r w:rsidRPr="00584050">
        <w:rPr>
          <w:rFonts w:ascii="Arial" w:hAnsi="Arial" w:cs="Arial"/>
        </w:rPr>
        <w:t>P</w:t>
      </w:r>
      <w:r w:rsidR="00F73F15" w:rsidRPr="00584050">
        <w:rPr>
          <w:rFonts w:ascii="Arial" w:hAnsi="Arial" w:cs="Arial"/>
        </w:rPr>
        <w:t xml:space="preserve">ismem z dnia </w:t>
      </w:r>
      <w:r w:rsidR="00584050">
        <w:rPr>
          <w:rFonts w:ascii="Arial" w:hAnsi="Arial" w:cs="Arial"/>
        </w:rPr>
        <w:t>12</w:t>
      </w:r>
      <w:r w:rsidRPr="00584050">
        <w:rPr>
          <w:rFonts w:ascii="Arial" w:hAnsi="Arial" w:cs="Arial"/>
        </w:rPr>
        <w:t xml:space="preserve"> </w:t>
      </w:r>
      <w:r w:rsidR="00584050">
        <w:rPr>
          <w:rFonts w:ascii="Arial" w:hAnsi="Arial" w:cs="Arial"/>
        </w:rPr>
        <w:t>kwiet</w:t>
      </w:r>
      <w:r w:rsidR="00F73F15" w:rsidRPr="00584050">
        <w:rPr>
          <w:rFonts w:ascii="Arial" w:hAnsi="Arial" w:cs="Arial"/>
        </w:rPr>
        <w:t>nia</w:t>
      </w:r>
      <w:r w:rsidRPr="00584050">
        <w:rPr>
          <w:rFonts w:ascii="Arial" w:hAnsi="Arial" w:cs="Arial"/>
        </w:rPr>
        <w:t xml:space="preserve"> 20</w:t>
      </w:r>
      <w:r w:rsidR="0000310D" w:rsidRPr="00584050">
        <w:rPr>
          <w:rFonts w:ascii="Arial" w:hAnsi="Arial" w:cs="Arial"/>
        </w:rPr>
        <w:t>2</w:t>
      </w:r>
      <w:r w:rsidR="00584050">
        <w:rPr>
          <w:rFonts w:ascii="Arial" w:hAnsi="Arial" w:cs="Arial"/>
        </w:rPr>
        <w:t>4</w:t>
      </w:r>
      <w:r w:rsidRPr="00584050">
        <w:rPr>
          <w:rFonts w:ascii="Arial" w:hAnsi="Arial" w:cs="Arial"/>
        </w:rPr>
        <w:t xml:space="preserve"> r. </w:t>
      </w:r>
      <w:r w:rsidR="00F73F15" w:rsidRPr="00584050">
        <w:rPr>
          <w:rFonts w:ascii="Arial" w:hAnsi="Arial" w:cs="Arial"/>
        </w:rPr>
        <w:t xml:space="preserve">Spółka </w:t>
      </w:r>
      <w:r w:rsidR="00294B60" w:rsidRPr="00584050">
        <w:rPr>
          <w:rFonts w:ascii="Arial" w:hAnsi="Arial" w:cs="Arial"/>
        </w:rPr>
        <w:t>CMC Poland Sp. z o.o.</w:t>
      </w:r>
      <w:r w:rsidR="00F73F15" w:rsidRPr="00584050">
        <w:rPr>
          <w:rFonts w:ascii="Arial" w:hAnsi="Arial" w:cs="Arial"/>
        </w:rPr>
        <w:t xml:space="preserve"> złożyła</w:t>
      </w:r>
      <w:r w:rsidRPr="00584050">
        <w:rPr>
          <w:rFonts w:ascii="Arial" w:hAnsi="Arial" w:cs="Arial"/>
        </w:rPr>
        <w:t xml:space="preserve"> wniosek </w:t>
      </w:r>
      <w:r w:rsidR="00584050">
        <w:rPr>
          <w:rFonts w:ascii="Arial" w:hAnsi="Arial" w:cs="Arial"/>
        </w:rPr>
        <w:br/>
      </w:r>
      <w:r w:rsidRPr="00584050">
        <w:rPr>
          <w:rFonts w:ascii="Arial" w:hAnsi="Arial" w:cs="Arial"/>
        </w:rPr>
        <w:t>o zmianę pozwolenia zintegrowanego</w:t>
      </w:r>
      <w:r w:rsidR="003E48F6" w:rsidRPr="00584050">
        <w:rPr>
          <w:rFonts w:ascii="Arial" w:hAnsi="Arial" w:cs="Arial"/>
        </w:rPr>
        <w:t>,</w:t>
      </w:r>
      <w:r w:rsidRPr="00584050">
        <w:rPr>
          <w:rFonts w:ascii="Arial" w:hAnsi="Arial" w:cs="Arial"/>
        </w:rPr>
        <w:t xml:space="preserve"> w zakresie</w:t>
      </w:r>
      <w:r w:rsidR="0000310D" w:rsidRPr="00584050">
        <w:rPr>
          <w:rFonts w:ascii="Arial" w:hAnsi="Arial" w:cs="Arial"/>
        </w:rPr>
        <w:t xml:space="preserve"> </w:t>
      </w:r>
      <w:r w:rsidR="004874FA" w:rsidRPr="00584050">
        <w:rPr>
          <w:rFonts w:ascii="Arial" w:hAnsi="Arial" w:cs="Arial"/>
        </w:rPr>
        <w:t xml:space="preserve">dostosowania instalacji </w:t>
      </w:r>
      <w:r w:rsidR="00302B5C" w:rsidRPr="00584050">
        <w:rPr>
          <w:rFonts w:ascii="Arial" w:hAnsi="Arial" w:cs="Arial"/>
        </w:rPr>
        <w:t>do wymagań</w:t>
      </w:r>
      <w:r w:rsidR="00294B60" w:rsidRPr="00584050">
        <w:rPr>
          <w:rFonts w:ascii="Arial" w:hAnsi="Arial" w:cs="Arial"/>
        </w:rPr>
        <w:t xml:space="preserve"> </w:t>
      </w:r>
      <w:r w:rsidR="00302B5C" w:rsidRPr="00584050">
        <w:rPr>
          <w:rFonts w:ascii="Arial" w:hAnsi="Arial" w:cs="Arial"/>
          <w:color w:val="auto"/>
        </w:rPr>
        <w:t xml:space="preserve">określonych w Decyzji Wykonawczej Komisji (UE) 2022/2110 z dnia 11 października 2022 r. ustanawiającej konkluzje dotyczące najlepszych dostępnych technik (BAT) zgodnie </w:t>
      </w:r>
      <w:r w:rsidR="00584050">
        <w:rPr>
          <w:rFonts w:ascii="Arial" w:hAnsi="Arial" w:cs="Arial"/>
          <w:color w:val="auto"/>
        </w:rPr>
        <w:br/>
      </w:r>
      <w:r w:rsidR="00302B5C" w:rsidRPr="00584050">
        <w:rPr>
          <w:rFonts w:ascii="Arial" w:hAnsi="Arial" w:cs="Arial"/>
          <w:color w:val="auto"/>
        </w:rPr>
        <w:t>z dyrektywą Parlamentu Europejskiego i Rady 2010/75/UE w sprawie emisji przemysłowych, w odniesieniu do przetwórstwa metali żelaznych</w:t>
      </w:r>
      <w:r w:rsidR="00584050" w:rsidRPr="00584050">
        <w:rPr>
          <w:rFonts w:ascii="Arial" w:hAnsi="Arial" w:cs="Arial"/>
          <w:color w:val="auto"/>
        </w:rPr>
        <w:t>.</w:t>
      </w:r>
    </w:p>
    <w:p w14:paraId="41FFE180" w14:textId="72AE9425" w:rsidR="002C0711" w:rsidRPr="009A74EA" w:rsidRDefault="002C0711" w:rsidP="00100998">
      <w:pPr>
        <w:pStyle w:val="Tekstpodstawowy"/>
        <w:spacing w:after="200" w:line="320" w:lineRule="exact"/>
        <w:jc w:val="left"/>
        <w:rPr>
          <w:rFonts w:ascii="Arial" w:hAnsi="Arial" w:cs="Arial"/>
          <w:sz w:val="24"/>
          <w:szCs w:val="24"/>
        </w:rPr>
      </w:pPr>
      <w:r w:rsidRPr="00306F49">
        <w:rPr>
          <w:rFonts w:ascii="Arial" w:hAnsi="Arial" w:cs="Arial"/>
          <w:sz w:val="24"/>
          <w:szCs w:val="24"/>
        </w:rPr>
        <w:t xml:space="preserve">Strona </w:t>
      </w:r>
      <w:r w:rsidRPr="009A74EA">
        <w:rPr>
          <w:rFonts w:ascii="Arial" w:hAnsi="Arial" w:cs="Arial"/>
          <w:sz w:val="24"/>
          <w:szCs w:val="24"/>
        </w:rPr>
        <w:t xml:space="preserve">w załączeniu do wniosku przedłożyła wymagane informacje i materiały, w tym zaświadczenia o niekaralności wszystkich osób uprawnionych do reprezentowania spółki zgodnie z KRS, w myśl art. 184 ust. 4 pkt. 7 ustawy </w:t>
      </w:r>
      <w:r w:rsidR="005A12B8">
        <w:rPr>
          <w:rFonts w:ascii="Arial" w:hAnsi="Arial" w:cs="Arial"/>
          <w:sz w:val="24"/>
          <w:szCs w:val="24"/>
        </w:rPr>
        <w:t>POŚ.</w:t>
      </w:r>
    </w:p>
    <w:p w14:paraId="50D419D9" w14:textId="0B19A748" w:rsidR="00814E3C" w:rsidRPr="009A74EA" w:rsidRDefault="00065AB6" w:rsidP="00100998">
      <w:pPr>
        <w:pStyle w:val="Akapitzlist"/>
        <w:spacing w:after="200" w:line="320" w:lineRule="exact"/>
        <w:ind w:left="0"/>
        <w:contextualSpacing w:val="0"/>
        <w:jc w:val="left"/>
        <w:rPr>
          <w:rFonts w:ascii="Arial" w:hAnsi="Arial" w:cs="Arial"/>
        </w:rPr>
      </w:pPr>
      <w:r w:rsidRPr="009A74EA">
        <w:rPr>
          <w:rFonts w:ascii="Arial" w:hAnsi="Arial" w:cs="Arial"/>
        </w:rPr>
        <w:t xml:space="preserve">Przedmiotowa instalacja kwalifikuje się do rodzajów instalacji mogących powodować znaczne zanieczyszczenie poszczególnych elementów przyrodniczych albo środowiska jako całości, zgodnie z ust. </w:t>
      </w:r>
      <w:r w:rsidR="00294B60" w:rsidRPr="009A74EA">
        <w:rPr>
          <w:rFonts w:ascii="Arial" w:hAnsi="Arial" w:cs="Arial"/>
        </w:rPr>
        <w:t xml:space="preserve">2 pkt. 3 </w:t>
      </w:r>
      <w:proofErr w:type="spellStart"/>
      <w:r w:rsidR="00294B60" w:rsidRPr="009A74EA">
        <w:rPr>
          <w:rFonts w:ascii="Arial" w:hAnsi="Arial" w:cs="Arial"/>
        </w:rPr>
        <w:t>lit.a</w:t>
      </w:r>
      <w:proofErr w:type="spellEnd"/>
      <w:r w:rsidR="00294B60" w:rsidRPr="009A74EA">
        <w:rPr>
          <w:rFonts w:ascii="Arial" w:hAnsi="Arial" w:cs="Arial"/>
        </w:rPr>
        <w:t xml:space="preserve"> </w:t>
      </w:r>
      <w:r w:rsidRPr="009A74EA">
        <w:rPr>
          <w:rFonts w:ascii="Arial" w:hAnsi="Arial" w:cs="Arial"/>
        </w:rPr>
        <w:t>załącznika do rozporządzenia Ministra Środowiska z dnia 27 sierpnia 2014</w:t>
      </w:r>
      <w:r w:rsidR="00294B60" w:rsidRPr="009A74EA">
        <w:rPr>
          <w:rFonts w:ascii="Arial" w:hAnsi="Arial" w:cs="Arial"/>
        </w:rPr>
        <w:t xml:space="preserve"> </w:t>
      </w:r>
      <w:r w:rsidRPr="009A74EA">
        <w:rPr>
          <w:rFonts w:ascii="Arial" w:hAnsi="Arial" w:cs="Arial"/>
        </w:rPr>
        <w:t>r.</w:t>
      </w:r>
      <w:r w:rsidR="00294B60" w:rsidRPr="009A74EA">
        <w:rPr>
          <w:rFonts w:ascii="Arial" w:hAnsi="Arial" w:cs="Arial"/>
        </w:rPr>
        <w:t xml:space="preserve"> </w:t>
      </w:r>
      <w:r w:rsidRPr="009A74EA">
        <w:rPr>
          <w:rFonts w:ascii="Arial" w:hAnsi="Arial" w:cs="Arial"/>
          <w:i/>
        </w:rPr>
        <w:t>w sprawie rodzajów instalacji mogących powodować znaczne zanieczyszczenie poszczególnych elementów przyrodniczych albo środowiska jako całości</w:t>
      </w:r>
      <w:r w:rsidRPr="009A74EA">
        <w:rPr>
          <w:rFonts w:ascii="Arial" w:hAnsi="Arial" w:cs="Arial"/>
        </w:rPr>
        <w:t xml:space="preserve"> (Dz.U. z 2014 poz. 1169), a także do przedsięwzięć mogących zawsze znacząco oddziaływać na środo</w:t>
      </w:r>
      <w:r w:rsidR="00F73F15" w:rsidRPr="009A74EA">
        <w:rPr>
          <w:rFonts w:ascii="Arial" w:hAnsi="Arial" w:cs="Arial"/>
        </w:rPr>
        <w:t xml:space="preserve">wisko zgodnie z § 2 ust.1 pkt </w:t>
      </w:r>
      <w:r w:rsidR="00294B60" w:rsidRPr="009A74EA">
        <w:rPr>
          <w:rFonts w:ascii="Arial" w:hAnsi="Arial" w:cs="Arial"/>
        </w:rPr>
        <w:t>1</w:t>
      </w:r>
      <w:r w:rsidR="00F73F15" w:rsidRPr="009A74EA">
        <w:rPr>
          <w:rFonts w:ascii="Arial" w:hAnsi="Arial" w:cs="Arial"/>
        </w:rPr>
        <w:t xml:space="preserve">3 </w:t>
      </w:r>
      <w:r w:rsidRPr="009A74EA">
        <w:rPr>
          <w:rFonts w:ascii="Arial" w:hAnsi="Arial" w:cs="Arial"/>
        </w:rPr>
        <w:t xml:space="preserve">rozporządzenia Rady Ministrów z dnia 10 września 2019 r. </w:t>
      </w:r>
      <w:r w:rsidRPr="009A74EA">
        <w:rPr>
          <w:rFonts w:ascii="Arial" w:hAnsi="Arial" w:cs="Arial"/>
          <w:i/>
          <w:iCs/>
        </w:rPr>
        <w:t>w sprawie przedsięwzięć mogących znacząco oddziaływać na środowisko</w:t>
      </w:r>
      <w:r w:rsidRPr="009A74EA">
        <w:rPr>
          <w:rFonts w:ascii="Arial" w:hAnsi="Arial" w:cs="Arial"/>
        </w:rPr>
        <w:t xml:space="preserve"> (tekst jednolity Dz. U. z 2019 poz. 1839</w:t>
      </w:r>
      <w:r w:rsidR="002C0711" w:rsidRPr="009A74EA">
        <w:rPr>
          <w:rFonts w:ascii="Arial" w:hAnsi="Arial" w:cs="Arial"/>
        </w:rPr>
        <w:t xml:space="preserve"> ze zm.</w:t>
      </w:r>
      <w:r w:rsidRPr="009A74EA">
        <w:rPr>
          <w:rFonts w:ascii="Arial" w:hAnsi="Arial" w:cs="Arial"/>
        </w:rPr>
        <w:t>).</w:t>
      </w:r>
    </w:p>
    <w:p w14:paraId="5940D6D3" w14:textId="77777777" w:rsidR="009A74EA" w:rsidRPr="009A74EA" w:rsidRDefault="009A74EA" w:rsidP="00100998">
      <w:pPr>
        <w:spacing w:line="320" w:lineRule="exact"/>
        <w:rPr>
          <w:rFonts w:ascii="Arial" w:hAnsi="Arial" w:cs="Arial"/>
          <w:color w:val="000000"/>
          <w:sz w:val="24"/>
          <w:szCs w:val="24"/>
        </w:rPr>
      </w:pPr>
      <w:r w:rsidRPr="009A74EA">
        <w:rPr>
          <w:rFonts w:ascii="Arial" w:hAnsi="Arial" w:cs="Arial"/>
          <w:color w:val="000000"/>
          <w:sz w:val="24"/>
          <w:szCs w:val="24"/>
        </w:rPr>
        <w:t>Po dokonaniu wstępnej analizy podania organ stwierdził, że:</w:t>
      </w:r>
    </w:p>
    <w:p w14:paraId="277E3405" w14:textId="77777777" w:rsidR="009A74EA" w:rsidRPr="009A74EA" w:rsidRDefault="009A74EA" w:rsidP="00630E31">
      <w:pPr>
        <w:numPr>
          <w:ilvl w:val="0"/>
          <w:numId w:val="104"/>
        </w:numPr>
        <w:spacing w:line="320" w:lineRule="exact"/>
        <w:ind w:left="714" w:hanging="357"/>
        <w:contextualSpacing/>
        <w:rPr>
          <w:rFonts w:ascii="Arial" w:hAnsi="Arial" w:cs="Arial"/>
          <w:color w:val="000000"/>
          <w:sz w:val="24"/>
          <w:szCs w:val="24"/>
        </w:rPr>
      </w:pPr>
      <w:r w:rsidRPr="009A74EA">
        <w:rPr>
          <w:rFonts w:ascii="Arial" w:hAnsi="Arial" w:cs="Arial"/>
          <w:color w:val="000000"/>
          <w:sz w:val="24"/>
          <w:szCs w:val="24"/>
        </w:rPr>
        <w:t>jest właściwy do jego rozpoznania, zgodnie z art. 378 ust. 2a ustawy POŚ;</w:t>
      </w:r>
    </w:p>
    <w:p w14:paraId="6D16B569" w14:textId="77777777" w:rsidR="009A74EA" w:rsidRPr="009A74EA" w:rsidRDefault="009A74EA" w:rsidP="00100998">
      <w:pPr>
        <w:numPr>
          <w:ilvl w:val="0"/>
          <w:numId w:val="104"/>
        </w:numPr>
        <w:spacing w:line="320" w:lineRule="exact"/>
        <w:rPr>
          <w:rFonts w:ascii="Arial" w:hAnsi="Arial" w:cs="Arial"/>
          <w:color w:val="000000"/>
          <w:sz w:val="24"/>
          <w:szCs w:val="24"/>
        </w:rPr>
      </w:pPr>
      <w:r w:rsidRPr="009A74EA">
        <w:rPr>
          <w:rFonts w:ascii="Arial" w:hAnsi="Arial" w:cs="Arial"/>
          <w:color w:val="000000"/>
          <w:sz w:val="24"/>
          <w:szCs w:val="24"/>
        </w:rPr>
        <w:t xml:space="preserve">wnioskowana zmiana nie stanowi istotnej zmiany instalacji, rozumianej jako zmiana sposobu funkcjonowania instalacji lub jej rozbudowa, która może powodować znaczące zwiększenie negatywnego oddziaływania na środowisko, zgodnie </w:t>
      </w:r>
      <w:r w:rsidRPr="009A74EA">
        <w:rPr>
          <w:rFonts w:ascii="Arial" w:hAnsi="Arial" w:cs="Arial"/>
          <w:color w:val="000000"/>
          <w:sz w:val="24"/>
          <w:szCs w:val="24"/>
        </w:rPr>
        <w:br/>
        <w:t xml:space="preserve">z art. 3 pkt 7 ustawy POŚ. </w:t>
      </w:r>
    </w:p>
    <w:p w14:paraId="1B3A655F" w14:textId="77777777" w:rsidR="009A74EA" w:rsidRPr="009A74EA" w:rsidRDefault="009A74EA" w:rsidP="00100998">
      <w:pPr>
        <w:spacing w:line="320" w:lineRule="exact"/>
        <w:rPr>
          <w:rFonts w:ascii="Arial" w:hAnsi="Arial" w:cs="Arial"/>
          <w:color w:val="000000"/>
          <w:sz w:val="24"/>
          <w:szCs w:val="24"/>
        </w:rPr>
      </w:pPr>
      <w:r w:rsidRPr="009A74EA">
        <w:rPr>
          <w:rFonts w:ascii="Arial" w:hAnsi="Arial" w:cs="Arial"/>
          <w:color w:val="000000"/>
          <w:sz w:val="24"/>
          <w:szCs w:val="24"/>
        </w:rPr>
        <w:lastRenderedPageBreak/>
        <w:t>Mając powyższe na względzie, organ przystąpił do rozpatrzenia wniosku.</w:t>
      </w:r>
    </w:p>
    <w:p w14:paraId="76454F75" w14:textId="4C1E7C0E" w:rsidR="00130550" w:rsidRPr="00100998" w:rsidRDefault="00130550" w:rsidP="00100998">
      <w:pPr>
        <w:pStyle w:val="Arial10i5"/>
        <w:spacing w:after="200" w:line="320" w:lineRule="exact"/>
        <w:rPr>
          <w:rFonts w:cs="Arial"/>
          <w:b/>
          <w:sz w:val="24"/>
          <w:szCs w:val="24"/>
          <w:u w:val="single"/>
        </w:rPr>
      </w:pPr>
      <w:r w:rsidRPr="00100998">
        <w:rPr>
          <w:rFonts w:cs="Arial"/>
          <w:b/>
          <w:sz w:val="24"/>
          <w:szCs w:val="24"/>
          <w:u w:val="single"/>
        </w:rPr>
        <w:t>II. Przebieg postępowania administracyjnego</w:t>
      </w:r>
    </w:p>
    <w:p w14:paraId="231A92DF" w14:textId="77777777" w:rsidR="00100998" w:rsidRPr="00100998" w:rsidRDefault="00100998" w:rsidP="00100998">
      <w:pPr>
        <w:spacing w:line="320" w:lineRule="exact"/>
        <w:rPr>
          <w:rFonts w:ascii="Arial" w:hAnsi="Arial" w:cs="Arial"/>
          <w:color w:val="000000"/>
          <w:sz w:val="24"/>
          <w:szCs w:val="24"/>
        </w:rPr>
      </w:pPr>
      <w:r w:rsidRPr="00100998">
        <w:rPr>
          <w:rFonts w:ascii="Arial" w:hAnsi="Arial" w:cs="Arial"/>
          <w:color w:val="000000"/>
          <w:sz w:val="24"/>
          <w:szCs w:val="24"/>
        </w:rPr>
        <w:t xml:space="preserve">Zgodnie z zapisem art. 21 ust. 2 pkt 23 lit. k </w:t>
      </w:r>
      <w:proofErr w:type="spellStart"/>
      <w:r w:rsidRPr="00100998">
        <w:rPr>
          <w:rFonts w:ascii="Arial" w:hAnsi="Arial" w:cs="Arial"/>
          <w:color w:val="000000"/>
          <w:sz w:val="24"/>
          <w:szCs w:val="24"/>
        </w:rPr>
        <w:t>tiret</w:t>
      </w:r>
      <w:proofErr w:type="spellEnd"/>
      <w:r w:rsidRPr="00100998">
        <w:rPr>
          <w:rFonts w:ascii="Arial" w:hAnsi="Arial" w:cs="Arial"/>
          <w:color w:val="000000"/>
          <w:sz w:val="24"/>
          <w:szCs w:val="24"/>
        </w:rPr>
        <w:t xml:space="preserve"> pierwsze ustawy z dnia 3 października 2008 r. o udostępnianiu informacji o środowisku i jego ochronie, udziale społeczeństwa </w:t>
      </w:r>
      <w:r w:rsidRPr="00100998">
        <w:rPr>
          <w:rFonts w:ascii="Arial" w:hAnsi="Arial" w:cs="Arial"/>
          <w:color w:val="000000"/>
          <w:sz w:val="24"/>
          <w:szCs w:val="24"/>
        </w:rPr>
        <w:br/>
        <w:t xml:space="preserve">w ochronie środowiska oraz o ocenach oddziaływania na środowisko (Dz. U. z 2024 r. poz. 1112 z </w:t>
      </w:r>
      <w:proofErr w:type="spellStart"/>
      <w:r w:rsidRPr="00100998">
        <w:rPr>
          <w:rFonts w:ascii="Arial" w:hAnsi="Arial" w:cs="Arial"/>
          <w:color w:val="000000"/>
          <w:sz w:val="24"/>
          <w:szCs w:val="24"/>
        </w:rPr>
        <w:t>późn</w:t>
      </w:r>
      <w:proofErr w:type="spellEnd"/>
      <w:r w:rsidRPr="00100998">
        <w:rPr>
          <w:rFonts w:ascii="Arial" w:hAnsi="Arial" w:cs="Arial"/>
          <w:color w:val="000000"/>
          <w:sz w:val="24"/>
          <w:szCs w:val="24"/>
        </w:rPr>
        <w:t>. zm.), dane dotyczące wniosku o zmianę pozwolenia zintegrowanego zamieszczono w publicznie dostępnym wykazie danych.</w:t>
      </w:r>
    </w:p>
    <w:p w14:paraId="4D8132AD" w14:textId="77777777" w:rsidR="00100998" w:rsidRPr="00100998" w:rsidRDefault="00100998" w:rsidP="00100998">
      <w:pPr>
        <w:spacing w:line="320" w:lineRule="exact"/>
        <w:rPr>
          <w:rFonts w:ascii="Arial" w:hAnsi="Arial" w:cs="Arial"/>
          <w:bCs/>
          <w:color w:val="000000"/>
          <w:sz w:val="24"/>
          <w:szCs w:val="24"/>
        </w:rPr>
      </w:pPr>
      <w:r w:rsidRPr="00100998">
        <w:rPr>
          <w:rFonts w:ascii="Arial" w:hAnsi="Arial" w:cs="Arial"/>
          <w:color w:val="000000"/>
          <w:sz w:val="24"/>
          <w:szCs w:val="24"/>
        </w:rPr>
        <w:t>Zgodnie</w:t>
      </w:r>
      <w:r w:rsidRPr="00100998">
        <w:rPr>
          <w:rFonts w:ascii="Arial" w:hAnsi="Arial" w:cs="Arial"/>
          <w:bCs/>
          <w:color w:val="000000"/>
          <w:sz w:val="24"/>
          <w:szCs w:val="24"/>
        </w:rPr>
        <w:t xml:space="preserve"> z obowiązkiem wynikającym z art. 209 ustawy POŚ, zapis wniosku o zmianę pozwolenia zintegrowanego (wraz z uzupełnieniami) w wersji elektronicznej, został przesłany ministrowi właściwemu do spraw klimatu.</w:t>
      </w:r>
    </w:p>
    <w:p w14:paraId="7CA40B48" w14:textId="5B9DE09E" w:rsidR="005D5974" w:rsidRPr="00100998" w:rsidRDefault="003336A3" w:rsidP="00100998">
      <w:pPr>
        <w:pStyle w:val="Arial10i5"/>
        <w:spacing w:after="200" w:line="320" w:lineRule="exact"/>
        <w:rPr>
          <w:rFonts w:cs="Arial"/>
          <w:color w:val="auto"/>
          <w:sz w:val="24"/>
          <w:szCs w:val="24"/>
        </w:rPr>
      </w:pPr>
      <w:r w:rsidRPr="00100998">
        <w:rPr>
          <w:rFonts w:cs="Arial"/>
          <w:color w:val="auto"/>
          <w:sz w:val="24"/>
          <w:szCs w:val="24"/>
        </w:rPr>
        <w:t xml:space="preserve">Marszałek Województwa Śląskiego prowadząc postępowanie dotyczące zmiany pozwolenia zintegrowanego wezwał Stronę do złożenia </w:t>
      </w:r>
      <w:r w:rsidR="00F73F15" w:rsidRPr="00100998">
        <w:rPr>
          <w:rFonts w:cs="Arial"/>
          <w:color w:val="auto"/>
          <w:sz w:val="24"/>
          <w:szCs w:val="24"/>
        </w:rPr>
        <w:t>wyjaśnień i uzupełnień pism</w:t>
      </w:r>
      <w:r w:rsidR="00294B60" w:rsidRPr="00100998">
        <w:rPr>
          <w:rFonts w:cs="Arial"/>
          <w:color w:val="auto"/>
          <w:sz w:val="24"/>
          <w:szCs w:val="24"/>
        </w:rPr>
        <w:t>ami:</w:t>
      </w:r>
      <w:r w:rsidR="00FB24A5" w:rsidRPr="00100998">
        <w:rPr>
          <w:rFonts w:cs="Arial"/>
          <w:color w:val="auto"/>
          <w:sz w:val="24"/>
          <w:szCs w:val="24"/>
        </w:rPr>
        <w:t xml:space="preserve"> </w:t>
      </w:r>
      <w:r w:rsidR="00100998">
        <w:rPr>
          <w:rFonts w:cs="Arial"/>
          <w:color w:val="auto"/>
          <w:sz w:val="24"/>
          <w:szCs w:val="24"/>
        </w:rPr>
        <w:br/>
      </w:r>
      <w:r w:rsidR="00AB0856" w:rsidRPr="00100998">
        <w:rPr>
          <w:rFonts w:cs="Arial"/>
          <w:sz w:val="24"/>
          <w:szCs w:val="24"/>
        </w:rPr>
        <w:t>z</w:t>
      </w:r>
      <w:r w:rsidR="002B6E0C" w:rsidRPr="00100998">
        <w:rPr>
          <w:rFonts w:cs="Arial"/>
          <w:sz w:val="24"/>
          <w:szCs w:val="24"/>
        </w:rPr>
        <w:t xml:space="preserve"> dnia</w:t>
      </w:r>
      <w:r w:rsidR="00F73F15" w:rsidRPr="00100998">
        <w:rPr>
          <w:rFonts w:cs="Arial"/>
          <w:sz w:val="24"/>
          <w:szCs w:val="24"/>
        </w:rPr>
        <w:t xml:space="preserve"> </w:t>
      </w:r>
      <w:r w:rsidR="00100998">
        <w:rPr>
          <w:rFonts w:cs="Arial"/>
          <w:sz w:val="24"/>
          <w:szCs w:val="24"/>
        </w:rPr>
        <w:t>24</w:t>
      </w:r>
      <w:r w:rsidRPr="00100998">
        <w:rPr>
          <w:rFonts w:cs="Arial"/>
          <w:sz w:val="24"/>
          <w:szCs w:val="24"/>
        </w:rPr>
        <w:t xml:space="preserve"> </w:t>
      </w:r>
      <w:r w:rsidR="00100998">
        <w:rPr>
          <w:rFonts w:cs="Arial"/>
          <w:sz w:val="24"/>
          <w:szCs w:val="24"/>
        </w:rPr>
        <w:t>kwietni</w:t>
      </w:r>
      <w:r w:rsidR="00294B60" w:rsidRPr="00100998">
        <w:rPr>
          <w:rFonts w:cs="Arial"/>
          <w:sz w:val="24"/>
          <w:szCs w:val="24"/>
        </w:rPr>
        <w:t>a</w:t>
      </w:r>
      <w:r w:rsidR="00FB24A5" w:rsidRPr="00100998">
        <w:rPr>
          <w:rFonts w:cs="Arial"/>
          <w:sz w:val="24"/>
          <w:szCs w:val="24"/>
        </w:rPr>
        <w:t xml:space="preserve"> 202</w:t>
      </w:r>
      <w:r w:rsidR="00100998">
        <w:rPr>
          <w:rFonts w:cs="Arial"/>
          <w:sz w:val="24"/>
          <w:szCs w:val="24"/>
        </w:rPr>
        <w:t>4</w:t>
      </w:r>
      <w:r w:rsidR="005E215A" w:rsidRPr="00100998">
        <w:rPr>
          <w:rFonts w:cs="Arial"/>
          <w:sz w:val="24"/>
          <w:szCs w:val="24"/>
        </w:rPr>
        <w:t xml:space="preserve"> r.</w:t>
      </w:r>
      <w:r w:rsidR="00100998">
        <w:rPr>
          <w:rFonts w:cs="Arial"/>
          <w:sz w:val="24"/>
          <w:szCs w:val="24"/>
        </w:rPr>
        <w:t xml:space="preserve">, 4 czerwca 2024 r., 28 sierpnia 2024 r., oraz z dnia </w:t>
      </w:r>
      <w:r w:rsidR="00100998" w:rsidRPr="00100998">
        <w:rPr>
          <w:rFonts w:cs="Arial"/>
          <w:sz w:val="24"/>
          <w:szCs w:val="24"/>
        </w:rPr>
        <w:t>16 września 2024 r.</w:t>
      </w:r>
    </w:p>
    <w:p w14:paraId="274D7E78" w14:textId="31AB199D" w:rsidR="002B6E0C" w:rsidRDefault="003336A3" w:rsidP="00100998">
      <w:pPr>
        <w:autoSpaceDE w:val="0"/>
        <w:autoSpaceDN w:val="0"/>
        <w:spacing w:line="320" w:lineRule="exact"/>
        <w:rPr>
          <w:rFonts w:ascii="Arial" w:hAnsi="Arial" w:cs="Arial"/>
          <w:sz w:val="24"/>
          <w:szCs w:val="24"/>
        </w:rPr>
      </w:pPr>
      <w:r w:rsidRPr="00100998">
        <w:rPr>
          <w:rFonts w:ascii="Arial" w:hAnsi="Arial" w:cs="Arial"/>
          <w:sz w:val="24"/>
          <w:szCs w:val="24"/>
        </w:rPr>
        <w:t>W toku prowadzonego</w:t>
      </w:r>
      <w:r w:rsidR="00FB24A5" w:rsidRPr="00100998">
        <w:rPr>
          <w:rFonts w:ascii="Arial" w:hAnsi="Arial" w:cs="Arial"/>
          <w:sz w:val="24"/>
          <w:szCs w:val="24"/>
        </w:rPr>
        <w:t xml:space="preserve"> postępowania administracyjnego, </w:t>
      </w:r>
      <w:r w:rsidRPr="00100998">
        <w:rPr>
          <w:rFonts w:ascii="Arial" w:hAnsi="Arial" w:cs="Arial"/>
          <w:sz w:val="24"/>
          <w:szCs w:val="24"/>
        </w:rPr>
        <w:t>Strona złożyła wyjaśnienia i uzupełnienia do</w:t>
      </w:r>
      <w:r w:rsidR="005E215A" w:rsidRPr="00100998">
        <w:rPr>
          <w:rFonts w:ascii="Arial" w:hAnsi="Arial" w:cs="Arial"/>
          <w:sz w:val="24"/>
          <w:szCs w:val="24"/>
        </w:rPr>
        <w:t xml:space="preserve"> przedmiotowego wniosku pis</w:t>
      </w:r>
      <w:r w:rsidR="00F73F15" w:rsidRPr="00100998">
        <w:rPr>
          <w:rFonts w:ascii="Arial" w:hAnsi="Arial" w:cs="Arial"/>
          <w:sz w:val="24"/>
          <w:szCs w:val="24"/>
        </w:rPr>
        <w:t>mami:</w:t>
      </w:r>
      <w:r w:rsidR="00FB24A5" w:rsidRPr="00100998">
        <w:rPr>
          <w:rFonts w:ascii="Arial" w:hAnsi="Arial" w:cs="Arial"/>
          <w:sz w:val="24"/>
          <w:szCs w:val="24"/>
        </w:rPr>
        <w:t xml:space="preserve"> </w:t>
      </w:r>
      <w:r w:rsidR="00AB0856" w:rsidRPr="00100998">
        <w:rPr>
          <w:rFonts w:ascii="Arial" w:hAnsi="Arial" w:cs="Arial"/>
          <w:sz w:val="24"/>
          <w:szCs w:val="24"/>
        </w:rPr>
        <w:t>z</w:t>
      </w:r>
      <w:r w:rsidRPr="00100998">
        <w:rPr>
          <w:rFonts w:ascii="Arial" w:hAnsi="Arial" w:cs="Arial"/>
          <w:sz w:val="24"/>
          <w:szCs w:val="24"/>
        </w:rPr>
        <w:t xml:space="preserve"> dnia </w:t>
      </w:r>
      <w:r w:rsidR="00100998">
        <w:rPr>
          <w:rFonts w:ascii="Arial" w:hAnsi="Arial" w:cs="Arial"/>
          <w:sz w:val="24"/>
          <w:szCs w:val="24"/>
        </w:rPr>
        <w:t>9</w:t>
      </w:r>
      <w:r w:rsidR="00F73F15" w:rsidRPr="00100998">
        <w:rPr>
          <w:rFonts w:ascii="Arial" w:hAnsi="Arial" w:cs="Arial"/>
          <w:sz w:val="24"/>
          <w:szCs w:val="24"/>
        </w:rPr>
        <w:t xml:space="preserve"> </w:t>
      </w:r>
      <w:r w:rsidR="00100998">
        <w:rPr>
          <w:rFonts w:ascii="Arial" w:hAnsi="Arial" w:cs="Arial"/>
          <w:sz w:val="24"/>
          <w:szCs w:val="24"/>
        </w:rPr>
        <w:t>maja</w:t>
      </w:r>
      <w:r w:rsidR="00F73F15" w:rsidRPr="00100998">
        <w:rPr>
          <w:rFonts w:ascii="Arial" w:hAnsi="Arial" w:cs="Arial"/>
          <w:sz w:val="24"/>
          <w:szCs w:val="24"/>
        </w:rPr>
        <w:t xml:space="preserve"> 202</w:t>
      </w:r>
      <w:r w:rsidR="00100998">
        <w:rPr>
          <w:rFonts w:ascii="Arial" w:hAnsi="Arial" w:cs="Arial"/>
          <w:sz w:val="24"/>
          <w:szCs w:val="24"/>
        </w:rPr>
        <w:t>4</w:t>
      </w:r>
      <w:r w:rsidR="00F73F15" w:rsidRPr="00100998">
        <w:rPr>
          <w:rFonts w:ascii="Arial" w:hAnsi="Arial" w:cs="Arial"/>
          <w:sz w:val="24"/>
          <w:szCs w:val="24"/>
        </w:rPr>
        <w:t xml:space="preserve"> r.</w:t>
      </w:r>
      <w:r w:rsidR="00100998">
        <w:rPr>
          <w:rFonts w:ascii="Arial" w:hAnsi="Arial" w:cs="Arial"/>
          <w:sz w:val="24"/>
          <w:szCs w:val="24"/>
        </w:rPr>
        <w:t xml:space="preserve">, 16 maja 2024 r., 20 czerwca 2024 r., </w:t>
      </w:r>
      <w:r w:rsidR="005A12B8">
        <w:rPr>
          <w:rFonts w:ascii="Arial" w:hAnsi="Arial" w:cs="Arial"/>
          <w:sz w:val="24"/>
          <w:szCs w:val="24"/>
        </w:rPr>
        <w:t>23</w:t>
      </w:r>
      <w:r w:rsidR="00100998">
        <w:rPr>
          <w:rFonts w:ascii="Arial" w:hAnsi="Arial" w:cs="Arial"/>
          <w:sz w:val="24"/>
          <w:szCs w:val="24"/>
        </w:rPr>
        <w:t xml:space="preserve"> lipca 2024 r., 1</w:t>
      </w:r>
      <w:r w:rsidR="005A12B8">
        <w:rPr>
          <w:rFonts w:ascii="Arial" w:hAnsi="Arial" w:cs="Arial"/>
          <w:sz w:val="24"/>
          <w:szCs w:val="24"/>
        </w:rPr>
        <w:t>2</w:t>
      </w:r>
      <w:r w:rsidR="00100998">
        <w:rPr>
          <w:rFonts w:ascii="Arial" w:hAnsi="Arial" w:cs="Arial"/>
          <w:sz w:val="24"/>
          <w:szCs w:val="24"/>
        </w:rPr>
        <w:t xml:space="preserve"> września 2024 r., 26 września 2024 r. oraz </w:t>
      </w:r>
      <w:r w:rsidR="00100998">
        <w:rPr>
          <w:rFonts w:ascii="Arial" w:hAnsi="Arial" w:cs="Arial"/>
          <w:sz w:val="24"/>
          <w:szCs w:val="24"/>
        </w:rPr>
        <w:br/>
        <w:t>z dnia 28 października 2024 r.</w:t>
      </w:r>
    </w:p>
    <w:p w14:paraId="0C026757" w14:textId="0139AADE" w:rsidR="00A775A6" w:rsidRPr="00100998" w:rsidRDefault="00A775A6" w:rsidP="00100998">
      <w:pPr>
        <w:autoSpaceDE w:val="0"/>
        <w:autoSpaceDN w:val="0"/>
        <w:spacing w:line="320" w:lineRule="exact"/>
        <w:rPr>
          <w:rFonts w:ascii="Arial" w:hAnsi="Arial" w:cs="Arial"/>
          <w:sz w:val="24"/>
          <w:szCs w:val="24"/>
        </w:rPr>
      </w:pPr>
      <w:r>
        <w:rPr>
          <w:rFonts w:ascii="Arial" w:hAnsi="Arial" w:cs="Arial"/>
          <w:sz w:val="24"/>
          <w:szCs w:val="24"/>
        </w:rPr>
        <w:t xml:space="preserve">Pismem z dnia 20 września </w:t>
      </w:r>
      <w:r w:rsidR="00D56A0D">
        <w:rPr>
          <w:rFonts w:ascii="Arial" w:hAnsi="Arial" w:cs="Arial"/>
          <w:sz w:val="24"/>
          <w:szCs w:val="24"/>
        </w:rPr>
        <w:t xml:space="preserve">2024 r. </w:t>
      </w:r>
      <w:r>
        <w:rPr>
          <w:rFonts w:ascii="Arial" w:hAnsi="Arial" w:cs="Arial"/>
          <w:sz w:val="24"/>
          <w:szCs w:val="24"/>
        </w:rPr>
        <w:t xml:space="preserve">tut. organ, zgodnie z art. </w:t>
      </w:r>
      <w:r w:rsidRPr="00A775A6">
        <w:rPr>
          <w:rFonts w:ascii="Arial" w:hAnsi="Arial" w:cs="Arial"/>
          <w:sz w:val="24"/>
          <w:szCs w:val="24"/>
        </w:rPr>
        <w:t xml:space="preserve">79 § 1 </w:t>
      </w:r>
      <w:r>
        <w:rPr>
          <w:rFonts w:ascii="Arial" w:hAnsi="Arial" w:cs="Arial"/>
          <w:sz w:val="24"/>
          <w:szCs w:val="24"/>
        </w:rPr>
        <w:t xml:space="preserve">KPA, </w:t>
      </w:r>
      <w:r w:rsidR="00D24742" w:rsidRPr="00A775A6">
        <w:rPr>
          <w:rFonts w:ascii="Arial" w:hAnsi="Arial" w:cs="Arial"/>
          <w:sz w:val="24"/>
          <w:szCs w:val="24"/>
        </w:rPr>
        <w:t>zawiadomi</w:t>
      </w:r>
      <w:r w:rsidR="00D24742">
        <w:rPr>
          <w:rFonts w:ascii="Arial" w:hAnsi="Arial" w:cs="Arial"/>
          <w:sz w:val="24"/>
          <w:szCs w:val="24"/>
        </w:rPr>
        <w:t>ł Stronę postępowania</w:t>
      </w:r>
      <w:r w:rsidRPr="00A775A6">
        <w:rPr>
          <w:rFonts w:ascii="Arial" w:hAnsi="Arial" w:cs="Arial"/>
          <w:sz w:val="24"/>
          <w:szCs w:val="24"/>
        </w:rPr>
        <w:t xml:space="preserve">, że w dniu 7 października 2024 r. zostanie przeprowadzony dowód </w:t>
      </w:r>
      <w:r w:rsidR="00D24742">
        <w:rPr>
          <w:rFonts w:ascii="Arial" w:hAnsi="Arial" w:cs="Arial"/>
          <w:sz w:val="24"/>
          <w:szCs w:val="24"/>
        </w:rPr>
        <w:br/>
      </w:r>
      <w:r w:rsidRPr="00A775A6">
        <w:rPr>
          <w:rFonts w:ascii="Arial" w:hAnsi="Arial" w:cs="Arial"/>
          <w:sz w:val="24"/>
          <w:szCs w:val="24"/>
        </w:rPr>
        <w:t>z</w:t>
      </w:r>
      <w:r>
        <w:rPr>
          <w:rFonts w:ascii="Arial" w:hAnsi="Arial" w:cs="Arial"/>
          <w:sz w:val="24"/>
          <w:szCs w:val="24"/>
        </w:rPr>
        <w:t xml:space="preserve"> </w:t>
      </w:r>
      <w:r w:rsidRPr="00A775A6">
        <w:rPr>
          <w:rFonts w:ascii="Arial" w:hAnsi="Arial" w:cs="Arial"/>
          <w:sz w:val="24"/>
          <w:szCs w:val="24"/>
        </w:rPr>
        <w:t>oględzin instalacji objętej wnioskiem Spółki</w:t>
      </w:r>
      <w:r>
        <w:rPr>
          <w:rFonts w:ascii="Arial" w:hAnsi="Arial" w:cs="Arial"/>
          <w:sz w:val="24"/>
          <w:szCs w:val="24"/>
        </w:rPr>
        <w:t xml:space="preserve"> </w:t>
      </w:r>
      <w:r w:rsidRPr="00A775A6">
        <w:rPr>
          <w:rFonts w:ascii="Arial" w:hAnsi="Arial" w:cs="Arial"/>
          <w:sz w:val="24"/>
          <w:szCs w:val="24"/>
        </w:rPr>
        <w:t xml:space="preserve">CMC Poland Sp. z o.o. z siedzibą </w:t>
      </w:r>
      <w:r w:rsidR="00D24742">
        <w:rPr>
          <w:rFonts w:ascii="Arial" w:hAnsi="Arial" w:cs="Arial"/>
          <w:sz w:val="24"/>
          <w:szCs w:val="24"/>
        </w:rPr>
        <w:br/>
      </w:r>
      <w:r w:rsidRPr="00A775A6">
        <w:rPr>
          <w:rFonts w:ascii="Arial" w:hAnsi="Arial" w:cs="Arial"/>
          <w:sz w:val="24"/>
          <w:szCs w:val="24"/>
        </w:rPr>
        <w:t>w Zawierciu</w:t>
      </w:r>
      <w:r w:rsidR="00D24742">
        <w:rPr>
          <w:rFonts w:ascii="Arial" w:hAnsi="Arial" w:cs="Arial"/>
          <w:sz w:val="24"/>
          <w:szCs w:val="24"/>
        </w:rPr>
        <w:t xml:space="preserve">. Podczas oględzin zapoznano się z funkcjonowaniem instalacji objętej niniejszym wnioskiem.   </w:t>
      </w:r>
    </w:p>
    <w:p w14:paraId="01CFD7E8" w14:textId="5F4AA6A7" w:rsidR="0042467B" w:rsidRDefault="00100998" w:rsidP="0042467B">
      <w:pPr>
        <w:spacing w:line="320" w:lineRule="exact"/>
        <w:rPr>
          <w:rFonts w:ascii="Arial" w:hAnsi="Arial" w:cs="Arial"/>
          <w:color w:val="000000"/>
          <w:sz w:val="24"/>
          <w:szCs w:val="24"/>
        </w:rPr>
      </w:pPr>
      <w:r w:rsidRPr="00942D5E">
        <w:rPr>
          <w:rFonts w:ascii="Arial" w:hAnsi="Arial" w:cs="Arial"/>
          <w:color w:val="000000"/>
          <w:sz w:val="24"/>
          <w:szCs w:val="24"/>
        </w:rPr>
        <w:t xml:space="preserve">Pismem z dnia </w:t>
      </w:r>
      <w:r w:rsidR="00942D5E" w:rsidRPr="00942D5E">
        <w:rPr>
          <w:rFonts w:ascii="Arial" w:hAnsi="Arial" w:cs="Arial"/>
          <w:color w:val="000000"/>
          <w:sz w:val="24"/>
          <w:szCs w:val="24"/>
        </w:rPr>
        <w:t xml:space="preserve">18 </w:t>
      </w:r>
      <w:r w:rsidRPr="00942D5E">
        <w:rPr>
          <w:rFonts w:ascii="Arial" w:hAnsi="Arial" w:cs="Arial"/>
          <w:color w:val="000000"/>
          <w:sz w:val="24"/>
          <w:szCs w:val="24"/>
        </w:rPr>
        <w:t>marca 2025 r. organ</w:t>
      </w:r>
      <w:r w:rsidRPr="00100998">
        <w:rPr>
          <w:rFonts w:ascii="Arial" w:hAnsi="Arial" w:cs="Arial"/>
          <w:color w:val="000000"/>
          <w:sz w:val="24"/>
          <w:szCs w:val="24"/>
        </w:rPr>
        <w:t>, zgodnie z art. 10 § 1 KPA, zawiadomił Stronę postępowania, że przed wydaniem decyzji ma prawo do wypowiedzenia się co do zebranych dowodów i materiałów oraz zgłoszonych żądań w terminie 7 dni, licząc od dnia jego doręczenia. Strona nie wniosła uwag do sprawy we wskazanym terminie.</w:t>
      </w:r>
    </w:p>
    <w:p w14:paraId="2AFB956C" w14:textId="027FF467" w:rsidR="00100998" w:rsidRPr="00100998" w:rsidRDefault="00100998" w:rsidP="00100998">
      <w:pPr>
        <w:spacing w:line="268" w:lineRule="exact"/>
        <w:rPr>
          <w:rFonts w:ascii="Arial" w:hAnsi="Arial" w:cs="Arial"/>
          <w:b/>
          <w:sz w:val="24"/>
          <w:szCs w:val="24"/>
          <w:u w:val="single"/>
        </w:rPr>
      </w:pPr>
      <w:r w:rsidRPr="00100998">
        <w:rPr>
          <w:rFonts w:ascii="Arial" w:hAnsi="Arial" w:cs="Arial"/>
          <w:b/>
          <w:sz w:val="24"/>
          <w:szCs w:val="24"/>
          <w:u w:val="single"/>
        </w:rPr>
        <w:t>III. Uzasadnienie prawne</w:t>
      </w:r>
    </w:p>
    <w:p w14:paraId="10A00968" w14:textId="77777777" w:rsidR="00100998" w:rsidRPr="00100998" w:rsidRDefault="00100998" w:rsidP="00100998">
      <w:pPr>
        <w:spacing w:after="140" w:line="320" w:lineRule="exact"/>
        <w:rPr>
          <w:rFonts w:ascii="Arial" w:hAnsi="Arial" w:cs="Arial"/>
          <w:sz w:val="24"/>
          <w:szCs w:val="24"/>
        </w:rPr>
      </w:pPr>
      <w:r w:rsidRPr="00100998">
        <w:rPr>
          <w:rFonts w:ascii="Arial" w:hAnsi="Arial" w:cs="Arial"/>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6695A4F5" w14:textId="43FD10C7" w:rsidR="00100998" w:rsidRPr="00100998" w:rsidRDefault="00100998" w:rsidP="00100998">
      <w:pPr>
        <w:spacing w:after="140" w:line="320" w:lineRule="exact"/>
        <w:rPr>
          <w:rFonts w:ascii="Arial" w:hAnsi="Arial" w:cs="Arial"/>
          <w:sz w:val="24"/>
          <w:szCs w:val="24"/>
        </w:rPr>
      </w:pPr>
      <w:r w:rsidRPr="00100998">
        <w:rPr>
          <w:rFonts w:ascii="Arial" w:hAnsi="Arial" w:cs="Arial"/>
          <w:sz w:val="24"/>
          <w:szCs w:val="24"/>
        </w:rPr>
        <w:t>Powyższy przepis ustanawia generalną zasadę, zgodnie z którą prowadzenie pewnego rodzaju działalności, powodującej określone skutki dla środowiska, wymaga uzyskania zgody organu administracji. Jak wskazuje NSA, „</w:t>
      </w:r>
      <w:r w:rsidRPr="00100998">
        <w:rPr>
          <w:rFonts w:ascii="Arial" w:hAnsi="Arial" w:cs="Arial"/>
          <w:i/>
          <w:sz w:val="24"/>
          <w:szCs w:val="24"/>
        </w:rPr>
        <w:t>Obowiązek uzyskania pozwolenia jest konsekwencją przede wszystkim tego, że środowisko jest istotnym elementem procesów gospodarczych, w kontekście użytkowania jego zasobów oraz powodowania emisji, która może przekształcić się w zanieczyszczenie</w:t>
      </w:r>
      <w:r w:rsidRPr="00100998">
        <w:rPr>
          <w:rFonts w:ascii="Arial" w:hAnsi="Arial" w:cs="Arial"/>
          <w:sz w:val="24"/>
          <w:szCs w:val="24"/>
        </w:rPr>
        <w:t xml:space="preserve">” (wyrok NSA z dnia 10 marca 2020 r., sygn. </w:t>
      </w:r>
      <w:r w:rsidRPr="00100998">
        <w:rPr>
          <w:rFonts w:ascii="Arial" w:hAnsi="Arial" w:cs="Arial"/>
          <w:sz w:val="24"/>
          <w:szCs w:val="24"/>
        </w:rPr>
        <w:lastRenderedPageBreak/>
        <w:t xml:space="preserve">akt II OSK 1224/18). Działalność, o której stanowi ww. przepis to eksploatacja instalacji, natomiast skutki – to emisja do środowiska substancji, które je zanieczyszczają. </w:t>
      </w:r>
      <w:r w:rsidR="00942D5E">
        <w:rPr>
          <w:rFonts w:ascii="Arial" w:hAnsi="Arial" w:cs="Arial"/>
          <w:sz w:val="24"/>
          <w:szCs w:val="24"/>
        </w:rPr>
        <w:br/>
      </w:r>
      <w:r w:rsidRPr="00100998">
        <w:rPr>
          <w:rFonts w:ascii="Arial" w:hAnsi="Arial" w:cs="Arial"/>
          <w:sz w:val="24"/>
          <w:szCs w:val="24"/>
        </w:rPr>
        <w:t xml:space="preserve">Nie każda jednak tego rodzaju działalność wymaga uzyskania pozwolenia. Zgoda organu jest bowiem konieczna wyłącznie wtedy, gdy ustawodawca, w sposób wyraźny, nałoży obowiązek jej otrzymania. </w:t>
      </w:r>
    </w:p>
    <w:p w14:paraId="15E64477" w14:textId="77777777" w:rsidR="00100998" w:rsidRPr="00100998" w:rsidRDefault="00100998" w:rsidP="00100998">
      <w:pPr>
        <w:spacing w:after="140" w:line="320" w:lineRule="exact"/>
        <w:rPr>
          <w:rFonts w:ascii="Arial" w:hAnsi="Arial" w:cs="Arial"/>
          <w:sz w:val="24"/>
          <w:szCs w:val="24"/>
        </w:rPr>
      </w:pPr>
      <w:r w:rsidRPr="00100998">
        <w:rPr>
          <w:rFonts w:ascii="Arial" w:hAnsi="Arial" w:cs="Arial"/>
          <w:sz w:val="24"/>
          <w:szCs w:val="24"/>
        </w:rPr>
        <w:t>Pozwolenia, o których stanowi art. 180 ustawy POŚ są nazywane w doktrynie pozwoleniami emisyjnymi. Katalog tych pozwoleń został określony w art. 181 ust. 1 ustawy POŚ. Jednym z nich jest pozwolenie zintegrowane (art. 181 ust. 1 pkt 1 ustawy POŚ).</w:t>
      </w:r>
    </w:p>
    <w:p w14:paraId="3DDD4D91" w14:textId="77777777" w:rsidR="00100998" w:rsidRPr="00100998" w:rsidRDefault="00100998" w:rsidP="00100998">
      <w:pPr>
        <w:spacing w:after="140" w:line="320" w:lineRule="exact"/>
        <w:rPr>
          <w:rFonts w:ascii="Arial" w:hAnsi="Arial" w:cs="Arial"/>
          <w:sz w:val="24"/>
          <w:szCs w:val="24"/>
        </w:rPr>
      </w:pPr>
      <w:r w:rsidRPr="00100998">
        <w:rPr>
          <w:rFonts w:ascii="Arial" w:hAnsi="Arial" w:cs="Arial"/>
          <w:sz w:val="24"/>
          <w:szCs w:val="24"/>
        </w:rPr>
        <w:t xml:space="preserve">Ideą pozwolenia zintegrowanego jest kompleksowe zarządzanie emisjami do środowiska. Ujmuje ono bowiem swoją treścią całość oddziaływań na środowisko i zastępuje wszelkie pozwolenia sektorowe i ewentualne inne decyzje o charakterze reglamentacyjnym, związane z ochroną środowiska, a wymagane w związku z eksploatacją określonych instalacji (tak: </w:t>
      </w:r>
      <w:r w:rsidRPr="00100998">
        <w:rPr>
          <w:rFonts w:ascii="Arial" w:hAnsi="Arial" w:cs="Arial"/>
          <w:i/>
          <w:sz w:val="24"/>
          <w:szCs w:val="24"/>
        </w:rPr>
        <w:t>Prawo Ochrony Środowiska. Komentarz, pod red. nauk. M. Górskiego</w:t>
      </w:r>
      <w:r w:rsidRPr="00100998">
        <w:rPr>
          <w:rFonts w:ascii="Arial" w:hAnsi="Arial" w:cs="Arial"/>
          <w:sz w:val="24"/>
          <w:szCs w:val="24"/>
        </w:rPr>
        <w:t xml:space="preserve">, </w:t>
      </w:r>
      <w:r w:rsidRPr="00100998">
        <w:rPr>
          <w:rFonts w:ascii="Arial" w:hAnsi="Arial" w:cs="Arial"/>
          <w:sz w:val="24"/>
          <w:szCs w:val="24"/>
        </w:rPr>
        <w:br/>
        <w:t xml:space="preserve">wyd. C.H. Beck, </w:t>
      </w:r>
      <w:proofErr w:type="spellStart"/>
      <w:r w:rsidRPr="00100998">
        <w:rPr>
          <w:rFonts w:ascii="Arial" w:hAnsi="Arial" w:cs="Arial"/>
          <w:sz w:val="24"/>
          <w:szCs w:val="24"/>
        </w:rPr>
        <w:t>Legalis</w:t>
      </w:r>
      <w:proofErr w:type="spellEnd"/>
      <w:r w:rsidRPr="00100998">
        <w:rPr>
          <w:rFonts w:ascii="Arial" w:hAnsi="Arial" w:cs="Arial"/>
          <w:sz w:val="24"/>
          <w:szCs w:val="24"/>
        </w:rPr>
        <w:t xml:space="preserve">). </w:t>
      </w:r>
    </w:p>
    <w:p w14:paraId="6DF58053" w14:textId="77777777" w:rsidR="00100998" w:rsidRPr="00100998" w:rsidRDefault="00100998" w:rsidP="00100998">
      <w:pPr>
        <w:spacing w:after="140" w:line="320" w:lineRule="exact"/>
        <w:rPr>
          <w:rFonts w:ascii="Arial" w:hAnsi="Arial" w:cs="Arial"/>
          <w:sz w:val="24"/>
          <w:szCs w:val="24"/>
        </w:rPr>
      </w:pPr>
      <w:r w:rsidRPr="00100998">
        <w:rPr>
          <w:rFonts w:ascii="Arial" w:hAnsi="Arial" w:cs="Arial"/>
          <w:sz w:val="24"/>
          <w:szCs w:val="24"/>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Zgodnie natomiast z art. 201 ust. 2 ustawy POŚ, minister właściwy do spraw klimatu określi, w drodze rozporządzenia, rodzaje instalacji mogących powodować znaczne zanieczyszczenie poszczególnych elementów przyrodniczych albo środowiska jako całości. </w:t>
      </w:r>
    </w:p>
    <w:p w14:paraId="7E48E962" w14:textId="77777777" w:rsidR="00100998" w:rsidRPr="00100998" w:rsidRDefault="00100998" w:rsidP="00100998">
      <w:pPr>
        <w:spacing w:after="140" w:line="320" w:lineRule="exact"/>
        <w:rPr>
          <w:rFonts w:ascii="Arial" w:hAnsi="Arial" w:cs="Arial"/>
          <w:sz w:val="24"/>
          <w:szCs w:val="24"/>
        </w:rPr>
      </w:pPr>
      <w:r w:rsidRPr="00100998">
        <w:rPr>
          <w:rFonts w:ascii="Arial" w:hAnsi="Arial" w:cs="Arial"/>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w:t>
      </w:r>
      <w:r w:rsidRPr="00100998">
        <w:rPr>
          <w:rFonts w:ascii="Arial" w:hAnsi="Arial" w:cs="Arial"/>
          <w:sz w:val="24"/>
          <w:szCs w:val="24"/>
        </w:rPr>
        <w:br/>
        <w:t xml:space="preserve">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w:t>
      </w:r>
      <w:r w:rsidRPr="00100998">
        <w:rPr>
          <w:rFonts w:ascii="Arial" w:hAnsi="Arial" w:cs="Arial"/>
          <w:sz w:val="24"/>
          <w:szCs w:val="24"/>
        </w:rPr>
        <w:br/>
        <w:t xml:space="preserve">ma obowiązek uzyskać pozwolenie zintegrowane (por. wyrok WSA w Olsztynie z dnia 26 września 2019 r., sygn. akt II SA/Ol 443/19). Co ważne, pozwolenie zintegrowane, mimo że – w istocie rzeczy – zastępuje tzw. pozwolenia sektorowe (por. art. 182 i art. 211 </w:t>
      </w:r>
      <w:r w:rsidRPr="00100998">
        <w:rPr>
          <w:rFonts w:ascii="Arial" w:hAnsi="Arial" w:cs="Arial"/>
          <w:sz w:val="24"/>
          <w:szCs w:val="24"/>
        </w:rPr>
        <w:br/>
        <w:t xml:space="preserve">ust. 1 ustawy POŚ), to nie może być przez nie zastępowane (analogicznie: wyrok WSA </w:t>
      </w:r>
      <w:r w:rsidRPr="00100998">
        <w:rPr>
          <w:rFonts w:ascii="Arial" w:hAnsi="Arial" w:cs="Arial"/>
          <w:sz w:val="24"/>
          <w:szCs w:val="24"/>
        </w:rPr>
        <w:br/>
        <w:t xml:space="preserve">w Lublinie z dnia 13 września 2010 r., sygn. akt II SA/Lu 205/10).  </w:t>
      </w:r>
    </w:p>
    <w:p w14:paraId="4E2E50E8" w14:textId="77777777" w:rsidR="00100998" w:rsidRPr="00100998" w:rsidRDefault="00100998" w:rsidP="00100998">
      <w:pPr>
        <w:spacing w:after="140" w:line="320" w:lineRule="exact"/>
        <w:rPr>
          <w:rFonts w:ascii="Arial" w:hAnsi="Arial" w:cs="Arial"/>
          <w:sz w:val="24"/>
          <w:szCs w:val="24"/>
        </w:rPr>
      </w:pPr>
      <w:r w:rsidRPr="00100998">
        <w:rPr>
          <w:rFonts w:ascii="Arial" w:hAnsi="Arial" w:cs="Arial"/>
          <w:sz w:val="24"/>
          <w:szCs w:val="24"/>
        </w:rPr>
        <w:t>Pozwolenie zintegrowane wydaje, w drodze decyzji, na wniosek prowadzącego instalację, organ ochrony środowiska (art. 183 ust. 1 w zw. z art. 184 ust. 1 ustawy POŚ).</w:t>
      </w:r>
    </w:p>
    <w:p w14:paraId="61E2BB4E" w14:textId="77777777" w:rsidR="00100998" w:rsidRPr="00100998" w:rsidRDefault="00100998" w:rsidP="00100998">
      <w:pPr>
        <w:widowControl w:val="0"/>
        <w:suppressAutoHyphens/>
        <w:spacing w:after="160" w:line="320" w:lineRule="exact"/>
        <w:rPr>
          <w:rFonts w:ascii="Arial" w:eastAsia="Lucida Sans Unicode" w:hAnsi="Arial" w:cs="Arial"/>
          <w:kern w:val="1"/>
          <w:sz w:val="24"/>
          <w:szCs w:val="24"/>
          <w:lang w:eastAsia="pl-PL"/>
        </w:rPr>
      </w:pPr>
      <w:r w:rsidRPr="00100998">
        <w:rPr>
          <w:rFonts w:ascii="Arial" w:eastAsia="Lucida Sans Unicode" w:hAnsi="Arial" w:cs="Arial"/>
          <w:kern w:val="1"/>
          <w:sz w:val="24"/>
          <w:szCs w:val="24"/>
          <w:lang w:eastAsia="pl-PL"/>
        </w:rPr>
        <w:t xml:space="preserve">System organów ochrony środowiska został określony w art. 376 i nast. ustawy POŚ. </w:t>
      </w:r>
      <w:r w:rsidRPr="00100998">
        <w:rPr>
          <w:rFonts w:ascii="Arial" w:eastAsia="Lucida Sans Unicode" w:hAnsi="Arial" w:cs="Arial"/>
          <w:kern w:val="1"/>
          <w:sz w:val="24"/>
          <w:szCs w:val="24"/>
          <w:lang w:eastAsia="pl-PL"/>
        </w:rPr>
        <w:br/>
        <w:t xml:space="preserve">Jak wynika z art. 376 pkt 2b ustawy POŚ, jednym z organów ochrony środowiska jest </w:t>
      </w:r>
      <w:r w:rsidRPr="00100998">
        <w:rPr>
          <w:rFonts w:ascii="Arial" w:eastAsia="Lucida Sans Unicode" w:hAnsi="Arial" w:cs="Arial"/>
          <w:kern w:val="1"/>
          <w:sz w:val="24"/>
          <w:szCs w:val="24"/>
          <w:lang w:eastAsia="pl-PL"/>
        </w:rPr>
        <w:lastRenderedPageBreak/>
        <w:t>marszałek województwa. Jego kompetencje określa art. 378 ust. 2a ustawy POŚ. Zgodnie z tym przepisem, marszałek województwa jest właściwy w sprawach:</w:t>
      </w:r>
    </w:p>
    <w:p w14:paraId="5238962C" w14:textId="77777777" w:rsidR="00100998" w:rsidRPr="00100998" w:rsidRDefault="00100998" w:rsidP="00100998">
      <w:pPr>
        <w:widowControl w:val="0"/>
        <w:numPr>
          <w:ilvl w:val="0"/>
          <w:numId w:val="60"/>
        </w:numPr>
        <w:suppressAutoHyphens/>
        <w:spacing w:after="140" w:line="320" w:lineRule="exact"/>
        <w:ind w:left="714" w:hanging="357"/>
        <w:rPr>
          <w:rFonts w:ascii="Arial" w:eastAsia="Lucida Sans Unicode" w:hAnsi="Arial" w:cs="Arial"/>
          <w:kern w:val="1"/>
          <w:sz w:val="24"/>
          <w:szCs w:val="24"/>
          <w:lang w:eastAsia="pl-PL"/>
        </w:rPr>
      </w:pPr>
      <w:r w:rsidRPr="00100998">
        <w:rPr>
          <w:rFonts w:ascii="Arial" w:eastAsia="Lucida Sans Unicode" w:hAnsi="Arial" w:cs="Arial"/>
          <w:kern w:val="1"/>
          <w:sz w:val="24"/>
          <w:szCs w:val="24"/>
          <w:lang w:eastAsia="pl-PL"/>
        </w:rPr>
        <w:t xml:space="preserve">przedsięwzięć i zdarzeń na terenach zakładów, gdzie jest eksploatowana instalacja, która jest kwalifikowana jako przedsięwzięcie </w:t>
      </w:r>
      <w:r w:rsidRPr="00100998">
        <w:rPr>
          <w:rFonts w:ascii="Arial" w:eastAsia="Lucida Sans Unicode" w:hAnsi="Arial" w:cs="Arial"/>
          <w:kern w:val="1"/>
          <w:sz w:val="24"/>
          <w:szCs w:val="24"/>
          <w:u w:val="single"/>
          <w:lang w:eastAsia="pl-PL"/>
        </w:rPr>
        <w:t>mogące zawsze znacząco oddziaływać na środowisko</w:t>
      </w:r>
      <w:r w:rsidRPr="00100998">
        <w:rPr>
          <w:rFonts w:ascii="Arial" w:eastAsia="Lucida Sans Unicode" w:hAnsi="Arial" w:cs="Arial"/>
          <w:kern w:val="1"/>
          <w:sz w:val="24"/>
          <w:szCs w:val="24"/>
          <w:lang w:eastAsia="pl-PL"/>
        </w:rPr>
        <w:t xml:space="preserve"> w rozumieniu ustawy z dnia 3 października 2008 r. </w:t>
      </w:r>
      <w:r w:rsidRPr="00100998">
        <w:rPr>
          <w:rFonts w:ascii="Arial" w:eastAsia="Lucida Sans Unicode" w:hAnsi="Arial" w:cs="Arial"/>
          <w:kern w:val="1"/>
          <w:sz w:val="24"/>
          <w:szCs w:val="24"/>
          <w:lang w:eastAsia="pl-PL"/>
        </w:rPr>
        <w:br/>
        <w:t xml:space="preserve">o udostępnianiu informacji o środowisku i jego ochronie, udziale społeczeństwa </w:t>
      </w:r>
      <w:r w:rsidRPr="00100998">
        <w:rPr>
          <w:rFonts w:ascii="Arial" w:eastAsia="Lucida Sans Unicode" w:hAnsi="Arial" w:cs="Arial"/>
          <w:kern w:val="1"/>
          <w:sz w:val="24"/>
          <w:szCs w:val="24"/>
          <w:lang w:eastAsia="pl-PL"/>
        </w:rPr>
        <w:br/>
        <w:t>w ochronie środowiska oraz o ocenach oddziaływania na środowisko;</w:t>
      </w:r>
    </w:p>
    <w:p w14:paraId="5FE5F2F8" w14:textId="77777777" w:rsidR="00100998" w:rsidRPr="00100998" w:rsidRDefault="00100998" w:rsidP="00100998">
      <w:pPr>
        <w:widowControl w:val="0"/>
        <w:numPr>
          <w:ilvl w:val="0"/>
          <w:numId w:val="60"/>
        </w:numPr>
        <w:suppressAutoHyphens/>
        <w:spacing w:after="140" w:line="320" w:lineRule="exact"/>
        <w:ind w:left="714" w:hanging="357"/>
        <w:rPr>
          <w:rFonts w:ascii="Arial" w:eastAsia="Lucida Sans Unicode" w:hAnsi="Arial" w:cs="Arial"/>
          <w:kern w:val="1"/>
          <w:sz w:val="24"/>
          <w:szCs w:val="24"/>
          <w:lang w:eastAsia="pl-PL"/>
        </w:rPr>
      </w:pPr>
      <w:r w:rsidRPr="00100998">
        <w:rPr>
          <w:rFonts w:ascii="Arial" w:eastAsia="Lucida Sans Unicode" w:hAnsi="Arial" w:cs="Arial"/>
          <w:kern w:val="1"/>
          <w:sz w:val="24"/>
          <w:szCs w:val="24"/>
          <w:lang w:eastAsia="pl-PL"/>
        </w:rPr>
        <w:t xml:space="preserve">przedsięwzięcia mogącego zawsze znacząco oddziaływać na środowisko </w:t>
      </w:r>
      <w:r w:rsidRPr="00100998">
        <w:rPr>
          <w:rFonts w:ascii="Arial" w:eastAsia="Lucida Sans Unicode" w:hAnsi="Arial" w:cs="Arial"/>
          <w:kern w:val="1"/>
          <w:sz w:val="24"/>
          <w:szCs w:val="24"/>
          <w:lang w:eastAsia="pl-PL"/>
        </w:rPr>
        <w:br/>
        <w:t xml:space="preserve">w rozumieniu ustawy z dnia 3 października 2008 r. o udostępnianiu informacji </w:t>
      </w:r>
      <w:r w:rsidRPr="00100998">
        <w:rPr>
          <w:rFonts w:ascii="Arial" w:eastAsia="Lucida Sans Unicode" w:hAnsi="Arial" w:cs="Arial"/>
          <w:kern w:val="1"/>
          <w:sz w:val="24"/>
          <w:szCs w:val="24"/>
          <w:lang w:eastAsia="pl-PL"/>
        </w:rPr>
        <w:br/>
        <w:t xml:space="preserve">o środowisku i jego ochronie, udziale społeczeństwa w ochronie środowiska oraz </w:t>
      </w:r>
      <w:r w:rsidRPr="00100998">
        <w:rPr>
          <w:rFonts w:ascii="Arial" w:eastAsia="Lucida Sans Unicode" w:hAnsi="Arial" w:cs="Arial"/>
          <w:kern w:val="1"/>
          <w:sz w:val="24"/>
          <w:szCs w:val="24"/>
          <w:lang w:eastAsia="pl-PL"/>
        </w:rPr>
        <w:br/>
        <w:t>o ocenach oddziaływania na środowisko, realizowanego na terenach innych niż wymienione w pkt 1;</w:t>
      </w:r>
    </w:p>
    <w:p w14:paraId="13A6FDE5" w14:textId="77777777" w:rsidR="00100998" w:rsidRPr="00100998" w:rsidRDefault="00100998" w:rsidP="00100998">
      <w:pPr>
        <w:widowControl w:val="0"/>
        <w:numPr>
          <w:ilvl w:val="0"/>
          <w:numId w:val="60"/>
        </w:numPr>
        <w:suppressAutoHyphens/>
        <w:spacing w:after="140" w:line="320" w:lineRule="exact"/>
        <w:ind w:left="714" w:hanging="357"/>
        <w:rPr>
          <w:rFonts w:ascii="Arial" w:eastAsia="Lucida Sans Unicode" w:hAnsi="Arial" w:cs="Arial"/>
          <w:kern w:val="1"/>
          <w:sz w:val="24"/>
          <w:szCs w:val="24"/>
          <w:lang w:eastAsia="pl-PL"/>
        </w:rPr>
      </w:pPr>
      <w:r w:rsidRPr="00100998">
        <w:rPr>
          <w:rFonts w:ascii="Arial" w:eastAsia="Lucida Sans Unicode" w:hAnsi="Arial" w:cs="Arial"/>
          <w:kern w:val="1"/>
          <w:sz w:val="24"/>
          <w:szCs w:val="24"/>
          <w:lang w:eastAsia="pl-PL"/>
        </w:rPr>
        <w:t xml:space="preserve">pozwolenia na wytwarzanie odpadów i pozwolenia zintegrowanego dla instalacji komunalnych, o których mowa w art. 38b ust. 1 pkt 1 ustawy z dnia 14 grudnia 2012 r. o odpadach; </w:t>
      </w:r>
    </w:p>
    <w:p w14:paraId="0866FFF4" w14:textId="77777777" w:rsidR="00100998" w:rsidRPr="00100998" w:rsidRDefault="00100998" w:rsidP="00100998">
      <w:pPr>
        <w:widowControl w:val="0"/>
        <w:numPr>
          <w:ilvl w:val="0"/>
          <w:numId w:val="60"/>
        </w:numPr>
        <w:suppressAutoHyphens/>
        <w:spacing w:after="160" w:line="320" w:lineRule="exact"/>
        <w:ind w:left="714" w:hanging="357"/>
        <w:rPr>
          <w:rFonts w:ascii="Arial" w:eastAsia="Lucida Sans Unicode" w:hAnsi="Arial" w:cs="Arial"/>
          <w:kern w:val="1"/>
          <w:sz w:val="24"/>
          <w:szCs w:val="24"/>
          <w:lang w:eastAsia="pl-PL"/>
        </w:rPr>
      </w:pPr>
      <w:r w:rsidRPr="00100998">
        <w:rPr>
          <w:rFonts w:ascii="Arial" w:eastAsia="Lucida Sans Unicode" w:hAnsi="Arial" w:cs="Arial"/>
          <w:kern w:val="1"/>
          <w:sz w:val="24"/>
          <w:szCs w:val="24"/>
          <w:lang w:eastAsia="pl-PL"/>
        </w:rPr>
        <w:t xml:space="preserve">o których mowa w art. 237 i art. 362 ust. 1 ̶ 3, w zakresie dróg innych niż autostrady i drogi ekspresowe, usytuowanych w miastach na prawach powiatu. </w:t>
      </w:r>
    </w:p>
    <w:p w14:paraId="7275EB3C" w14:textId="77777777" w:rsidR="00100998" w:rsidRPr="00100998" w:rsidRDefault="00100998" w:rsidP="00100998">
      <w:pPr>
        <w:widowControl w:val="0"/>
        <w:suppressAutoHyphens/>
        <w:spacing w:after="140" w:line="320" w:lineRule="exact"/>
        <w:rPr>
          <w:rFonts w:ascii="Arial" w:eastAsia="Lucida Sans Unicode" w:hAnsi="Arial" w:cs="Arial"/>
          <w:kern w:val="1"/>
          <w:sz w:val="24"/>
          <w:szCs w:val="24"/>
          <w:lang w:eastAsia="pl-PL"/>
        </w:rPr>
      </w:pPr>
      <w:r w:rsidRPr="00100998">
        <w:rPr>
          <w:rFonts w:ascii="Arial" w:eastAsia="Lucida Sans Unicode" w:hAnsi="Arial" w:cs="Arial"/>
          <w:kern w:val="1"/>
          <w:sz w:val="24"/>
          <w:szCs w:val="24"/>
          <w:lang w:eastAsia="pl-PL"/>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t>
      </w:r>
      <w:r w:rsidRPr="00100998">
        <w:rPr>
          <w:rFonts w:ascii="Arial" w:eastAsia="Lucida Sans Unicode" w:hAnsi="Arial" w:cs="Arial"/>
          <w:kern w:val="1"/>
          <w:sz w:val="24"/>
          <w:szCs w:val="24"/>
          <w:lang w:eastAsia="pl-PL"/>
        </w:rPr>
        <w:br/>
        <w:t xml:space="preserve">w art. 38b ust. 1 pkt 1 ustawy o odpadach. </w:t>
      </w:r>
    </w:p>
    <w:p w14:paraId="30CE5475" w14:textId="77777777" w:rsidR="00100998" w:rsidRPr="00100998" w:rsidRDefault="00100998" w:rsidP="00100998">
      <w:pPr>
        <w:widowControl w:val="0"/>
        <w:suppressAutoHyphens/>
        <w:spacing w:after="160" w:line="320" w:lineRule="exact"/>
        <w:rPr>
          <w:rFonts w:ascii="Arial" w:eastAsia="Lucida Sans Unicode" w:hAnsi="Arial" w:cs="Arial"/>
          <w:kern w:val="1"/>
          <w:sz w:val="24"/>
          <w:szCs w:val="24"/>
          <w:lang w:eastAsia="pl-PL"/>
        </w:rPr>
      </w:pPr>
      <w:r w:rsidRPr="00100998">
        <w:rPr>
          <w:rFonts w:ascii="Arial" w:eastAsia="Lucida Sans Unicode" w:hAnsi="Arial" w:cs="Arial"/>
          <w:kern w:val="1"/>
          <w:sz w:val="24"/>
          <w:szCs w:val="24"/>
          <w:lang w:eastAsia="pl-PL"/>
        </w:rPr>
        <w:t xml:space="preserve">Katalog przedsięwzięć, mogących zawsze znacząco oddziaływać na środowisko określa rozporządzenie Rady Ministrów z dnia 10 września 2019 r. w sprawie przedsięwzięć mogących znacząco oddziaływać na środowisko (Dz. U. z 2019 r., poz. 1839). </w:t>
      </w:r>
    </w:p>
    <w:p w14:paraId="768AE97D" w14:textId="77777777" w:rsidR="00100998" w:rsidRPr="00100998" w:rsidRDefault="00100998" w:rsidP="00100998">
      <w:pPr>
        <w:widowControl w:val="0"/>
        <w:suppressAutoHyphens/>
        <w:spacing w:after="120" w:line="320" w:lineRule="exact"/>
        <w:rPr>
          <w:rFonts w:ascii="Arial" w:eastAsia="Lucida Sans Unicode" w:hAnsi="Arial" w:cs="Arial"/>
          <w:kern w:val="1"/>
          <w:sz w:val="24"/>
          <w:szCs w:val="24"/>
          <w:lang w:eastAsia="pl-PL"/>
        </w:rPr>
      </w:pPr>
      <w:r w:rsidRPr="00100998">
        <w:rPr>
          <w:rFonts w:ascii="Arial" w:eastAsia="Lucida Sans Unicode" w:hAnsi="Arial" w:cs="Arial"/>
          <w:kern w:val="1"/>
          <w:sz w:val="24"/>
          <w:szCs w:val="24"/>
          <w:lang w:eastAsia="pl-PL"/>
        </w:rPr>
        <w:t xml:space="preserve">Treść pozwolenia zintegrowanego wyznacza zasadniczo art. 211 ust. 1 ustawy POŚ, wskazując, że pozwolenie zintegrowane spełnia wymagania określone dla pozwoleń, </w:t>
      </w:r>
      <w:r w:rsidRPr="00100998">
        <w:rPr>
          <w:rFonts w:ascii="Arial" w:eastAsia="Lucida Sans Unicode" w:hAnsi="Arial" w:cs="Arial"/>
          <w:kern w:val="1"/>
          <w:sz w:val="24"/>
          <w:szCs w:val="24"/>
          <w:lang w:eastAsia="pl-PL"/>
        </w:rPr>
        <w:br/>
        <w:t xml:space="preserve">o których mowa 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4A2C4A35" w14:textId="37CAFD65" w:rsidR="00100998" w:rsidRPr="00100998" w:rsidRDefault="00100998" w:rsidP="00100998">
      <w:pPr>
        <w:widowControl w:val="0"/>
        <w:suppressAutoHyphens/>
        <w:spacing w:after="120" w:line="320" w:lineRule="exact"/>
        <w:rPr>
          <w:rFonts w:ascii="Arial" w:eastAsia="Lucida Sans Unicode" w:hAnsi="Arial" w:cs="Arial"/>
          <w:kern w:val="1"/>
          <w:sz w:val="24"/>
          <w:szCs w:val="24"/>
          <w:u w:val="single"/>
          <w:lang w:eastAsia="pl-PL"/>
        </w:rPr>
      </w:pPr>
      <w:r w:rsidRPr="00100998">
        <w:rPr>
          <w:rFonts w:ascii="Arial" w:eastAsia="Lucida Sans Unicode" w:hAnsi="Arial" w:cs="Arial"/>
          <w:kern w:val="1"/>
          <w:sz w:val="24"/>
          <w:szCs w:val="24"/>
          <w:lang w:eastAsia="pl-PL"/>
        </w:rPr>
        <w:t xml:space="preserve">Pozwolenia zintegrowane wydawane są, co do zasady, na czas nieoznaczony (art. 188 ust. 1 ustawy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 art. 16 KPA. Podstawą dokonania zmiany pozwolenia zintegrowanego są zasadniczo przepisy art. 192 ustawy POŚ </w:t>
      </w:r>
      <w:r w:rsidRPr="00100998">
        <w:rPr>
          <w:rFonts w:ascii="Arial" w:eastAsia="Lucida Sans Unicode" w:hAnsi="Arial" w:cs="Arial"/>
          <w:kern w:val="1"/>
          <w:sz w:val="24"/>
          <w:szCs w:val="24"/>
          <w:lang w:eastAsia="pl-PL"/>
        </w:rPr>
        <w:br/>
        <w:t xml:space="preserve">w zw. z art. 163 KPA (analogicznie: wyrok NSA z dnia 19 września 2019 r., sygn. </w:t>
      </w:r>
      <w:r w:rsidRPr="00100998">
        <w:rPr>
          <w:rFonts w:ascii="Arial" w:eastAsia="Lucida Sans Unicode" w:hAnsi="Arial" w:cs="Arial"/>
          <w:kern w:val="1"/>
          <w:sz w:val="24"/>
          <w:szCs w:val="24"/>
          <w:lang w:eastAsia="pl-PL"/>
        </w:rPr>
        <w:br/>
        <w:t xml:space="preserve">akt: II OSK 821/18). Pierwszy z tych przepisów stanowi, że przepisy o wydawaniu </w:t>
      </w:r>
      <w:r w:rsidRPr="00100998">
        <w:rPr>
          <w:rFonts w:ascii="Arial" w:eastAsia="Lucida Sans Unicode" w:hAnsi="Arial" w:cs="Arial"/>
          <w:kern w:val="1"/>
          <w:sz w:val="24"/>
          <w:szCs w:val="24"/>
          <w:lang w:eastAsia="pl-PL"/>
        </w:rPr>
        <w:lastRenderedPageBreak/>
        <w:t xml:space="preserve">pozwolenia </w:t>
      </w:r>
      <w:r w:rsidRPr="00100998">
        <w:rPr>
          <w:rFonts w:ascii="Arial" w:eastAsia="Lucida Sans Unicode" w:hAnsi="Arial" w:cs="Arial"/>
          <w:kern w:val="1"/>
          <w:sz w:val="24"/>
          <w:szCs w:val="24"/>
          <w:u w:val="single"/>
          <w:lang w:eastAsia="pl-PL"/>
        </w:rPr>
        <w:t>stosuje się odpowiednio w przypadku zmiany jego warunków</w:t>
      </w:r>
      <w:r w:rsidRPr="00100998">
        <w:rPr>
          <w:rFonts w:ascii="Arial" w:eastAsia="Lucida Sans Unicode" w:hAnsi="Arial" w:cs="Arial"/>
          <w:kern w:val="1"/>
          <w:sz w:val="24"/>
          <w:szCs w:val="24"/>
          <w:lang w:eastAsia="pl-PL"/>
        </w:rPr>
        <w:t xml:space="preserve">. Zgodnie natomiast z art. 163 KPA, organ administracji publicznej </w:t>
      </w:r>
      <w:r w:rsidRPr="00100998">
        <w:rPr>
          <w:rFonts w:ascii="Arial" w:eastAsia="Lucida Sans Unicode" w:hAnsi="Arial" w:cs="Arial"/>
          <w:kern w:val="1"/>
          <w:sz w:val="24"/>
          <w:szCs w:val="24"/>
          <w:u w:val="single"/>
          <w:lang w:eastAsia="pl-PL"/>
        </w:rPr>
        <w:t>może uchylić lub zmienić decyzję, na mocy której strona nabyła prawo</w:t>
      </w:r>
      <w:r w:rsidRPr="00100998">
        <w:rPr>
          <w:rFonts w:ascii="Arial" w:eastAsia="Lucida Sans Unicode" w:hAnsi="Arial" w:cs="Arial"/>
          <w:kern w:val="1"/>
          <w:sz w:val="24"/>
          <w:szCs w:val="24"/>
          <w:lang w:eastAsia="pl-PL"/>
        </w:rPr>
        <w:t xml:space="preserve">, także w innych przypadkach oraz na innych zasadach niż określone w niniejszym rozdziale, </w:t>
      </w:r>
      <w:r w:rsidRPr="00100998">
        <w:rPr>
          <w:rFonts w:ascii="Arial" w:eastAsia="Lucida Sans Unicode" w:hAnsi="Arial" w:cs="Arial"/>
          <w:kern w:val="1"/>
          <w:sz w:val="24"/>
          <w:szCs w:val="24"/>
          <w:u w:val="single"/>
          <w:lang w:eastAsia="pl-PL"/>
        </w:rPr>
        <w:t>o ile przewidują to przepisy szczególne</w:t>
      </w:r>
      <w:r w:rsidRPr="00100998">
        <w:rPr>
          <w:rFonts w:ascii="Arial" w:eastAsia="Lucida Sans Unicode" w:hAnsi="Arial" w:cs="Arial"/>
          <w:kern w:val="1"/>
          <w:sz w:val="24"/>
          <w:szCs w:val="24"/>
          <w:lang w:eastAsia="pl-PL"/>
        </w:rPr>
        <w:t xml:space="preserve">. </w:t>
      </w:r>
    </w:p>
    <w:p w14:paraId="2027BF61" w14:textId="77777777" w:rsidR="00100998" w:rsidRPr="00100998" w:rsidRDefault="00100998" w:rsidP="00100998">
      <w:pPr>
        <w:widowControl w:val="0"/>
        <w:suppressAutoHyphens/>
        <w:spacing w:after="120" w:line="320" w:lineRule="exact"/>
        <w:rPr>
          <w:rFonts w:ascii="Arial" w:eastAsia="Lucida Sans Unicode" w:hAnsi="Arial" w:cs="Arial"/>
          <w:kern w:val="1"/>
          <w:sz w:val="24"/>
          <w:szCs w:val="24"/>
          <w:lang w:eastAsia="pl-PL"/>
        </w:rPr>
      </w:pPr>
      <w:r w:rsidRPr="00100998">
        <w:rPr>
          <w:rFonts w:ascii="Arial" w:eastAsia="Lucida Sans Unicode" w:hAnsi="Arial" w:cs="Arial"/>
          <w:kern w:val="1"/>
          <w:sz w:val="24"/>
          <w:szCs w:val="24"/>
          <w:lang w:eastAsia="pl-PL"/>
        </w:rPr>
        <w:t xml:space="preserve">Oprócz tego należy zwrócić uwagę na art. 214 ust. 4 i ust. 5 ustawy POŚ, zgodnie </w:t>
      </w:r>
      <w:r w:rsidRPr="00100998">
        <w:rPr>
          <w:rFonts w:ascii="Arial" w:eastAsia="Lucida Sans Unicode" w:hAnsi="Arial" w:cs="Arial"/>
          <w:kern w:val="1"/>
          <w:sz w:val="24"/>
          <w:szCs w:val="24"/>
          <w:lang w:eastAsia="pl-PL"/>
        </w:rPr>
        <w:br/>
        <w:t>z którymi:</w:t>
      </w:r>
    </w:p>
    <w:p w14:paraId="2FE5A3D6" w14:textId="77777777" w:rsidR="00100998" w:rsidRPr="00100998" w:rsidRDefault="00100998" w:rsidP="00630E31">
      <w:pPr>
        <w:widowControl w:val="0"/>
        <w:numPr>
          <w:ilvl w:val="0"/>
          <w:numId w:val="105"/>
        </w:numPr>
        <w:suppressAutoHyphens/>
        <w:spacing w:after="120" w:line="320" w:lineRule="exact"/>
        <w:ind w:left="714" w:hanging="357"/>
        <w:contextualSpacing/>
        <w:rPr>
          <w:rFonts w:ascii="Arial" w:eastAsia="Lucida Sans Unicode" w:hAnsi="Arial" w:cs="Arial"/>
          <w:kern w:val="1"/>
          <w:sz w:val="24"/>
          <w:szCs w:val="24"/>
          <w:lang w:eastAsia="pl-PL"/>
        </w:rPr>
      </w:pPr>
      <w:r w:rsidRPr="00100998">
        <w:rPr>
          <w:rFonts w:ascii="Arial" w:eastAsia="Lucida Sans Unicode" w:hAnsi="Arial" w:cs="Arial"/>
          <w:kern w:val="1"/>
          <w:sz w:val="24"/>
          <w:szCs w:val="24"/>
          <w:lang w:eastAsia="pl-PL"/>
        </w:rPr>
        <w:t xml:space="preserve">wniosek o zmianę pozwolenia zintegrowanego zawiera dane, o których mowa </w:t>
      </w:r>
      <w:r w:rsidRPr="00100998">
        <w:rPr>
          <w:rFonts w:ascii="Arial" w:eastAsia="Lucida Sans Unicode" w:hAnsi="Arial" w:cs="Arial"/>
          <w:kern w:val="1"/>
          <w:sz w:val="24"/>
          <w:szCs w:val="24"/>
          <w:lang w:eastAsia="pl-PL"/>
        </w:rPr>
        <w:br/>
        <w:t>w art. 184 i art. 208, mające związek z planowanymi zmianami;</w:t>
      </w:r>
    </w:p>
    <w:p w14:paraId="17CB1A0B" w14:textId="77777777" w:rsidR="00100998" w:rsidRPr="00100998" w:rsidRDefault="00100998" w:rsidP="00630E31">
      <w:pPr>
        <w:widowControl w:val="0"/>
        <w:numPr>
          <w:ilvl w:val="0"/>
          <w:numId w:val="105"/>
        </w:numPr>
        <w:suppressAutoHyphens/>
        <w:spacing w:after="120" w:line="320" w:lineRule="exact"/>
        <w:ind w:left="714" w:hanging="357"/>
        <w:contextualSpacing/>
        <w:rPr>
          <w:rFonts w:ascii="Arial" w:eastAsia="Lucida Sans Unicode" w:hAnsi="Arial" w:cs="Arial"/>
          <w:kern w:val="1"/>
          <w:sz w:val="24"/>
          <w:szCs w:val="24"/>
          <w:lang w:eastAsia="pl-PL"/>
        </w:rPr>
      </w:pPr>
      <w:r w:rsidRPr="00100998">
        <w:rPr>
          <w:rFonts w:ascii="Arial" w:eastAsia="Lucida Sans Unicode" w:hAnsi="Arial" w:cs="Arial"/>
          <w:kern w:val="1"/>
          <w:sz w:val="24"/>
          <w:szCs w:val="24"/>
          <w:lang w:eastAsia="pl-PL"/>
        </w:rPr>
        <w:t>decyzja o zmianie pozwolenia zintegrowanego określa wymagania, o których mowa w art. 188 i art. 211, mające związek z planowanymi zmianami.</w:t>
      </w:r>
    </w:p>
    <w:p w14:paraId="65B2CE8B" w14:textId="77777777" w:rsidR="00100998" w:rsidRPr="00100998" w:rsidRDefault="00100998" w:rsidP="00100998">
      <w:pPr>
        <w:widowControl w:val="0"/>
        <w:suppressAutoHyphens/>
        <w:spacing w:after="120" w:line="320" w:lineRule="exact"/>
        <w:rPr>
          <w:rFonts w:ascii="Arial" w:eastAsia="Lucida Sans Unicode" w:hAnsi="Arial" w:cs="Arial"/>
          <w:kern w:val="1"/>
          <w:sz w:val="24"/>
          <w:szCs w:val="24"/>
          <w:lang w:eastAsia="pl-PL"/>
        </w:rPr>
      </w:pPr>
      <w:r w:rsidRPr="00100998">
        <w:rPr>
          <w:rFonts w:ascii="Arial" w:eastAsia="Lucida Sans Unicode" w:hAnsi="Arial" w:cs="Arial"/>
          <w:kern w:val="1"/>
          <w:sz w:val="24"/>
          <w:szCs w:val="24"/>
          <w:lang w:eastAsia="pl-PL"/>
        </w:rPr>
        <w:t xml:space="preserve">Przepisy te, korespondując z powołanymi wyżej art. 192 ustawy POŚ oraz art. 163 KPA, precyzyjnie określają, zarówno zakres wniosku o zmianę pozwolenia zintegrowanego, jak i treść decyzji o zmianie takiego pozwolenia. </w:t>
      </w:r>
    </w:p>
    <w:p w14:paraId="17AA8D54" w14:textId="77777777" w:rsidR="00100998" w:rsidRPr="00100998" w:rsidRDefault="00100998" w:rsidP="00100998">
      <w:pPr>
        <w:widowControl w:val="0"/>
        <w:suppressAutoHyphens/>
        <w:spacing w:after="120" w:line="320" w:lineRule="exact"/>
        <w:rPr>
          <w:rFonts w:ascii="Arial" w:eastAsia="Lucida Sans Unicode" w:hAnsi="Arial" w:cs="Arial"/>
          <w:kern w:val="1"/>
          <w:sz w:val="24"/>
          <w:szCs w:val="24"/>
          <w:lang w:eastAsia="pl-PL"/>
        </w:rPr>
      </w:pPr>
      <w:r w:rsidRPr="00100998">
        <w:rPr>
          <w:rFonts w:ascii="Arial" w:eastAsia="Lucida Sans Unicode" w:hAnsi="Arial" w:cs="Arial"/>
          <w:kern w:val="1"/>
          <w:sz w:val="24"/>
          <w:szCs w:val="24"/>
          <w:lang w:eastAsia="pl-PL"/>
        </w:rPr>
        <w:t>Biorąc zatem pod uwagę:</w:t>
      </w:r>
    </w:p>
    <w:p w14:paraId="04FC9966" w14:textId="77777777" w:rsidR="00100998" w:rsidRPr="00100998" w:rsidRDefault="00100998" w:rsidP="005A12B8">
      <w:pPr>
        <w:widowControl w:val="0"/>
        <w:numPr>
          <w:ilvl w:val="0"/>
          <w:numId w:val="106"/>
        </w:numPr>
        <w:suppressAutoHyphens/>
        <w:spacing w:after="120" w:line="320" w:lineRule="exact"/>
        <w:ind w:left="714" w:hanging="357"/>
        <w:contextualSpacing/>
        <w:rPr>
          <w:rFonts w:ascii="Arial" w:eastAsia="Lucida Sans Unicode" w:hAnsi="Arial" w:cs="Arial"/>
          <w:kern w:val="1"/>
          <w:sz w:val="24"/>
          <w:szCs w:val="24"/>
          <w:lang w:eastAsia="pl-PL"/>
        </w:rPr>
      </w:pPr>
      <w:r w:rsidRPr="00100998">
        <w:rPr>
          <w:rFonts w:ascii="Arial" w:eastAsia="Lucida Sans Unicode" w:hAnsi="Arial" w:cs="Arial"/>
          <w:kern w:val="1"/>
          <w:sz w:val="24"/>
          <w:szCs w:val="24"/>
          <w:lang w:eastAsia="pl-PL"/>
        </w:rPr>
        <w:t>rodzaj instalacji, będącej przedmiotem wniosku;</w:t>
      </w:r>
    </w:p>
    <w:p w14:paraId="69959546" w14:textId="77777777" w:rsidR="00100998" w:rsidRPr="00100998" w:rsidRDefault="00100998" w:rsidP="005A12B8">
      <w:pPr>
        <w:widowControl w:val="0"/>
        <w:numPr>
          <w:ilvl w:val="0"/>
          <w:numId w:val="106"/>
        </w:numPr>
        <w:suppressAutoHyphens/>
        <w:spacing w:after="120" w:line="320" w:lineRule="exact"/>
        <w:ind w:left="714" w:hanging="357"/>
        <w:rPr>
          <w:rFonts w:ascii="Arial" w:eastAsia="Lucida Sans Unicode" w:hAnsi="Arial" w:cs="Arial"/>
          <w:kern w:val="1"/>
          <w:sz w:val="24"/>
          <w:szCs w:val="24"/>
          <w:lang w:eastAsia="pl-PL"/>
        </w:rPr>
      </w:pPr>
      <w:r w:rsidRPr="00100998">
        <w:rPr>
          <w:rFonts w:ascii="Arial" w:eastAsia="Lucida Sans Unicode" w:hAnsi="Arial" w:cs="Arial"/>
          <w:kern w:val="1"/>
          <w:sz w:val="24"/>
          <w:szCs w:val="24"/>
          <w:lang w:eastAsia="pl-PL"/>
        </w:rPr>
        <w:t>zakres przedmiotowy wniosku;</w:t>
      </w:r>
    </w:p>
    <w:p w14:paraId="2A8C999D" w14:textId="77777777" w:rsidR="00100998" w:rsidRPr="00100998" w:rsidRDefault="00100998" w:rsidP="005A12B8">
      <w:pPr>
        <w:widowControl w:val="0"/>
        <w:suppressAutoHyphens/>
        <w:spacing w:after="120" w:line="320" w:lineRule="exact"/>
        <w:rPr>
          <w:rFonts w:ascii="Arial" w:eastAsia="Lucida Sans Unicode" w:hAnsi="Arial" w:cs="Arial"/>
          <w:kern w:val="1"/>
          <w:sz w:val="24"/>
          <w:szCs w:val="24"/>
          <w:lang w:eastAsia="pl-PL"/>
        </w:rPr>
      </w:pPr>
      <w:r w:rsidRPr="00100998">
        <w:rPr>
          <w:rFonts w:ascii="Arial" w:eastAsia="Lucida Sans Unicode" w:hAnsi="Arial" w:cs="Arial"/>
          <w:kern w:val="1"/>
          <w:sz w:val="24"/>
          <w:szCs w:val="24"/>
          <w:lang w:eastAsia="pl-PL"/>
        </w:rPr>
        <w:t>organ stwierdza, że przedmiotowy wniosek należy rozpoznać w oparciu o wyżej wskazane przepisy.</w:t>
      </w:r>
    </w:p>
    <w:p w14:paraId="06011000" w14:textId="01D7DF9F" w:rsidR="007E1BBF" w:rsidRDefault="00100998" w:rsidP="005A12B8">
      <w:pPr>
        <w:spacing w:line="320" w:lineRule="exact"/>
        <w:rPr>
          <w:rFonts w:ascii="Arial" w:hAnsi="Arial" w:cs="Arial"/>
          <w:sz w:val="24"/>
          <w:szCs w:val="24"/>
          <w:u w:val="single"/>
        </w:rPr>
      </w:pPr>
      <w:r w:rsidRPr="00100998">
        <w:rPr>
          <w:rFonts w:ascii="Arial" w:hAnsi="Arial" w:cs="Arial"/>
          <w:b/>
          <w:sz w:val="24"/>
          <w:szCs w:val="24"/>
          <w:u w:val="single"/>
        </w:rPr>
        <w:t>IV. Uzasadnienie szczegółowe</w:t>
      </w:r>
    </w:p>
    <w:p w14:paraId="21B903E5" w14:textId="707D53C9" w:rsidR="007E1BBF" w:rsidRPr="0076714D" w:rsidRDefault="0076714D" w:rsidP="005A12B8">
      <w:pPr>
        <w:spacing w:line="320" w:lineRule="exact"/>
        <w:rPr>
          <w:rFonts w:ascii="Arial" w:hAnsi="Arial" w:cs="Arial"/>
          <w:sz w:val="24"/>
          <w:szCs w:val="24"/>
        </w:rPr>
      </w:pPr>
      <w:r w:rsidRPr="0076714D">
        <w:rPr>
          <w:rFonts w:ascii="Arial" w:hAnsi="Arial" w:cs="Arial"/>
          <w:sz w:val="24"/>
          <w:szCs w:val="24"/>
        </w:rPr>
        <w:t xml:space="preserve">W wyniku analizy merytorycznej treści podania oraz zgromadzonego w sprawie całokształtu materiału dowodowego, pod kątem zgodności z przepisami prawa materialnego w zakresie ochrony środowiska, organ przychylił się do wniosku Strony </w:t>
      </w:r>
      <w:r>
        <w:rPr>
          <w:rFonts w:ascii="Arial" w:hAnsi="Arial" w:cs="Arial"/>
          <w:sz w:val="24"/>
          <w:szCs w:val="24"/>
        </w:rPr>
        <w:br/>
      </w:r>
      <w:r w:rsidRPr="0076714D">
        <w:rPr>
          <w:rFonts w:ascii="Arial" w:hAnsi="Arial" w:cs="Arial"/>
          <w:sz w:val="24"/>
          <w:szCs w:val="24"/>
        </w:rPr>
        <w:t>i niniejszą decyzją dokonał zmian pozwolenia zintegrowanego:</w:t>
      </w:r>
    </w:p>
    <w:p w14:paraId="5EA02A60" w14:textId="3645757D" w:rsidR="007E1BBF" w:rsidRDefault="007E1BBF" w:rsidP="005A12B8">
      <w:pPr>
        <w:spacing w:line="320" w:lineRule="exact"/>
        <w:rPr>
          <w:rFonts w:ascii="Arial" w:hAnsi="Arial" w:cs="Arial"/>
          <w:sz w:val="24"/>
          <w:szCs w:val="24"/>
          <w:u w:val="single"/>
        </w:rPr>
      </w:pPr>
      <w:r>
        <w:rPr>
          <w:rFonts w:ascii="Arial" w:hAnsi="Arial" w:cs="Arial"/>
          <w:sz w:val="24"/>
          <w:szCs w:val="24"/>
          <w:u w:val="single"/>
        </w:rPr>
        <w:t xml:space="preserve">W zakresie gospodarki wodno-ściekowej </w:t>
      </w:r>
    </w:p>
    <w:p w14:paraId="60C5E143" w14:textId="77777777" w:rsidR="007E1BBF" w:rsidRPr="007E1BBF" w:rsidRDefault="007E1BBF" w:rsidP="005A12B8">
      <w:pPr>
        <w:spacing w:line="320" w:lineRule="exact"/>
        <w:rPr>
          <w:rFonts w:ascii="Arial" w:hAnsi="Arial" w:cs="Arial"/>
          <w:sz w:val="24"/>
          <w:szCs w:val="24"/>
        </w:rPr>
      </w:pPr>
      <w:r w:rsidRPr="007E1BBF">
        <w:rPr>
          <w:rFonts w:ascii="Arial" w:hAnsi="Arial" w:cs="Arial"/>
          <w:sz w:val="24"/>
          <w:szCs w:val="24"/>
        </w:rPr>
        <w:t>Niniejszą decyzją zmieniono następujące punkty obowiązującego pozwolenia zintegrowanego w zakresie gospodarki wodno-ściekowej:</w:t>
      </w:r>
    </w:p>
    <w:p w14:paraId="225FAD18" w14:textId="60411569" w:rsidR="007E1BBF" w:rsidRPr="007E1BBF" w:rsidRDefault="007E1BBF" w:rsidP="005A12B8">
      <w:pPr>
        <w:pStyle w:val="Akapitzlist"/>
        <w:numPr>
          <w:ilvl w:val="0"/>
          <w:numId w:val="108"/>
        </w:numPr>
        <w:spacing w:line="320" w:lineRule="exact"/>
        <w:jc w:val="left"/>
        <w:rPr>
          <w:rFonts w:ascii="Arial" w:hAnsi="Arial" w:cs="Arial"/>
        </w:rPr>
      </w:pPr>
      <w:r w:rsidRPr="007E1BBF">
        <w:rPr>
          <w:rFonts w:ascii="Arial" w:hAnsi="Arial" w:cs="Arial"/>
        </w:rPr>
        <w:t xml:space="preserve">pkt  I. Rodzaj i parametry instalacji w punkcie „4.5. Gospodarka wodno-ściekowa”, </w:t>
      </w:r>
    </w:p>
    <w:p w14:paraId="11F6D49C" w14:textId="0DFE7FF6" w:rsidR="007E1BBF" w:rsidRPr="007E1BBF" w:rsidRDefault="007E1BBF" w:rsidP="005A12B8">
      <w:pPr>
        <w:spacing w:line="320" w:lineRule="exact"/>
        <w:rPr>
          <w:rFonts w:ascii="Arial" w:hAnsi="Arial" w:cs="Arial"/>
          <w:sz w:val="24"/>
          <w:szCs w:val="24"/>
        </w:rPr>
      </w:pPr>
      <w:r w:rsidRPr="007E1BBF">
        <w:rPr>
          <w:rFonts w:ascii="Arial" w:hAnsi="Arial" w:cs="Arial"/>
          <w:sz w:val="24"/>
          <w:szCs w:val="24"/>
        </w:rPr>
        <w:t>w podpunkcie „4.5.2. Źródła powstawania ścieków w wyniku eksploatacji instalacji wymagającej pozwolenia zintegrowanego – gospodarka ściekowa” – zmiana poprzez dodanie zapisu w zakresie emisji ścieków przemysłowych, wynikającego z Decyzji wykonawczej Komisji (UE) 2022/2110 z 11 października 2022 r. ustanawiającej konkluzje dotyczące najlepszych dostępnych technik (BAT) zgodnie z dyrektywą Parlamentu Europejskiego i Rady 2010/75/UE w sprawie emisji przemysłowych w odniesieniu do przetwórstwa metali żelaznych,</w:t>
      </w:r>
    </w:p>
    <w:p w14:paraId="454721BD" w14:textId="3EA0D9D2" w:rsidR="007E1BBF" w:rsidRPr="007E1BBF" w:rsidRDefault="007E1BBF" w:rsidP="007E1BBF">
      <w:pPr>
        <w:pStyle w:val="Akapitzlist"/>
        <w:numPr>
          <w:ilvl w:val="0"/>
          <w:numId w:val="108"/>
        </w:numPr>
        <w:spacing w:line="320" w:lineRule="exact"/>
        <w:rPr>
          <w:rFonts w:ascii="Arial" w:hAnsi="Arial" w:cs="Arial"/>
        </w:rPr>
      </w:pPr>
      <w:r w:rsidRPr="007E1BBF">
        <w:rPr>
          <w:rFonts w:ascii="Arial" w:hAnsi="Arial" w:cs="Arial"/>
        </w:rPr>
        <w:t>pkt II. Sposoby osiągania wysokiego poziomu ochrony środowiska jako całości”</w:t>
      </w:r>
      <w:r w:rsidR="00E7086F">
        <w:rPr>
          <w:rFonts w:ascii="Arial" w:hAnsi="Arial" w:cs="Arial"/>
        </w:rPr>
        <w:t>,</w:t>
      </w:r>
      <w:r w:rsidRPr="007E1BBF">
        <w:rPr>
          <w:rFonts w:ascii="Arial" w:hAnsi="Arial" w:cs="Arial"/>
        </w:rPr>
        <w:t xml:space="preserve"> </w:t>
      </w:r>
    </w:p>
    <w:p w14:paraId="54E62AEC" w14:textId="1FBCCC28" w:rsidR="007E1BBF" w:rsidRPr="007E1BBF" w:rsidRDefault="007E1BBF" w:rsidP="007E1BBF">
      <w:pPr>
        <w:spacing w:line="320" w:lineRule="exact"/>
        <w:rPr>
          <w:rFonts w:ascii="Arial" w:hAnsi="Arial" w:cs="Arial"/>
          <w:sz w:val="24"/>
          <w:szCs w:val="24"/>
        </w:rPr>
      </w:pPr>
      <w:r w:rsidRPr="007E1BBF">
        <w:rPr>
          <w:rFonts w:ascii="Arial" w:hAnsi="Arial" w:cs="Arial"/>
          <w:sz w:val="24"/>
          <w:szCs w:val="24"/>
        </w:rPr>
        <w:t xml:space="preserve">w punkcie </w:t>
      </w:r>
      <w:r w:rsidR="0042467B">
        <w:rPr>
          <w:rFonts w:ascii="Arial" w:hAnsi="Arial" w:cs="Arial"/>
          <w:sz w:val="24"/>
          <w:szCs w:val="24"/>
        </w:rPr>
        <w:t>„</w:t>
      </w:r>
      <w:r w:rsidRPr="007E1BBF">
        <w:rPr>
          <w:rFonts w:ascii="Arial" w:hAnsi="Arial" w:cs="Arial"/>
          <w:sz w:val="24"/>
          <w:szCs w:val="24"/>
        </w:rPr>
        <w:t xml:space="preserve">7. W zakresie gospodarki wodno-ściekowej” – zmiana poprzez dodanie zapisów w zakresie emisji ścieków przemysłowych i monitoringu ścieków przemysłowych, wynikających z Decyzji wykonawczej Komisji (UE) 2022/2110 z 11 października 2022 r. </w:t>
      </w:r>
      <w:r w:rsidRPr="007E1BBF">
        <w:rPr>
          <w:rFonts w:ascii="Arial" w:hAnsi="Arial" w:cs="Arial"/>
          <w:sz w:val="24"/>
          <w:szCs w:val="24"/>
        </w:rPr>
        <w:lastRenderedPageBreak/>
        <w:t xml:space="preserve">ustanawiającej konkluzje dotyczące najlepszych dostępnych technik (BAT) zgodnie </w:t>
      </w:r>
      <w:r>
        <w:rPr>
          <w:rFonts w:ascii="Arial" w:hAnsi="Arial" w:cs="Arial"/>
          <w:sz w:val="24"/>
          <w:szCs w:val="24"/>
        </w:rPr>
        <w:br/>
      </w:r>
      <w:r w:rsidRPr="007E1BBF">
        <w:rPr>
          <w:rFonts w:ascii="Arial" w:hAnsi="Arial" w:cs="Arial"/>
          <w:sz w:val="24"/>
          <w:szCs w:val="24"/>
        </w:rPr>
        <w:t>z dyrektywą Parlamentu Europejskiego i Rady 2010/75/UE w sprawie emisji przemysłowych w odniesieniu do przetwórstwa metali żelaznych.</w:t>
      </w:r>
    </w:p>
    <w:p w14:paraId="1D0982B8" w14:textId="5388D517" w:rsidR="007E1BBF" w:rsidRPr="007E1BBF" w:rsidRDefault="007E1BBF" w:rsidP="007E1BBF">
      <w:pPr>
        <w:pStyle w:val="Akapitzlist"/>
        <w:numPr>
          <w:ilvl w:val="0"/>
          <w:numId w:val="108"/>
        </w:numPr>
        <w:spacing w:line="320" w:lineRule="exact"/>
        <w:rPr>
          <w:rFonts w:ascii="Arial" w:hAnsi="Arial" w:cs="Arial"/>
        </w:rPr>
      </w:pPr>
      <w:r w:rsidRPr="007E1BBF">
        <w:rPr>
          <w:rFonts w:ascii="Arial" w:hAnsi="Arial" w:cs="Arial"/>
        </w:rPr>
        <w:t xml:space="preserve">pkt IV. Zakres i sposób monitorowania procesów technologicznych, w tym pomiaru </w:t>
      </w:r>
    </w:p>
    <w:p w14:paraId="78DEAC35" w14:textId="3BD12F85" w:rsidR="007E1BBF" w:rsidRPr="007E1BBF" w:rsidRDefault="007E1BBF" w:rsidP="0076714D">
      <w:pPr>
        <w:spacing w:line="320" w:lineRule="exact"/>
        <w:rPr>
          <w:rFonts w:ascii="Arial" w:hAnsi="Arial" w:cs="Arial"/>
          <w:sz w:val="24"/>
          <w:szCs w:val="24"/>
        </w:rPr>
      </w:pPr>
      <w:r w:rsidRPr="007E1BBF">
        <w:rPr>
          <w:rFonts w:ascii="Arial" w:hAnsi="Arial" w:cs="Arial"/>
          <w:sz w:val="24"/>
          <w:szCs w:val="24"/>
        </w:rPr>
        <w:t>i ewidencjonowania wielkości emisji”</w:t>
      </w:r>
      <w:r w:rsidR="00E7086F">
        <w:rPr>
          <w:rFonts w:ascii="Arial" w:hAnsi="Arial" w:cs="Arial"/>
          <w:sz w:val="24"/>
          <w:szCs w:val="24"/>
        </w:rPr>
        <w:t>,</w:t>
      </w:r>
      <w:r w:rsidRPr="007E1BBF">
        <w:rPr>
          <w:rFonts w:ascii="Arial" w:hAnsi="Arial" w:cs="Arial"/>
          <w:sz w:val="24"/>
          <w:szCs w:val="24"/>
        </w:rPr>
        <w:t xml:space="preserve"> w punkcie „7. Monitoring w zakresie gospodarki wodno-ściekowej” – zmiana poprzez dodanie zapisu w zakresie monitoringu ścieków przemysłowych, wynikającego z Decyzji wykonawczej Komisji (UE) 2022/2110 z 11 października 2022 r. ustanawiającej konkluzje dotyczące najlepszych dostępnych technik (BAT) zgodnie z dyrektywą Parlamentu Europejskiego i Rady 2010/75/UE w sprawie emisji przemysłowych w odniesieniu do przetwórstwa metali żelaznych.</w:t>
      </w:r>
    </w:p>
    <w:p w14:paraId="602DDED9" w14:textId="288DC530" w:rsidR="007E1BBF" w:rsidRPr="007E1BBF" w:rsidRDefault="007E1BBF" w:rsidP="0076714D">
      <w:pPr>
        <w:spacing w:line="320" w:lineRule="exact"/>
        <w:rPr>
          <w:rFonts w:ascii="Arial" w:hAnsi="Arial" w:cs="Arial"/>
          <w:sz w:val="24"/>
          <w:szCs w:val="24"/>
        </w:rPr>
      </w:pPr>
      <w:r w:rsidRPr="007E1BBF">
        <w:rPr>
          <w:rFonts w:ascii="Arial" w:hAnsi="Arial" w:cs="Arial"/>
          <w:sz w:val="24"/>
          <w:szCs w:val="24"/>
        </w:rPr>
        <w:t>Powyższe zmiany są podyktowane koniecznością dostosowania warunków pozwolenia zintegrowanego do wymagań określonych w Decyzji wykonawczej Komisji (UE) 2022/2110 z 11 października 2022 r. ustanawiającej konkluzje dotyczące najlepszych dostępnych technik (BAT) zgodnie z dyrektywą Parlamentu Europejskiego i Rady 2010/75/UE w sprawie emisji przemysłowych w odniesieniu do przetwórstwa metali żelaznych.</w:t>
      </w:r>
    </w:p>
    <w:p w14:paraId="7BB05F95" w14:textId="3895F66C" w:rsidR="007E1BBF" w:rsidRPr="007E1BBF" w:rsidRDefault="007E1BBF" w:rsidP="0076714D">
      <w:pPr>
        <w:spacing w:line="320" w:lineRule="exact"/>
        <w:rPr>
          <w:rFonts w:ascii="Arial" w:hAnsi="Arial" w:cs="Arial"/>
          <w:sz w:val="24"/>
          <w:szCs w:val="24"/>
        </w:rPr>
      </w:pPr>
      <w:r w:rsidRPr="007E1BBF">
        <w:rPr>
          <w:rFonts w:ascii="Arial" w:hAnsi="Arial" w:cs="Arial"/>
          <w:sz w:val="24"/>
          <w:szCs w:val="24"/>
        </w:rPr>
        <w:t>Analizie poddano następujące BAT-y w zakresie gospodarki wodno-ściekowej: BAT 1 (</w:t>
      </w:r>
      <w:proofErr w:type="spellStart"/>
      <w:r w:rsidRPr="007E1BBF">
        <w:rPr>
          <w:rFonts w:ascii="Arial" w:hAnsi="Arial" w:cs="Arial"/>
          <w:sz w:val="24"/>
          <w:szCs w:val="24"/>
        </w:rPr>
        <w:t>XXi</w:t>
      </w:r>
      <w:proofErr w:type="spellEnd"/>
      <w:r w:rsidRPr="007E1BBF">
        <w:rPr>
          <w:rFonts w:ascii="Arial" w:hAnsi="Arial" w:cs="Arial"/>
          <w:sz w:val="24"/>
          <w:szCs w:val="24"/>
        </w:rPr>
        <w:t xml:space="preserve"> oraz </w:t>
      </w:r>
      <w:proofErr w:type="spellStart"/>
      <w:r w:rsidRPr="007E1BBF">
        <w:rPr>
          <w:rFonts w:ascii="Arial" w:hAnsi="Arial" w:cs="Arial"/>
          <w:sz w:val="24"/>
          <w:szCs w:val="24"/>
        </w:rPr>
        <w:t>XXVi</w:t>
      </w:r>
      <w:proofErr w:type="spellEnd"/>
      <w:r w:rsidRPr="007E1BBF">
        <w:rPr>
          <w:rFonts w:ascii="Arial" w:hAnsi="Arial" w:cs="Arial"/>
          <w:sz w:val="24"/>
          <w:szCs w:val="24"/>
        </w:rPr>
        <w:t xml:space="preserve">), BAT 2 ((i)b oraz (ii)), BAT 6, BAT 8, BAT 19, BAT 30, BAT 31. </w:t>
      </w:r>
      <w:r w:rsidR="008F4B0B">
        <w:rPr>
          <w:rFonts w:ascii="Arial" w:hAnsi="Arial" w:cs="Arial"/>
          <w:sz w:val="24"/>
          <w:szCs w:val="24"/>
        </w:rPr>
        <w:br/>
      </w:r>
      <w:r w:rsidRPr="007E1BBF">
        <w:rPr>
          <w:rFonts w:ascii="Arial" w:hAnsi="Arial" w:cs="Arial"/>
          <w:sz w:val="24"/>
          <w:szCs w:val="24"/>
        </w:rPr>
        <w:t xml:space="preserve">Ww. BAT-y odnoszą się do rozpatrywanej instalacji IPPC. </w:t>
      </w:r>
    </w:p>
    <w:p w14:paraId="6B15BD6A" w14:textId="2F2628D8" w:rsidR="007E1BBF" w:rsidRDefault="007E1BBF" w:rsidP="0076714D">
      <w:pPr>
        <w:spacing w:line="320" w:lineRule="exact"/>
        <w:rPr>
          <w:rFonts w:ascii="Arial" w:hAnsi="Arial" w:cs="Arial"/>
          <w:sz w:val="24"/>
          <w:szCs w:val="24"/>
          <w:u w:val="single"/>
        </w:rPr>
      </w:pPr>
      <w:r>
        <w:rPr>
          <w:rFonts w:ascii="Arial" w:hAnsi="Arial" w:cs="Arial"/>
          <w:sz w:val="24"/>
          <w:szCs w:val="24"/>
          <w:u w:val="single"/>
        </w:rPr>
        <w:t>W zakresie ochrony środowiska przed hałasem</w:t>
      </w:r>
    </w:p>
    <w:p w14:paraId="3944BD5E" w14:textId="7C80B54E" w:rsidR="007E1BBF" w:rsidRPr="007E1BBF" w:rsidRDefault="007E1BBF" w:rsidP="0076714D">
      <w:pPr>
        <w:spacing w:line="320" w:lineRule="exact"/>
        <w:rPr>
          <w:rFonts w:ascii="Arial" w:hAnsi="Arial" w:cs="Arial"/>
          <w:sz w:val="24"/>
          <w:szCs w:val="24"/>
        </w:rPr>
      </w:pPr>
      <w:r w:rsidRPr="007E1BBF">
        <w:rPr>
          <w:rFonts w:ascii="Arial" w:hAnsi="Arial" w:cs="Arial"/>
          <w:sz w:val="24"/>
          <w:szCs w:val="24"/>
        </w:rPr>
        <w:t>Celem przedmiotowego wniosku było dostosowanie pozwolenia zintegrowanego do wymogów określonych Decyzją wykonawczą Komisji UE nr 2022/2110 z dnia 11 października 2022 r. ustanawiającej konkluzje dotyczące najlepszych dostępnych technik (BAT), zgodnie z dyrektywą Parlamentu Europejskiego i Rady 2010/75/UE w sprawie emisji przemysłowych, w odniesieniu do przetwórstwa metali żelaznych.</w:t>
      </w:r>
    </w:p>
    <w:p w14:paraId="5A289180" w14:textId="2BDBB5BE" w:rsidR="007E1BBF" w:rsidRPr="007E1BBF" w:rsidRDefault="007E1BBF" w:rsidP="0076714D">
      <w:pPr>
        <w:spacing w:line="320" w:lineRule="exact"/>
        <w:rPr>
          <w:rFonts w:ascii="Arial" w:hAnsi="Arial" w:cs="Arial"/>
          <w:sz w:val="24"/>
          <w:szCs w:val="24"/>
        </w:rPr>
      </w:pPr>
      <w:r w:rsidRPr="007E1BBF">
        <w:rPr>
          <w:rFonts w:ascii="Arial" w:hAnsi="Arial" w:cs="Arial"/>
          <w:sz w:val="24"/>
          <w:szCs w:val="24"/>
        </w:rPr>
        <w:t xml:space="preserve">Powyższe zmiany nie dotyczą oraz nie przyczynią się do pogorszenia stanu klimatu akustycznego na najbliższych terenach chronionych akustycznie. </w:t>
      </w:r>
    </w:p>
    <w:p w14:paraId="51AA8F68" w14:textId="3C106AF8" w:rsidR="007E1BBF" w:rsidRDefault="007E1BBF" w:rsidP="0076714D">
      <w:pPr>
        <w:spacing w:line="320" w:lineRule="exact"/>
        <w:rPr>
          <w:rFonts w:ascii="Arial" w:hAnsi="Arial" w:cs="Arial"/>
          <w:sz w:val="24"/>
          <w:szCs w:val="24"/>
          <w:u w:val="single"/>
        </w:rPr>
      </w:pPr>
      <w:r>
        <w:rPr>
          <w:rFonts w:ascii="Arial" w:hAnsi="Arial" w:cs="Arial"/>
          <w:sz w:val="24"/>
          <w:szCs w:val="24"/>
          <w:u w:val="single"/>
        </w:rPr>
        <w:t>W zakresie ochrony powietrza</w:t>
      </w:r>
    </w:p>
    <w:p w14:paraId="447FF734" w14:textId="77777777" w:rsidR="007E1BBF" w:rsidRPr="007E1BBF" w:rsidRDefault="007E1BBF" w:rsidP="0076714D">
      <w:pPr>
        <w:spacing w:line="320" w:lineRule="exact"/>
        <w:rPr>
          <w:rFonts w:ascii="Arial" w:hAnsi="Arial" w:cs="Arial"/>
          <w:sz w:val="24"/>
          <w:szCs w:val="24"/>
        </w:rPr>
      </w:pPr>
      <w:r w:rsidRPr="007E1BBF">
        <w:rPr>
          <w:rFonts w:ascii="Arial" w:hAnsi="Arial" w:cs="Arial"/>
          <w:sz w:val="24"/>
          <w:szCs w:val="24"/>
        </w:rPr>
        <w:t>Zgodnie z deklaracją Wnioskodawcy, instalacja Walcownia Morgana spełnia wymagania Konkluzji BAT w zakresie wymagań dotyczących ochrony powietrza, w tym m.in. poprzez zastosowanie technik mających na celu zapobieganie / ograniczanie emisji substancji do powietrza, w tym:</w:t>
      </w:r>
    </w:p>
    <w:p w14:paraId="1FEE96FB" w14:textId="77777777" w:rsidR="007E1BBF" w:rsidRDefault="007E1BBF" w:rsidP="0076714D">
      <w:pPr>
        <w:pStyle w:val="Akapitzlist"/>
        <w:numPr>
          <w:ilvl w:val="0"/>
          <w:numId w:val="107"/>
        </w:numPr>
        <w:spacing w:line="320" w:lineRule="exact"/>
        <w:jc w:val="left"/>
        <w:rPr>
          <w:rFonts w:ascii="Arial" w:hAnsi="Arial" w:cs="Arial"/>
        </w:rPr>
      </w:pPr>
      <w:r w:rsidRPr="007E1BBF">
        <w:rPr>
          <w:rFonts w:ascii="Arial" w:hAnsi="Arial" w:cs="Arial"/>
        </w:rPr>
        <w:t>emisji pyłu przy nagrzewaniu wsadu do procesu walcowania na gorąco - m.in. poprzez wykorzystanie paliwa o niskiej zawartości pyłu i popiołu (gazu ziemnego) oraz stosowanie mechanicznego systemu usuwania zendry przed wprowadzeniem do pieca,</w:t>
      </w:r>
    </w:p>
    <w:p w14:paraId="542A5C2B" w14:textId="781EAEEA" w:rsidR="007E1BBF" w:rsidRDefault="007E1BBF" w:rsidP="0076714D">
      <w:pPr>
        <w:pStyle w:val="Akapitzlist"/>
        <w:numPr>
          <w:ilvl w:val="0"/>
          <w:numId w:val="107"/>
        </w:numPr>
        <w:spacing w:line="320" w:lineRule="exact"/>
        <w:jc w:val="left"/>
        <w:rPr>
          <w:rFonts w:ascii="Arial" w:hAnsi="Arial" w:cs="Arial"/>
        </w:rPr>
      </w:pPr>
      <w:r w:rsidRPr="007E1BBF">
        <w:rPr>
          <w:rFonts w:ascii="Arial" w:hAnsi="Arial" w:cs="Arial"/>
        </w:rPr>
        <w:t>emisji SO</w:t>
      </w:r>
      <w:r w:rsidRPr="007E1BBF">
        <w:rPr>
          <w:rFonts w:ascii="Arial" w:hAnsi="Arial" w:cs="Arial"/>
          <w:vertAlign w:val="subscript"/>
        </w:rPr>
        <w:t>2</w:t>
      </w:r>
      <w:r w:rsidRPr="007E1BBF">
        <w:rPr>
          <w:rFonts w:ascii="Arial" w:hAnsi="Arial" w:cs="Arial"/>
        </w:rPr>
        <w:t xml:space="preserve"> przy nagrzewaniu wsadu do procesu walcowania na gorąco - m.in. poprzez wykorzystanie paliwa o niskiej zawartości siarki (gazu ziemnego),</w:t>
      </w:r>
    </w:p>
    <w:p w14:paraId="2F5FB316" w14:textId="77777777" w:rsidR="007E1BBF" w:rsidRDefault="007E1BBF" w:rsidP="0076714D">
      <w:pPr>
        <w:pStyle w:val="Akapitzlist"/>
        <w:numPr>
          <w:ilvl w:val="0"/>
          <w:numId w:val="107"/>
        </w:numPr>
        <w:spacing w:line="320" w:lineRule="exact"/>
        <w:jc w:val="left"/>
        <w:rPr>
          <w:rFonts w:ascii="Arial" w:hAnsi="Arial" w:cs="Arial"/>
        </w:rPr>
      </w:pPr>
      <w:r w:rsidRPr="007E1BBF">
        <w:rPr>
          <w:rFonts w:ascii="Arial" w:hAnsi="Arial" w:cs="Arial"/>
        </w:rPr>
        <w:lastRenderedPageBreak/>
        <w:t xml:space="preserve">emisji </w:t>
      </w:r>
      <w:proofErr w:type="spellStart"/>
      <w:r w:rsidRPr="007E1BBF">
        <w:rPr>
          <w:rFonts w:ascii="Arial" w:hAnsi="Arial" w:cs="Arial"/>
        </w:rPr>
        <w:t>NOx</w:t>
      </w:r>
      <w:proofErr w:type="spellEnd"/>
      <w:r w:rsidRPr="007E1BBF">
        <w:rPr>
          <w:rFonts w:ascii="Arial" w:hAnsi="Arial" w:cs="Arial"/>
        </w:rPr>
        <w:t xml:space="preserve"> i CO przy nagrzewaniu wsadu do procesu walcowania na gorąco - m.in. poprzez: wykorzystanie paliw o niskim potencjale tworzenia NOX (gazu ziemnego), automatyzację i sterowanie piecem, optymalizację spalania, wykorzystanie palników o niskiej emisji NOX, recyrkulację spalin, ograniczanie temperatury wstępnego ogrzewania powietrza, spalanie bezpłomieniowe,</w:t>
      </w:r>
    </w:p>
    <w:p w14:paraId="3CA1AFBD" w14:textId="6129AEE4" w:rsidR="007E1BBF" w:rsidRPr="007E1BBF" w:rsidRDefault="007E1BBF" w:rsidP="0076714D">
      <w:pPr>
        <w:pStyle w:val="Akapitzlist"/>
        <w:numPr>
          <w:ilvl w:val="0"/>
          <w:numId w:val="107"/>
        </w:numPr>
        <w:spacing w:after="200" w:line="320" w:lineRule="exact"/>
        <w:ind w:left="714" w:hanging="357"/>
        <w:jc w:val="left"/>
        <w:rPr>
          <w:rFonts w:ascii="Arial" w:hAnsi="Arial" w:cs="Arial"/>
        </w:rPr>
      </w:pPr>
      <w:r w:rsidRPr="007E1BBF">
        <w:rPr>
          <w:rFonts w:ascii="Arial" w:hAnsi="Arial" w:cs="Arial"/>
        </w:rPr>
        <w:t>emisji pyłu, niklu i ołowiu, pochodzących z obróbki mechanicznej (proces usuwania zgorzeliny i walcowanie wstępne) i walcowania, poprzez zastosowanie zraszaczy wodnych.</w:t>
      </w:r>
    </w:p>
    <w:p w14:paraId="5C2B86B3" w14:textId="77777777" w:rsidR="007E1BBF" w:rsidRPr="007E1BBF" w:rsidRDefault="007E1BBF" w:rsidP="0076714D">
      <w:pPr>
        <w:spacing w:line="320" w:lineRule="exact"/>
        <w:rPr>
          <w:rFonts w:ascii="Arial" w:hAnsi="Arial" w:cs="Arial"/>
          <w:sz w:val="24"/>
          <w:szCs w:val="24"/>
        </w:rPr>
      </w:pPr>
      <w:r w:rsidRPr="007E1BBF">
        <w:rPr>
          <w:rFonts w:ascii="Arial" w:hAnsi="Arial" w:cs="Arial"/>
          <w:sz w:val="24"/>
          <w:szCs w:val="24"/>
        </w:rPr>
        <w:t>Zastosowane techniki zapewniają możliwość dotrzymania przez instalację granicznych poziomów emisji substancji do powietrza, powiązanych z BAT (BAT-AEL).</w:t>
      </w:r>
    </w:p>
    <w:p w14:paraId="0CDB5F4A" w14:textId="77777777" w:rsidR="007E1BBF" w:rsidRPr="007E1BBF" w:rsidRDefault="007E1BBF" w:rsidP="0076714D">
      <w:pPr>
        <w:spacing w:line="320" w:lineRule="exact"/>
        <w:rPr>
          <w:rFonts w:ascii="Arial" w:hAnsi="Arial" w:cs="Arial"/>
          <w:sz w:val="24"/>
          <w:szCs w:val="24"/>
        </w:rPr>
      </w:pPr>
      <w:r w:rsidRPr="007E1BBF">
        <w:rPr>
          <w:rFonts w:ascii="Arial" w:hAnsi="Arial" w:cs="Arial"/>
          <w:sz w:val="24"/>
          <w:szCs w:val="24"/>
        </w:rPr>
        <w:t>Z uwagi na brak zmian w instalacji, mogących wpłynąć na wzrost poziomu emisji substancji do powietrza, dopuszczalne poziomy emisji z instalacji, powiązane z BAT, zostały określone na poziomie nieprzekraczającym dotychczasowych poziomów emisji, określonych w pozwoleniu.</w:t>
      </w:r>
    </w:p>
    <w:p w14:paraId="34612592" w14:textId="251CFDC6" w:rsidR="007E1BBF" w:rsidRPr="007E1BBF" w:rsidRDefault="007E1BBF" w:rsidP="0076714D">
      <w:pPr>
        <w:spacing w:line="320" w:lineRule="exact"/>
        <w:rPr>
          <w:rFonts w:ascii="Arial" w:hAnsi="Arial" w:cs="Arial"/>
          <w:sz w:val="24"/>
          <w:szCs w:val="24"/>
        </w:rPr>
      </w:pPr>
      <w:r w:rsidRPr="007E1BBF">
        <w:rPr>
          <w:rFonts w:ascii="Arial" w:hAnsi="Arial" w:cs="Arial"/>
          <w:sz w:val="24"/>
          <w:szCs w:val="24"/>
        </w:rPr>
        <w:t>Dodatkowo, mając na uwadze, iż Konkluzje BAT nie przewidują poziomów emisji BAT-AEL w odniesieniu do zorganizowanych emisji SO</w:t>
      </w:r>
      <w:r w:rsidRPr="00E7086F">
        <w:rPr>
          <w:rFonts w:ascii="Arial" w:hAnsi="Arial" w:cs="Arial"/>
          <w:sz w:val="24"/>
          <w:szCs w:val="24"/>
          <w:vertAlign w:val="subscript"/>
        </w:rPr>
        <w:t>2</w:t>
      </w:r>
      <w:r w:rsidRPr="007E1BBF">
        <w:rPr>
          <w:rFonts w:ascii="Arial" w:hAnsi="Arial" w:cs="Arial"/>
          <w:sz w:val="24"/>
          <w:szCs w:val="24"/>
        </w:rPr>
        <w:t xml:space="preserve"> do powietrza pochodzących </w:t>
      </w:r>
      <w:r w:rsidR="00E7086F">
        <w:rPr>
          <w:rFonts w:ascii="Arial" w:hAnsi="Arial" w:cs="Arial"/>
          <w:sz w:val="24"/>
          <w:szCs w:val="24"/>
        </w:rPr>
        <w:br/>
      </w:r>
      <w:r w:rsidRPr="007E1BBF">
        <w:rPr>
          <w:rFonts w:ascii="Arial" w:hAnsi="Arial" w:cs="Arial"/>
          <w:sz w:val="24"/>
          <w:szCs w:val="24"/>
        </w:rPr>
        <w:t>z</w:t>
      </w:r>
      <w:r>
        <w:rPr>
          <w:rFonts w:ascii="Arial" w:hAnsi="Arial" w:cs="Arial"/>
          <w:sz w:val="24"/>
          <w:szCs w:val="24"/>
        </w:rPr>
        <w:t xml:space="preserve"> </w:t>
      </w:r>
      <w:r w:rsidRPr="007E1BBF">
        <w:rPr>
          <w:rFonts w:ascii="Arial" w:hAnsi="Arial" w:cs="Arial"/>
          <w:sz w:val="24"/>
          <w:szCs w:val="24"/>
        </w:rPr>
        <w:t xml:space="preserve">nagrzewania wsadu w przypadku wykorzystywania wyłącznie gazu ziemnego, a także nie przewidują obowiązku monitorowania takich emisji, zgodnie z wnioskiem strony, od dnia </w:t>
      </w:r>
      <w:r w:rsidR="0040429A">
        <w:rPr>
          <w:rFonts w:ascii="Arial" w:hAnsi="Arial" w:cs="Arial"/>
          <w:sz w:val="24"/>
          <w:szCs w:val="24"/>
        </w:rPr>
        <w:t>5</w:t>
      </w:r>
      <w:r w:rsidRPr="007E1BBF">
        <w:rPr>
          <w:rFonts w:ascii="Arial" w:hAnsi="Arial" w:cs="Arial"/>
          <w:sz w:val="24"/>
          <w:szCs w:val="24"/>
        </w:rPr>
        <w:t xml:space="preserve"> listopada 2026 r. nie ustala się dopuszczalnego poziomu emisji SO</w:t>
      </w:r>
      <w:r w:rsidRPr="00E7086F">
        <w:rPr>
          <w:rFonts w:ascii="Arial" w:hAnsi="Arial" w:cs="Arial"/>
          <w:sz w:val="24"/>
          <w:szCs w:val="24"/>
          <w:vertAlign w:val="subscript"/>
        </w:rPr>
        <w:t>2</w:t>
      </w:r>
      <w:r w:rsidRPr="007E1BBF">
        <w:rPr>
          <w:rFonts w:ascii="Arial" w:hAnsi="Arial" w:cs="Arial"/>
          <w:sz w:val="24"/>
          <w:szCs w:val="24"/>
        </w:rPr>
        <w:t>, a także odstępuje się od obowiązku monitorowania emisji SO</w:t>
      </w:r>
      <w:r w:rsidRPr="00E7086F">
        <w:rPr>
          <w:rFonts w:ascii="Arial" w:hAnsi="Arial" w:cs="Arial"/>
          <w:sz w:val="24"/>
          <w:szCs w:val="24"/>
          <w:vertAlign w:val="subscript"/>
        </w:rPr>
        <w:t>2</w:t>
      </w:r>
      <w:r w:rsidRPr="007E1BBF">
        <w:rPr>
          <w:rFonts w:ascii="Arial" w:hAnsi="Arial" w:cs="Arial"/>
          <w:sz w:val="24"/>
          <w:szCs w:val="24"/>
        </w:rPr>
        <w:t xml:space="preserve"> do powietrza.</w:t>
      </w:r>
    </w:p>
    <w:p w14:paraId="0DEB1F85" w14:textId="77777777" w:rsidR="007E1BBF" w:rsidRPr="007E1BBF" w:rsidRDefault="007E1BBF" w:rsidP="007E1BBF">
      <w:pPr>
        <w:spacing w:line="320" w:lineRule="exact"/>
        <w:rPr>
          <w:rFonts w:ascii="Arial" w:hAnsi="Arial" w:cs="Arial"/>
          <w:sz w:val="24"/>
          <w:szCs w:val="24"/>
        </w:rPr>
      </w:pPr>
      <w:r w:rsidRPr="007E1BBF">
        <w:rPr>
          <w:rFonts w:ascii="Arial" w:hAnsi="Arial" w:cs="Arial"/>
          <w:sz w:val="24"/>
          <w:szCs w:val="24"/>
        </w:rPr>
        <w:t>Mając na uwadze konieczność uwzględnienia zapisów dotyczących spełnienia wymagań Konkluzji BAT w pozwoleniu, niniejszą decyzją dokonano zmiany pozwolenia w zakresie zapisów dotyczących dopuszczalnych poziomów emisji do powietrza, monitoringu emisji substancji do powietrza oraz działań mających na celu ochronę powietrza.</w:t>
      </w:r>
    </w:p>
    <w:p w14:paraId="1024F4C1" w14:textId="77777777" w:rsidR="007E1BBF" w:rsidRPr="007E1BBF" w:rsidRDefault="007E1BBF" w:rsidP="007E1BBF">
      <w:pPr>
        <w:spacing w:line="320" w:lineRule="exact"/>
        <w:rPr>
          <w:rFonts w:ascii="Arial" w:hAnsi="Arial" w:cs="Arial"/>
          <w:sz w:val="24"/>
          <w:szCs w:val="24"/>
        </w:rPr>
      </w:pPr>
      <w:r w:rsidRPr="007E1BBF">
        <w:rPr>
          <w:rFonts w:ascii="Arial" w:hAnsi="Arial" w:cs="Arial"/>
          <w:sz w:val="24"/>
          <w:szCs w:val="24"/>
        </w:rPr>
        <w:t>W części II decyzji „Sposoby osiągania wysokiego stopnia ochrony środowiska jako całości i zapewnienia efektywnego wykorzystania energii” określono sposób wypełnienia przez instalację wymagań Konkluzji BAT, związanych z emisją zanieczyszczeń do powietrza / ochroną powietrza.</w:t>
      </w:r>
    </w:p>
    <w:p w14:paraId="74CE55DE" w14:textId="15B2BB14" w:rsidR="007E1BBF" w:rsidRPr="007E1BBF" w:rsidRDefault="007E1BBF" w:rsidP="007E1BBF">
      <w:pPr>
        <w:spacing w:line="320" w:lineRule="exact"/>
        <w:rPr>
          <w:rFonts w:ascii="Arial" w:hAnsi="Arial" w:cs="Arial"/>
          <w:sz w:val="24"/>
          <w:szCs w:val="24"/>
        </w:rPr>
      </w:pPr>
      <w:r w:rsidRPr="007E1BBF">
        <w:rPr>
          <w:rFonts w:ascii="Arial" w:hAnsi="Arial" w:cs="Arial"/>
          <w:sz w:val="24"/>
          <w:szCs w:val="24"/>
        </w:rPr>
        <w:t xml:space="preserve">W części III decyzji, w zakresie dotyczącym wprowadzania gazów i pyłów do powietrza, uzupełniono aktualne wymagania w zakresie dopuszczalnych poziomów emisji do powietrza o poziomy emisji substancji, wynikające z wymagań Konkluzji BAT, obowiązujące od dnia </w:t>
      </w:r>
      <w:r w:rsidR="0040429A">
        <w:rPr>
          <w:rFonts w:ascii="Arial" w:hAnsi="Arial" w:cs="Arial"/>
          <w:sz w:val="24"/>
          <w:szCs w:val="24"/>
        </w:rPr>
        <w:t>5</w:t>
      </w:r>
      <w:r w:rsidRPr="007E1BBF">
        <w:rPr>
          <w:rFonts w:ascii="Arial" w:hAnsi="Arial" w:cs="Arial"/>
          <w:sz w:val="24"/>
          <w:szCs w:val="24"/>
        </w:rPr>
        <w:t xml:space="preserve"> listopada 2026 r.</w:t>
      </w:r>
    </w:p>
    <w:p w14:paraId="36D3586D" w14:textId="4972C7C0" w:rsidR="00F566F9" w:rsidRPr="00630E31" w:rsidRDefault="007E1BBF" w:rsidP="00630E31">
      <w:pPr>
        <w:spacing w:line="320" w:lineRule="exact"/>
        <w:rPr>
          <w:rFonts w:ascii="Arial" w:hAnsi="Arial" w:cs="Arial"/>
          <w:sz w:val="24"/>
          <w:szCs w:val="24"/>
        </w:rPr>
      </w:pPr>
      <w:r w:rsidRPr="007E1BBF">
        <w:rPr>
          <w:rFonts w:ascii="Arial" w:hAnsi="Arial" w:cs="Arial"/>
          <w:sz w:val="24"/>
          <w:szCs w:val="24"/>
        </w:rPr>
        <w:t xml:space="preserve">W części IV decyzji, w zakresie dotyczącym monitoringu emisji substancji do powietrza, uzupełniono aktualne wymagania dotyczące zakresu i częstotliwości monitorowania emisji substancji do powietrza o wymagania wynikające z zapisów Konkluzji BAT, obowiązujące od dnia </w:t>
      </w:r>
      <w:r w:rsidR="0040429A">
        <w:rPr>
          <w:rFonts w:ascii="Arial" w:hAnsi="Arial" w:cs="Arial"/>
          <w:sz w:val="24"/>
          <w:szCs w:val="24"/>
        </w:rPr>
        <w:t>5</w:t>
      </w:r>
      <w:r w:rsidRPr="007E1BBF">
        <w:rPr>
          <w:rFonts w:ascii="Arial" w:hAnsi="Arial" w:cs="Arial"/>
          <w:sz w:val="24"/>
          <w:szCs w:val="24"/>
        </w:rPr>
        <w:t xml:space="preserve"> listopada 2026 r.</w:t>
      </w:r>
    </w:p>
    <w:p w14:paraId="634C048A" w14:textId="4200E163" w:rsidR="00F566F9" w:rsidRPr="00F566F9" w:rsidRDefault="00F566F9" w:rsidP="00E7086F">
      <w:pPr>
        <w:overflowPunct w:val="0"/>
        <w:autoSpaceDE w:val="0"/>
        <w:autoSpaceDN w:val="0"/>
        <w:adjustRightInd w:val="0"/>
        <w:spacing w:line="320" w:lineRule="exact"/>
        <w:ind w:right="142"/>
        <w:textAlignment w:val="baseline"/>
        <w:rPr>
          <w:rFonts w:ascii="Arial" w:eastAsia="Times New Roman" w:hAnsi="Arial" w:cs="Arial"/>
          <w:sz w:val="24"/>
          <w:szCs w:val="24"/>
          <w:lang w:eastAsia="pl-PL"/>
        </w:rPr>
      </w:pPr>
      <w:r w:rsidRPr="00F566F9">
        <w:rPr>
          <w:rFonts w:ascii="Arial" w:eastAsia="Times New Roman" w:hAnsi="Arial" w:cs="Arial"/>
          <w:sz w:val="24"/>
          <w:szCs w:val="24"/>
          <w:lang w:eastAsia="pl-PL"/>
        </w:rPr>
        <w:lastRenderedPageBreak/>
        <w:t>Przedstawiony wniosek, wraz z przedłożonymi wyjaśnieniami i uzupełnieniami, spełnia wymagania formalne, określone w art. 208 ustawy Prawo ochrony środowiska, mające związek z planowanymi zmianami.</w:t>
      </w:r>
    </w:p>
    <w:p w14:paraId="765700B0" w14:textId="0C40031F" w:rsidR="00F566F9" w:rsidRPr="00F566F9" w:rsidRDefault="00F566F9" w:rsidP="00E7086F">
      <w:pPr>
        <w:overflowPunct w:val="0"/>
        <w:autoSpaceDE w:val="0"/>
        <w:autoSpaceDN w:val="0"/>
        <w:adjustRightInd w:val="0"/>
        <w:spacing w:line="320" w:lineRule="exact"/>
        <w:ind w:right="142"/>
        <w:textAlignment w:val="baseline"/>
        <w:rPr>
          <w:rFonts w:ascii="Arial" w:eastAsia="Times New Roman" w:hAnsi="Arial" w:cs="Arial"/>
          <w:b/>
          <w:sz w:val="24"/>
          <w:szCs w:val="24"/>
          <w:lang w:eastAsia="pl-PL"/>
        </w:rPr>
      </w:pPr>
      <w:r w:rsidRPr="00F566F9">
        <w:rPr>
          <w:rFonts w:ascii="Arial" w:eastAsia="Times New Roman" w:hAnsi="Arial" w:cs="Arial"/>
          <w:b/>
          <w:sz w:val="24"/>
          <w:szCs w:val="24"/>
          <w:lang w:eastAsia="pl-PL"/>
        </w:rPr>
        <w:t xml:space="preserve">Po przeprowadzonym postępowaniu administracyjnym organ zważył, </w:t>
      </w:r>
      <w:r w:rsidR="00E7086F">
        <w:rPr>
          <w:rFonts w:ascii="Arial" w:eastAsia="Times New Roman" w:hAnsi="Arial" w:cs="Arial"/>
          <w:b/>
          <w:sz w:val="24"/>
          <w:szCs w:val="24"/>
          <w:lang w:eastAsia="pl-PL"/>
        </w:rPr>
        <w:br/>
      </w:r>
      <w:r w:rsidRPr="00F566F9">
        <w:rPr>
          <w:rFonts w:ascii="Arial" w:eastAsia="Times New Roman" w:hAnsi="Arial" w:cs="Arial"/>
          <w:b/>
          <w:sz w:val="24"/>
          <w:szCs w:val="24"/>
          <w:lang w:eastAsia="pl-PL"/>
        </w:rPr>
        <w:t>co następuje.</w:t>
      </w:r>
    </w:p>
    <w:p w14:paraId="02C268FC" w14:textId="58353506" w:rsidR="00F566F9" w:rsidRPr="00F566F9" w:rsidRDefault="00F566F9" w:rsidP="00E7086F">
      <w:pPr>
        <w:overflowPunct w:val="0"/>
        <w:autoSpaceDE w:val="0"/>
        <w:autoSpaceDN w:val="0"/>
        <w:adjustRightInd w:val="0"/>
        <w:spacing w:line="320" w:lineRule="exact"/>
        <w:ind w:right="142"/>
        <w:textAlignment w:val="baseline"/>
        <w:rPr>
          <w:rFonts w:ascii="Arial" w:eastAsia="Times New Roman" w:hAnsi="Arial" w:cs="Arial"/>
          <w:sz w:val="24"/>
          <w:szCs w:val="24"/>
          <w:lang w:eastAsia="pl-PL"/>
        </w:rPr>
      </w:pPr>
      <w:r w:rsidRPr="00F566F9">
        <w:rPr>
          <w:rFonts w:ascii="Arial" w:eastAsia="Times New Roman" w:hAnsi="Arial" w:cs="Arial"/>
          <w:sz w:val="24"/>
          <w:szCs w:val="24"/>
          <w:lang w:eastAsia="pl-PL"/>
        </w:rPr>
        <w:t>W stanie faktycznym sprawy, biorąc pod uwagę przepisy prawa materialnego, zaistniała konieczność zmiany udzielonego pozwolenia zintegrowanego. Strona przedłożyła podanie w tym zakresie, które spełnia wymogi formalne. Po zbadaniu podania organ stwierdził, że wnioskowane zmiany są zgodne z przepisami szczególnymi, dotyczącymi ochrony środowiska.</w:t>
      </w:r>
    </w:p>
    <w:p w14:paraId="79747C04" w14:textId="013FE4A3" w:rsidR="00630E31" w:rsidRPr="00F566F9" w:rsidRDefault="00F566F9" w:rsidP="00E7086F">
      <w:pPr>
        <w:overflowPunct w:val="0"/>
        <w:autoSpaceDE w:val="0"/>
        <w:autoSpaceDN w:val="0"/>
        <w:adjustRightInd w:val="0"/>
        <w:spacing w:line="320" w:lineRule="exact"/>
        <w:ind w:right="142"/>
        <w:textAlignment w:val="baseline"/>
        <w:rPr>
          <w:rFonts w:ascii="Arial" w:eastAsia="Times New Roman" w:hAnsi="Arial" w:cs="Arial"/>
          <w:sz w:val="24"/>
          <w:szCs w:val="24"/>
          <w:lang w:eastAsia="pl-PL"/>
        </w:rPr>
      </w:pPr>
      <w:r w:rsidRPr="00F566F9">
        <w:rPr>
          <w:rFonts w:ascii="Arial" w:eastAsia="Times New Roman" w:hAnsi="Arial" w:cs="Arial"/>
          <w:sz w:val="24"/>
          <w:szCs w:val="24"/>
          <w:lang w:eastAsia="pl-PL"/>
        </w:rPr>
        <w:t>Mając na względzie powyższe, orzeczono jak w sentencji.</w:t>
      </w:r>
    </w:p>
    <w:p w14:paraId="2034B533" w14:textId="77777777" w:rsidR="00F566F9" w:rsidRPr="00F566F9" w:rsidRDefault="00F566F9" w:rsidP="00E7086F">
      <w:pPr>
        <w:keepNext/>
        <w:tabs>
          <w:tab w:val="left" w:pos="284"/>
        </w:tabs>
        <w:spacing w:before="240" w:after="240" w:line="320" w:lineRule="exact"/>
        <w:ind w:right="142"/>
        <w:rPr>
          <w:rFonts w:ascii="Arial" w:hAnsi="Arial" w:cs="Arial"/>
          <w:b/>
          <w:color w:val="000000"/>
          <w:sz w:val="24"/>
          <w:szCs w:val="24"/>
        </w:rPr>
      </w:pPr>
      <w:r w:rsidRPr="00F566F9">
        <w:rPr>
          <w:rFonts w:ascii="Arial" w:hAnsi="Arial" w:cs="Arial"/>
          <w:b/>
          <w:noProof/>
          <w:color w:val="000000"/>
          <w:sz w:val="24"/>
          <w:szCs w:val="24"/>
          <w:lang w:eastAsia="pl-PL"/>
        </w:rPr>
        <mc:AlternateContent>
          <mc:Choice Requires="wps">
            <w:drawing>
              <wp:anchor distT="4294967294" distB="4294967294" distL="114300" distR="114300" simplePos="0" relativeHeight="251661312" behindDoc="0" locked="0" layoutInCell="1" allowOverlap="1" wp14:anchorId="7D66FF58" wp14:editId="735EBF16">
                <wp:simplePos x="0" y="0"/>
                <wp:positionH relativeFrom="column">
                  <wp:posOffset>-107315</wp:posOffset>
                </wp:positionH>
                <wp:positionV relativeFrom="paragraph">
                  <wp:posOffset>-81916</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6A4F7D" id="Łącznik prostoliniowy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" strokeweight=".25pt">
                <o:lock v:ext="edit" shapetype="f"/>
              </v:line>
            </w:pict>
          </mc:Fallback>
        </mc:AlternateContent>
      </w:r>
      <w:r w:rsidRPr="00F566F9">
        <w:rPr>
          <w:rFonts w:ascii="Arial" w:hAnsi="Arial" w:cs="Arial"/>
          <w:b/>
          <w:color w:val="000000"/>
          <w:sz w:val="24"/>
          <w:szCs w:val="24"/>
        </w:rPr>
        <w:t>Pouczenie</w:t>
      </w:r>
    </w:p>
    <w:p w14:paraId="21183601" w14:textId="77777777" w:rsidR="00F566F9" w:rsidRPr="00F566F9" w:rsidRDefault="00F566F9" w:rsidP="00E7086F">
      <w:pPr>
        <w:keepNext/>
        <w:tabs>
          <w:tab w:val="left" w:pos="284"/>
        </w:tabs>
        <w:spacing w:before="120" w:after="120" w:line="320" w:lineRule="exact"/>
        <w:ind w:right="142"/>
        <w:rPr>
          <w:rFonts w:ascii="Arial" w:hAnsi="Arial" w:cs="Arial"/>
          <w:color w:val="000000"/>
          <w:sz w:val="24"/>
          <w:szCs w:val="24"/>
        </w:rPr>
      </w:pPr>
      <w:r w:rsidRPr="00F566F9">
        <w:rPr>
          <w:rFonts w:ascii="Arial" w:hAnsi="Arial" w:cs="Arial"/>
          <w:color w:val="000000"/>
          <w:sz w:val="24"/>
          <w:szCs w:val="24"/>
        </w:rPr>
        <w:t>Na podstawie art. 127 § 1 i 2 ustawy z dnia 14 czerwca 1960 r. - Kodeks postępowania administracyjnego, stronie służy odwołanie od niniejszej decyzji do Ministra właściwego do spraw klimatu i środowiska, które wnosi się za pośrednictwem organu, który ją wydał, w terminie 14 dni od dnia jej doręczenia.</w:t>
      </w:r>
    </w:p>
    <w:p w14:paraId="38DC7AFD" w14:textId="77777777" w:rsidR="00F566F9" w:rsidRPr="00F566F9" w:rsidRDefault="00F566F9" w:rsidP="00E7086F">
      <w:pPr>
        <w:keepNext/>
        <w:tabs>
          <w:tab w:val="left" w:pos="284"/>
        </w:tabs>
        <w:spacing w:before="120" w:after="120" w:line="320" w:lineRule="exact"/>
        <w:ind w:right="142"/>
        <w:rPr>
          <w:rFonts w:ascii="Arial" w:hAnsi="Arial" w:cs="Arial"/>
          <w:color w:val="000000"/>
          <w:sz w:val="24"/>
          <w:szCs w:val="24"/>
        </w:rPr>
      </w:pPr>
      <w:r w:rsidRPr="00F566F9">
        <w:rPr>
          <w:rFonts w:ascii="Arial" w:hAnsi="Arial" w:cs="Arial"/>
          <w:color w:val="000000"/>
          <w:sz w:val="24"/>
          <w:szCs w:val="24"/>
        </w:rPr>
        <w:t>Zgodnie z 127a Kodeksu postepowania administracyjnego,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700E6E52" w14:textId="77777777" w:rsidR="00491108" w:rsidRDefault="00491108" w:rsidP="009770A4">
      <w:pPr>
        <w:spacing w:after="0" w:line="268" w:lineRule="exact"/>
        <w:rPr>
          <w:rFonts w:ascii="Arial" w:hAnsi="Arial" w:cs="Arial"/>
          <w:b/>
          <w:sz w:val="16"/>
          <w:szCs w:val="16"/>
          <w:u w:val="single"/>
        </w:rPr>
      </w:pPr>
    </w:p>
    <w:p w14:paraId="10A420DA" w14:textId="296977BC" w:rsidR="00491108" w:rsidRDefault="00491108" w:rsidP="009770A4">
      <w:pPr>
        <w:spacing w:after="0" w:line="268" w:lineRule="exact"/>
        <w:rPr>
          <w:rFonts w:ascii="Arial" w:hAnsi="Arial" w:cs="Arial"/>
          <w:b/>
          <w:sz w:val="16"/>
          <w:szCs w:val="16"/>
          <w:u w:val="single"/>
        </w:rPr>
      </w:pPr>
    </w:p>
    <w:p w14:paraId="4E23288F" w14:textId="35D7D7CE" w:rsidR="0042467B" w:rsidRDefault="0042467B" w:rsidP="009770A4">
      <w:pPr>
        <w:spacing w:after="0" w:line="268" w:lineRule="exact"/>
        <w:rPr>
          <w:rFonts w:ascii="Arial" w:hAnsi="Arial" w:cs="Arial"/>
          <w:b/>
          <w:sz w:val="16"/>
          <w:szCs w:val="16"/>
          <w:u w:val="single"/>
        </w:rPr>
      </w:pPr>
    </w:p>
    <w:p w14:paraId="404464C6" w14:textId="77777777" w:rsidR="00B5331C" w:rsidRDefault="00B5331C" w:rsidP="00B5331C">
      <w:pPr>
        <w:spacing w:after="0" w:line="268" w:lineRule="exact"/>
        <w:rPr>
          <w:rFonts w:ascii="Arial" w:hAnsi="Arial" w:cs="Arial"/>
          <w:b/>
          <w:sz w:val="21"/>
          <w:szCs w:val="21"/>
          <w:u w:val="single"/>
        </w:rPr>
      </w:pPr>
      <w:bookmarkStart w:id="6" w:name="_GoBack"/>
      <w:bookmarkEnd w:id="6"/>
    </w:p>
    <w:p w14:paraId="1ADACB89" w14:textId="77777777" w:rsidR="00B5331C" w:rsidRDefault="00B5331C" w:rsidP="00B5331C">
      <w:pPr>
        <w:spacing w:after="0" w:line="268" w:lineRule="exact"/>
        <w:rPr>
          <w:rFonts w:ascii="Arial" w:hAnsi="Arial" w:cs="Arial"/>
          <w:b/>
          <w:sz w:val="21"/>
          <w:szCs w:val="21"/>
          <w:u w:val="single"/>
        </w:rPr>
      </w:pPr>
    </w:p>
    <w:p w14:paraId="56BF04CF" w14:textId="77777777" w:rsidR="00B5331C" w:rsidRDefault="00B5331C" w:rsidP="00B5331C">
      <w:pPr>
        <w:spacing w:after="0" w:line="268" w:lineRule="exact"/>
        <w:rPr>
          <w:rFonts w:ascii="Arial" w:hAnsi="Arial" w:cs="Arial"/>
          <w:b/>
          <w:sz w:val="21"/>
          <w:szCs w:val="21"/>
          <w:u w:val="single"/>
        </w:rPr>
      </w:pPr>
    </w:p>
    <w:p w14:paraId="79286252" w14:textId="77777777" w:rsidR="00B5331C" w:rsidRDefault="00B5331C" w:rsidP="00B5331C">
      <w:pPr>
        <w:spacing w:after="0" w:line="268" w:lineRule="exact"/>
        <w:rPr>
          <w:rFonts w:ascii="Arial" w:hAnsi="Arial" w:cs="Arial"/>
          <w:b/>
          <w:sz w:val="21"/>
          <w:szCs w:val="21"/>
          <w:u w:val="single"/>
        </w:rPr>
      </w:pPr>
    </w:p>
    <w:p w14:paraId="1D50DDED" w14:textId="77777777" w:rsidR="00B5331C" w:rsidRDefault="00B5331C" w:rsidP="00B5331C">
      <w:pPr>
        <w:spacing w:after="0" w:line="268" w:lineRule="exact"/>
        <w:rPr>
          <w:rFonts w:ascii="Arial" w:hAnsi="Arial" w:cs="Arial"/>
          <w:b/>
          <w:sz w:val="21"/>
          <w:szCs w:val="21"/>
          <w:u w:val="single"/>
        </w:rPr>
      </w:pPr>
    </w:p>
    <w:p w14:paraId="425E8392" w14:textId="77777777" w:rsidR="00B5331C" w:rsidRDefault="00B5331C" w:rsidP="00B5331C">
      <w:pPr>
        <w:spacing w:after="0" w:line="268" w:lineRule="exact"/>
        <w:rPr>
          <w:rFonts w:ascii="Arial" w:hAnsi="Arial" w:cs="Arial"/>
          <w:b/>
          <w:sz w:val="21"/>
          <w:szCs w:val="21"/>
          <w:u w:val="single"/>
        </w:rPr>
      </w:pPr>
    </w:p>
    <w:p w14:paraId="3EEA53E7" w14:textId="77777777" w:rsidR="00B5331C" w:rsidRDefault="00B5331C" w:rsidP="00B5331C">
      <w:pPr>
        <w:spacing w:after="0" w:line="268" w:lineRule="exact"/>
        <w:rPr>
          <w:rFonts w:ascii="Arial" w:hAnsi="Arial" w:cs="Arial"/>
          <w:b/>
          <w:sz w:val="21"/>
          <w:szCs w:val="21"/>
          <w:u w:val="single"/>
        </w:rPr>
      </w:pPr>
    </w:p>
    <w:p w14:paraId="3EA192EB" w14:textId="77777777" w:rsidR="00B5331C" w:rsidRPr="004E13B7" w:rsidRDefault="00B5331C" w:rsidP="00B5331C">
      <w:pPr>
        <w:spacing w:after="0" w:line="320" w:lineRule="exact"/>
        <w:rPr>
          <w:rFonts w:ascii="Arial" w:hAnsi="Arial" w:cs="Arial"/>
          <w:sz w:val="24"/>
          <w:szCs w:val="24"/>
        </w:rPr>
      </w:pPr>
      <w:r w:rsidRPr="004E13B7">
        <w:rPr>
          <w:rFonts w:ascii="Arial" w:hAnsi="Arial" w:cs="Arial"/>
          <w:sz w:val="24"/>
          <w:szCs w:val="24"/>
        </w:rPr>
        <w:t>/-/ z up. Marszałka Województwa</w:t>
      </w:r>
    </w:p>
    <w:p w14:paraId="578E1E95" w14:textId="77777777" w:rsidR="00B5331C" w:rsidRPr="004E13B7" w:rsidRDefault="00B5331C" w:rsidP="00B5331C">
      <w:pPr>
        <w:spacing w:after="0" w:line="320" w:lineRule="exact"/>
        <w:rPr>
          <w:rFonts w:ascii="Arial" w:hAnsi="Arial" w:cs="Arial"/>
          <w:sz w:val="24"/>
          <w:szCs w:val="24"/>
        </w:rPr>
      </w:pPr>
    </w:p>
    <w:p w14:paraId="02381279" w14:textId="77777777" w:rsidR="00B5331C" w:rsidRPr="004E13B7" w:rsidRDefault="00B5331C" w:rsidP="00B5331C">
      <w:pPr>
        <w:spacing w:after="0" w:line="320" w:lineRule="exact"/>
        <w:rPr>
          <w:rFonts w:ascii="Arial" w:hAnsi="Arial" w:cs="Arial"/>
          <w:b/>
          <w:sz w:val="24"/>
          <w:szCs w:val="24"/>
        </w:rPr>
      </w:pPr>
      <w:r w:rsidRPr="004E13B7">
        <w:rPr>
          <w:rFonts w:ascii="Arial" w:hAnsi="Arial" w:cs="Arial"/>
          <w:b/>
          <w:sz w:val="24"/>
          <w:szCs w:val="24"/>
        </w:rPr>
        <w:t>Grzegorz Januszek</w:t>
      </w:r>
    </w:p>
    <w:p w14:paraId="3C29655A" w14:textId="77777777" w:rsidR="00B5331C" w:rsidRPr="004E13B7" w:rsidRDefault="00B5331C" w:rsidP="00B5331C">
      <w:pPr>
        <w:spacing w:after="0" w:line="320" w:lineRule="exact"/>
        <w:rPr>
          <w:rFonts w:ascii="Arial" w:hAnsi="Arial" w:cs="Arial"/>
          <w:sz w:val="24"/>
          <w:szCs w:val="24"/>
        </w:rPr>
      </w:pPr>
      <w:r w:rsidRPr="004E13B7">
        <w:rPr>
          <w:rFonts w:ascii="Arial" w:hAnsi="Arial" w:cs="Arial"/>
          <w:sz w:val="24"/>
          <w:szCs w:val="24"/>
        </w:rPr>
        <w:t>Zastępc</w:t>
      </w:r>
      <w:r>
        <w:rPr>
          <w:rFonts w:ascii="Arial" w:hAnsi="Arial" w:cs="Arial"/>
          <w:sz w:val="24"/>
          <w:szCs w:val="24"/>
        </w:rPr>
        <w:t>a</w:t>
      </w:r>
      <w:r w:rsidRPr="004E13B7">
        <w:rPr>
          <w:rFonts w:ascii="Arial" w:hAnsi="Arial" w:cs="Arial"/>
          <w:sz w:val="24"/>
          <w:szCs w:val="24"/>
        </w:rPr>
        <w:t xml:space="preserve"> Dyrektora</w:t>
      </w:r>
    </w:p>
    <w:p w14:paraId="1B220CC9" w14:textId="77777777" w:rsidR="00B5331C" w:rsidRPr="004E13B7" w:rsidRDefault="00B5331C" w:rsidP="00B5331C">
      <w:pPr>
        <w:spacing w:after="0" w:line="320" w:lineRule="exact"/>
        <w:rPr>
          <w:rFonts w:ascii="Arial" w:hAnsi="Arial" w:cs="Arial"/>
          <w:sz w:val="24"/>
          <w:szCs w:val="24"/>
        </w:rPr>
      </w:pPr>
      <w:r w:rsidRPr="004E13B7">
        <w:rPr>
          <w:rFonts w:ascii="Arial" w:hAnsi="Arial" w:cs="Arial"/>
          <w:sz w:val="24"/>
          <w:szCs w:val="24"/>
        </w:rPr>
        <w:t>Departament Ochrony Środowiska,</w:t>
      </w:r>
    </w:p>
    <w:p w14:paraId="04513265" w14:textId="77777777" w:rsidR="00B5331C" w:rsidRPr="004E13B7" w:rsidRDefault="00B5331C" w:rsidP="00B5331C">
      <w:pPr>
        <w:spacing w:after="0" w:line="320" w:lineRule="exact"/>
        <w:rPr>
          <w:rFonts w:ascii="Arial" w:hAnsi="Arial" w:cs="Arial"/>
          <w:sz w:val="21"/>
          <w:szCs w:val="21"/>
        </w:rPr>
      </w:pPr>
      <w:r w:rsidRPr="004E13B7">
        <w:rPr>
          <w:rFonts w:ascii="Arial" w:hAnsi="Arial" w:cs="Arial"/>
          <w:sz w:val="24"/>
          <w:szCs w:val="24"/>
        </w:rPr>
        <w:t>Ekologii i Opłat Środowiskowych</w:t>
      </w:r>
    </w:p>
    <w:p w14:paraId="347EDC38" w14:textId="77777777" w:rsidR="0042467B" w:rsidRPr="0042467B" w:rsidRDefault="0042467B" w:rsidP="009770A4">
      <w:pPr>
        <w:spacing w:after="0" w:line="268" w:lineRule="exact"/>
        <w:rPr>
          <w:rFonts w:ascii="Arial" w:hAnsi="Arial" w:cs="Arial"/>
          <w:b/>
          <w:sz w:val="18"/>
          <w:szCs w:val="16"/>
          <w:u w:val="single"/>
        </w:rPr>
      </w:pPr>
    </w:p>
    <w:sectPr w:rsidR="0042467B" w:rsidRPr="0042467B" w:rsidSect="005C5751">
      <w:footerReference w:type="default" r:id="rId11"/>
      <w:pgSz w:w="11906" w:h="16838" w:code="9"/>
      <w:pgMar w:top="1418" w:right="992" w:bottom="1418" w:left="1332" w:header="851" w:footer="851"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24ED5" w14:textId="77777777" w:rsidR="005C5751" w:rsidRDefault="005C5751" w:rsidP="00996FEA">
      <w:pPr>
        <w:spacing w:after="0" w:line="240" w:lineRule="auto"/>
      </w:pPr>
      <w:r>
        <w:separator/>
      </w:r>
    </w:p>
  </w:endnote>
  <w:endnote w:type="continuationSeparator" w:id="0">
    <w:p w14:paraId="02F1C5D3" w14:textId="77777777" w:rsidR="005C5751" w:rsidRDefault="005C5751"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00"/>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charset w:val="EE"/>
    <w:family w:val="roman"/>
    <w:pitch w:val="variable"/>
  </w:font>
  <w:font w:name="FuturaA Bk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DejaVu Sans Condensed">
    <w:altName w:val="Arial"/>
    <w:charset w:val="EE"/>
    <w:family w:val="swiss"/>
    <w:pitch w:val="variable"/>
    <w:sig w:usb0="E7002EFF" w:usb1="D200FDFF" w:usb2="0A246029" w:usb3="00000000" w:csb0="000001FF" w:csb1="00000000"/>
  </w:font>
  <w:font w:name="Lucida Console">
    <w:panose1 w:val="020B0609040504020204"/>
    <w:charset w:val="EE"/>
    <w:family w:val="modern"/>
    <w:pitch w:val="fixed"/>
    <w:sig w:usb0="8000028F" w:usb1="00001800" w:usb2="00000000" w:usb3="00000000" w:csb0="0000001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341117"/>
      <w:docPartObj>
        <w:docPartGallery w:val="Page Numbers (Bottom of Page)"/>
        <w:docPartUnique/>
      </w:docPartObj>
    </w:sdtPr>
    <w:sdtEndPr/>
    <w:sdtContent>
      <w:p w14:paraId="2E56423B" w14:textId="2F85B6EF" w:rsidR="005C5751" w:rsidRDefault="005C5751" w:rsidP="00E2255A">
        <w:pPr>
          <w:pStyle w:val="Stopka"/>
          <w:jc w:val="center"/>
        </w:pPr>
        <w:r>
          <w:rPr>
            <w:noProof/>
          </w:rPr>
          <w:fldChar w:fldCharType="begin"/>
        </w:r>
        <w:r>
          <w:rPr>
            <w:noProof/>
          </w:rPr>
          <w:instrText>PAGE   \* MERGEFORMAT</w:instrText>
        </w:r>
        <w:r>
          <w:rPr>
            <w:noProof/>
          </w:rPr>
          <w:fldChar w:fldCharType="separate"/>
        </w:r>
        <w:r>
          <w:rPr>
            <w:noProof/>
          </w:rPr>
          <w:t>10</w:t>
        </w:r>
        <w:r>
          <w:rPr>
            <w:noProof/>
          </w:rPr>
          <w:fldChar w:fldCharType="end"/>
        </w:r>
      </w:p>
    </w:sdtContent>
  </w:sdt>
  <w:p w14:paraId="3E379312" w14:textId="77777777" w:rsidR="005C5751" w:rsidRDefault="005C57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8E9AD" w14:textId="77777777" w:rsidR="005C5751" w:rsidRDefault="005C5751" w:rsidP="00996FEA">
      <w:pPr>
        <w:spacing w:after="0" w:line="240" w:lineRule="auto"/>
      </w:pPr>
      <w:r>
        <w:separator/>
      </w:r>
    </w:p>
  </w:footnote>
  <w:footnote w:type="continuationSeparator" w:id="0">
    <w:p w14:paraId="353D022F" w14:textId="77777777" w:rsidR="005C5751" w:rsidRDefault="005C5751"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6" w15:restartNumberingAfterBreak="0">
    <w:nsid w:val="00000002"/>
    <w:multiLevelType w:val="multilevel"/>
    <w:tmpl w:val="26B8D844"/>
    <w:lvl w:ilvl="0">
      <w:start w:val="1"/>
      <w:numFmt w:val="bullet"/>
      <w:pStyle w:val="Mylniki"/>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8"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0" w15:restartNumberingAfterBreak="0">
    <w:nsid w:val="05F002C4"/>
    <w:multiLevelType w:val="hybridMultilevel"/>
    <w:tmpl w:val="77DEF992"/>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CE20A5"/>
    <w:multiLevelType w:val="hybridMultilevel"/>
    <w:tmpl w:val="1D0CCCF6"/>
    <w:lvl w:ilvl="0" w:tplc="1EF0667C">
      <w:start w:val="13"/>
      <w:numFmt w:val="lowerLetter"/>
      <w:lvlText w:val="%1)."/>
      <w:lvlJc w:val="left"/>
      <w:pPr>
        <w:ind w:left="777" w:hanging="360"/>
      </w:pPr>
      <w:rPr>
        <w:rFonts w:ascii="Arial" w:hAnsi="Arial" w:cs="Arial" w:hint="default"/>
        <w:b w:val="0"/>
        <w:i w:val="0"/>
        <w:sz w:val="18"/>
        <w:szCs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9A0B20"/>
    <w:multiLevelType w:val="hybridMultilevel"/>
    <w:tmpl w:val="5E8A6124"/>
    <w:lvl w:ilvl="0" w:tplc="4FCCC0C4">
      <w:start w:val="1"/>
      <w:numFmt w:val="bullet"/>
      <w:lvlText w:val=""/>
      <w:lvlJc w:val="left"/>
      <w:pPr>
        <w:ind w:left="720" w:hanging="360"/>
      </w:pPr>
      <w:rPr>
        <w:rFonts w:ascii="Symbol" w:hAnsi="Symbol" w:hint="default"/>
      </w:rPr>
    </w:lvl>
    <w:lvl w:ilvl="1" w:tplc="943EA3F2">
      <w:start w:val="1"/>
      <w:numFmt w:val="bullet"/>
      <w:lvlText w:val="•"/>
      <w:lvlJc w:val="left"/>
      <w:pPr>
        <w:ind w:left="1440" w:hanging="360"/>
      </w:pPr>
      <w:rPr>
        <w:rFonts w:ascii="Arial" w:hAnsi="Arial" w:hint="default"/>
        <w:sz w:val="20"/>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A033403"/>
    <w:multiLevelType w:val="hybridMultilevel"/>
    <w:tmpl w:val="9D1E244C"/>
    <w:lvl w:ilvl="0" w:tplc="943EA3F2">
      <w:start w:val="1"/>
      <w:numFmt w:val="bullet"/>
      <w:lvlText w:val="•"/>
      <w:lvlJc w:val="left"/>
      <w:pPr>
        <w:ind w:left="833" w:hanging="360"/>
      </w:pPr>
      <w:rPr>
        <w:rFonts w:ascii="Arial" w:hAnsi="Arial" w:hint="default"/>
        <w:sz w:val="20"/>
        <w:szCs w:val="18"/>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4" w15:restartNumberingAfterBreak="0">
    <w:nsid w:val="0B852576"/>
    <w:multiLevelType w:val="hybridMultilevel"/>
    <w:tmpl w:val="D0AE55AE"/>
    <w:lvl w:ilvl="0" w:tplc="6C92AC84">
      <w:start w:val="10"/>
      <w:numFmt w:val="lowerLetter"/>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15" w15:restartNumberingAfterBreak="0">
    <w:nsid w:val="0CF40F2C"/>
    <w:multiLevelType w:val="hybridMultilevel"/>
    <w:tmpl w:val="8BC0C96C"/>
    <w:lvl w:ilvl="0" w:tplc="943EA3F2">
      <w:start w:val="1"/>
      <w:numFmt w:val="bullet"/>
      <w:lvlText w:val="•"/>
      <w:lvlJc w:val="left"/>
      <w:pPr>
        <w:ind w:left="720" w:hanging="360"/>
      </w:pPr>
      <w:rPr>
        <w:rFonts w:ascii="Arial" w:hAnsi="Arial" w:hint="default"/>
        <w:sz w:val="20"/>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17"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18" w15:restartNumberingAfterBreak="0">
    <w:nsid w:val="14676752"/>
    <w:multiLevelType w:val="hybridMultilevel"/>
    <w:tmpl w:val="2646C486"/>
    <w:lvl w:ilvl="0" w:tplc="04150017">
      <w:start w:val="7"/>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4A66781"/>
    <w:multiLevelType w:val="hybridMultilevel"/>
    <w:tmpl w:val="918E7C34"/>
    <w:lvl w:ilvl="0" w:tplc="6A6065EC">
      <w:start w:val="20"/>
      <w:numFmt w:val="bullet"/>
      <w:pStyle w:val="PZI-PKT1"/>
      <w:lvlText w:val="-"/>
      <w:lvlJc w:val="left"/>
      <w:pPr>
        <w:ind w:left="643" w:hanging="360"/>
      </w:pPr>
      <w:rPr>
        <w:rFonts w:ascii="Times New Roman" w:hAnsi="Times New Roman" w:cs="Times New Roman" w:hint="default"/>
      </w:rPr>
    </w:lvl>
    <w:lvl w:ilvl="1" w:tplc="B77A3D6C">
      <w:start w:val="1"/>
      <w:numFmt w:val="bullet"/>
      <w:pStyle w:val="PZI-PKT2"/>
      <w:lvlText w:val=""/>
      <w:lvlJc w:val="left"/>
      <w:pPr>
        <w:ind w:left="1363" w:hanging="360"/>
      </w:pPr>
      <w:rPr>
        <w:rFonts w:ascii="Wingdings" w:hAnsi="Wingdings" w:hint="default"/>
      </w:rPr>
    </w:lvl>
    <w:lvl w:ilvl="2" w:tplc="EC5E99BE">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15E23243"/>
    <w:multiLevelType w:val="multilevel"/>
    <w:tmpl w:val="BDE4537E"/>
    <w:lvl w:ilvl="0">
      <w:start w:val="1"/>
      <w:numFmt w:val="decimal"/>
      <w:lvlText w:val="%1"/>
      <w:lvlJc w:val="left"/>
      <w:pPr>
        <w:tabs>
          <w:tab w:val="num" w:pos="996"/>
        </w:tabs>
        <w:ind w:left="996" w:hanging="570"/>
      </w:pPr>
      <w:rPr>
        <w:rFonts w:ascii="Arial" w:hAnsi="Arial" w:hint="default"/>
        <w:b w:val="0"/>
        <w:i w:val="0"/>
        <w:sz w:val="24"/>
        <w:szCs w:val="24"/>
      </w:rPr>
    </w:lvl>
    <w:lvl w:ilvl="1">
      <w:start w:val="1"/>
      <w:numFmt w:val="decimal"/>
      <w:lvlText w:val="%1.%2"/>
      <w:lvlJc w:val="left"/>
      <w:pPr>
        <w:tabs>
          <w:tab w:val="num" w:pos="1106"/>
        </w:tabs>
        <w:ind w:left="1106" w:hanging="680"/>
      </w:pPr>
      <w:rPr>
        <w:rFonts w:ascii="Arial" w:hAnsi="Arial" w:hint="default"/>
        <w:b/>
        <w:i w:val="0"/>
        <w:sz w:val="28"/>
        <w:szCs w:val="28"/>
      </w:rPr>
    </w:lvl>
    <w:lvl w:ilvl="2">
      <w:start w:val="2"/>
      <w:numFmt w:val="decimal"/>
      <w:lvlText w:val="1.1. %3"/>
      <w:lvlJc w:val="left"/>
      <w:pPr>
        <w:tabs>
          <w:tab w:val="num" w:pos="1506"/>
        </w:tabs>
        <w:ind w:left="1506" w:hanging="1080"/>
      </w:pPr>
      <w:rPr>
        <w:rFonts w:ascii="Arial" w:hAnsi="Arial" w:hint="default"/>
        <w:b w:val="0"/>
        <w:i w:val="0"/>
        <w:sz w:val="24"/>
        <w:szCs w:val="24"/>
      </w:rPr>
    </w:lvl>
    <w:lvl w:ilvl="3">
      <w:start w:val="1"/>
      <w:numFmt w:val="decimal"/>
      <w:pStyle w:val="StylNagwek4Dolewej"/>
      <w:lvlText w:val="3.1.2.%4"/>
      <w:lvlJc w:val="left"/>
      <w:pPr>
        <w:tabs>
          <w:tab w:val="num" w:pos="1866"/>
        </w:tabs>
        <w:ind w:left="1866" w:hanging="1440"/>
      </w:pPr>
      <w:rPr>
        <w:rFonts w:ascii="Tahoma" w:hAnsi="Tahoma" w:hint="default"/>
        <w:b/>
        <w:i w:val="0"/>
        <w:sz w:val="22"/>
      </w:rPr>
    </w:lvl>
    <w:lvl w:ilvl="4">
      <w:start w:val="1"/>
      <w:numFmt w:val="decimal"/>
      <w:lvlText w:val="%1.%2.%3.%4.%5"/>
      <w:lvlJc w:val="left"/>
      <w:pPr>
        <w:tabs>
          <w:tab w:val="num" w:pos="2226"/>
        </w:tabs>
        <w:ind w:left="2226" w:hanging="1800"/>
      </w:pPr>
      <w:rPr>
        <w:rFonts w:hint="default"/>
        <w:b w:val="0"/>
      </w:rPr>
    </w:lvl>
    <w:lvl w:ilvl="5">
      <w:start w:val="1"/>
      <w:numFmt w:val="decimal"/>
      <w:lvlText w:val="%1.%2.%3.%4.%5.%6"/>
      <w:lvlJc w:val="left"/>
      <w:pPr>
        <w:tabs>
          <w:tab w:val="num" w:pos="2586"/>
        </w:tabs>
        <w:ind w:left="2586" w:hanging="2160"/>
      </w:pPr>
      <w:rPr>
        <w:rFonts w:hint="default"/>
        <w:b w:val="0"/>
      </w:rPr>
    </w:lvl>
    <w:lvl w:ilvl="6">
      <w:start w:val="1"/>
      <w:numFmt w:val="decimal"/>
      <w:lvlText w:val="%1.%2.%3.%4.%5.%6.%7"/>
      <w:lvlJc w:val="left"/>
      <w:pPr>
        <w:tabs>
          <w:tab w:val="num" w:pos="2586"/>
        </w:tabs>
        <w:ind w:left="2586" w:hanging="2160"/>
      </w:pPr>
      <w:rPr>
        <w:rFonts w:hint="default"/>
        <w:b w:val="0"/>
      </w:rPr>
    </w:lvl>
    <w:lvl w:ilvl="7">
      <w:start w:val="1"/>
      <w:numFmt w:val="decimal"/>
      <w:lvlText w:val="%1.%2.%3.%4.%5.%6.%7.%8"/>
      <w:lvlJc w:val="left"/>
      <w:pPr>
        <w:tabs>
          <w:tab w:val="num" w:pos="2946"/>
        </w:tabs>
        <w:ind w:left="2946" w:hanging="2520"/>
      </w:pPr>
      <w:rPr>
        <w:rFonts w:hint="default"/>
        <w:b w:val="0"/>
      </w:rPr>
    </w:lvl>
    <w:lvl w:ilvl="8">
      <w:start w:val="1"/>
      <w:numFmt w:val="decimal"/>
      <w:lvlText w:val="%1.%2.%3.%4.%5.%6.%7.%8.%9"/>
      <w:lvlJc w:val="left"/>
      <w:pPr>
        <w:tabs>
          <w:tab w:val="num" w:pos="3306"/>
        </w:tabs>
        <w:ind w:left="3306" w:hanging="2880"/>
      </w:pPr>
      <w:rPr>
        <w:rFonts w:hint="default"/>
        <w:b w:val="0"/>
      </w:rPr>
    </w:lvl>
  </w:abstractNum>
  <w:abstractNum w:abstractNumId="21"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23"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abstractNum>
  <w:abstractNum w:abstractNumId="24" w15:restartNumberingAfterBreak="0">
    <w:nsid w:val="18CA2ED6"/>
    <w:multiLevelType w:val="hybridMultilevel"/>
    <w:tmpl w:val="615EEA98"/>
    <w:lvl w:ilvl="0" w:tplc="755CC41E">
      <w:start w:val="1"/>
      <w:numFmt w:val="bullet"/>
      <w:lvlText w:val=""/>
      <w:lvlJc w:val="left"/>
      <w:pPr>
        <w:ind w:left="720" w:hanging="360"/>
      </w:pPr>
      <w:rPr>
        <w:rFonts w:ascii="Symbol" w:hAnsi="Symbol" w:hint="default"/>
        <w:b/>
        <w:i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9132E7E"/>
    <w:multiLevelType w:val="hybridMultilevel"/>
    <w:tmpl w:val="0D62DCD0"/>
    <w:lvl w:ilvl="0" w:tplc="755CC41E">
      <w:start w:val="1"/>
      <w:numFmt w:val="bullet"/>
      <w:lvlText w:val=""/>
      <w:lvlJc w:val="left"/>
      <w:pPr>
        <w:ind w:left="720" w:hanging="360"/>
      </w:pPr>
      <w:rPr>
        <w:rFonts w:ascii="Symbol" w:hAnsi="Symbol" w:hint="default"/>
        <w:b/>
        <w:i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27" w15:restartNumberingAfterBreak="0">
    <w:nsid w:val="19D9539E"/>
    <w:multiLevelType w:val="hybridMultilevel"/>
    <w:tmpl w:val="4B740A3C"/>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9" w15:restartNumberingAfterBreak="0">
    <w:nsid w:val="1CB16D3D"/>
    <w:multiLevelType w:val="hybridMultilevel"/>
    <w:tmpl w:val="86C6C9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0E1B48"/>
    <w:multiLevelType w:val="hybridMultilevel"/>
    <w:tmpl w:val="A964EFBA"/>
    <w:lvl w:ilvl="0" w:tplc="3E6ABF1A">
      <w:start w:val="1"/>
      <w:numFmt w:val="bullet"/>
      <w:lvlText w:val=""/>
      <w:lvlJc w:val="left"/>
      <w:pPr>
        <w:ind w:left="768" w:hanging="360"/>
      </w:pPr>
      <w:rPr>
        <w:rFonts w:ascii="Symbol" w:hAnsi="Symbol" w:hint="default"/>
        <w:color w:val="auto"/>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1"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22170C64"/>
    <w:multiLevelType w:val="hybridMultilevel"/>
    <w:tmpl w:val="11E27486"/>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34" w15:restartNumberingAfterBreak="0">
    <w:nsid w:val="256430D5"/>
    <w:multiLevelType w:val="hybridMultilevel"/>
    <w:tmpl w:val="68DC51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5658B6"/>
    <w:multiLevelType w:val="hybridMultilevel"/>
    <w:tmpl w:val="1EC253C2"/>
    <w:lvl w:ilvl="0" w:tplc="3E6ABF1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37" w15:restartNumberingAfterBreak="0">
    <w:nsid w:val="2712262E"/>
    <w:multiLevelType w:val="hybridMultilevel"/>
    <w:tmpl w:val="50B6C6D6"/>
    <w:lvl w:ilvl="0" w:tplc="8196F84E">
      <w:start w:val="1"/>
      <w:numFmt w:val="lowerLetter"/>
      <w:lvlText w:val="%1)"/>
      <w:lvlJc w:val="left"/>
      <w:pPr>
        <w:ind w:left="777" w:hanging="360"/>
      </w:pPr>
      <w:rPr>
        <w:rFonts w:ascii="Arial" w:eastAsiaTheme="minorHAnsi" w:hAnsi="Arial" w:cs="Arial"/>
        <w:b w:val="0"/>
        <w:i w:val="0"/>
        <w:sz w:val="18"/>
        <w:szCs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7231760"/>
    <w:multiLevelType w:val="hybridMultilevel"/>
    <w:tmpl w:val="F7F28336"/>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40" w15:restartNumberingAfterBreak="0">
    <w:nsid w:val="294326A4"/>
    <w:multiLevelType w:val="multilevel"/>
    <w:tmpl w:val="5FEEACFA"/>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2AC57E51"/>
    <w:multiLevelType w:val="hybridMultilevel"/>
    <w:tmpl w:val="1BE68C20"/>
    <w:lvl w:ilvl="0" w:tplc="FB2438D4">
      <w:start w:val="1"/>
      <w:numFmt w:val="bullet"/>
      <w:lvlText w:val=""/>
      <w:lvlJc w:val="left"/>
      <w:pPr>
        <w:ind w:left="720" w:hanging="360"/>
      </w:pPr>
      <w:rPr>
        <w:rFonts w:ascii="Symbol" w:hAnsi="Symbol" w:hint="default"/>
        <w:sz w:val="22"/>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44" w15:restartNumberingAfterBreak="0">
    <w:nsid w:val="2F7019A0"/>
    <w:multiLevelType w:val="hybridMultilevel"/>
    <w:tmpl w:val="9572B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47"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48"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49"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50" w15:restartNumberingAfterBreak="0">
    <w:nsid w:val="359D05F2"/>
    <w:multiLevelType w:val="hybridMultilevel"/>
    <w:tmpl w:val="6DF83414"/>
    <w:lvl w:ilvl="0" w:tplc="755CC41E">
      <w:start w:val="1"/>
      <w:numFmt w:val="bullet"/>
      <w:lvlText w:val=""/>
      <w:lvlJc w:val="left"/>
      <w:pPr>
        <w:ind w:left="720" w:hanging="360"/>
      </w:pPr>
      <w:rPr>
        <w:rFonts w:ascii="Symbol" w:hAnsi="Symbol" w:hint="default"/>
        <w:b/>
        <w:i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3955375E"/>
    <w:multiLevelType w:val="hybridMultilevel"/>
    <w:tmpl w:val="AA867A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A3305CA"/>
    <w:multiLevelType w:val="hybridMultilevel"/>
    <w:tmpl w:val="2090AA9E"/>
    <w:lvl w:ilvl="0" w:tplc="018CB2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B20712B"/>
    <w:multiLevelType w:val="multilevel"/>
    <w:tmpl w:val="8F7C0520"/>
    <w:lvl w:ilvl="0">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5"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57"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58"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59"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60" w15:restartNumberingAfterBreak="0">
    <w:nsid w:val="49ED44C8"/>
    <w:multiLevelType w:val="hybridMultilevel"/>
    <w:tmpl w:val="BB22B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A5A3189"/>
    <w:multiLevelType w:val="hybridMultilevel"/>
    <w:tmpl w:val="1EB46470"/>
    <w:lvl w:ilvl="0" w:tplc="FFFFFFFF">
      <w:start w:val="1"/>
      <w:numFmt w:val="bullet"/>
      <w:pStyle w:val="lista"/>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63" w15:restartNumberingAfterBreak="0">
    <w:nsid w:val="4B780189"/>
    <w:multiLevelType w:val="hybridMultilevel"/>
    <w:tmpl w:val="1716FDD8"/>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65"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6" w15:restartNumberingAfterBreak="0">
    <w:nsid w:val="4ED75F64"/>
    <w:multiLevelType w:val="hybridMultilevel"/>
    <w:tmpl w:val="E8C467F6"/>
    <w:lvl w:ilvl="0" w:tplc="943EA3F2">
      <w:start w:val="1"/>
      <w:numFmt w:val="bullet"/>
      <w:lvlText w:val="•"/>
      <w:lvlJc w:val="left"/>
      <w:pPr>
        <w:ind w:left="720" w:hanging="360"/>
      </w:pPr>
      <w:rPr>
        <w:rFonts w:ascii="Arial" w:hAnsi="Arial" w:hint="default"/>
        <w:sz w:val="20"/>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F9A201A"/>
    <w:multiLevelType w:val="hybridMultilevel"/>
    <w:tmpl w:val="9DD0D7FE"/>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09939E5"/>
    <w:multiLevelType w:val="hybridMultilevel"/>
    <w:tmpl w:val="67C0B6C8"/>
    <w:lvl w:ilvl="0" w:tplc="943EA3F2">
      <w:start w:val="1"/>
      <w:numFmt w:val="bullet"/>
      <w:lvlText w:val="•"/>
      <w:lvlJc w:val="left"/>
      <w:pPr>
        <w:ind w:left="720" w:hanging="360"/>
      </w:pPr>
      <w:rPr>
        <w:rFonts w:ascii="Arial" w:hAnsi="Arial" w:hint="default"/>
        <w:sz w:val="20"/>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52694EDF"/>
    <w:multiLevelType w:val="hybridMultilevel"/>
    <w:tmpl w:val="119CD9C2"/>
    <w:lvl w:ilvl="0" w:tplc="943EA3F2">
      <w:start w:val="1"/>
      <w:numFmt w:val="bullet"/>
      <w:lvlText w:val="•"/>
      <w:lvlJc w:val="left"/>
      <w:pPr>
        <w:ind w:left="720" w:hanging="360"/>
      </w:pPr>
      <w:rPr>
        <w:rFonts w:ascii="Arial" w:hAnsi="Arial" w:hint="default"/>
        <w:sz w:val="20"/>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53E95768"/>
    <w:multiLevelType w:val="hybridMultilevel"/>
    <w:tmpl w:val="0206F842"/>
    <w:lvl w:ilvl="0" w:tplc="FB2438D4">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73"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4" w15:restartNumberingAfterBreak="0">
    <w:nsid w:val="540D4316"/>
    <w:multiLevelType w:val="hybridMultilevel"/>
    <w:tmpl w:val="5F244696"/>
    <w:lvl w:ilvl="0" w:tplc="FB2438D4">
      <w:start w:val="1"/>
      <w:numFmt w:val="bullet"/>
      <w:lvlText w:val=""/>
      <w:lvlJc w:val="left"/>
      <w:pPr>
        <w:ind w:left="720" w:hanging="360"/>
      </w:pPr>
      <w:rPr>
        <w:rFonts w:ascii="Symbol" w:hAnsi="Symbol" w:hint="default"/>
        <w:sz w:val="22"/>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41E4C67"/>
    <w:multiLevelType w:val="hybridMultilevel"/>
    <w:tmpl w:val="82D0DDFC"/>
    <w:lvl w:ilvl="0" w:tplc="943EA3F2">
      <w:start w:val="1"/>
      <w:numFmt w:val="bullet"/>
      <w:lvlText w:val="•"/>
      <w:lvlJc w:val="left"/>
      <w:pPr>
        <w:ind w:left="720" w:hanging="360"/>
      </w:pPr>
      <w:rPr>
        <w:rFonts w:ascii="Arial" w:hAnsi="Arial" w:hint="default"/>
        <w:sz w:val="20"/>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59457C4"/>
    <w:multiLevelType w:val="hybridMultilevel"/>
    <w:tmpl w:val="88D604D8"/>
    <w:lvl w:ilvl="0" w:tplc="E6144A20">
      <w:numFmt w:val="bullet"/>
      <w:lvlText w:val=""/>
      <w:lvlJc w:val="left"/>
      <w:pPr>
        <w:ind w:left="720" w:hanging="360"/>
      </w:pPr>
      <w:rPr>
        <w:rFonts w:ascii="Symbol" w:hAnsi="Symbol" w:hint="default"/>
        <w:sz w:val="22"/>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6E83E7E"/>
    <w:multiLevelType w:val="hybridMultilevel"/>
    <w:tmpl w:val="6C2A06D0"/>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8DD551E"/>
    <w:multiLevelType w:val="hybridMultilevel"/>
    <w:tmpl w:val="6AFE1410"/>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9D04D2B"/>
    <w:multiLevelType w:val="hybridMultilevel"/>
    <w:tmpl w:val="DAD26CB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59D86F46"/>
    <w:multiLevelType w:val="hybridMultilevel"/>
    <w:tmpl w:val="5F3E2FD8"/>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BE6528F"/>
    <w:multiLevelType w:val="hybridMultilevel"/>
    <w:tmpl w:val="112ACD56"/>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C6725B6"/>
    <w:multiLevelType w:val="hybridMultilevel"/>
    <w:tmpl w:val="0F489192"/>
    <w:lvl w:ilvl="0" w:tplc="04150017">
      <w:start w:val="1"/>
      <w:numFmt w:val="lowerLetter"/>
      <w:lvlText w:val="%1)"/>
      <w:lvlJc w:val="left"/>
      <w:pPr>
        <w:ind w:left="777" w:hanging="360"/>
      </w:pPr>
      <w:rPr>
        <w:rFonts w:hint="default"/>
        <w:b w:val="0"/>
        <w:i w:val="0"/>
        <w:sz w:val="18"/>
        <w:szCs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84"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5"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87" w15:restartNumberingAfterBreak="0">
    <w:nsid w:val="5F38257A"/>
    <w:multiLevelType w:val="hybridMultilevel"/>
    <w:tmpl w:val="C5F85DDA"/>
    <w:lvl w:ilvl="0" w:tplc="943EA3F2">
      <w:start w:val="1"/>
      <w:numFmt w:val="bullet"/>
      <w:lvlText w:val="•"/>
      <w:lvlJc w:val="left"/>
      <w:pPr>
        <w:ind w:left="746" w:hanging="360"/>
      </w:pPr>
      <w:rPr>
        <w:rFonts w:ascii="Arial" w:hAnsi="Arial" w:hint="default"/>
        <w:sz w:val="20"/>
        <w:szCs w:val="18"/>
      </w:rPr>
    </w:lvl>
    <w:lvl w:ilvl="1" w:tplc="04150003" w:tentative="1">
      <w:start w:val="1"/>
      <w:numFmt w:val="bullet"/>
      <w:lvlText w:val="o"/>
      <w:lvlJc w:val="left"/>
      <w:pPr>
        <w:ind w:left="1466" w:hanging="360"/>
      </w:pPr>
      <w:rPr>
        <w:rFonts w:ascii="Courier New" w:hAnsi="Courier New" w:cs="Courier New" w:hint="default"/>
      </w:rPr>
    </w:lvl>
    <w:lvl w:ilvl="2" w:tplc="04150005" w:tentative="1">
      <w:start w:val="1"/>
      <w:numFmt w:val="bullet"/>
      <w:lvlText w:val=""/>
      <w:lvlJc w:val="left"/>
      <w:pPr>
        <w:ind w:left="2186" w:hanging="360"/>
      </w:pPr>
      <w:rPr>
        <w:rFonts w:ascii="Wingdings" w:hAnsi="Wingdings" w:hint="default"/>
      </w:rPr>
    </w:lvl>
    <w:lvl w:ilvl="3" w:tplc="04150001" w:tentative="1">
      <w:start w:val="1"/>
      <w:numFmt w:val="bullet"/>
      <w:lvlText w:val=""/>
      <w:lvlJc w:val="left"/>
      <w:pPr>
        <w:ind w:left="2906" w:hanging="360"/>
      </w:pPr>
      <w:rPr>
        <w:rFonts w:ascii="Symbol" w:hAnsi="Symbol" w:hint="default"/>
      </w:rPr>
    </w:lvl>
    <w:lvl w:ilvl="4" w:tplc="04150003" w:tentative="1">
      <w:start w:val="1"/>
      <w:numFmt w:val="bullet"/>
      <w:lvlText w:val="o"/>
      <w:lvlJc w:val="left"/>
      <w:pPr>
        <w:ind w:left="3626" w:hanging="360"/>
      </w:pPr>
      <w:rPr>
        <w:rFonts w:ascii="Courier New" w:hAnsi="Courier New" w:cs="Courier New" w:hint="default"/>
      </w:rPr>
    </w:lvl>
    <w:lvl w:ilvl="5" w:tplc="04150005" w:tentative="1">
      <w:start w:val="1"/>
      <w:numFmt w:val="bullet"/>
      <w:lvlText w:val=""/>
      <w:lvlJc w:val="left"/>
      <w:pPr>
        <w:ind w:left="4346" w:hanging="360"/>
      </w:pPr>
      <w:rPr>
        <w:rFonts w:ascii="Wingdings" w:hAnsi="Wingdings" w:hint="default"/>
      </w:rPr>
    </w:lvl>
    <w:lvl w:ilvl="6" w:tplc="04150001" w:tentative="1">
      <w:start w:val="1"/>
      <w:numFmt w:val="bullet"/>
      <w:lvlText w:val=""/>
      <w:lvlJc w:val="left"/>
      <w:pPr>
        <w:ind w:left="5066" w:hanging="360"/>
      </w:pPr>
      <w:rPr>
        <w:rFonts w:ascii="Symbol" w:hAnsi="Symbol" w:hint="default"/>
      </w:rPr>
    </w:lvl>
    <w:lvl w:ilvl="7" w:tplc="04150003" w:tentative="1">
      <w:start w:val="1"/>
      <w:numFmt w:val="bullet"/>
      <w:lvlText w:val="o"/>
      <w:lvlJc w:val="left"/>
      <w:pPr>
        <w:ind w:left="5786" w:hanging="360"/>
      </w:pPr>
      <w:rPr>
        <w:rFonts w:ascii="Courier New" w:hAnsi="Courier New" w:cs="Courier New" w:hint="default"/>
      </w:rPr>
    </w:lvl>
    <w:lvl w:ilvl="8" w:tplc="04150005" w:tentative="1">
      <w:start w:val="1"/>
      <w:numFmt w:val="bullet"/>
      <w:lvlText w:val=""/>
      <w:lvlJc w:val="left"/>
      <w:pPr>
        <w:ind w:left="6506" w:hanging="360"/>
      </w:pPr>
      <w:rPr>
        <w:rFonts w:ascii="Wingdings" w:hAnsi="Wingdings" w:hint="default"/>
      </w:rPr>
    </w:lvl>
  </w:abstractNum>
  <w:abstractNum w:abstractNumId="88"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89"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90" w15:restartNumberingAfterBreak="0">
    <w:nsid w:val="614C5B98"/>
    <w:multiLevelType w:val="hybridMultilevel"/>
    <w:tmpl w:val="605617BE"/>
    <w:lvl w:ilvl="0" w:tplc="EEB4F9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63992121"/>
    <w:multiLevelType w:val="hybridMultilevel"/>
    <w:tmpl w:val="4A8C4132"/>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93"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94" w15:restartNumberingAfterBreak="0">
    <w:nsid w:val="66CA0EE1"/>
    <w:multiLevelType w:val="hybridMultilevel"/>
    <w:tmpl w:val="DB5C16BE"/>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8B70418"/>
    <w:multiLevelType w:val="hybridMultilevel"/>
    <w:tmpl w:val="81D8BD60"/>
    <w:lvl w:ilvl="0" w:tplc="943EA3F2">
      <w:start w:val="1"/>
      <w:numFmt w:val="bullet"/>
      <w:lvlText w:val="•"/>
      <w:lvlJc w:val="left"/>
      <w:pPr>
        <w:ind w:left="1440" w:hanging="360"/>
      </w:pPr>
      <w:rPr>
        <w:rFonts w:ascii="Arial" w:hAnsi="Arial" w:hint="default"/>
        <w:sz w:val="20"/>
        <w:szCs w:val="18"/>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6" w15:restartNumberingAfterBreak="0">
    <w:nsid w:val="68DE6CEA"/>
    <w:multiLevelType w:val="hybridMultilevel"/>
    <w:tmpl w:val="A170C41C"/>
    <w:lvl w:ilvl="0" w:tplc="F2C62C2E">
      <w:start w:val="1"/>
      <w:numFmt w:val="upperRoman"/>
      <w:lvlText w:val="%1."/>
      <w:lvlJc w:val="right"/>
      <w:pPr>
        <w:ind w:left="1004"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B9F7E63"/>
    <w:multiLevelType w:val="hybridMultilevel"/>
    <w:tmpl w:val="C854DAA6"/>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99" w15:restartNumberingAfterBreak="0">
    <w:nsid w:val="6E7555FF"/>
    <w:multiLevelType w:val="hybridMultilevel"/>
    <w:tmpl w:val="2608479A"/>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101" w15:restartNumberingAfterBreak="0">
    <w:nsid w:val="717B5AE6"/>
    <w:multiLevelType w:val="hybridMultilevel"/>
    <w:tmpl w:val="0A2C8808"/>
    <w:lvl w:ilvl="0" w:tplc="FC3E6036">
      <w:start w:val="1"/>
      <w:numFmt w:val="bullet"/>
      <w:pStyle w:val="W1i2pz"/>
      <w:lvlText w:val=""/>
      <w:lvlJc w:val="left"/>
      <w:pPr>
        <w:tabs>
          <w:tab w:val="num" w:pos="360"/>
        </w:tabs>
        <w:ind w:left="0" w:firstLine="0"/>
      </w:pPr>
      <w:rPr>
        <w:rFonts w:ascii="Symbol" w:hAnsi="Symbol" w:hint="default"/>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1AA48D1"/>
    <w:multiLevelType w:val="hybridMultilevel"/>
    <w:tmpl w:val="69A67626"/>
    <w:lvl w:ilvl="0" w:tplc="943EA3F2">
      <w:start w:val="1"/>
      <w:numFmt w:val="bullet"/>
      <w:lvlText w:val="•"/>
      <w:lvlJc w:val="left"/>
      <w:pPr>
        <w:ind w:left="720" w:hanging="360"/>
      </w:pPr>
      <w:rPr>
        <w:rFonts w:ascii="Arial" w:hAnsi="Arial" w:hint="default"/>
        <w:sz w:val="20"/>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2851C82"/>
    <w:multiLevelType w:val="hybridMultilevel"/>
    <w:tmpl w:val="C77682DE"/>
    <w:lvl w:ilvl="0" w:tplc="04150017">
      <w:start w:val="1"/>
      <w:numFmt w:val="lowerLetter"/>
      <w:lvlText w:val="%1)"/>
      <w:lvlJc w:val="left"/>
      <w:pPr>
        <w:ind w:left="833" w:hanging="360"/>
      </w:pPr>
      <w:rPr>
        <w:rFonts w:hint="default"/>
        <w:b w:val="0"/>
        <w:i w:val="0"/>
        <w:sz w:val="18"/>
        <w:szCs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39B4BB1"/>
    <w:multiLevelType w:val="hybridMultilevel"/>
    <w:tmpl w:val="0EDA41B4"/>
    <w:lvl w:ilvl="0" w:tplc="943EA3F2">
      <w:start w:val="1"/>
      <w:numFmt w:val="bullet"/>
      <w:lvlText w:val="•"/>
      <w:lvlJc w:val="left"/>
      <w:pPr>
        <w:ind w:left="1440" w:hanging="360"/>
      </w:pPr>
      <w:rPr>
        <w:rFonts w:ascii="Arial" w:hAnsi="Arial" w:hint="default"/>
        <w:sz w:val="20"/>
        <w:szCs w:val="18"/>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5" w15:restartNumberingAfterBreak="0">
    <w:nsid w:val="769868C3"/>
    <w:multiLevelType w:val="hybridMultilevel"/>
    <w:tmpl w:val="D0B420A0"/>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107" w15:restartNumberingAfterBreak="0">
    <w:nsid w:val="776C42CA"/>
    <w:multiLevelType w:val="hybridMultilevel"/>
    <w:tmpl w:val="E36EAC08"/>
    <w:lvl w:ilvl="0" w:tplc="3E6ABF1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9" w15:restartNumberingAfterBreak="0">
    <w:nsid w:val="7C3E37F4"/>
    <w:multiLevelType w:val="hybridMultilevel"/>
    <w:tmpl w:val="A404CF76"/>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FC73A88"/>
    <w:multiLevelType w:val="multilevel"/>
    <w:tmpl w:val="54A0D262"/>
    <w:styleLink w:val="StylKonspektynumerowaneArial16ptPogrubienieKapitaliki11"/>
    <w:lvl w:ilvl="0">
      <w:start w:val="1"/>
      <w:numFmt w:val="decimal"/>
      <w:suff w:val="space"/>
      <w:lvlText w:val="%1."/>
      <w:lvlJc w:val="left"/>
      <w:pPr>
        <w:ind w:left="284" w:hanging="284"/>
      </w:pPr>
      <w:rPr>
        <w:rFonts w:hint="default"/>
      </w:rPr>
    </w:lvl>
    <w:lvl w:ilvl="1">
      <w:start w:val="1"/>
      <w:numFmt w:val="decimal"/>
      <w:lvlText w:val="%1.%2."/>
      <w:lvlJc w:val="left"/>
      <w:pPr>
        <w:tabs>
          <w:tab w:val="num" w:pos="992"/>
        </w:tabs>
        <w:ind w:left="992" w:hanging="708"/>
      </w:pPr>
      <w:rPr>
        <w:rFonts w:hint="default"/>
      </w:rPr>
    </w:lvl>
    <w:lvl w:ilvl="2">
      <w:start w:val="1"/>
      <w:numFmt w:val="decimal"/>
      <w:lvlText w:val="%1.%2.%3."/>
      <w:lvlJc w:val="left"/>
      <w:pPr>
        <w:tabs>
          <w:tab w:val="num" w:pos="285"/>
        </w:tabs>
        <w:ind w:left="1985" w:hanging="708"/>
      </w:pPr>
      <w:rPr>
        <w:rFonts w:hint="default"/>
      </w:rPr>
    </w:lvl>
    <w:lvl w:ilvl="3">
      <w:start w:val="1"/>
      <w:numFmt w:val="decimal"/>
      <w:lvlText w:val="%1.%2.%3.%4."/>
      <w:lvlJc w:val="left"/>
      <w:pPr>
        <w:tabs>
          <w:tab w:val="num" w:pos="-620"/>
        </w:tabs>
        <w:ind w:left="1788" w:hanging="708"/>
      </w:pPr>
      <w:rPr>
        <w:rFonts w:hint="default"/>
      </w:rPr>
    </w:lvl>
    <w:lvl w:ilvl="4">
      <w:start w:val="1"/>
      <w:numFmt w:val="decimal"/>
      <w:lvlText w:val="%1.%2.%3.%4.%5."/>
      <w:lvlJc w:val="left"/>
      <w:pPr>
        <w:tabs>
          <w:tab w:val="num" w:pos="0"/>
        </w:tabs>
        <w:ind w:left="2408" w:firstLine="0"/>
      </w:pPr>
      <w:rPr>
        <w:rFonts w:hint="default"/>
      </w:rPr>
    </w:lvl>
    <w:lvl w:ilvl="5">
      <w:start w:val="1"/>
      <w:numFmt w:val="decimal"/>
      <w:lvlText w:val="%1.%2.%3.%4.%5.%6."/>
      <w:lvlJc w:val="left"/>
      <w:pPr>
        <w:tabs>
          <w:tab w:val="num" w:pos="0"/>
        </w:tabs>
        <w:ind w:left="3824" w:hanging="708"/>
      </w:pPr>
      <w:rPr>
        <w:rFonts w:hint="default"/>
      </w:rPr>
    </w:lvl>
    <w:lvl w:ilvl="6">
      <w:start w:val="1"/>
      <w:numFmt w:val="decimal"/>
      <w:lvlText w:val="%1.%2.%3.%4.%5.%6.%7."/>
      <w:lvlJc w:val="left"/>
      <w:pPr>
        <w:tabs>
          <w:tab w:val="num" w:pos="0"/>
        </w:tabs>
        <w:ind w:left="4532" w:hanging="708"/>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num w:numId="1">
    <w:abstractNumId w:val="5"/>
  </w:num>
  <w:num w:numId="2">
    <w:abstractNumId w:val="16"/>
  </w:num>
  <w:num w:numId="3">
    <w:abstractNumId w:val="23"/>
  </w:num>
  <w:num w:numId="4">
    <w:abstractNumId w:val="3"/>
  </w:num>
  <w:num w:numId="5">
    <w:abstractNumId w:val="88"/>
  </w:num>
  <w:num w:numId="6">
    <w:abstractNumId w:val="49"/>
  </w:num>
  <w:num w:numId="7">
    <w:abstractNumId w:val="86"/>
  </w:num>
  <w:num w:numId="8">
    <w:abstractNumId w:val="0"/>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6"/>
  </w:num>
  <w:num w:numId="11">
    <w:abstractNumId w:val="92"/>
  </w:num>
  <w:num w:numId="12">
    <w:abstractNumId w:val="43"/>
  </w:num>
  <w:num w:numId="13">
    <w:abstractNumId w:val="40"/>
  </w:num>
  <w:num w:numId="14">
    <w:abstractNumId w:val="59"/>
  </w:num>
  <w:num w:numId="15">
    <w:abstractNumId w:val="58"/>
  </w:num>
  <w:num w:numId="16">
    <w:abstractNumId w:val="46"/>
  </w:num>
  <w:num w:numId="17">
    <w:abstractNumId w:val="47"/>
  </w:num>
  <w:num w:numId="18">
    <w:abstractNumId w:val="93"/>
  </w:num>
  <w:num w:numId="19">
    <w:abstractNumId w:val="83"/>
  </w:num>
  <w:num w:numId="20">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55"/>
  </w:num>
  <w:num w:numId="22">
    <w:abstractNumId w:val="89"/>
  </w:num>
  <w:num w:numId="23">
    <w:abstractNumId w:val="62"/>
  </w:num>
  <w:num w:numId="24">
    <w:abstractNumId w:val="100"/>
  </w:num>
  <w:num w:numId="25">
    <w:abstractNumId w:val="64"/>
  </w:num>
  <w:num w:numId="26">
    <w:abstractNumId w:val="106"/>
  </w:num>
  <w:num w:numId="27">
    <w:abstractNumId w:val="57"/>
  </w:num>
  <w:num w:numId="28">
    <w:abstractNumId w:val="26"/>
  </w:num>
  <w:num w:numId="29">
    <w:abstractNumId w:val="1"/>
  </w:num>
  <w:num w:numId="30">
    <w:abstractNumId w:val="65"/>
  </w:num>
  <w:num w:numId="31">
    <w:abstractNumId w:val="17"/>
  </w:num>
  <w:num w:numId="32">
    <w:abstractNumId w:val="39"/>
  </w:num>
  <w:num w:numId="33">
    <w:abstractNumId w:val="48"/>
  </w:num>
  <w:num w:numId="34">
    <w:abstractNumId w:val="7"/>
  </w:num>
  <w:num w:numId="35">
    <w:abstractNumId w:val="71"/>
  </w:num>
  <w:num w:numId="36">
    <w:abstractNumId w:val="98"/>
  </w:num>
  <w:num w:numId="37">
    <w:abstractNumId w:val="33"/>
  </w:num>
  <w:num w:numId="38">
    <w:abstractNumId w:val="9"/>
  </w:num>
  <w:num w:numId="39">
    <w:abstractNumId w:val="28"/>
  </w:num>
  <w:num w:numId="40">
    <w:abstractNumId w:val="108"/>
  </w:num>
  <w:num w:numId="41">
    <w:abstractNumId w:val="31"/>
  </w:num>
  <w:num w:numId="42">
    <w:abstractNumId w:val="69"/>
  </w:num>
  <w:num w:numId="43">
    <w:abstractNumId w:val="51"/>
  </w:num>
  <w:num w:numId="44">
    <w:abstractNumId w:val="36"/>
  </w:num>
  <w:num w:numId="45">
    <w:abstractNumId w:val="73"/>
  </w:num>
  <w:num w:numId="46">
    <w:abstractNumId w:val="84"/>
  </w:num>
  <w:num w:numId="47">
    <w:abstractNumId w:val="85"/>
  </w:num>
  <w:num w:numId="48">
    <w:abstractNumId w:val="54"/>
  </w:num>
  <w:num w:numId="49">
    <w:abstractNumId w:val="41"/>
  </w:num>
  <w:num w:numId="50">
    <w:abstractNumId w:val="2"/>
  </w:num>
  <w:num w:numId="51">
    <w:abstractNumId w:val="110"/>
  </w:num>
  <w:num w:numId="52">
    <w:abstractNumId w:val="20"/>
  </w:num>
  <w:num w:numId="53">
    <w:abstractNumId w:val="61"/>
  </w:num>
  <w:num w:numId="54">
    <w:abstractNumId w:val="101"/>
  </w:num>
  <w:num w:numId="55">
    <w:abstractNumId w:val="19"/>
  </w:num>
  <w:num w:numId="56">
    <w:abstractNumId w:val="6"/>
  </w:num>
  <w:num w:numId="57">
    <w:abstractNumId w:val="8"/>
  </w:num>
  <w:num w:numId="58">
    <w:abstractNumId w:val="21"/>
  </w:num>
  <w:num w:numId="59">
    <w:abstractNumId w:val="96"/>
  </w:num>
  <w:num w:numId="60">
    <w:abstractNumId w:val="45"/>
  </w:num>
  <w:num w:numId="61">
    <w:abstractNumId w:val="24"/>
  </w:num>
  <w:num w:numId="62">
    <w:abstractNumId w:val="50"/>
  </w:num>
  <w:num w:numId="63">
    <w:abstractNumId w:val="25"/>
  </w:num>
  <w:num w:numId="64">
    <w:abstractNumId w:val="90"/>
  </w:num>
  <w:num w:numId="65">
    <w:abstractNumId w:val="53"/>
  </w:num>
  <w:num w:numId="66">
    <w:abstractNumId w:val="107"/>
  </w:num>
  <w:num w:numId="67">
    <w:abstractNumId w:val="35"/>
  </w:num>
  <w:num w:numId="68">
    <w:abstractNumId w:val="30"/>
  </w:num>
  <w:num w:numId="69">
    <w:abstractNumId w:val="72"/>
  </w:num>
  <w:num w:numId="70">
    <w:abstractNumId w:val="14"/>
  </w:num>
  <w:num w:numId="71">
    <w:abstractNumId w:val="105"/>
  </w:num>
  <w:num w:numId="72">
    <w:abstractNumId w:val="42"/>
  </w:num>
  <w:num w:numId="73">
    <w:abstractNumId w:val="74"/>
  </w:num>
  <w:num w:numId="74">
    <w:abstractNumId w:val="76"/>
  </w:num>
  <w:num w:numId="75">
    <w:abstractNumId w:val="12"/>
  </w:num>
  <w:num w:numId="76">
    <w:abstractNumId w:val="79"/>
  </w:num>
  <w:num w:numId="77">
    <w:abstractNumId w:val="13"/>
  </w:num>
  <w:num w:numId="78">
    <w:abstractNumId w:val="103"/>
  </w:num>
  <w:num w:numId="79">
    <w:abstractNumId w:val="82"/>
  </w:num>
  <w:num w:numId="80">
    <w:abstractNumId w:val="11"/>
  </w:num>
  <w:num w:numId="81">
    <w:abstractNumId w:val="68"/>
  </w:num>
  <w:num w:numId="82">
    <w:abstractNumId w:val="37"/>
  </w:num>
  <w:num w:numId="83">
    <w:abstractNumId w:val="34"/>
  </w:num>
  <w:num w:numId="84">
    <w:abstractNumId w:val="10"/>
  </w:num>
  <w:num w:numId="85">
    <w:abstractNumId w:val="27"/>
  </w:num>
  <w:num w:numId="86">
    <w:abstractNumId w:val="99"/>
  </w:num>
  <w:num w:numId="87">
    <w:abstractNumId w:val="95"/>
  </w:num>
  <w:num w:numId="88">
    <w:abstractNumId w:val="104"/>
  </w:num>
  <w:num w:numId="89">
    <w:abstractNumId w:val="15"/>
  </w:num>
  <w:num w:numId="90">
    <w:abstractNumId w:val="75"/>
  </w:num>
  <w:num w:numId="91">
    <w:abstractNumId w:val="70"/>
  </w:num>
  <w:num w:numId="92">
    <w:abstractNumId w:val="67"/>
  </w:num>
  <w:num w:numId="93">
    <w:abstractNumId w:val="81"/>
  </w:num>
  <w:num w:numId="94">
    <w:abstractNumId w:val="91"/>
  </w:num>
  <w:num w:numId="95">
    <w:abstractNumId w:val="32"/>
  </w:num>
  <w:num w:numId="96">
    <w:abstractNumId w:val="87"/>
  </w:num>
  <w:num w:numId="97">
    <w:abstractNumId w:val="38"/>
  </w:num>
  <w:num w:numId="98">
    <w:abstractNumId w:val="63"/>
  </w:num>
  <w:num w:numId="99">
    <w:abstractNumId w:val="94"/>
  </w:num>
  <w:num w:numId="100">
    <w:abstractNumId w:val="78"/>
  </w:num>
  <w:num w:numId="101">
    <w:abstractNumId w:val="109"/>
  </w:num>
  <w:num w:numId="102">
    <w:abstractNumId w:val="77"/>
  </w:num>
  <w:num w:numId="103">
    <w:abstractNumId w:val="102"/>
  </w:num>
  <w:num w:numId="104">
    <w:abstractNumId w:val="44"/>
  </w:num>
  <w:num w:numId="105">
    <w:abstractNumId w:val="52"/>
  </w:num>
  <w:num w:numId="106">
    <w:abstractNumId w:val="60"/>
  </w:num>
  <w:num w:numId="107">
    <w:abstractNumId w:val="80"/>
  </w:num>
  <w:num w:numId="108">
    <w:abstractNumId w:val="29"/>
  </w:num>
  <w:num w:numId="109">
    <w:abstractNumId w:val="66"/>
  </w:num>
  <w:num w:numId="110">
    <w:abstractNumId w:val="18"/>
  </w:num>
  <w:num w:numId="111">
    <w:abstractNumId w:val="9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3A4"/>
    <w:rsid w:val="0000045A"/>
    <w:rsid w:val="00000499"/>
    <w:rsid w:val="00000866"/>
    <w:rsid w:val="00001128"/>
    <w:rsid w:val="00001B41"/>
    <w:rsid w:val="00003001"/>
    <w:rsid w:val="0000310D"/>
    <w:rsid w:val="00003561"/>
    <w:rsid w:val="00003CF5"/>
    <w:rsid w:val="00004316"/>
    <w:rsid w:val="00004777"/>
    <w:rsid w:val="00004CD0"/>
    <w:rsid w:val="00004FBC"/>
    <w:rsid w:val="00005465"/>
    <w:rsid w:val="000058A2"/>
    <w:rsid w:val="00005BE0"/>
    <w:rsid w:val="00005DE3"/>
    <w:rsid w:val="0000618A"/>
    <w:rsid w:val="00006196"/>
    <w:rsid w:val="000077E5"/>
    <w:rsid w:val="000077FF"/>
    <w:rsid w:val="0000784B"/>
    <w:rsid w:val="0001082C"/>
    <w:rsid w:val="00010C22"/>
    <w:rsid w:val="00010C83"/>
    <w:rsid w:val="00013057"/>
    <w:rsid w:val="000133DF"/>
    <w:rsid w:val="000140DC"/>
    <w:rsid w:val="0001424B"/>
    <w:rsid w:val="00014B9C"/>
    <w:rsid w:val="00014C3B"/>
    <w:rsid w:val="00014F93"/>
    <w:rsid w:val="000154E7"/>
    <w:rsid w:val="0001568F"/>
    <w:rsid w:val="00015983"/>
    <w:rsid w:val="0001707F"/>
    <w:rsid w:val="000177D3"/>
    <w:rsid w:val="00017BCA"/>
    <w:rsid w:val="00017CBE"/>
    <w:rsid w:val="00017FB0"/>
    <w:rsid w:val="00020675"/>
    <w:rsid w:val="000207CF"/>
    <w:rsid w:val="00020DD9"/>
    <w:rsid w:val="000212B0"/>
    <w:rsid w:val="00021498"/>
    <w:rsid w:val="000215D1"/>
    <w:rsid w:val="000217B5"/>
    <w:rsid w:val="00022009"/>
    <w:rsid w:val="000229BA"/>
    <w:rsid w:val="000241E1"/>
    <w:rsid w:val="00024294"/>
    <w:rsid w:val="000248F5"/>
    <w:rsid w:val="00024CAA"/>
    <w:rsid w:val="00024E17"/>
    <w:rsid w:val="0002535D"/>
    <w:rsid w:val="00025B80"/>
    <w:rsid w:val="000261C6"/>
    <w:rsid w:val="000263BE"/>
    <w:rsid w:val="00026933"/>
    <w:rsid w:val="00026ECE"/>
    <w:rsid w:val="000274E9"/>
    <w:rsid w:val="000302B3"/>
    <w:rsid w:val="00030343"/>
    <w:rsid w:val="00030535"/>
    <w:rsid w:val="000331BD"/>
    <w:rsid w:val="0003343F"/>
    <w:rsid w:val="0003369B"/>
    <w:rsid w:val="00033A26"/>
    <w:rsid w:val="000345C3"/>
    <w:rsid w:val="00034791"/>
    <w:rsid w:val="00035370"/>
    <w:rsid w:val="00035637"/>
    <w:rsid w:val="00035F95"/>
    <w:rsid w:val="00036249"/>
    <w:rsid w:val="000365CB"/>
    <w:rsid w:val="000367A4"/>
    <w:rsid w:val="000367C5"/>
    <w:rsid w:val="00037096"/>
    <w:rsid w:val="00037DDA"/>
    <w:rsid w:val="000411BE"/>
    <w:rsid w:val="00041810"/>
    <w:rsid w:val="00041E3E"/>
    <w:rsid w:val="000426C2"/>
    <w:rsid w:val="00042778"/>
    <w:rsid w:val="00042D62"/>
    <w:rsid w:val="00042EC8"/>
    <w:rsid w:val="0004345D"/>
    <w:rsid w:val="00044B37"/>
    <w:rsid w:val="0004587C"/>
    <w:rsid w:val="000466BB"/>
    <w:rsid w:val="00047F92"/>
    <w:rsid w:val="00051E17"/>
    <w:rsid w:val="00052AE3"/>
    <w:rsid w:val="00052ED4"/>
    <w:rsid w:val="000544D4"/>
    <w:rsid w:val="00055ABF"/>
    <w:rsid w:val="00055CA4"/>
    <w:rsid w:val="00055D8B"/>
    <w:rsid w:val="00055DDA"/>
    <w:rsid w:val="00057264"/>
    <w:rsid w:val="000574AE"/>
    <w:rsid w:val="0006065C"/>
    <w:rsid w:val="000609C7"/>
    <w:rsid w:val="00061146"/>
    <w:rsid w:val="000616E2"/>
    <w:rsid w:val="00063136"/>
    <w:rsid w:val="00063219"/>
    <w:rsid w:val="000632BE"/>
    <w:rsid w:val="000635BA"/>
    <w:rsid w:val="000638B3"/>
    <w:rsid w:val="000641A4"/>
    <w:rsid w:val="000643A2"/>
    <w:rsid w:val="000649F7"/>
    <w:rsid w:val="00064D01"/>
    <w:rsid w:val="0006537E"/>
    <w:rsid w:val="000657B7"/>
    <w:rsid w:val="00065AB6"/>
    <w:rsid w:val="00065B07"/>
    <w:rsid w:val="0006722A"/>
    <w:rsid w:val="00067548"/>
    <w:rsid w:val="000719AE"/>
    <w:rsid w:val="00071FA0"/>
    <w:rsid w:val="00073CA6"/>
    <w:rsid w:val="00074297"/>
    <w:rsid w:val="00074D56"/>
    <w:rsid w:val="000750F9"/>
    <w:rsid w:val="00075884"/>
    <w:rsid w:val="00075971"/>
    <w:rsid w:val="000774C0"/>
    <w:rsid w:val="00080B92"/>
    <w:rsid w:val="00080DC2"/>
    <w:rsid w:val="00082017"/>
    <w:rsid w:val="000827C0"/>
    <w:rsid w:val="000829CE"/>
    <w:rsid w:val="000829E7"/>
    <w:rsid w:val="00083BD6"/>
    <w:rsid w:val="00083C04"/>
    <w:rsid w:val="00084486"/>
    <w:rsid w:val="00084C52"/>
    <w:rsid w:val="00086095"/>
    <w:rsid w:val="000860D0"/>
    <w:rsid w:val="00087931"/>
    <w:rsid w:val="00087F01"/>
    <w:rsid w:val="00090586"/>
    <w:rsid w:val="00090F86"/>
    <w:rsid w:val="000925DF"/>
    <w:rsid w:val="000925F0"/>
    <w:rsid w:val="00092AF2"/>
    <w:rsid w:val="00092D20"/>
    <w:rsid w:val="0009377B"/>
    <w:rsid w:val="0009396D"/>
    <w:rsid w:val="00094440"/>
    <w:rsid w:val="000953AB"/>
    <w:rsid w:val="000960C0"/>
    <w:rsid w:val="000960CC"/>
    <w:rsid w:val="00096B8B"/>
    <w:rsid w:val="000A0013"/>
    <w:rsid w:val="000A058F"/>
    <w:rsid w:val="000A0C33"/>
    <w:rsid w:val="000A1732"/>
    <w:rsid w:val="000A1A53"/>
    <w:rsid w:val="000A45B1"/>
    <w:rsid w:val="000A4AA5"/>
    <w:rsid w:val="000A4BDC"/>
    <w:rsid w:val="000A5CBC"/>
    <w:rsid w:val="000A71FE"/>
    <w:rsid w:val="000A7ACB"/>
    <w:rsid w:val="000B0841"/>
    <w:rsid w:val="000B0DB0"/>
    <w:rsid w:val="000B1567"/>
    <w:rsid w:val="000B167C"/>
    <w:rsid w:val="000B2DC9"/>
    <w:rsid w:val="000B2DED"/>
    <w:rsid w:val="000B302F"/>
    <w:rsid w:val="000B377F"/>
    <w:rsid w:val="000B44D4"/>
    <w:rsid w:val="000B45B4"/>
    <w:rsid w:val="000B58CD"/>
    <w:rsid w:val="000B5D6F"/>
    <w:rsid w:val="000B713A"/>
    <w:rsid w:val="000B71B0"/>
    <w:rsid w:val="000B7BC6"/>
    <w:rsid w:val="000C0A6E"/>
    <w:rsid w:val="000C18AB"/>
    <w:rsid w:val="000C1DD6"/>
    <w:rsid w:val="000C21C5"/>
    <w:rsid w:val="000C21C7"/>
    <w:rsid w:val="000C2544"/>
    <w:rsid w:val="000C3030"/>
    <w:rsid w:val="000C3755"/>
    <w:rsid w:val="000C3F3E"/>
    <w:rsid w:val="000C4D34"/>
    <w:rsid w:val="000C593C"/>
    <w:rsid w:val="000C6D0A"/>
    <w:rsid w:val="000C74EE"/>
    <w:rsid w:val="000D060E"/>
    <w:rsid w:val="000D0707"/>
    <w:rsid w:val="000D09AA"/>
    <w:rsid w:val="000D0C6F"/>
    <w:rsid w:val="000D1168"/>
    <w:rsid w:val="000D131F"/>
    <w:rsid w:val="000D1400"/>
    <w:rsid w:val="000D2B13"/>
    <w:rsid w:val="000D305C"/>
    <w:rsid w:val="000D31A9"/>
    <w:rsid w:val="000D3502"/>
    <w:rsid w:val="000D35AE"/>
    <w:rsid w:val="000D3D62"/>
    <w:rsid w:val="000D5286"/>
    <w:rsid w:val="000D587B"/>
    <w:rsid w:val="000D5CB1"/>
    <w:rsid w:val="000D7286"/>
    <w:rsid w:val="000E0306"/>
    <w:rsid w:val="000E04E1"/>
    <w:rsid w:val="000E0B63"/>
    <w:rsid w:val="000E150E"/>
    <w:rsid w:val="000E2ECB"/>
    <w:rsid w:val="000E3661"/>
    <w:rsid w:val="000E3914"/>
    <w:rsid w:val="000E4281"/>
    <w:rsid w:val="000E4473"/>
    <w:rsid w:val="000E4613"/>
    <w:rsid w:val="000E5D18"/>
    <w:rsid w:val="000E692B"/>
    <w:rsid w:val="000F09C9"/>
    <w:rsid w:val="000F223D"/>
    <w:rsid w:val="000F2A24"/>
    <w:rsid w:val="000F3A01"/>
    <w:rsid w:val="000F4266"/>
    <w:rsid w:val="000F4863"/>
    <w:rsid w:val="000F5A0D"/>
    <w:rsid w:val="000F5C1B"/>
    <w:rsid w:val="001005A9"/>
    <w:rsid w:val="00100998"/>
    <w:rsid w:val="0010139F"/>
    <w:rsid w:val="0010167A"/>
    <w:rsid w:val="0010226D"/>
    <w:rsid w:val="00102787"/>
    <w:rsid w:val="00102AF8"/>
    <w:rsid w:val="00103CCD"/>
    <w:rsid w:val="001046BF"/>
    <w:rsid w:val="00104889"/>
    <w:rsid w:val="0010546D"/>
    <w:rsid w:val="00106259"/>
    <w:rsid w:val="0010641C"/>
    <w:rsid w:val="00106882"/>
    <w:rsid w:val="00107314"/>
    <w:rsid w:val="00107371"/>
    <w:rsid w:val="001073F4"/>
    <w:rsid w:val="001077B9"/>
    <w:rsid w:val="0011024B"/>
    <w:rsid w:val="00110589"/>
    <w:rsid w:val="00110E3C"/>
    <w:rsid w:val="00111878"/>
    <w:rsid w:val="001131BD"/>
    <w:rsid w:val="001143CC"/>
    <w:rsid w:val="00114936"/>
    <w:rsid w:val="001155E6"/>
    <w:rsid w:val="001157D1"/>
    <w:rsid w:val="00115B52"/>
    <w:rsid w:val="00115E0C"/>
    <w:rsid w:val="00115FF9"/>
    <w:rsid w:val="0011615B"/>
    <w:rsid w:val="00116C10"/>
    <w:rsid w:val="00116E17"/>
    <w:rsid w:val="00117703"/>
    <w:rsid w:val="0011797E"/>
    <w:rsid w:val="00117E4E"/>
    <w:rsid w:val="00120A43"/>
    <w:rsid w:val="00122ABA"/>
    <w:rsid w:val="001248DC"/>
    <w:rsid w:val="00126045"/>
    <w:rsid w:val="00126BCE"/>
    <w:rsid w:val="00127916"/>
    <w:rsid w:val="0012791A"/>
    <w:rsid w:val="001302DB"/>
    <w:rsid w:val="0013039E"/>
    <w:rsid w:val="00130550"/>
    <w:rsid w:val="0013088F"/>
    <w:rsid w:val="00130C46"/>
    <w:rsid w:val="00130F61"/>
    <w:rsid w:val="00131712"/>
    <w:rsid w:val="00131C75"/>
    <w:rsid w:val="00131E79"/>
    <w:rsid w:val="00132203"/>
    <w:rsid w:val="00132AF9"/>
    <w:rsid w:val="0013302D"/>
    <w:rsid w:val="0013327A"/>
    <w:rsid w:val="001332D2"/>
    <w:rsid w:val="0013399F"/>
    <w:rsid w:val="001348D6"/>
    <w:rsid w:val="001350EA"/>
    <w:rsid w:val="001359A2"/>
    <w:rsid w:val="00135E55"/>
    <w:rsid w:val="0013668D"/>
    <w:rsid w:val="0013674D"/>
    <w:rsid w:val="00140DE3"/>
    <w:rsid w:val="00140FB6"/>
    <w:rsid w:val="001415C7"/>
    <w:rsid w:val="00141626"/>
    <w:rsid w:val="00141DA8"/>
    <w:rsid w:val="00142B30"/>
    <w:rsid w:val="00142CAD"/>
    <w:rsid w:val="0014375E"/>
    <w:rsid w:val="001439A6"/>
    <w:rsid w:val="00143D8A"/>
    <w:rsid w:val="001441DF"/>
    <w:rsid w:val="00144979"/>
    <w:rsid w:val="00145D60"/>
    <w:rsid w:val="001466C8"/>
    <w:rsid w:val="00146B81"/>
    <w:rsid w:val="0015180E"/>
    <w:rsid w:val="00151F39"/>
    <w:rsid w:val="00151F46"/>
    <w:rsid w:val="001521F5"/>
    <w:rsid w:val="001522A5"/>
    <w:rsid w:val="001527D0"/>
    <w:rsid w:val="00152D1B"/>
    <w:rsid w:val="00154ABE"/>
    <w:rsid w:val="00155524"/>
    <w:rsid w:val="00156CF5"/>
    <w:rsid w:val="001575E9"/>
    <w:rsid w:val="001576A9"/>
    <w:rsid w:val="001576AC"/>
    <w:rsid w:val="00160CCC"/>
    <w:rsid w:val="001616AC"/>
    <w:rsid w:val="0016318D"/>
    <w:rsid w:val="00164876"/>
    <w:rsid w:val="00164E0E"/>
    <w:rsid w:val="00165281"/>
    <w:rsid w:val="00165A25"/>
    <w:rsid w:val="00166349"/>
    <w:rsid w:val="001672AF"/>
    <w:rsid w:val="001714BF"/>
    <w:rsid w:val="00171C4C"/>
    <w:rsid w:val="00172BC1"/>
    <w:rsid w:val="00173450"/>
    <w:rsid w:val="001739D7"/>
    <w:rsid w:val="00174105"/>
    <w:rsid w:val="001747AF"/>
    <w:rsid w:val="0017490D"/>
    <w:rsid w:val="001749A5"/>
    <w:rsid w:val="00175737"/>
    <w:rsid w:val="00175893"/>
    <w:rsid w:val="001760EC"/>
    <w:rsid w:val="0017619B"/>
    <w:rsid w:val="0017653B"/>
    <w:rsid w:val="00176563"/>
    <w:rsid w:val="001766E1"/>
    <w:rsid w:val="00180509"/>
    <w:rsid w:val="001813E4"/>
    <w:rsid w:val="001818F5"/>
    <w:rsid w:val="00181A7B"/>
    <w:rsid w:val="00182367"/>
    <w:rsid w:val="00182698"/>
    <w:rsid w:val="0018321A"/>
    <w:rsid w:val="00187081"/>
    <w:rsid w:val="00187128"/>
    <w:rsid w:val="00187353"/>
    <w:rsid w:val="001875AF"/>
    <w:rsid w:val="001878C8"/>
    <w:rsid w:val="00191CB0"/>
    <w:rsid w:val="001924B1"/>
    <w:rsid w:val="001928E3"/>
    <w:rsid w:val="0019445B"/>
    <w:rsid w:val="001947DB"/>
    <w:rsid w:val="00195229"/>
    <w:rsid w:val="0019528F"/>
    <w:rsid w:val="001959F4"/>
    <w:rsid w:val="00196FEE"/>
    <w:rsid w:val="001971E0"/>
    <w:rsid w:val="001A04AE"/>
    <w:rsid w:val="001A12F5"/>
    <w:rsid w:val="001A1855"/>
    <w:rsid w:val="001A1925"/>
    <w:rsid w:val="001A1EBF"/>
    <w:rsid w:val="001A2C88"/>
    <w:rsid w:val="001A3C9D"/>
    <w:rsid w:val="001A48E7"/>
    <w:rsid w:val="001A5CB3"/>
    <w:rsid w:val="001A5F28"/>
    <w:rsid w:val="001A7385"/>
    <w:rsid w:val="001B0FE6"/>
    <w:rsid w:val="001B177A"/>
    <w:rsid w:val="001B2C84"/>
    <w:rsid w:val="001B345E"/>
    <w:rsid w:val="001B35C7"/>
    <w:rsid w:val="001B3888"/>
    <w:rsid w:val="001B4677"/>
    <w:rsid w:val="001B54D1"/>
    <w:rsid w:val="001B636C"/>
    <w:rsid w:val="001B63CB"/>
    <w:rsid w:val="001B7595"/>
    <w:rsid w:val="001C0348"/>
    <w:rsid w:val="001C10DF"/>
    <w:rsid w:val="001C12CE"/>
    <w:rsid w:val="001C23D2"/>
    <w:rsid w:val="001C31DA"/>
    <w:rsid w:val="001C36DA"/>
    <w:rsid w:val="001C3C77"/>
    <w:rsid w:val="001C56F7"/>
    <w:rsid w:val="001C6B68"/>
    <w:rsid w:val="001C6FC6"/>
    <w:rsid w:val="001C71C5"/>
    <w:rsid w:val="001C79CA"/>
    <w:rsid w:val="001D0B35"/>
    <w:rsid w:val="001D1E22"/>
    <w:rsid w:val="001D2950"/>
    <w:rsid w:val="001D3D3E"/>
    <w:rsid w:val="001D510E"/>
    <w:rsid w:val="001D5E6A"/>
    <w:rsid w:val="001D60F1"/>
    <w:rsid w:val="001D62A8"/>
    <w:rsid w:val="001D6374"/>
    <w:rsid w:val="001D6751"/>
    <w:rsid w:val="001D6BBB"/>
    <w:rsid w:val="001D6EF1"/>
    <w:rsid w:val="001E1630"/>
    <w:rsid w:val="001E234F"/>
    <w:rsid w:val="001E2731"/>
    <w:rsid w:val="001E2B4D"/>
    <w:rsid w:val="001E306E"/>
    <w:rsid w:val="001E3113"/>
    <w:rsid w:val="001E3D14"/>
    <w:rsid w:val="001E642C"/>
    <w:rsid w:val="001F0B8D"/>
    <w:rsid w:val="001F1288"/>
    <w:rsid w:val="001F17DF"/>
    <w:rsid w:val="001F1EFF"/>
    <w:rsid w:val="001F389D"/>
    <w:rsid w:val="001F53D0"/>
    <w:rsid w:val="001F602A"/>
    <w:rsid w:val="001F6913"/>
    <w:rsid w:val="001F6CB4"/>
    <w:rsid w:val="00200511"/>
    <w:rsid w:val="00200E9D"/>
    <w:rsid w:val="00201069"/>
    <w:rsid w:val="00201239"/>
    <w:rsid w:val="0020136B"/>
    <w:rsid w:val="0020173F"/>
    <w:rsid w:val="00201B9C"/>
    <w:rsid w:val="0020203A"/>
    <w:rsid w:val="00202407"/>
    <w:rsid w:val="00202BA7"/>
    <w:rsid w:val="0020594C"/>
    <w:rsid w:val="0020594E"/>
    <w:rsid w:val="00206611"/>
    <w:rsid w:val="00206868"/>
    <w:rsid w:val="00206C58"/>
    <w:rsid w:val="00207C46"/>
    <w:rsid w:val="002107B3"/>
    <w:rsid w:val="00211591"/>
    <w:rsid w:val="00211900"/>
    <w:rsid w:val="0021228C"/>
    <w:rsid w:val="00212E70"/>
    <w:rsid w:val="0021349F"/>
    <w:rsid w:val="00214279"/>
    <w:rsid w:val="00215857"/>
    <w:rsid w:val="00216242"/>
    <w:rsid w:val="0021658D"/>
    <w:rsid w:val="00217A39"/>
    <w:rsid w:val="00220045"/>
    <w:rsid w:val="00221C21"/>
    <w:rsid w:val="0022279D"/>
    <w:rsid w:val="00222BBC"/>
    <w:rsid w:val="002243F2"/>
    <w:rsid w:val="00224664"/>
    <w:rsid w:val="00225061"/>
    <w:rsid w:val="0022606F"/>
    <w:rsid w:val="002266D5"/>
    <w:rsid w:val="00226C00"/>
    <w:rsid w:val="0023085F"/>
    <w:rsid w:val="0023155D"/>
    <w:rsid w:val="00231E92"/>
    <w:rsid w:val="00231F2A"/>
    <w:rsid w:val="00233F99"/>
    <w:rsid w:val="00234372"/>
    <w:rsid w:val="0023448F"/>
    <w:rsid w:val="00235059"/>
    <w:rsid w:val="00235301"/>
    <w:rsid w:val="002357BA"/>
    <w:rsid w:val="00236C73"/>
    <w:rsid w:val="0023793E"/>
    <w:rsid w:val="00237C07"/>
    <w:rsid w:val="00242839"/>
    <w:rsid w:val="0024408E"/>
    <w:rsid w:val="002449B2"/>
    <w:rsid w:val="00244E37"/>
    <w:rsid w:val="002453B6"/>
    <w:rsid w:val="00246A92"/>
    <w:rsid w:val="002475F4"/>
    <w:rsid w:val="00247A95"/>
    <w:rsid w:val="002503D1"/>
    <w:rsid w:val="00250563"/>
    <w:rsid w:val="00250914"/>
    <w:rsid w:val="00250B2E"/>
    <w:rsid w:val="002512ED"/>
    <w:rsid w:val="0025144F"/>
    <w:rsid w:val="00251627"/>
    <w:rsid w:val="00251D99"/>
    <w:rsid w:val="00252E7C"/>
    <w:rsid w:val="00252EE3"/>
    <w:rsid w:val="00253561"/>
    <w:rsid w:val="00255E57"/>
    <w:rsid w:val="002564D8"/>
    <w:rsid w:val="002565B0"/>
    <w:rsid w:val="00256B47"/>
    <w:rsid w:val="00256C86"/>
    <w:rsid w:val="0025761D"/>
    <w:rsid w:val="00260729"/>
    <w:rsid w:val="00260873"/>
    <w:rsid w:val="00261036"/>
    <w:rsid w:val="00261489"/>
    <w:rsid w:val="002617EE"/>
    <w:rsid w:val="00261FB7"/>
    <w:rsid w:val="002633F0"/>
    <w:rsid w:val="00263716"/>
    <w:rsid w:val="00263C84"/>
    <w:rsid w:val="00263DC0"/>
    <w:rsid w:val="00263E65"/>
    <w:rsid w:val="00263F45"/>
    <w:rsid w:val="0026595F"/>
    <w:rsid w:val="00266243"/>
    <w:rsid w:val="002662BA"/>
    <w:rsid w:val="00266773"/>
    <w:rsid w:val="0026688A"/>
    <w:rsid w:val="0026689A"/>
    <w:rsid w:val="00266B0E"/>
    <w:rsid w:val="0026755B"/>
    <w:rsid w:val="00270CBB"/>
    <w:rsid w:val="00270DB3"/>
    <w:rsid w:val="00271626"/>
    <w:rsid w:val="002724D4"/>
    <w:rsid w:val="002725CD"/>
    <w:rsid w:val="00272612"/>
    <w:rsid w:val="002727C9"/>
    <w:rsid w:val="00273822"/>
    <w:rsid w:val="002739F1"/>
    <w:rsid w:val="0027476A"/>
    <w:rsid w:val="00281B87"/>
    <w:rsid w:val="00281F99"/>
    <w:rsid w:val="00282F9B"/>
    <w:rsid w:val="0028303F"/>
    <w:rsid w:val="002834B8"/>
    <w:rsid w:val="00284335"/>
    <w:rsid w:val="00284968"/>
    <w:rsid w:val="0028641C"/>
    <w:rsid w:val="00287094"/>
    <w:rsid w:val="0028788F"/>
    <w:rsid w:val="00287AC7"/>
    <w:rsid w:val="00291A1E"/>
    <w:rsid w:val="00292BB3"/>
    <w:rsid w:val="00293391"/>
    <w:rsid w:val="00294125"/>
    <w:rsid w:val="00294B60"/>
    <w:rsid w:val="00295222"/>
    <w:rsid w:val="002A0EA4"/>
    <w:rsid w:val="002A1171"/>
    <w:rsid w:val="002A1419"/>
    <w:rsid w:val="002A15EE"/>
    <w:rsid w:val="002A1634"/>
    <w:rsid w:val="002A1736"/>
    <w:rsid w:val="002A1907"/>
    <w:rsid w:val="002A2A3F"/>
    <w:rsid w:val="002A2C08"/>
    <w:rsid w:val="002A39F4"/>
    <w:rsid w:val="002A3E31"/>
    <w:rsid w:val="002A4358"/>
    <w:rsid w:val="002A476A"/>
    <w:rsid w:val="002A599E"/>
    <w:rsid w:val="002A7B01"/>
    <w:rsid w:val="002B18A3"/>
    <w:rsid w:val="002B1C91"/>
    <w:rsid w:val="002B2166"/>
    <w:rsid w:val="002B2B31"/>
    <w:rsid w:val="002B2D8C"/>
    <w:rsid w:val="002B3670"/>
    <w:rsid w:val="002B3824"/>
    <w:rsid w:val="002B3ACD"/>
    <w:rsid w:val="002B3D40"/>
    <w:rsid w:val="002B4A80"/>
    <w:rsid w:val="002B4E97"/>
    <w:rsid w:val="002B6E0C"/>
    <w:rsid w:val="002B73A6"/>
    <w:rsid w:val="002C0711"/>
    <w:rsid w:val="002C13EA"/>
    <w:rsid w:val="002C2217"/>
    <w:rsid w:val="002C2329"/>
    <w:rsid w:val="002C2941"/>
    <w:rsid w:val="002C3AEB"/>
    <w:rsid w:val="002C41BC"/>
    <w:rsid w:val="002C5078"/>
    <w:rsid w:val="002C5910"/>
    <w:rsid w:val="002C59DB"/>
    <w:rsid w:val="002C643C"/>
    <w:rsid w:val="002C6CEC"/>
    <w:rsid w:val="002D0531"/>
    <w:rsid w:val="002D06FF"/>
    <w:rsid w:val="002D0D25"/>
    <w:rsid w:val="002D1110"/>
    <w:rsid w:val="002D153F"/>
    <w:rsid w:val="002D17AA"/>
    <w:rsid w:val="002D1CF0"/>
    <w:rsid w:val="002D1EFA"/>
    <w:rsid w:val="002D29C8"/>
    <w:rsid w:val="002D2C91"/>
    <w:rsid w:val="002D2D77"/>
    <w:rsid w:val="002D2F43"/>
    <w:rsid w:val="002D3175"/>
    <w:rsid w:val="002D3BA5"/>
    <w:rsid w:val="002D4D19"/>
    <w:rsid w:val="002D5BFA"/>
    <w:rsid w:val="002D6BBF"/>
    <w:rsid w:val="002D7339"/>
    <w:rsid w:val="002D7F1F"/>
    <w:rsid w:val="002E10EF"/>
    <w:rsid w:val="002E1992"/>
    <w:rsid w:val="002E25D7"/>
    <w:rsid w:val="002E2779"/>
    <w:rsid w:val="002E283F"/>
    <w:rsid w:val="002E2E14"/>
    <w:rsid w:val="002E3ECE"/>
    <w:rsid w:val="002E456D"/>
    <w:rsid w:val="002E473A"/>
    <w:rsid w:val="002E4DA0"/>
    <w:rsid w:val="002E5421"/>
    <w:rsid w:val="002E6292"/>
    <w:rsid w:val="002E6435"/>
    <w:rsid w:val="002E66C6"/>
    <w:rsid w:val="002E6FF7"/>
    <w:rsid w:val="002E7694"/>
    <w:rsid w:val="002E7B68"/>
    <w:rsid w:val="002E7E4F"/>
    <w:rsid w:val="002E7FC5"/>
    <w:rsid w:val="002F03EF"/>
    <w:rsid w:val="002F0805"/>
    <w:rsid w:val="002F0DE5"/>
    <w:rsid w:val="002F1178"/>
    <w:rsid w:val="002F2316"/>
    <w:rsid w:val="002F2D4B"/>
    <w:rsid w:val="002F3251"/>
    <w:rsid w:val="002F3645"/>
    <w:rsid w:val="002F4196"/>
    <w:rsid w:val="002F4299"/>
    <w:rsid w:val="002F4915"/>
    <w:rsid w:val="002F49DA"/>
    <w:rsid w:val="002F523D"/>
    <w:rsid w:val="002F6DB1"/>
    <w:rsid w:val="002F7297"/>
    <w:rsid w:val="002F74E1"/>
    <w:rsid w:val="002F758F"/>
    <w:rsid w:val="002F7A79"/>
    <w:rsid w:val="00300269"/>
    <w:rsid w:val="00300536"/>
    <w:rsid w:val="00300FED"/>
    <w:rsid w:val="00301E8D"/>
    <w:rsid w:val="00302648"/>
    <w:rsid w:val="00302B5C"/>
    <w:rsid w:val="00303571"/>
    <w:rsid w:val="00303838"/>
    <w:rsid w:val="00304B21"/>
    <w:rsid w:val="00304B41"/>
    <w:rsid w:val="00305141"/>
    <w:rsid w:val="00305D1B"/>
    <w:rsid w:val="003063CD"/>
    <w:rsid w:val="00306F49"/>
    <w:rsid w:val="00310A39"/>
    <w:rsid w:val="0031102D"/>
    <w:rsid w:val="00311342"/>
    <w:rsid w:val="00311FB3"/>
    <w:rsid w:val="00313227"/>
    <w:rsid w:val="00313FA7"/>
    <w:rsid w:val="00313FDE"/>
    <w:rsid w:val="00314064"/>
    <w:rsid w:val="00314684"/>
    <w:rsid w:val="00314D40"/>
    <w:rsid w:val="00315BD9"/>
    <w:rsid w:val="00315D2C"/>
    <w:rsid w:val="00315F40"/>
    <w:rsid w:val="00316157"/>
    <w:rsid w:val="00316E75"/>
    <w:rsid w:val="00317CA0"/>
    <w:rsid w:val="00321209"/>
    <w:rsid w:val="003223B4"/>
    <w:rsid w:val="00322899"/>
    <w:rsid w:val="0032346E"/>
    <w:rsid w:val="00323F8A"/>
    <w:rsid w:val="003249B3"/>
    <w:rsid w:val="00325E55"/>
    <w:rsid w:val="00326AF6"/>
    <w:rsid w:val="003273E0"/>
    <w:rsid w:val="0032745C"/>
    <w:rsid w:val="0033065F"/>
    <w:rsid w:val="00330BAE"/>
    <w:rsid w:val="00331029"/>
    <w:rsid w:val="00332BA3"/>
    <w:rsid w:val="00333680"/>
    <w:rsid w:val="003336A3"/>
    <w:rsid w:val="0033431C"/>
    <w:rsid w:val="0033479E"/>
    <w:rsid w:val="00335512"/>
    <w:rsid w:val="00335550"/>
    <w:rsid w:val="00335BC2"/>
    <w:rsid w:val="00336C38"/>
    <w:rsid w:val="0033717F"/>
    <w:rsid w:val="00337F7D"/>
    <w:rsid w:val="00340AB3"/>
    <w:rsid w:val="0034288F"/>
    <w:rsid w:val="00342EF0"/>
    <w:rsid w:val="00342F6D"/>
    <w:rsid w:val="003430D7"/>
    <w:rsid w:val="003437E1"/>
    <w:rsid w:val="00343EBD"/>
    <w:rsid w:val="003451DD"/>
    <w:rsid w:val="00345764"/>
    <w:rsid w:val="00346853"/>
    <w:rsid w:val="003468F8"/>
    <w:rsid w:val="00346FD1"/>
    <w:rsid w:val="00347175"/>
    <w:rsid w:val="003474C7"/>
    <w:rsid w:val="003502E8"/>
    <w:rsid w:val="00350E53"/>
    <w:rsid w:val="003511ED"/>
    <w:rsid w:val="00351715"/>
    <w:rsid w:val="00351756"/>
    <w:rsid w:val="0035250D"/>
    <w:rsid w:val="00352976"/>
    <w:rsid w:val="00352E1D"/>
    <w:rsid w:val="00353283"/>
    <w:rsid w:val="003534E9"/>
    <w:rsid w:val="00353B8F"/>
    <w:rsid w:val="00353F2B"/>
    <w:rsid w:val="00354EA1"/>
    <w:rsid w:val="003550EF"/>
    <w:rsid w:val="00355134"/>
    <w:rsid w:val="00355255"/>
    <w:rsid w:val="00355816"/>
    <w:rsid w:val="00356750"/>
    <w:rsid w:val="00356C76"/>
    <w:rsid w:val="00356CA1"/>
    <w:rsid w:val="0035744E"/>
    <w:rsid w:val="00357CFB"/>
    <w:rsid w:val="003600D9"/>
    <w:rsid w:val="00360CDD"/>
    <w:rsid w:val="00361FFA"/>
    <w:rsid w:val="00362332"/>
    <w:rsid w:val="00362E56"/>
    <w:rsid w:val="00363427"/>
    <w:rsid w:val="00364453"/>
    <w:rsid w:val="003653AC"/>
    <w:rsid w:val="00367853"/>
    <w:rsid w:val="00367C91"/>
    <w:rsid w:val="00370EB1"/>
    <w:rsid w:val="0037116F"/>
    <w:rsid w:val="003718C5"/>
    <w:rsid w:val="00371B47"/>
    <w:rsid w:val="003736BA"/>
    <w:rsid w:val="0037689F"/>
    <w:rsid w:val="00376CEE"/>
    <w:rsid w:val="00377500"/>
    <w:rsid w:val="0037772A"/>
    <w:rsid w:val="0037774D"/>
    <w:rsid w:val="00377E8A"/>
    <w:rsid w:val="003808C7"/>
    <w:rsid w:val="00380ECD"/>
    <w:rsid w:val="00380FF6"/>
    <w:rsid w:val="00381494"/>
    <w:rsid w:val="0038195D"/>
    <w:rsid w:val="00382071"/>
    <w:rsid w:val="00382398"/>
    <w:rsid w:val="003848BA"/>
    <w:rsid w:val="00384DD3"/>
    <w:rsid w:val="0038553E"/>
    <w:rsid w:val="00385805"/>
    <w:rsid w:val="00385B96"/>
    <w:rsid w:val="00386C12"/>
    <w:rsid w:val="00386DF4"/>
    <w:rsid w:val="003873B5"/>
    <w:rsid w:val="00387958"/>
    <w:rsid w:val="0039056F"/>
    <w:rsid w:val="00390F63"/>
    <w:rsid w:val="00391031"/>
    <w:rsid w:val="003914C6"/>
    <w:rsid w:val="003928A6"/>
    <w:rsid w:val="00392FAB"/>
    <w:rsid w:val="00393151"/>
    <w:rsid w:val="00393CD6"/>
    <w:rsid w:val="0039412B"/>
    <w:rsid w:val="0039465B"/>
    <w:rsid w:val="00395016"/>
    <w:rsid w:val="0039541C"/>
    <w:rsid w:val="003957C8"/>
    <w:rsid w:val="00396414"/>
    <w:rsid w:val="003969A7"/>
    <w:rsid w:val="00396FCE"/>
    <w:rsid w:val="003977ED"/>
    <w:rsid w:val="0039797B"/>
    <w:rsid w:val="00397B3D"/>
    <w:rsid w:val="003A015A"/>
    <w:rsid w:val="003A11F2"/>
    <w:rsid w:val="003A248A"/>
    <w:rsid w:val="003A33A9"/>
    <w:rsid w:val="003A39A0"/>
    <w:rsid w:val="003A479A"/>
    <w:rsid w:val="003A4B51"/>
    <w:rsid w:val="003A50B5"/>
    <w:rsid w:val="003A706C"/>
    <w:rsid w:val="003A7135"/>
    <w:rsid w:val="003B04AC"/>
    <w:rsid w:val="003B12CE"/>
    <w:rsid w:val="003B1EA3"/>
    <w:rsid w:val="003B2434"/>
    <w:rsid w:val="003B258E"/>
    <w:rsid w:val="003B2B2A"/>
    <w:rsid w:val="003B3E6B"/>
    <w:rsid w:val="003B454E"/>
    <w:rsid w:val="003B530E"/>
    <w:rsid w:val="003B533B"/>
    <w:rsid w:val="003B5DB2"/>
    <w:rsid w:val="003B6305"/>
    <w:rsid w:val="003B66B3"/>
    <w:rsid w:val="003B708F"/>
    <w:rsid w:val="003B7A61"/>
    <w:rsid w:val="003B7B6E"/>
    <w:rsid w:val="003C0838"/>
    <w:rsid w:val="003C0C9C"/>
    <w:rsid w:val="003C17D9"/>
    <w:rsid w:val="003C1BD1"/>
    <w:rsid w:val="003C1BDE"/>
    <w:rsid w:val="003C3E5E"/>
    <w:rsid w:val="003C42FC"/>
    <w:rsid w:val="003C4603"/>
    <w:rsid w:val="003C4790"/>
    <w:rsid w:val="003C5818"/>
    <w:rsid w:val="003C5B5E"/>
    <w:rsid w:val="003C5FE9"/>
    <w:rsid w:val="003C6DB8"/>
    <w:rsid w:val="003C7084"/>
    <w:rsid w:val="003C7A5F"/>
    <w:rsid w:val="003D02CB"/>
    <w:rsid w:val="003D0C08"/>
    <w:rsid w:val="003D0F61"/>
    <w:rsid w:val="003D1358"/>
    <w:rsid w:val="003D14E5"/>
    <w:rsid w:val="003D1830"/>
    <w:rsid w:val="003D29B7"/>
    <w:rsid w:val="003D32B5"/>
    <w:rsid w:val="003D3638"/>
    <w:rsid w:val="003D46CB"/>
    <w:rsid w:val="003D4F1F"/>
    <w:rsid w:val="003D6B3C"/>
    <w:rsid w:val="003E01DE"/>
    <w:rsid w:val="003E02CE"/>
    <w:rsid w:val="003E0734"/>
    <w:rsid w:val="003E0A8A"/>
    <w:rsid w:val="003E152E"/>
    <w:rsid w:val="003E153F"/>
    <w:rsid w:val="003E30F2"/>
    <w:rsid w:val="003E38E3"/>
    <w:rsid w:val="003E4225"/>
    <w:rsid w:val="003E48F6"/>
    <w:rsid w:val="003E568A"/>
    <w:rsid w:val="003E696F"/>
    <w:rsid w:val="003F0567"/>
    <w:rsid w:val="003F08F1"/>
    <w:rsid w:val="003F3817"/>
    <w:rsid w:val="003F3AA3"/>
    <w:rsid w:val="003F3BCE"/>
    <w:rsid w:val="003F4D2C"/>
    <w:rsid w:val="003F7235"/>
    <w:rsid w:val="003F7579"/>
    <w:rsid w:val="003F7F44"/>
    <w:rsid w:val="003F7F93"/>
    <w:rsid w:val="00401BEF"/>
    <w:rsid w:val="00401D2C"/>
    <w:rsid w:val="00402BB6"/>
    <w:rsid w:val="00403276"/>
    <w:rsid w:val="004033FA"/>
    <w:rsid w:val="00403DCF"/>
    <w:rsid w:val="0040429A"/>
    <w:rsid w:val="004044F1"/>
    <w:rsid w:val="00404907"/>
    <w:rsid w:val="00404D21"/>
    <w:rsid w:val="004057FD"/>
    <w:rsid w:val="00406217"/>
    <w:rsid w:val="0040645D"/>
    <w:rsid w:val="00406D5F"/>
    <w:rsid w:val="004104B9"/>
    <w:rsid w:val="004107AE"/>
    <w:rsid w:val="00410D49"/>
    <w:rsid w:val="0041166C"/>
    <w:rsid w:val="00413049"/>
    <w:rsid w:val="00413072"/>
    <w:rsid w:val="00414BA7"/>
    <w:rsid w:val="0041587E"/>
    <w:rsid w:val="00415906"/>
    <w:rsid w:val="00416767"/>
    <w:rsid w:val="0041687D"/>
    <w:rsid w:val="00416DEE"/>
    <w:rsid w:val="00420354"/>
    <w:rsid w:val="00420577"/>
    <w:rsid w:val="004205CF"/>
    <w:rsid w:val="0042154C"/>
    <w:rsid w:val="004236A3"/>
    <w:rsid w:val="00423FC9"/>
    <w:rsid w:val="00424327"/>
    <w:rsid w:val="0042467B"/>
    <w:rsid w:val="00424E90"/>
    <w:rsid w:val="00425BC3"/>
    <w:rsid w:val="00427A3C"/>
    <w:rsid w:val="004308F3"/>
    <w:rsid w:val="00431104"/>
    <w:rsid w:val="004311B3"/>
    <w:rsid w:val="00433604"/>
    <w:rsid w:val="0043362A"/>
    <w:rsid w:val="004340FE"/>
    <w:rsid w:val="004346F2"/>
    <w:rsid w:val="004355D0"/>
    <w:rsid w:val="004408B3"/>
    <w:rsid w:val="00440B5D"/>
    <w:rsid w:val="00440D96"/>
    <w:rsid w:val="0044178F"/>
    <w:rsid w:val="004425BD"/>
    <w:rsid w:val="0044385E"/>
    <w:rsid w:val="00443FB5"/>
    <w:rsid w:val="00445227"/>
    <w:rsid w:val="004457ED"/>
    <w:rsid w:val="0044649A"/>
    <w:rsid w:val="00446F6B"/>
    <w:rsid w:val="0044705C"/>
    <w:rsid w:val="004476A8"/>
    <w:rsid w:val="00452C6D"/>
    <w:rsid w:val="00454136"/>
    <w:rsid w:val="00454C0B"/>
    <w:rsid w:val="004550FC"/>
    <w:rsid w:val="00455DAF"/>
    <w:rsid w:val="00456172"/>
    <w:rsid w:val="00457436"/>
    <w:rsid w:val="004603D0"/>
    <w:rsid w:val="00460953"/>
    <w:rsid w:val="00460B3B"/>
    <w:rsid w:val="00461312"/>
    <w:rsid w:val="00462F03"/>
    <w:rsid w:val="00463AD7"/>
    <w:rsid w:val="00465264"/>
    <w:rsid w:val="00465710"/>
    <w:rsid w:val="00465F6B"/>
    <w:rsid w:val="0046758D"/>
    <w:rsid w:val="00467B56"/>
    <w:rsid w:val="00467C6D"/>
    <w:rsid w:val="00471251"/>
    <w:rsid w:val="00472C20"/>
    <w:rsid w:val="00474BE2"/>
    <w:rsid w:val="004761BF"/>
    <w:rsid w:val="004768AC"/>
    <w:rsid w:val="00476E5E"/>
    <w:rsid w:val="004771AE"/>
    <w:rsid w:val="00480EDF"/>
    <w:rsid w:val="00481C59"/>
    <w:rsid w:val="00481F02"/>
    <w:rsid w:val="004820C7"/>
    <w:rsid w:val="004823D0"/>
    <w:rsid w:val="004836E5"/>
    <w:rsid w:val="00483819"/>
    <w:rsid w:val="00483AE8"/>
    <w:rsid w:val="00483C85"/>
    <w:rsid w:val="00483D43"/>
    <w:rsid w:val="0048459B"/>
    <w:rsid w:val="004846A9"/>
    <w:rsid w:val="00485C2F"/>
    <w:rsid w:val="004862B4"/>
    <w:rsid w:val="004874FA"/>
    <w:rsid w:val="00490195"/>
    <w:rsid w:val="004901C8"/>
    <w:rsid w:val="00490248"/>
    <w:rsid w:val="00490295"/>
    <w:rsid w:val="00490366"/>
    <w:rsid w:val="004903D7"/>
    <w:rsid w:val="00490797"/>
    <w:rsid w:val="004909C8"/>
    <w:rsid w:val="00491108"/>
    <w:rsid w:val="00491225"/>
    <w:rsid w:val="00491D5A"/>
    <w:rsid w:val="00492185"/>
    <w:rsid w:val="0049289F"/>
    <w:rsid w:val="004928C6"/>
    <w:rsid w:val="004930AB"/>
    <w:rsid w:val="004930FB"/>
    <w:rsid w:val="004933AF"/>
    <w:rsid w:val="004938CD"/>
    <w:rsid w:val="00493D05"/>
    <w:rsid w:val="00493F3F"/>
    <w:rsid w:val="00494D30"/>
    <w:rsid w:val="00494EB9"/>
    <w:rsid w:val="00494ED3"/>
    <w:rsid w:val="004952F8"/>
    <w:rsid w:val="0049559A"/>
    <w:rsid w:val="0049665C"/>
    <w:rsid w:val="00496C25"/>
    <w:rsid w:val="00497A75"/>
    <w:rsid w:val="004A0376"/>
    <w:rsid w:val="004A03FF"/>
    <w:rsid w:val="004A147E"/>
    <w:rsid w:val="004A1CA0"/>
    <w:rsid w:val="004A266C"/>
    <w:rsid w:val="004A3CE0"/>
    <w:rsid w:val="004A42FF"/>
    <w:rsid w:val="004A4670"/>
    <w:rsid w:val="004A4769"/>
    <w:rsid w:val="004A4D58"/>
    <w:rsid w:val="004A600E"/>
    <w:rsid w:val="004A62BE"/>
    <w:rsid w:val="004A701F"/>
    <w:rsid w:val="004A75E3"/>
    <w:rsid w:val="004A7B62"/>
    <w:rsid w:val="004B01A2"/>
    <w:rsid w:val="004B02E8"/>
    <w:rsid w:val="004B178C"/>
    <w:rsid w:val="004B20B3"/>
    <w:rsid w:val="004B2B87"/>
    <w:rsid w:val="004B3784"/>
    <w:rsid w:val="004B4A3A"/>
    <w:rsid w:val="004B5069"/>
    <w:rsid w:val="004B57C5"/>
    <w:rsid w:val="004B5AC2"/>
    <w:rsid w:val="004B5BDE"/>
    <w:rsid w:val="004B5D34"/>
    <w:rsid w:val="004B5F55"/>
    <w:rsid w:val="004B5F76"/>
    <w:rsid w:val="004B6308"/>
    <w:rsid w:val="004B6378"/>
    <w:rsid w:val="004B735C"/>
    <w:rsid w:val="004B78EA"/>
    <w:rsid w:val="004C0005"/>
    <w:rsid w:val="004C06A8"/>
    <w:rsid w:val="004C17D9"/>
    <w:rsid w:val="004C1999"/>
    <w:rsid w:val="004C1A30"/>
    <w:rsid w:val="004C23F1"/>
    <w:rsid w:val="004C4D27"/>
    <w:rsid w:val="004C5805"/>
    <w:rsid w:val="004C5FDC"/>
    <w:rsid w:val="004C69F1"/>
    <w:rsid w:val="004C790D"/>
    <w:rsid w:val="004C7A5B"/>
    <w:rsid w:val="004C7B80"/>
    <w:rsid w:val="004C7DC5"/>
    <w:rsid w:val="004D0591"/>
    <w:rsid w:val="004D1889"/>
    <w:rsid w:val="004D2E01"/>
    <w:rsid w:val="004D4351"/>
    <w:rsid w:val="004D48B0"/>
    <w:rsid w:val="004D6430"/>
    <w:rsid w:val="004D6668"/>
    <w:rsid w:val="004D6E7C"/>
    <w:rsid w:val="004D7137"/>
    <w:rsid w:val="004D7528"/>
    <w:rsid w:val="004D7FCA"/>
    <w:rsid w:val="004E00F9"/>
    <w:rsid w:val="004E01F3"/>
    <w:rsid w:val="004E0856"/>
    <w:rsid w:val="004E0C7D"/>
    <w:rsid w:val="004E2FA4"/>
    <w:rsid w:val="004E3674"/>
    <w:rsid w:val="004E3955"/>
    <w:rsid w:val="004E3D33"/>
    <w:rsid w:val="004E3F95"/>
    <w:rsid w:val="004E404C"/>
    <w:rsid w:val="004E4141"/>
    <w:rsid w:val="004E41E4"/>
    <w:rsid w:val="004E41F7"/>
    <w:rsid w:val="004E4E75"/>
    <w:rsid w:val="004E6919"/>
    <w:rsid w:val="004E746E"/>
    <w:rsid w:val="004E75F5"/>
    <w:rsid w:val="004F020D"/>
    <w:rsid w:val="004F2093"/>
    <w:rsid w:val="004F37FB"/>
    <w:rsid w:val="004F3AE8"/>
    <w:rsid w:val="004F43C0"/>
    <w:rsid w:val="004F5EF2"/>
    <w:rsid w:val="004F6281"/>
    <w:rsid w:val="004F6647"/>
    <w:rsid w:val="004F6700"/>
    <w:rsid w:val="004F7FDD"/>
    <w:rsid w:val="00500174"/>
    <w:rsid w:val="005001D9"/>
    <w:rsid w:val="005012D4"/>
    <w:rsid w:val="00501B52"/>
    <w:rsid w:val="00501E2E"/>
    <w:rsid w:val="005026AA"/>
    <w:rsid w:val="00502FE8"/>
    <w:rsid w:val="00504023"/>
    <w:rsid w:val="0050403B"/>
    <w:rsid w:val="0050464B"/>
    <w:rsid w:val="00504BCB"/>
    <w:rsid w:val="00505F86"/>
    <w:rsid w:val="00506126"/>
    <w:rsid w:val="00511268"/>
    <w:rsid w:val="00511B43"/>
    <w:rsid w:val="005120B6"/>
    <w:rsid w:val="00512714"/>
    <w:rsid w:val="00512D44"/>
    <w:rsid w:val="00513326"/>
    <w:rsid w:val="00513653"/>
    <w:rsid w:val="0051379D"/>
    <w:rsid w:val="00514799"/>
    <w:rsid w:val="00514C79"/>
    <w:rsid w:val="00514D50"/>
    <w:rsid w:val="00514E29"/>
    <w:rsid w:val="0051539D"/>
    <w:rsid w:val="00516D85"/>
    <w:rsid w:val="00516DCF"/>
    <w:rsid w:val="005179BE"/>
    <w:rsid w:val="00517CAC"/>
    <w:rsid w:val="005205F1"/>
    <w:rsid w:val="005251CF"/>
    <w:rsid w:val="005256B9"/>
    <w:rsid w:val="00527C09"/>
    <w:rsid w:val="00527CA2"/>
    <w:rsid w:val="005306BB"/>
    <w:rsid w:val="0053083C"/>
    <w:rsid w:val="00531987"/>
    <w:rsid w:val="00531B73"/>
    <w:rsid w:val="00532773"/>
    <w:rsid w:val="00532CAE"/>
    <w:rsid w:val="00532D58"/>
    <w:rsid w:val="00533220"/>
    <w:rsid w:val="00533A30"/>
    <w:rsid w:val="00533D3C"/>
    <w:rsid w:val="00534914"/>
    <w:rsid w:val="005359AA"/>
    <w:rsid w:val="00536267"/>
    <w:rsid w:val="00536708"/>
    <w:rsid w:val="00536D6B"/>
    <w:rsid w:val="0053785D"/>
    <w:rsid w:val="00537C26"/>
    <w:rsid w:val="0054167E"/>
    <w:rsid w:val="00541C7A"/>
    <w:rsid w:val="00542796"/>
    <w:rsid w:val="00542D6F"/>
    <w:rsid w:val="00543013"/>
    <w:rsid w:val="00544D70"/>
    <w:rsid w:val="005456BB"/>
    <w:rsid w:val="00545C36"/>
    <w:rsid w:val="00545E39"/>
    <w:rsid w:val="00546372"/>
    <w:rsid w:val="00546AE4"/>
    <w:rsid w:val="005474FB"/>
    <w:rsid w:val="00547AD7"/>
    <w:rsid w:val="005501E9"/>
    <w:rsid w:val="00551511"/>
    <w:rsid w:val="00551754"/>
    <w:rsid w:val="00552219"/>
    <w:rsid w:val="00553548"/>
    <w:rsid w:val="0055377A"/>
    <w:rsid w:val="00553D2D"/>
    <w:rsid w:val="00553ED9"/>
    <w:rsid w:val="00554598"/>
    <w:rsid w:val="00554DA6"/>
    <w:rsid w:val="005551F3"/>
    <w:rsid w:val="00555267"/>
    <w:rsid w:val="00555612"/>
    <w:rsid w:val="00555A9E"/>
    <w:rsid w:val="00556452"/>
    <w:rsid w:val="00556BAB"/>
    <w:rsid w:val="00556C5D"/>
    <w:rsid w:val="0056061F"/>
    <w:rsid w:val="00560B05"/>
    <w:rsid w:val="0056124B"/>
    <w:rsid w:val="0056293A"/>
    <w:rsid w:val="00562C43"/>
    <w:rsid w:val="00562D75"/>
    <w:rsid w:val="005641C0"/>
    <w:rsid w:val="005643DF"/>
    <w:rsid w:val="00564784"/>
    <w:rsid w:val="00564C79"/>
    <w:rsid w:val="00566419"/>
    <w:rsid w:val="00570876"/>
    <w:rsid w:val="00570B92"/>
    <w:rsid w:val="005710F9"/>
    <w:rsid w:val="005721B3"/>
    <w:rsid w:val="005728EF"/>
    <w:rsid w:val="00572A34"/>
    <w:rsid w:val="00572E57"/>
    <w:rsid w:val="00574F31"/>
    <w:rsid w:val="00575165"/>
    <w:rsid w:val="005755B7"/>
    <w:rsid w:val="00575781"/>
    <w:rsid w:val="00575947"/>
    <w:rsid w:val="00576004"/>
    <w:rsid w:val="00576018"/>
    <w:rsid w:val="00576AC7"/>
    <w:rsid w:val="00580CF3"/>
    <w:rsid w:val="00581374"/>
    <w:rsid w:val="005816BF"/>
    <w:rsid w:val="00582840"/>
    <w:rsid w:val="00582893"/>
    <w:rsid w:val="00582A80"/>
    <w:rsid w:val="00583374"/>
    <w:rsid w:val="00583899"/>
    <w:rsid w:val="00583C52"/>
    <w:rsid w:val="00584050"/>
    <w:rsid w:val="00584224"/>
    <w:rsid w:val="005851E6"/>
    <w:rsid w:val="0058612D"/>
    <w:rsid w:val="005862B4"/>
    <w:rsid w:val="00587354"/>
    <w:rsid w:val="005873AD"/>
    <w:rsid w:val="00587AAE"/>
    <w:rsid w:val="005900BF"/>
    <w:rsid w:val="00590DF0"/>
    <w:rsid w:val="00592DAF"/>
    <w:rsid w:val="0059313F"/>
    <w:rsid w:val="00593B4D"/>
    <w:rsid w:val="00593C69"/>
    <w:rsid w:val="00594062"/>
    <w:rsid w:val="00594C55"/>
    <w:rsid w:val="0059511F"/>
    <w:rsid w:val="00595913"/>
    <w:rsid w:val="00596B34"/>
    <w:rsid w:val="005A0977"/>
    <w:rsid w:val="005A1271"/>
    <w:rsid w:val="005A12B8"/>
    <w:rsid w:val="005A1E34"/>
    <w:rsid w:val="005A3AB6"/>
    <w:rsid w:val="005A3E71"/>
    <w:rsid w:val="005A3EEF"/>
    <w:rsid w:val="005A5542"/>
    <w:rsid w:val="005A5584"/>
    <w:rsid w:val="005A59A9"/>
    <w:rsid w:val="005A5E4D"/>
    <w:rsid w:val="005A7747"/>
    <w:rsid w:val="005A7AD2"/>
    <w:rsid w:val="005A7E40"/>
    <w:rsid w:val="005B16EF"/>
    <w:rsid w:val="005B19C5"/>
    <w:rsid w:val="005B27F1"/>
    <w:rsid w:val="005B2D2F"/>
    <w:rsid w:val="005B3250"/>
    <w:rsid w:val="005B3510"/>
    <w:rsid w:val="005B3920"/>
    <w:rsid w:val="005B4375"/>
    <w:rsid w:val="005B5240"/>
    <w:rsid w:val="005B5455"/>
    <w:rsid w:val="005B7096"/>
    <w:rsid w:val="005B70A3"/>
    <w:rsid w:val="005B75B4"/>
    <w:rsid w:val="005B792C"/>
    <w:rsid w:val="005B7E4B"/>
    <w:rsid w:val="005C098E"/>
    <w:rsid w:val="005C0B10"/>
    <w:rsid w:val="005C1587"/>
    <w:rsid w:val="005C1599"/>
    <w:rsid w:val="005C4FFD"/>
    <w:rsid w:val="005C5751"/>
    <w:rsid w:val="005C68F2"/>
    <w:rsid w:val="005C74BC"/>
    <w:rsid w:val="005C78FB"/>
    <w:rsid w:val="005C7C61"/>
    <w:rsid w:val="005D002C"/>
    <w:rsid w:val="005D06D1"/>
    <w:rsid w:val="005D07F3"/>
    <w:rsid w:val="005D0844"/>
    <w:rsid w:val="005D0C9E"/>
    <w:rsid w:val="005D10C7"/>
    <w:rsid w:val="005D1E20"/>
    <w:rsid w:val="005D22EA"/>
    <w:rsid w:val="005D2376"/>
    <w:rsid w:val="005D304B"/>
    <w:rsid w:val="005D3C6C"/>
    <w:rsid w:val="005D3EC8"/>
    <w:rsid w:val="005D56A2"/>
    <w:rsid w:val="005D5938"/>
    <w:rsid w:val="005D5974"/>
    <w:rsid w:val="005D6725"/>
    <w:rsid w:val="005D6F41"/>
    <w:rsid w:val="005D76CC"/>
    <w:rsid w:val="005E00E0"/>
    <w:rsid w:val="005E1862"/>
    <w:rsid w:val="005E215A"/>
    <w:rsid w:val="005E348A"/>
    <w:rsid w:val="005E3850"/>
    <w:rsid w:val="005E3F8C"/>
    <w:rsid w:val="005E5684"/>
    <w:rsid w:val="005E6C1F"/>
    <w:rsid w:val="005E794F"/>
    <w:rsid w:val="005F120E"/>
    <w:rsid w:val="005F123E"/>
    <w:rsid w:val="005F1A5A"/>
    <w:rsid w:val="005F2668"/>
    <w:rsid w:val="005F5C90"/>
    <w:rsid w:val="005F5E19"/>
    <w:rsid w:val="005F69FE"/>
    <w:rsid w:val="005F6EA8"/>
    <w:rsid w:val="005F74B1"/>
    <w:rsid w:val="00600042"/>
    <w:rsid w:val="00600140"/>
    <w:rsid w:val="006010FE"/>
    <w:rsid w:val="00601A75"/>
    <w:rsid w:val="00601C2D"/>
    <w:rsid w:val="00602DE5"/>
    <w:rsid w:val="00604FC3"/>
    <w:rsid w:val="006063AA"/>
    <w:rsid w:val="006063EA"/>
    <w:rsid w:val="006064A1"/>
    <w:rsid w:val="00607498"/>
    <w:rsid w:val="0061071A"/>
    <w:rsid w:val="00610DAB"/>
    <w:rsid w:val="00610FF5"/>
    <w:rsid w:val="0061107C"/>
    <w:rsid w:val="00611BDF"/>
    <w:rsid w:val="00612A60"/>
    <w:rsid w:val="00612B2A"/>
    <w:rsid w:val="00612C17"/>
    <w:rsid w:val="00612C77"/>
    <w:rsid w:val="00613184"/>
    <w:rsid w:val="00613CD8"/>
    <w:rsid w:val="00614B93"/>
    <w:rsid w:val="006157F9"/>
    <w:rsid w:val="00615DB3"/>
    <w:rsid w:val="00615DC2"/>
    <w:rsid w:val="006167FC"/>
    <w:rsid w:val="00616CEB"/>
    <w:rsid w:val="006172E4"/>
    <w:rsid w:val="00617EDE"/>
    <w:rsid w:val="006213AC"/>
    <w:rsid w:val="00621D6A"/>
    <w:rsid w:val="00622D12"/>
    <w:rsid w:val="00623192"/>
    <w:rsid w:val="0062341F"/>
    <w:rsid w:val="00624039"/>
    <w:rsid w:val="006241A7"/>
    <w:rsid w:val="0062422A"/>
    <w:rsid w:val="00624B5D"/>
    <w:rsid w:val="0062566F"/>
    <w:rsid w:val="00625E77"/>
    <w:rsid w:val="006264A2"/>
    <w:rsid w:val="00627F3E"/>
    <w:rsid w:val="00630387"/>
    <w:rsid w:val="00630E31"/>
    <w:rsid w:val="0063100F"/>
    <w:rsid w:val="006312B3"/>
    <w:rsid w:val="006316B9"/>
    <w:rsid w:val="0063171B"/>
    <w:rsid w:val="00631803"/>
    <w:rsid w:val="00631A99"/>
    <w:rsid w:val="00631CDE"/>
    <w:rsid w:val="00631F69"/>
    <w:rsid w:val="006325B6"/>
    <w:rsid w:val="00633063"/>
    <w:rsid w:val="0063359B"/>
    <w:rsid w:val="00633B67"/>
    <w:rsid w:val="00634375"/>
    <w:rsid w:val="00635845"/>
    <w:rsid w:val="00635C06"/>
    <w:rsid w:val="00636C74"/>
    <w:rsid w:val="00637CF5"/>
    <w:rsid w:val="006406B9"/>
    <w:rsid w:val="00640CF0"/>
    <w:rsid w:val="00641ADA"/>
    <w:rsid w:val="006420F1"/>
    <w:rsid w:val="00642F90"/>
    <w:rsid w:val="006437E6"/>
    <w:rsid w:val="00643CE0"/>
    <w:rsid w:val="00643F1C"/>
    <w:rsid w:val="00644A73"/>
    <w:rsid w:val="00644C79"/>
    <w:rsid w:val="00644F8C"/>
    <w:rsid w:val="00644F8D"/>
    <w:rsid w:val="006450BD"/>
    <w:rsid w:val="00645176"/>
    <w:rsid w:val="006458CE"/>
    <w:rsid w:val="00645A29"/>
    <w:rsid w:val="0064709A"/>
    <w:rsid w:val="0065027D"/>
    <w:rsid w:val="006512B9"/>
    <w:rsid w:val="006512E5"/>
    <w:rsid w:val="00651D5E"/>
    <w:rsid w:val="006524ED"/>
    <w:rsid w:val="0065287E"/>
    <w:rsid w:val="006529AC"/>
    <w:rsid w:val="00652B73"/>
    <w:rsid w:val="0065379E"/>
    <w:rsid w:val="006544D1"/>
    <w:rsid w:val="006551C6"/>
    <w:rsid w:val="006552A1"/>
    <w:rsid w:val="006558D7"/>
    <w:rsid w:val="00656065"/>
    <w:rsid w:val="006569C6"/>
    <w:rsid w:val="00656F6C"/>
    <w:rsid w:val="0066072B"/>
    <w:rsid w:val="006608D1"/>
    <w:rsid w:val="006608F9"/>
    <w:rsid w:val="00661A27"/>
    <w:rsid w:val="00663897"/>
    <w:rsid w:val="00663A4A"/>
    <w:rsid w:val="00663BF9"/>
    <w:rsid w:val="006642C8"/>
    <w:rsid w:val="006643DD"/>
    <w:rsid w:val="00664585"/>
    <w:rsid w:val="00666540"/>
    <w:rsid w:val="00666625"/>
    <w:rsid w:val="00666AEF"/>
    <w:rsid w:val="0066702A"/>
    <w:rsid w:val="006673F4"/>
    <w:rsid w:val="006674CE"/>
    <w:rsid w:val="00667BC3"/>
    <w:rsid w:val="00667D1A"/>
    <w:rsid w:val="00667DDD"/>
    <w:rsid w:val="0067045D"/>
    <w:rsid w:val="0067080F"/>
    <w:rsid w:val="00670A12"/>
    <w:rsid w:val="00670A2B"/>
    <w:rsid w:val="006719C5"/>
    <w:rsid w:val="00671BEE"/>
    <w:rsid w:val="00673272"/>
    <w:rsid w:val="00673442"/>
    <w:rsid w:val="00673466"/>
    <w:rsid w:val="0067403F"/>
    <w:rsid w:val="00674928"/>
    <w:rsid w:val="00674DFA"/>
    <w:rsid w:val="00675478"/>
    <w:rsid w:val="00676594"/>
    <w:rsid w:val="00677ACF"/>
    <w:rsid w:val="00680793"/>
    <w:rsid w:val="00680E69"/>
    <w:rsid w:val="0068172A"/>
    <w:rsid w:val="00681CAB"/>
    <w:rsid w:val="00681DCE"/>
    <w:rsid w:val="00682CBF"/>
    <w:rsid w:val="006836B8"/>
    <w:rsid w:val="00683B05"/>
    <w:rsid w:val="00684083"/>
    <w:rsid w:val="00684BE9"/>
    <w:rsid w:val="00685013"/>
    <w:rsid w:val="00686EB8"/>
    <w:rsid w:val="00687CE8"/>
    <w:rsid w:val="00687F4A"/>
    <w:rsid w:val="00691335"/>
    <w:rsid w:val="0069684D"/>
    <w:rsid w:val="00697D20"/>
    <w:rsid w:val="006A0340"/>
    <w:rsid w:val="006A049E"/>
    <w:rsid w:val="006A0AB5"/>
    <w:rsid w:val="006A19E1"/>
    <w:rsid w:val="006A33AE"/>
    <w:rsid w:val="006A48E6"/>
    <w:rsid w:val="006A5E8F"/>
    <w:rsid w:val="006A7E1F"/>
    <w:rsid w:val="006B0813"/>
    <w:rsid w:val="006B0DF9"/>
    <w:rsid w:val="006B0EE0"/>
    <w:rsid w:val="006B10F5"/>
    <w:rsid w:val="006B21C7"/>
    <w:rsid w:val="006B2D1C"/>
    <w:rsid w:val="006B3164"/>
    <w:rsid w:val="006B4771"/>
    <w:rsid w:val="006B50B9"/>
    <w:rsid w:val="006B695D"/>
    <w:rsid w:val="006B722B"/>
    <w:rsid w:val="006B7404"/>
    <w:rsid w:val="006C05E1"/>
    <w:rsid w:val="006C071E"/>
    <w:rsid w:val="006C0BAC"/>
    <w:rsid w:val="006C1CA3"/>
    <w:rsid w:val="006C2E06"/>
    <w:rsid w:val="006C36A7"/>
    <w:rsid w:val="006C437C"/>
    <w:rsid w:val="006C5261"/>
    <w:rsid w:val="006C550F"/>
    <w:rsid w:val="006C58B9"/>
    <w:rsid w:val="006C6631"/>
    <w:rsid w:val="006C6773"/>
    <w:rsid w:val="006C7BCF"/>
    <w:rsid w:val="006C7DB4"/>
    <w:rsid w:val="006D012C"/>
    <w:rsid w:val="006D1C6A"/>
    <w:rsid w:val="006D340F"/>
    <w:rsid w:val="006D4B10"/>
    <w:rsid w:val="006D4FAA"/>
    <w:rsid w:val="006D4FCA"/>
    <w:rsid w:val="006D6105"/>
    <w:rsid w:val="006D64EB"/>
    <w:rsid w:val="006D75D7"/>
    <w:rsid w:val="006D7CFF"/>
    <w:rsid w:val="006E0FA4"/>
    <w:rsid w:val="006E24CD"/>
    <w:rsid w:val="006E38B1"/>
    <w:rsid w:val="006E4F08"/>
    <w:rsid w:val="006E60F5"/>
    <w:rsid w:val="006E71D6"/>
    <w:rsid w:val="006E74DF"/>
    <w:rsid w:val="006E791F"/>
    <w:rsid w:val="006E7BA0"/>
    <w:rsid w:val="006E7D6B"/>
    <w:rsid w:val="006F0071"/>
    <w:rsid w:val="006F0889"/>
    <w:rsid w:val="006F09B2"/>
    <w:rsid w:val="006F2C57"/>
    <w:rsid w:val="006F3329"/>
    <w:rsid w:val="006F37B7"/>
    <w:rsid w:val="006F3F26"/>
    <w:rsid w:val="006F468C"/>
    <w:rsid w:val="006F4858"/>
    <w:rsid w:val="006F5136"/>
    <w:rsid w:val="006F53BC"/>
    <w:rsid w:val="006F55D2"/>
    <w:rsid w:val="006F5BB9"/>
    <w:rsid w:val="006F63CF"/>
    <w:rsid w:val="006F69D4"/>
    <w:rsid w:val="006F6B39"/>
    <w:rsid w:val="006F75D6"/>
    <w:rsid w:val="007000F7"/>
    <w:rsid w:val="00700942"/>
    <w:rsid w:val="0070199A"/>
    <w:rsid w:val="007019F6"/>
    <w:rsid w:val="007020DD"/>
    <w:rsid w:val="007027EC"/>
    <w:rsid w:val="007029AE"/>
    <w:rsid w:val="00702C63"/>
    <w:rsid w:val="0070356B"/>
    <w:rsid w:val="0070374D"/>
    <w:rsid w:val="0070383B"/>
    <w:rsid w:val="00703C0C"/>
    <w:rsid w:val="00703DC8"/>
    <w:rsid w:val="007048AF"/>
    <w:rsid w:val="007052A6"/>
    <w:rsid w:val="007052B1"/>
    <w:rsid w:val="00705A42"/>
    <w:rsid w:val="00706C3F"/>
    <w:rsid w:val="00707074"/>
    <w:rsid w:val="00707140"/>
    <w:rsid w:val="0070732B"/>
    <w:rsid w:val="00707735"/>
    <w:rsid w:val="00710CFE"/>
    <w:rsid w:val="00710DCD"/>
    <w:rsid w:val="00712164"/>
    <w:rsid w:val="00712799"/>
    <w:rsid w:val="00713313"/>
    <w:rsid w:val="0071380E"/>
    <w:rsid w:val="0071387C"/>
    <w:rsid w:val="00713E20"/>
    <w:rsid w:val="007148AD"/>
    <w:rsid w:val="0071555F"/>
    <w:rsid w:val="007156EB"/>
    <w:rsid w:val="00715AB3"/>
    <w:rsid w:val="007160EA"/>
    <w:rsid w:val="0071646A"/>
    <w:rsid w:val="0071649C"/>
    <w:rsid w:val="00716C94"/>
    <w:rsid w:val="0072063C"/>
    <w:rsid w:val="007209C9"/>
    <w:rsid w:val="00721671"/>
    <w:rsid w:val="00721C1E"/>
    <w:rsid w:val="00723D64"/>
    <w:rsid w:val="0072427F"/>
    <w:rsid w:val="007245C6"/>
    <w:rsid w:val="00725377"/>
    <w:rsid w:val="007253C6"/>
    <w:rsid w:val="0072767E"/>
    <w:rsid w:val="00730C48"/>
    <w:rsid w:val="00730C7C"/>
    <w:rsid w:val="00731030"/>
    <w:rsid w:val="00731DD1"/>
    <w:rsid w:val="00731E56"/>
    <w:rsid w:val="00732565"/>
    <w:rsid w:val="00732C88"/>
    <w:rsid w:val="007334D8"/>
    <w:rsid w:val="00733DC7"/>
    <w:rsid w:val="00734F53"/>
    <w:rsid w:val="0073551B"/>
    <w:rsid w:val="007358B3"/>
    <w:rsid w:val="00736570"/>
    <w:rsid w:val="007367F6"/>
    <w:rsid w:val="00736FB0"/>
    <w:rsid w:val="00737154"/>
    <w:rsid w:val="00737DC4"/>
    <w:rsid w:val="0074036F"/>
    <w:rsid w:val="0074078F"/>
    <w:rsid w:val="00740A2B"/>
    <w:rsid w:val="00740A41"/>
    <w:rsid w:val="00740E7C"/>
    <w:rsid w:val="00741128"/>
    <w:rsid w:val="00741BFB"/>
    <w:rsid w:val="00742208"/>
    <w:rsid w:val="00742923"/>
    <w:rsid w:val="007432AE"/>
    <w:rsid w:val="00743365"/>
    <w:rsid w:val="0074362B"/>
    <w:rsid w:val="00743EA4"/>
    <w:rsid w:val="007441E5"/>
    <w:rsid w:val="00744329"/>
    <w:rsid w:val="007445DA"/>
    <w:rsid w:val="00745A62"/>
    <w:rsid w:val="00746129"/>
    <w:rsid w:val="007467EC"/>
    <w:rsid w:val="0074681F"/>
    <w:rsid w:val="00746883"/>
    <w:rsid w:val="007473C3"/>
    <w:rsid w:val="00747C94"/>
    <w:rsid w:val="00751415"/>
    <w:rsid w:val="0075271B"/>
    <w:rsid w:val="00752891"/>
    <w:rsid w:val="00752F5F"/>
    <w:rsid w:val="007532E6"/>
    <w:rsid w:val="007551DC"/>
    <w:rsid w:val="00756064"/>
    <w:rsid w:val="007601CB"/>
    <w:rsid w:val="00760392"/>
    <w:rsid w:val="00760828"/>
    <w:rsid w:val="00760ABB"/>
    <w:rsid w:val="00761547"/>
    <w:rsid w:val="00761B55"/>
    <w:rsid w:val="0076242A"/>
    <w:rsid w:val="0076442D"/>
    <w:rsid w:val="007656F5"/>
    <w:rsid w:val="00765F31"/>
    <w:rsid w:val="007663E4"/>
    <w:rsid w:val="0076714D"/>
    <w:rsid w:val="00767B20"/>
    <w:rsid w:val="0077099F"/>
    <w:rsid w:val="00770CED"/>
    <w:rsid w:val="00771E59"/>
    <w:rsid w:val="0077207F"/>
    <w:rsid w:val="007723D3"/>
    <w:rsid w:val="00772452"/>
    <w:rsid w:val="00772B2B"/>
    <w:rsid w:val="00772F78"/>
    <w:rsid w:val="007730A3"/>
    <w:rsid w:val="0077376B"/>
    <w:rsid w:val="00773CC5"/>
    <w:rsid w:val="00774827"/>
    <w:rsid w:val="00774C0F"/>
    <w:rsid w:val="00775F8E"/>
    <w:rsid w:val="0077774E"/>
    <w:rsid w:val="00777A5A"/>
    <w:rsid w:val="00777F93"/>
    <w:rsid w:val="00780DBA"/>
    <w:rsid w:val="00781459"/>
    <w:rsid w:val="00781655"/>
    <w:rsid w:val="00781748"/>
    <w:rsid w:val="00781819"/>
    <w:rsid w:val="00781B03"/>
    <w:rsid w:val="00782B0A"/>
    <w:rsid w:val="00782DF5"/>
    <w:rsid w:val="00782FCE"/>
    <w:rsid w:val="00783392"/>
    <w:rsid w:val="00785B2D"/>
    <w:rsid w:val="007866F4"/>
    <w:rsid w:val="00787FFE"/>
    <w:rsid w:val="00790432"/>
    <w:rsid w:val="00790669"/>
    <w:rsid w:val="00790CD5"/>
    <w:rsid w:val="00790CF1"/>
    <w:rsid w:val="0079127A"/>
    <w:rsid w:val="0079151C"/>
    <w:rsid w:val="00791CBC"/>
    <w:rsid w:val="00791EC8"/>
    <w:rsid w:val="00793668"/>
    <w:rsid w:val="0079368A"/>
    <w:rsid w:val="00793D98"/>
    <w:rsid w:val="00794618"/>
    <w:rsid w:val="00794A08"/>
    <w:rsid w:val="00795683"/>
    <w:rsid w:val="00796662"/>
    <w:rsid w:val="00796B0B"/>
    <w:rsid w:val="00796B1B"/>
    <w:rsid w:val="00796C0A"/>
    <w:rsid w:val="007974FA"/>
    <w:rsid w:val="007A0306"/>
    <w:rsid w:val="007A1FE9"/>
    <w:rsid w:val="007A23AE"/>
    <w:rsid w:val="007A3416"/>
    <w:rsid w:val="007A43DB"/>
    <w:rsid w:val="007A4EC7"/>
    <w:rsid w:val="007A5352"/>
    <w:rsid w:val="007A54F1"/>
    <w:rsid w:val="007A5653"/>
    <w:rsid w:val="007A5658"/>
    <w:rsid w:val="007A5983"/>
    <w:rsid w:val="007A6185"/>
    <w:rsid w:val="007A62C2"/>
    <w:rsid w:val="007A65DC"/>
    <w:rsid w:val="007A755C"/>
    <w:rsid w:val="007B0121"/>
    <w:rsid w:val="007B09A1"/>
    <w:rsid w:val="007B0A35"/>
    <w:rsid w:val="007B0E4C"/>
    <w:rsid w:val="007B1417"/>
    <w:rsid w:val="007B17FD"/>
    <w:rsid w:val="007B350C"/>
    <w:rsid w:val="007B3789"/>
    <w:rsid w:val="007B388B"/>
    <w:rsid w:val="007B455C"/>
    <w:rsid w:val="007B46D5"/>
    <w:rsid w:val="007B48E7"/>
    <w:rsid w:val="007B5334"/>
    <w:rsid w:val="007B55D3"/>
    <w:rsid w:val="007B6400"/>
    <w:rsid w:val="007B6B39"/>
    <w:rsid w:val="007B7F27"/>
    <w:rsid w:val="007C0661"/>
    <w:rsid w:val="007C116E"/>
    <w:rsid w:val="007C1DF1"/>
    <w:rsid w:val="007C1EB0"/>
    <w:rsid w:val="007C20C4"/>
    <w:rsid w:val="007C3252"/>
    <w:rsid w:val="007C3DBF"/>
    <w:rsid w:val="007C469B"/>
    <w:rsid w:val="007C62F0"/>
    <w:rsid w:val="007C70C0"/>
    <w:rsid w:val="007C7C15"/>
    <w:rsid w:val="007D0181"/>
    <w:rsid w:val="007D070B"/>
    <w:rsid w:val="007D098F"/>
    <w:rsid w:val="007D1176"/>
    <w:rsid w:val="007D157D"/>
    <w:rsid w:val="007D174E"/>
    <w:rsid w:val="007D3BED"/>
    <w:rsid w:val="007D3DF0"/>
    <w:rsid w:val="007D453A"/>
    <w:rsid w:val="007D667F"/>
    <w:rsid w:val="007D7702"/>
    <w:rsid w:val="007D797A"/>
    <w:rsid w:val="007E0857"/>
    <w:rsid w:val="007E0EF1"/>
    <w:rsid w:val="007E1307"/>
    <w:rsid w:val="007E199F"/>
    <w:rsid w:val="007E1BBF"/>
    <w:rsid w:val="007E2EB4"/>
    <w:rsid w:val="007E2EF6"/>
    <w:rsid w:val="007E3BBE"/>
    <w:rsid w:val="007E3C30"/>
    <w:rsid w:val="007E3E3D"/>
    <w:rsid w:val="007E59B6"/>
    <w:rsid w:val="007E6948"/>
    <w:rsid w:val="007E6CE6"/>
    <w:rsid w:val="007E7644"/>
    <w:rsid w:val="007E7E78"/>
    <w:rsid w:val="007F0574"/>
    <w:rsid w:val="007F059B"/>
    <w:rsid w:val="007F07A2"/>
    <w:rsid w:val="007F16A4"/>
    <w:rsid w:val="007F16E6"/>
    <w:rsid w:val="007F193A"/>
    <w:rsid w:val="007F2D88"/>
    <w:rsid w:val="007F385D"/>
    <w:rsid w:val="007F3D9E"/>
    <w:rsid w:val="007F4504"/>
    <w:rsid w:val="007F4854"/>
    <w:rsid w:val="007F53CE"/>
    <w:rsid w:val="007F6681"/>
    <w:rsid w:val="007F7DD8"/>
    <w:rsid w:val="008006B3"/>
    <w:rsid w:val="00801D64"/>
    <w:rsid w:val="00801F81"/>
    <w:rsid w:val="008032AB"/>
    <w:rsid w:val="00804A98"/>
    <w:rsid w:val="00804C5B"/>
    <w:rsid w:val="00805E43"/>
    <w:rsid w:val="0080601E"/>
    <w:rsid w:val="00806517"/>
    <w:rsid w:val="0080679A"/>
    <w:rsid w:val="00806EC8"/>
    <w:rsid w:val="00806F6F"/>
    <w:rsid w:val="00807B20"/>
    <w:rsid w:val="00807DE2"/>
    <w:rsid w:val="008107C0"/>
    <w:rsid w:val="00811EED"/>
    <w:rsid w:val="00811FE1"/>
    <w:rsid w:val="0081249F"/>
    <w:rsid w:val="00813D0B"/>
    <w:rsid w:val="00813ED1"/>
    <w:rsid w:val="008140F0"/>
    <w:rsid w:val="00814E3C"/>
    <w:rsid w:val="008151E6"/>
    <w:rsid w:val="008159DC"/>
    <w:rsid w:val="0081608F"/>
    <w:rsid w:val="00816116"/>
    <w:rsid w:val="00816D9D"/>
    <w:rsid w:val="00816DB3"/>
    <w:rsid w:val="00817D52"/>
    <w:rsid w:val="00820487"/>
    <w:rsid w:val="00820B59"/>
    <w:rsid w:val="00820E4F"/>
    <w:rsid w:val="00821ACB"/>
    <w:rsid w:val="00824080"/>
    <w:rsid w:val="00824648"/>
    <w:rsid w:val="00824EB3"/>
    <w:rsid w:val="008253E1"/>
    <w:rsid w:val="00825526"/>
    <w:rsid w:val="008259A3"/>
    <w:rsid w:val="00825DC8"/>
    <w:rsid w:val="00827293"/>
    <w:rsid w:val="008277CF"/>
    <w:rsid w:val="00827FFE"/>
    <w:rsid w:val="00830168"/>
    <w:rsid w:val="008302B7"/>
    <w:rsid w:val="008316D9"/>
    <w:rsid w:val="00832D0A"/>
    <w:rsid w:val="00833DEA"/>
    <w:rsid w:val="008342B1"/>
    <w:rsid w:val="008346DE"/>
    <w:rsid w:val="00834C2B"/>
    <w:rsid w:val="00836144"/>
    <w:rsid w:val="0083645D"/>
    <w:rsid w:val="00836588"/>
    <w:rsid w:val="00841668"/>
    <w:rsid w:val="00841799"/>
    <w:rsid w:val="00841B96"/>
    <w:rsid w:val="00842734"/>
    <w:rsid w:val="00842AB9"/>
    <w:rsid w:val="0084535F"/>
    <w:rsid w:val="0084730B"/>
    <w:rsid w:val="00847522"/>
    <w:rsid w:val="008477D7"/>
    <w:rsid w:val="00850CEE"/>
    <w:rsid w:val="008510F7"/>
    <w:rsid w:val="008511A4"/>
    <w:rsid w:val="00851906"/>
    <w:rsid w:val="00851D91"/>
    <w:rsid w:val="00852690"/>
    <w:rsid w:val="00852977"/>
    <w:rsid w:val="00852AB2"/>
    <w:rsid w:val="00852ADC"/>
    <w:rsid w:val="00853829"/>
    <w:rsid w:val="008556E8"/>
    <w:rsid w:val="00856CFE"/>
    <w:rsid w:val="00856D99"/>
    <w:rsid w:val="00857260"/>
    <w:rsid w:val="00860275"/>
    <w:rsid w:val="0086128D"/>
    <w:rsid w:val="008612B7"/>
    <w:rsid w:val="008617C2"/>
    <w:rsid w:val="00861C41"/>
    <w:rsid w:val="008641B7"/>
    <w:rsid w:val="00864598"/>
    <w:rsid w:val="008646B2"/>
    <w:rsid w:val="00865880"/>
    <w:rsid w:val="008664AD"/>
    <w:rsid w:val="008672EA"/>
    <w:rsid w:val="00871186"/>
    <w:rsid w:val="0087145A"/>
    <w:rsid w:val="008714FD"/>
    <w:rsid w:val="0087152A"/>
    <w:rsid w:val="00871E88"/>
    <w:rsid w:val="00873C51"/>
    <w:rsid w:val="00873EDD"/>
    <w:rsid w:val="00873F80"/>
    <w:rsid w:val="00875605"/>
    <w:rsid w:val="00876D9C"/>
    <w:rsid w:val="00876F4F"/>
    <w:rsid w:val="008777AC"/>
    <w:rsid w:val="00877D42"/>
    <w:rsid w:val="0088037F"/>
    <w:rsid w:val="0088055F"/>
    <w:rsid w:val="00880864"/>
    <w:rsid w:val="00880C1C"/>
    <w:rsid w:val="00880ECC"/>
    <w:rsid w:val="0088122D"/>
    <w:rsid w:val="00881698"/>
    <w:rsid w:val="008820CC"/>
    <w:rsid w:val="0088386E"/>
    <w:rsid w:val="00883B01"/>
    <w:rsid w:val="00884C04"/>
    <w:rsid w:val="0088504E"/>
    <w:rsid w:val="00885385"/>
    <w:rsid w:val="00885A8A"/>
    <w:rsid w:val="00886673"/>
    <w:rsid w:val="0088671D"/>
    <w:rsid w:val="008870F7"/>
    <w:rsid w:val="0088742A"/>
    <w:rsid w:val="008878B4"/>
    <w:rsid w:val="00891434"/>
    <w:rsid w:val="00891D2A"/>
    <w:rsid w:val="008936D0"/>
    <w:rsid w:val="00894131"/>
    <w:rsid w:val="008942EE"/>
    <w:rsid w:val="008943C3"/>
    <w:rsid w:val="008945C8"/>
    <w:rsid w:val="00894A35"/>
    <w:rsid w:val="00894BD8"/>
    <w:rsid w:val="00894BF1"/>
    <w:rsid w:val="00895723"/>
    <w:rsid w:val="00895A52"/>
    <w:rsid w:val="00895A81"/>
    <w:rsid w:val="00895BC2"/>
    <w:rsid w:val="00896031"/>
    <w:rsid w:val="00897776"/>
    <w:rsid w:val="008A1006"/>
    <w:rsid w:val="008A162A"/>
    <w:rsid w:val="008A1C03"/>
    <w:rsid w:val="008A2949"/>
    <w:rsid w:val="008A2A06"/>
    <w:rsid w:val="008A2BC2"/>
    <w:rsid w:val="008A2C14"/>
    <w:rsid w:val="008A3659"/>
    <w:rsid w:val="008A4665"/>
    <w:rsid w:val="008A4FB0"/>
    <w:rsid w:val="008A59C1"/>
    <w:rsid w:val="008A71EF"/>
    <w:rsid w:val="008A73BD"/>
    <w:rsid w:val="008A73DE"/>
    <w:rsid w:val="008A7677"/>
    <w:rsid w:val="008B1AF2"/>
    <w:rsid w:val="008B2164"/>
    <w:rsid w:val="008B2296"/>
    <w:rsid w:val="008B2EF9"/>
    <w:rsid w:val="008B3AC6"/>
    <w:rsid w:val="008B3E49"/>
    <w:rsid w:val="008B56E5"/>
    <w:rsid w:val="008B5C02"/>
    <w:rsid w:val="008B5E14"/>
    <w:rsid w:val="008B60C1"/>
    <w:rsid w:val="008B6890"/>
    <w:rsid w:val="008B75D2"/>
    <w:rsid w:val="008B7B09"/>
    <w:rsid w:val="008B7F01"/>
    <w:rsid w:val="008C0036"/>
    <w:rsid w:val="008C0EC1"/>
    <w:rsid w:val="008C12D7"/>
    <w:rsid w:val="008C1CEF"/>
    <w:rsid w:val="008C3132"/>
    <w:rsid w:val="008C3D61"/>
    <w:rsid w:val="008C4AB4"/>
    <w:rsid w:val="008C568A"/>
    <w:rsid w:val="008C5D23"/>
    <w:rsid w:val="008C6F08"/>
    <w:rsid w:val="008C7017"/>
    <w:rsid w:val="008C7A0E"/>
    <w:rsid w:val="008C7D9F"/>
    <w:rsid w:val="008D00FF"/>
    <w:rsid w:val="008D18DC"/>
    <w:rsid w:val="008D2670"/>
    <w:rsid w:val="008D342E"/>
    <w:rsid w:val="008D4309"/>
    <w:rsid w:val="008D529A"/>
    <w:rsid w:val="008D5342"/>
    <w:rsid w:val="008D5B81"/>
    <w:rsid w:val="008D6D16"/>
    <w:rsid w:val="008D7BE4"/>
    <w:rsid w:val="008D7F44"/>
    <w:rsid w:val="008E19DF"/>
    <w:rsid w:val="008E1C1A"/>
    <w:rsid w:val="008E1F6A"/>
    <w:rsid w:val="008E1FA8"/>
    <w:rsid w:val="008E275B"/>
    <w:rsid w:val="008E2B0B"/>
    <w:rsid w:val="008E3991"/>
    <w:rsid w:val="008E58EB"/>
    <w:rsid w:val="008E619A"/>
    <w:rsid w:val="008E6245"/>
    <w:rsid w:val="008E6CA3"/>
    <w:rsid w:val="008E76B2"/>
    <w:rsid w:val="008F0CA2"/>
    <w:rsid w:val="008F1276"/>
    <w:rsid w:val="008F2EC4"/>
    <w:rsid w:val="008F35B3"/>
    <w:rsid w:val="008F41B5"/>
    <w:rsid w:val="008F4276"/>
    <w:rsid w:val="008F48DD"/>
    <w:rsid w:val="008F4B0B"/>
    <w:rsid w:val="008F4DF7"/>
    <w:rsid w:val="008F62E6"/>
    <w:rsid w:val="008F757B"/>
    <w:rsid w:val="008F7732"/>
    <w:rsid w:val="00900B73"/>
    <w:rsid w:val="00900B79"/>
    <w:rsid w:val="00901A23"/>
    <w:rsid w:val="00901ECB"/>
    <w:rsid w:val="00902316"/>
    <w:rsid w:val="00902AE5"/>
    <w:rsid w:val="00903BEF"/>
    <w:rsid w:val="00903FE4"/>
    <w:rsid w:val="009045ED"/>
    <w:rsid w:val="009049A3"/>
    <w:rsid w:val="0090586A"/>
    <w:rsid w:val="00905AAF"/>
    <w:rsid w:val="00906F83"/>
    <w:rsid w:val="00907132"/>
    <w:rsid w:val="00907379"/>
    <w:rsid w:val="009077A0"/>
    <w:rsid w:val="00910E86"/>
    <w:rsid w:val="009114E6"/>
    <w:rsid w:val="00911AE7"/>
    <w:rsid w:val="009125C1"/>
    <w:rsid w:val="00912A36"/>
    <w:rsid w:val="00914288"/>
    <w:rsid w:val="00914671"/>
    <w:rsid w:val="0091473B"/>
    <w:rsid w:val="00914756"/>
    <w:rsid w:val="009149BF"/>
    <w:rsid w:val="00914ABF"/>
    <w:rsid w:val="00914C4A"/>
    <w:rsid w:val="00914D42"/>
    <w:rsid w:val="00915290"/>
    <w:rsid w:val="009162F0"/>
    <w:rsid w:val="00916EFC"/>
    <w:rsid w:val="00916F5F"/>
    <w:rsid w:val="009170A4"/>
    <w:rsid w:val="00921216"/>
    <w:rsid w:val="009217A7"/>
    <w:rsid w:val="00921BA9"/>
    <w:rsid w:val="00922136"/>
    <w:rsid w:val="009227EF"/>
    <w:rsid w:val="00925C5D"/>
    <w:rsid w:val="0092635E"/>
    <w:rsid w:val="009267FA"/>
    <w:rsid w:val="00926C2B"/>
    <w:rsid w:val="00926F19"/>
    <w:rsid w:val="00927788"/>
    <w:rsid w:val="00927C1C"/>
    <w:rsid w:val="0093052B"/>
    <w:rsid w:val="009308AF"/>
    <w:rsid w:val="00930970"/>
    <w:rsid w:val="00930C32"/>
    <w:rsid w:val="009315FB"/>
    <w:rsid w:val="0093179C"/>
    <w:rsid w:val="0093194F"/>
    <w:rsid w:val="00931F92"/>
    <w:rsid w:val="00934A0A"/>
    <w:rsid w:val="0093561A"/>
    <w:rsid w:val="0093589A"/>
    <w:rsid w:val="009359B2"/>
    <w:rsid w:val="009363D5"/>
    <w:rsid w:val="00936914"/>
    <w:rsid w:val="009374C4"/>
    <w:rsid w:val="00937B9E"/>
    <w:rsid w:val="00937E88"/>
    <w:rsid w:val="009404C2"/>
    <w:rsid w:val="009406A0"/>
    <w:rsid w:val="0094080A"/>
    <w:rsid w:val="00940BA1"/>
    <w:rsid w:val="00941250"/>
    <w:rsid w:val="00941700"/>
    <w:rsid w:val="00942866"/>
    <w:rsid w:val="00942D5E"/>
    <w:rsid w:val="00943458"/>
    <w:rsid w:val="00943D86"/>
    <w:rsid w:val="00945FF9"/>
    <w:rsid w:val="009465FE"/>
    <w:rsid w:val="009467BB"/>
    <w:rsid w:val="009468C3"/>
    <w:rsid w:val="00947AE0"/>
    <w:rsid w:val="00947CD4"/>
    <w:rsid w:val="0095022B"/>
    <w:rsid w:val="00951154"/>
    <w:rsid w:val="009511F0"/>
    <w:rsid w:val="00952B8E"/>
    <w:rsid w:val="00952D00"/>
    <w:rsid w:val="00954C8B"/>
    <w:rsid w:val="00954C96"/>
    <w:rsid w:val="009551BE"/>
    <w:rsid w:val="00956983"/>
    <w:rsid w:val="00956EDE"/>
    <w:rsid w:val="00957E00"/>
    <w:rsid w:val="00957E7F"/>
    <w:rsid w:val="00960A0F"/>
    <w:rsid w:val="009622EF"/>
    <w:rsid w:val="00962ED6"/>
    <w:rsid w:val="00963073"/>
    <w:rsid w:val="00964122"/>
    <w:rsid w:val="009661ED"/>
    <w:rsid w:val="00970136"/>
    <w:rsid w:val="0097019A"/>
    <w:rsid w:val="0097075F"/>
    <w:rsid w:val="00971248"/>
    <w:rsid w:val="009719B2"/>
    <w:rsid w:val="00971D8F"/>
    <w:rsid w:val="00972A48"/>
    <w:rsid w:val="009734AD"/>
    <w:rsid w:val="0097367E"/>
    <w:rsid w:val="00973685"/>
    <w:rsid w:val="009742F2"/>
    <w:rsid w:val="00974506"/>
    <w:rsid w:val="00975140"/>
    <w:rsid w:val="00976265"/>
    <w:rsid w:val="009763D3"/>
    <w:rsid w:val="00976592"/>
    <w:rsid w:val="009768CC"/>
    <w:rsid w:val="00976DA9"/>
    <w:rsid w:val="009770A4"/>
    <w:rsid w:val="00977158"/>
    <w:rsid w:val="0098057D"/>
    <w:rsid w:val="00980AE5"/>
    <w:rsid w:val="0098104E"/>
    <w:rsid w:val="00981086"/>
    <w:rsid w:val="009811AC"/>
    <w:rsid w:val="0098201E"/>
    <w:rsid w:val="00982084"/>
    <w:rsid w:val="009827C6"/>
    <w:rsid w:val="009828C4"/>
    <w:rsid w:val="009829B9"/>
    <w:rsid w:val="009835B6"/>
    <w:rsid w:val="009842A9"/>
    <w:rsid w:val="00985405"/>
    <w:rsid w:val="00986613"/>
    <w:rsid w:val="0098694D"/>
    <w:rsid w:val="0098750C"/>
    <w:rsid w:val="009920FC"/>
    <w:rsid w:val="00993CF3"/>
    <w:rsid w:val="009948D4"/>
    <w:rsid w:val="00994AFD"/>
    <w:rsid w:val="009950C4"/>
    <w:rsid w:val="00995D38"/>
    <w:rsid w:val="0099619B"/>
    <w:rsid w:val="00996FEA"/>
    <w:rsid w:val="009A0142"/>
    <w:rsid w:val="009A0A13"/>
    <w:rsid w:val="009A13D9"/>
    <w:rsid w:val="009A16F4"/>
    <w:rsid w:val="009A1A0A"/>
    <w:rsid w:val="009A27A6"/>
    <w:rsid w:val="009A2917"/>
    <w:rsid w:val="009A2B96"/>
    <w:rsid w:val="009A3045"/>
    <w:rsid w:val="009A3114"/>
    <w:rsid w:val="009A33D9"/>
    <w:rsid w:val="009A5490"/>
    <w:rsid w:val="009A5623"/>
    <w:rsid w:val="009A6CFB"/>
    <w:rsid w:val="009A7334"/>
    <w:rsid w:val="009A74EA"/>
    <w:rsid w:val="009A7AAE"/>
    <w:rsid w:val="009B0772"/>
    <w:rsid w:val="009B0DB8"/>
    <w:rsid w:val="009B13A9"/>
    <w:rsid w:val="009B14B1"/>
    <w:rsid w:val="009B323C"/>
    <w:rsid w:val="009B32A1"/>
    <w:rsid w:val="009B3B6E"/>
    <w:rsid w:val="009B4182"/>
    <w:rsid w:val="009B44E3"/>
    <w:rsid w:val="009B571D"/>
    <w:rsid w:val="009B7368"/>
    <w:rsid w:val="009C077C"/>
    <w:rsid w:val="009C0D27"/>
    <w:rsid w:val="009C12AA"/>
    <w:rsid w:val="009C252E"/>
    <w:rsid w:val="009C2F43"/>
    <w:rsid w:val="009C3026"/>
    <w:rsid w:val="009C3382"/>
    <w:rsid w:val="009C3AEC"/>
    <w:rsid w:val="009C4AA0"/>
    <w:rsid w:val="009C5AE8"/>
    <w:rsid w:val="009C5B89"/>
    <w:rsid w:val="009C5C38"/>
    <w:rsid w:val="009C5E40"/>
    <w:rsid w:val="009C6E49"/>
    <w:rsid w:val="009C7516"/>
    <w:rsid w:val="009D04FE"/>
    <w:rsid w:val="009D0643"/>
    <w:rsid w:val="009D0C5A"/>
    <w:rsid w:val="009D3769"/>
    <w:rsid w:val="009D37F6"/>
    <w:rsid w:val="009D3E79"/>
    <w:rsid w:val="009D49E8"/>
    <w:rsid w:val="009D4FBA"/>
    <w:rsid w:val="009D6B6D"/>
    <w:rsid w:val="009D7467"/>
    <w:rsid w:val="009E06EC"/>
    <w:rsid w:val="009E08FE"/>
    <w:rsid w:val="009E0D47"/>
    <w:rsid w:val="009E0F11"/>
    <w:rsid w:val="009E15EB"/>
    <w:rsid w:val="009E2EA2"/>
    <w:rsid w:val="009E33AB"/>
    <w:rsid w:val="009E33B0"/>
    <w:rsid w:val="009E4AA0"/>
    <w:rsid w:val="009E4E96"/>
    <w:rsid w:val="009E5276"/>
    <w:rsid w:val="009E52EF"/>
    <w:rsid w:val="009E5561"/>
    <w:rsid w:val="009E619E"/>
    <w:rsid w:val="009E6316"/>
    <w:rsid w:val="009E71A4"/>
    <w:rsid w:val="009E76CE"/>
    <w:rsid w:val="009E7903"/>
    <w:rsid w:val="009E7974"/>
    <w:rsid w:val="009E7D5B"/>
    <w:rsid w:val="009F0322"/>
    <w:rsid w:val="009F0F94"/>
    <w:rsid w:val="009F0FBB"/>
    <w:rsid w:val="009F155F"/>
    <w:rsid w:val="009F27AB"/>
    <w:rsid w:val="009F29C0"/>
    <w:rsid w:val="009F2E58"/>
    <w:rsid w:val="009F314E"/>
    <w:rsid w:val="009F34AB"/>
    <w:rsid w:val="009F4BD4"/>
    <w:rsid w:val="009F4D72"/>
    <w:rsid w:val="009F52FA"/>
    <w:rsid w:val="009F547A"/>
    <w:rsid w:val="009F58A1"/>
    <w:rsid w:val="009F58BC"/>
    <w:rsid w:val="009F6338"/>
    <w:rsid w:val="009F6A49"/>
    <w:rsid w:val="009F78F2"/>
    <w:rsid w:val="009F79C8"/>
    <w:rsid w:val="009F7ADB"/>
    <w:rsid w:val="009F7B15"/>
    <w:rsid w:val="009F7B36"/>
    <w:rsid w:val="00A0031C"/>
    <w:rsid w:val="00A008E1"/>
    <w:rsid w:val="00A00AFB"/>
    <w:rsid w:val="00A01660"/>
    <w:rsid w:val="00A016F7"/>
    <w:rsid w:val="00A02D59"/>
    <w:rsid w:val="00A03B8A"/>
    <w:rsid w:val="00A03E28"/>
    <w:rsid w:val="00A04350"/>
    <w:rsid w:val="00A05501"/>
    <w:rsid w:val="00A07293"/>
    <w:rsid w:val="00A07515"/>
    <w:rsid w:val="00A118F6"/>
    <w:rsid w:val="00A125A6"/>
    <w:rsid w:val="00A12607"/>
    <w:rsid w:val="00A13AB6"/>
    <w:rsid w:val="00A14C33"/>
    <w:rsid w:val="00A1560C"/>
    <w:rsid w:val="00A15B25"/>
    <w:rsid w:val="00A16930"/>
    <w:rsid w:val="00A16B12"/>
    <w:rsid w:val="00A21666"/>
    <w:rsid w:val="00A21A0E"/>
    <w:rsid w:val="00A2251F"/>
    <w:rsid w:val="00A22CC6"/>
    <w:rsid w:val="00A2446B"/>
    <w:rsid w:val="00A2452A"/>
    <w:rsid w:val="00A254F2"/>
    <w:rsid w:val="00A256EF"/>
    <w:rsid w:val="00A25CF3"/>
    <w:rsid w:val="00A25FA6"/>
    <w:rsid w:val="00A2697C"/>
    <w:rsid w:val="00A275D3"/>
    <w:rsid w:val="00A2787C"/>
    <w:rsid w:val="00A27D40"/>
    <w:rsid w:val="00A30BDA"/>
    <w:rsid w:val="00A30F53"/>
    <w:rsid w:val="00A313B8"/>
    <w:rsid w:val="00A327DF"/>
    <w:rsid w:val="00A33C18"/>
    <w:rsid w:val="00A3443C"/>
    <w:rsid w:val="00A361A2"/>
    <w:rsid w:val="00A4287A"/>
    <w:rsid w:val="00A42B94"/>
    <w:rsid w:val="00A4565C"/>
    <w:rsid w:val="00A45EB3"/>
    <w:rsid w:val="00A472AF"/>
    <w:rsid w:val="00A47595"/>
    <w:rsid w:val="00A5138C"/>
    <w:rsid w:val="00A5194E"/>
    <w:rsid w:val="00A521F7"/>
    <w:rsid w:val="00A52293"/>
    <w:rsid w:val="00A52D0A"/>
    <w:rsid w:val="00A53687"/>
    <w:rsid w:val="00A538D2"/>
    <w:rsid w:val="00A53B18"/>
    <w:rsid w:val="00A53E9A"/>
    <w:rsid w:val="00A53F68"/>
    <w:rsid w:val="00A54501"/>
    <w:rsid w:val="00A54514"/>
    <w:rsid w:val="00A553CE"/>
    <w:rsid w:val="00A561CF"/>
    <w:rsid w:val="00A56336"/>
    <w:rsid w:val="00A56EDA"/>
    <w:rsid w:val="00A56FF5"/>
    <w:rsid w:val="00A5731F"/>
    <w:rsid w:val="00A57975"/>
    <w:rsid w:val="00A57BC1"/>
    <w:rsid w:val="00A607DD"/>
    <w:rsid w:val="00A61FFC"/>
    <w:rsid w:val="00A63B94"/>
    <w:rsid w:val="00A6412B"/>
    <w:rsid w:val="00A646D2"/>
    <w:rsid w:val="00A65059"/>
    <w:rsid w:val="00A6589F"/>
    <w:rsid w:val="00A6706C"/>
    <w:rsid w:val="00A7067D"/>
    <w:rsid w:val="00A70E34"/>
    <w:rsid w:val="00A71580"/>
    <w:rsid w:val="00A71DA5"/>
    <w:rsid w:val="00A7365B"/>
    <w:rsid w:val="00A73B0D"/>
    <w:rsid w:val="00A743BB"/>
    <w:rsid w:val="00A74817"/>
    <w:rsid w:val="00A74DB7"/>
    <w:rsid w:val="00A75439"/>
    <w:rsid w:val="00A75484"/>
    <w:rsid w:val="00A75CB4"/>
    <w:rsid w:val="00A775A6"/>
    <w:rsid w:val="00A77863"/>
    <w:rsid w:val="00A77F73"/>
    <w:rsid w:val="00A81511"/>
    <w:rsid w:val="00A82708"/>
    <w:rsid w:val="00A82D5E"/>
    <w:rsid w:val="00A83E5F"/>
    <w:rsid w:val="00A84A10"/>
    <w:rsid w:val="00A84B8C"/>
    <w:rsid w:val="00A84BC1"/>
    <w:rsid w:val="00A84C2B"/>
    <w:rsid w:val="00A85A9A"/>
    <w:rsid w:val="00A85C62"/>
    <w:rsid w:val="00A85FA9"/>
    <w:rsid w:val="00A86040"/>
    <w:rsid w:val="00A8605C"/>
    <w:rsid w:val="00A86BB9"/>
    <w:rsid w:val="00A87FCB"/>
    <w:rsid w:val="00A90875"/>
    <w:rsid w:val="00A9133D"/>
    <w:rsid w:val="00A913A2"/>
    <w:rsid w:val="00A91FCE"/>
    <w:rsid w:val="00A9214B"/>
    <w:rsid w:val="00A927A4"/>
    <w:rsid w:val="00A93920"/>
    <w:rsid w:val="00A93FF8"/>
    <w:rsid w:val="00A9502D"/>
    <w:rsid w:val="00A9508B"/>
    <w:rsid w:val="00A95E36"/>
    <w:rsid w:val="00A96B06"/>
    <w:rsid w:val="00AA0EC6"/>
    <w:rsid w:val="00AA1234"/>
    <w:rsid w:val="00AA1F7A"/>
    <w:rsid w:val="00AA207C"/>
    <w:rsid w:val="00AA3066"/>
    <w:rsid w:val="00AA3996"/>
    <w:rsid w:val="00AA42E6"/>
    <w:rsid w:val="00AA5C58"/>
    <w:rsid w:val="00AA5D79"/>
    <w:rsid w:val="00AA5E9E"/>
    <w:rsid w:val="00AA62F3"/>
    <w:rsid w:val="00AA68E0"/>
    <w:rsid w:val="00AB017E"/>
    <w:rsid w:val="00AB056D"/>
    <w:rsid w:val="00AB0856"/>
    <w:rsid w:val="00AB0C87"/>
    <w:rsid w:val="00AB0FE6"/>
    <w:rsid w:val="00AB1159"/>
    <w:rsid w:val="00AB16C5"/>
    <w:rsid w:val="00AB21E3"/>
    <w:rsid w:val="00AB2758"/>
    <w:rsid w:val="00AB2A0F"/>
    <w:rsid w:val="00AB43FD"/>
    <w:rsid w:val="00AB5248"/>
    <w:rsid w:val="00AB74F5"/>
    <w:rsid w:val="00AB785C"/>
    <w:rsid w:val="00AC0917"/>
    <w:rsid w:val="00AC0DDC"/>
    <w:rsid w:val="00AC1B63"/>
    <w:rsid w:val="00AC2D35"/>
    <w:rsid w:val="00AC30C7"/>
    <w:rsid w:val="00AC449F"/>
    <w:rsid w:val="00AC52DA"/>
    <w:rsid w:val="00AC5C74"/>
    <w:rsid w:val="00AC5F1D"/>
    <w:rsid w:val="00AC72DE"/>
    <w:rsid w:val="00AC7394"/>
    <w:rsid w:val="00AC73DF"/>
    <w:rsid w:val="00AC76B8"/>
    <w:rsid w:val="00AC7722"/>
    <w:rsid w:val="00AD0A48"/>
    <w:rsid w:val="00AD0B1C"/>
    <w:rsid w:val="00AD167C"/>
    <w:rsid w:val="00AD1AC3"/>
    <w:rsid w:val="00AD2598"/>
    <w:rsid w:val="00AD2601"/>
    <w:rsid w:val="00AD29FB"/>
    <w:rsid w:val="00AD4773"/>
    <w:rsid w:val="00AD48DB"/>
    <w:rsid w:val="00AD5588"/>
    <w:rsid w:val="00AD6AAD"/>
    <w:rsid w:val="00AD6D78"/>
    <w:rsid w:val="00AD7300"/>
    <w:rsid w:val="00AD7618"/>
    <w:rsid w:val="00AE35DA"/>
    <w:rsid w:val="00AE383B"/>
    <w:rsid w:val="00AE385C"/>
    <w:rsid w:val="00AE3B93"/>
    <w:rsid w:val="00AE4AE5"/>
    <w:rsid w:val="00AE5748"/>
    <w:rsid w:val="00AE635E"/>
    <w:rsid w:val="00AE6582"/>
    <w:rsid w:val="00AE6B1C"/>
    <w:rsid w:val="00AE6C59"/>
    <w:rsid w:val="00AE6CC8"/>
    <w:rsid w:val="00AE70FE"/>
    <w:rsid w:val="00AE72D1"/>
    <w:rsid w:val="00AE77A5"/>
    <w:rsid w:val="00AF005F"/>
    <w:rsid w:val="00AF08EF"/>
    <w:rsid w:val="00AF2097"/>
    <w:rsid w:val="00AF222C"/>
    <w:rsid w:val="00AF25D7"/>
    <w:rsid w:val="00AF313A"/>
    <w:rsid w:val="00AF3CED"/>
    <w:rsid w:val="00AF431B"/>
    <w:rsid w:val="00AF474B"/>
    <w:rsid w:val="00AF4943"/>
    <w:rsid w:val="00AF4EC7"/>
    <w:rsid w:val="00AF5634"/>
    <w:rsid w:val="00AF5E4D"/>
    <w:rsid w:val="00AF6888"/>
    <w:rsid w:val="00AF6B10"/>
    <w:rsid w:val="00AF7003"/>
    <w:rsid w:val="00AF701A"/>
    <w:rsid w:val="00AF781B"/>
    <w:rsid w:val="00AF7BC6"/>
    <w:rsid w:val="00B00248"/>
    <w:rsid w:val="00B0051B"/>
    <w:rsid w:val="00B017B9"/>
    <w:rsid w:val="00B02687"/>
    <w:rsid w:val="00B03305"/>
    <w:rsid w:val="00B054AD"/>
    <w:rsid w:val="00B06C27"/>
    <w:rsid w:val="00B06F4F"/>
    <w:rsid w:val="00B070CD"/>
    <w:rsid w:val="00B07433"/>
    <w:rsid w:val="00B07619"/>
    <w:rsid w:val="00B07731"/>
    <w:rsid w:val="00B1016D"/>
    <w:rsid w:val="00B113CE"/>
    <w:rsid w:val="00B113D5"/>
    <w:rsid w:val="00B120CF"/>
    <w:rsid w:val="00B12742"/>
    <w:rsid w:val="00B1377C"/>
    <w:rsid w:val="00B13D7E"/>
    <w:rsid w:val="00B14162"/>
    <w:rsid w:val="00B14C4C"/>
    <w:rsid w:val="00B14DFF"/>
    <w:rsid w:val="00B1597F"/>
    <w:rsid w:val="00B16450"/>
    <w:rsid w:val="00B16721"/>
    <w:rsid w:val="00B16DCA"/>
    <w:rsid w:val="00B178FF"/>
    <w:rsid w:val="00B17CC5"/>
    <w:rsid w:val="00B206B3"/>
    <w:rsid w:val="00B208B0"/>
    <w:rsid w:val="00B20ECD"/>
    <w:rsid w:val="00B20F07"/>
    <w:rsid w:val="00B2157D"/>
    <w:rsid w:val="00B218C9"/>
    <w:rsid w:val="00B21C2C"/>
    <w:rsid w:val="00B2282F"/>
    <w:rsid w:val="00B22F2D"/>
    <w:rsid w:val="00B234B5"/>
    <w:rsid w:val="00B23938"/>
    <w:rsid w:val="00B23CDE"/>
    <w:rsid w:val="00B2462B"/>
    <w:rsid w:val="00B246FB"/>
    <w:rsid w:val="00B24BE6"/>
    <w:rsid w:val="00B279FF"/>
    <w:rsid w:val="00B27A98"/>
    <w:rsid w:val="00B27E52"/>
    <w:rsid w:val="00B30515"/>
    <w:rsid w:val="00B31581"/>
    <w:rsid w:val="00B31D4A"/>
    <w:rsid w:val="00B3363D"/>
    <w:rsid w:val="00B33DE0"/>
    <w:rsid w:val="00B34012"/>
    <w:rsid w:val="00B34F27"/>
    <w:rsid w:val="00B360AF"/>
    <w:rsid w:val="00B362A5"/>
    <w:rsid w:val="00B36DEF"/>
    <w:rsid w:val="00B3729D"/>
    <w:rsid w:val="00B373F1"/>
    <w:rsid w:val="00B379FE"/>
    <w:rsid w:val="00B37EC0"/>
    <w:rsid w:val="00B4217B"/>
    <w:rsid w:val="00B42F43"/>
    <w:rsid w:val="00B433B3"/>
    <w:rsid w:val="00B43DAC"/>
    <w:rsid w:val="00B43DC0"/>
    <w:rsid w:val="00B446CC"/>
    <w:rsid w:val="00B4575E"/>
    <w:rsid w:val="00B45769"/>
    <w:rsid w:val="00B45A67"/>
    <w:rsid w:val="00B45AB8"/>
    <w:rsid w:val="00B45F92"/>
    <w:rsid w:val="00B460EB"/>
    <w:rsid w:val="00B4648A"/>
    <w:rsid w:val="00B464A7"/>
    <w:rsid w:val="00B46D29"/>
    <w:rsid w:val="00B46D69"/>
    <w:rsid w:val="00B476A7"/>
    <w:rsid w:val="00B5047C"/>
    <w:rsid w:val="00B50F85"/>
    <w:rsid w:val="00B51B9E"/>
    <w:rsid w:val="00B52EF2"/>
    <w:rsid w:val="00B5331C"/>
    <w:rsid w:val="00B53C80"/>
    <w:rsid w:val="00B53D8C"/>
    <w:rsid w:val="00B540A1"/>
    <w:rsid w:val="00B542C5"/>
    <w:rsid w:val="00B54EDB"/>
    <w:rsid w:val="00B5523D"/>
    <w:rsid w:val="00B5594C"/>
    <w:rsid w:val="00B55DEE"/>
    <w:rsid w:val="00B55E5C"/>
    <w:rsid w:val="00B569F4"/>
    <w:rsid w:val="00B626AE"/>
    <w:rsid w:val="00B6283A"/>
    <w:rsid w:val="00B62930"/>
    <w:rsid w:val="00B62AA3"/>
    <w:rsid w:val="00B63E29"/>
    <w:rsid w:val="00B65A30"/>
    <w:rsid w:val="00B662EB"/>
    <w:rsid w:val="00B66DEB"/>
    <w:rsid w:val="00B67778"/>
    <w:rsid w:val="00B704CE"/>
    <w:rsid w:val="00B70F6E"/>
    <w:rsid w:val="00B716EC"/>
    <w:rsid w:val="00B71D30"/>
    <w:rsid w:val="00B71FAE"/>
    <w:rsid w:val="00B72806"/>
    <w:rsid w:val="00B7357D"/>
    <w:rsid w:val="00B7478B"/>
    <w:rsid w:val="00B74AAE"/>
    <w:rsid w:val="00B75F3E"/>
    <w:rsid w:val="00B768EE"/>
    <w:rsid w:val="00B76D7B"/>
    <w:rsid w:val="00B7790E"/>
    <w:rsid w:val="00B8014E"/>
    <w:rsid w:val="00B8054C"/>
    <w:rsid w:val="00B80637"/>
    <w:rsid w:val="00B80A83"/>
    <w:rsid w:val="00B80F29"/>
    <w:rsid w:val="00B81F5E"/>
    <w:rsid w:val="00B82420"/>
    <w:rsid w:val="00B82CF0"/>
    <w:rsid w:val="00B8301C"/>
    <w:rsid w:val="00B83E5B"/>
    <w:rsid w:val="00B85C59"/>
    <w:rsid w:val="00B86A6C"/>
    <w:rsid w:val="00B86F16"/>
    <w:rsid w:val="00B870D0"/>
    <w:rsid w:val="00B8762B"/>
    <w:rsid w:val="00B878C6"/>
    <w:rsid w:val="00B87DEA"/>
    <w:rsid w:val="00B900E0"/>
    <w:rsid w:val="00B90824"/>
    <w:rsid w:val="00B914D0"/>
    <w:rsid w:val="00B915A3"/>
    <w:rsid w:val="00B9176B"/>
    <w:rsid w:val="00B919C0"/>
    <w:rsid w:val="00B91B86"/>
    <w:rsid w:val="00B92B27"/>
    <w:rsid w:val="00B936C8"/>
    <w:rsid w:val="00B9401C"/>
    <w:rsid w:val="00B959C3"/>
    <w:rsid w:val="00B95D53"/>
    <w:rsid w:val="00B96C86"/>
    <w:rsid w:val="00B96D9C"/>
    <w:rsid w:val="00B976CD"/>
    <w:rsid w:val="00B97822"/>
    <w:rsid w:val="00B9794B"/>
    <w:rsid w:val="00B97C1D"/>
    <w:rsid w:val="00BA080C"/>
    <w:rsid w:val="00BA087E"/>
    <w:rsid w:val="00BA0F2F"/>
    <w:rsid w:val="00BA122D"/>
    <w:rsid w:val="00BA1256"/>
    <w:rsid w:val="00BA1260"/>
    <w:rsid w:val="00BA2D13"/>
    <w:rsid w:val="00BA312A"/>
    <w:rsid w:val="00BA36DC"/>
    <w:rsid w:val="00BA3899"/>
    <w:rsid w:val="00BA3F13"/>
    <w:rsid w:val="00BA641D"/>
    <w:rsid w:val="00BA667E"/>
    <w:rsid w:val="00BB1D72"/>
    <w:rsid w:val="00BB1ECB"/>
    <w:rsid w:val="00BB2465"/>
    <w:rsid w:val="00BB3A18"/>
    <w:rsid w:val="00BB3F8A"/>
    <w:rsid w:val="00BB4104"/>
    <w:rsid w:val="00BB479D"/>
    <w:rsid w:val="00BB5BC4"/>
    <w:rsid w:val="00BB63CC"/>
    <w:rsid w:val="00BB6671"/>
    <w:rsid w:val="00BB6C55"/>
    <w:rsid w:val="00BB7A2D"/>
    <w:rsid w:val="00BC0D93"/>
    <w:rsid w:val="00BC1396"/>
    <w:rsid w:val="00BC295B"/>
    <w:rsid w:val="00BC3730"/>
    <w:rsid w:val="00BC39BE"/>
    <w:rsid w:val="00BC3C09"/>
    <w:rsid w:val="00BC3F29"/>
    <w:rsid w:val="00BC4646"/>
    <w:rsid w:val="00BC472D"/>
    <w:rsid w:val="00BC47A2"/>
    <w:rsid w:val="00BC48F5"/>
    <w:rsid w:val="00BC4E61"/>
    <w:rsid w:val="00BC68A2"/>
    <w:rsid w:val="00BC7B2F"/>
    <w:rsid w:val="00BC7ECA"/>
    <w:rsid w:val="00BD0533"/>
    <w:rsid w:val="00BD080C"/>
    <w:rsid w:val="00BD0CB3"/>
    <w:rsid w:val="00BD3708"/>
    <w:rsid w:val="00BD3C59"/>
    <w:rsid w:val="00BD684F"/>
    <w:rsid w:val="00BD7CD4"/>
    <w:rsid w:val="00BD7D1A"/>
    <w:rsid w:val="00BE03B9"/>
    <w:rsid w:val="00BE0477"/>
    <w:rsid w:val="00BE07D2"/>
    <w:rsid w:val="00BE0D8E"/>
    <w:rsid w:val="00BE11F2"/>
    <w:rsid w:val="00BE1DDD"/>
    <w:rsid w:val="00BE1ED9"/>
    <w:rsid w:val="00BE2ADC"/>
    <w:rsid w:val="00BE2B73"/>
    <w:rsid w:val="00BE3A9D"/>
    <w:rsid w:val="00BE50EC"/>
    <w:rsid w:val="00BE51F4"/>
    <w:rsid w:val="00BE56F9"/>
    <w:rsid w:val="00BE598F"/>
    <w:rsid w:val="00BE5990"/>
    <w:rsid w:val="00BE5CE9"/>
    <w:rsid w:val="00BE66F8"/>
    <w:rsid w:val="00BE707B"/>
    <w:rsid w:val="00BE783E"/>
    <w:rsid w:val="00BF0619"/>
    <w:rsid w:val="00BF0EA6"/>
    <w:rsid w:val="00BF10AA"/>
    <w:rsid w:val="00BF1C9D"/>
    <w:rsid w:val="00BF2445"/>
    <w:rsid w:val="00BF2E80"/>
    <w:rsid w:val="00BF301F"/>
    <w:rsid w:val="00BF33DB"/>
    <w:rsid w:val="00BF3EF1"/>
    <w:rsid w:val="00BF3F20"/>
    <w:rsid w:val="00BF3F87"/>
    <w:rsid w:val="00BF41E2"/>
    <w:rsid w:val="00BF4727"/>
    <w:rsid w:val="00BF4808"/>
    <w:rsid w:val="00BF4975"/>
    <w:rsid w:val="00BF5420"/>
    <w:rsid w:val="00BF5ACF"/>
    <w:rsid w:val="00BF65CA"/>
    <w:rsid w:val="00BF6BC1"/>
    <w:rsid w:val="00BF6E63"/>
    <w:rsid w:val="00BF743B"/>
    <w:rsid w:val="00C00A02"/>
    <w:rsid w:val="00C00E5D"/>
    <w:rsid w:val="00C01533"/>
    <w:rsid w:val="00C01808"/>
    <w:rsid w:val="00C020A3"/>
    <w:rsid w:val="00C02CB5"/>
    <w:rsid w:val="00C02D20"/>
    <w:rsid w:val="00C033A2"/>
    <w:rsid w:val="00C035AF"/>
    <w:rsid w:val="00C03781"/>
    <w:rsid w:val="00C03937"/>
    <w:rsid w:val="00C040A3"/>
    <w:rsid w:val="00C04B7A"/>
    <w:rsid w:val="00C04D14"/>
    <w:rsid w:val="00C06A58"/>
    <w:rsid w:val="00C06EF2"/>
    <w:rsid w:val="00C06FAE"/>
    <w:rsid w:val="00C077EB"/>
    <w:rsid w:val="00C07F30"/>
    <w:rsid w:val="00C10A45"/>
    <w:rsid w:val="00C10FF2"/>
    <w:rsid w:val="00C1203C"/>
    <w:rsid w:val="00C12BE6"/>
    <w:rsid w:val="00C12F0D"/>
    <w:rsid w:val="00C132AF"/>
    <w:rsid w:val="00C13DE0"/>
    <w:rsid w:val="00C14245"/>
    <w:rsid w:val="00C142FC"/>
    <w:rsid w:val="00C14451"/>
    <w:rsid w:val="00C14705"/>
    <w:rsid w:val="00C14FDB"/>
    <w:rsid w:val="00C15585"/>
    <w:rsid w:val="00C1597B"/>
    <w:rsid w:val="00C15C3F"/>
    <w:rsid w:val="00C15F2E"/>
    <w:rsid w:val="00C161E7"/>
    <w:rsid w:val="00C16337"/>
    <w:rsid w:val="00C16611"/>
    <w:rsid w:val="00C177E0"/>
    <w:rsid w:val="00C1791E"/>
    <w:rsid w:val="00C20127"/>
    <w:rsid w:val="00C2037D"/>
    <w:rsid w:val="00C20895"/>
    <w:rsid w:val="00C20C00"/>
    <w:rsid w:val="00C20CD9"/>
    <w:rsid w:val="00C212F0"/>
    <w:rsid w:val="00C21C75"/>
    <w:rsid w:val="00C21CE3"/>
    <w:rsid w:val="00C21D98"/>
    <w:rsid w:val="00C22BD0"/>
    <w:rsid w:val="00C24A8E"/>
    <w:rsid w:val="00C26283"/>
    <w:rsid w:val="00C263AC"/>
    <w:rsid w:val="00C264F7"/>
    <w:rsid w:val="00C26F33"/>
    <w:rsid w:val="00C276BF"/>
    <w:rsid w:val="00C279E3"/>
    <w:rsid w:val="00C302ED"/>
    <w:rsid w:val="00C31CE7"/>
    <w:rsid w:val="00C33253"/>
    <w:rsid w:val="00C3346B"/>
    <w:rsid w:val="00C3348E"/>
    <w:rsid w:val="00C33830"/>
    <w:rsid w:val="00C34381"/>
    <w:rsid w:val="00C34472"/>
    <w:rsid w:val="00C3485F"/>
    <w:rsid w:val="00C351FD"/>
    <w:rsid w:val="00C3531B"/>
    <w:rsid w:val="00C3617E"/>
    <w:rsid w:val="00C37045"/>
    <w:rsid w:val="00C379E3"/>
    <w:rsid w:val="00C37B6E"/>
    <w:rsid w:val="00C40167"/>
    <w:rsid w:val="00C4036E"/>
    <w:rsid w:val="00C40738"/>
    <w:rsid w:val="00C4078C"/>
    <w:rsid w:val="00C41D93"/>
    <w:rsid w:val="00C41F8A"/>
    <w:rsid w:val="00C42020"/>
    <w:rsid w:val="00C433FA"/>
    <w:rsid w:val="00C43D71"/>
    <w:rsid w:val="00C45AB2"/>
    <w:rsid w:val="00C46365"/>
    <w:rsid w:val="00C46491"/>
    <w:rsid w:val="00C47C64"/>
    <w:rsid w:val="00C50B9D"/>
    <w:rsid w:val="00C50BFA"/>
    <w:rsid w:val="00C50E3A"/>
    <w:rsid w:val="00C511C1"/>
    <w:rsid w:val="00C51A03"/>
    <w:rsid w:val="00C51E9F"/>
    <w:rsid w:val="00C52DFD"/>
    <w:rsid w:val="00C52E44"/>
    <w:rsid w:val="00C531F3"/>
    <w:rsid w:val="00C54764"/>
    <w:rsid w:val="00C54F4E"/>
    <w:rsid w:val="00C55E48"/>
    <w:rsid w:val="00C5616D"/>
    <w:rsid w:val="00C563D6"/>
    <w:rsid w:val="00C57A60"/>
    <w:rsid w:val="00C60D69"/>
    <w:rsid w:val="00C626EE"/>
    <w:rsid w:val="00C64CC1"/>
    <w:rsid w:val="00C64E57"/>
    <w:rsid w:val="00C667EC"/>
    <w:rsid w:val="00C66AD5"/>
    <w:rsid w:val="00C6723C"/>
    <w:rsid w:val="00C7048C"/>
    <w:rsid w:val="00C70517"/>
    <w:rsid w:val="00C716CA"/>
    <w:rsid w:val="00C71D18"/>
    <w:rsid w:val="00C71FCC"/>
    <w:rsid w:val="00C73670"/>
    <w:rsid w:val="00C73832"/>
    <w:rsid w:val="00C73D41"/>
    <w:rsid w:val="00C74421"/>
    <w:rsid w:val="00C74AD0"/>
    <w:rsid w:val="00C75368"/>
    <w:rsid w:val="00C7540B"/>
    <w:rsid w:val="00C75BF9"/>
    <w:rsid w:val="00C76AB5"/>
    <w:rsid w:val="00C76EA4"/>
    <w:rsid w:val="00C775C1"/>
    <w:rsid w:val="00C77672"/>
    <w:rsid w:val="00C77CDC"/>
    <w:rsid w:val="00C814C9"/>
    <w:rsid w:val="00C82279"/>
    <w:rsid w:val="00C8267F"/>
    <w:rsid w:val="00C8320A"/>
    <w:rsid w:val="00C83311"/>
    <w:rsid w:val="00C8367B"/>
    <w:rsid w:val="00C83E87"/>
    <w:rsid w:val="00C845D0"/>
    <w:rsid w:val="00C856EB"/>
    <w:rsid w:val="00C85B24"/>
    <w:rsid w:val="00C85D71"/>
    <w:rsid w:val="00C87D8A"/>
    <w:rsid w:val="00C90150"/>
    <w:rsid w:val="00C91F92"/>
    <w:rsid w:val="00C9247A"/>
    <w:rsid w:val="00C92585"/>
    <w:rsid w:val="00C92861"/>
    <w:rsid w:val="00C92EF1"/>
    <w:rsid w:val="00C93214"/>
    <w:rsid w:val="00C95DD7"/>
    <w:rsid w:val="00C9757B"/>
    <w:rsid w:val="00CA0308"/>
    <w:rsid w:val="00CA1AE2"/>
    <w:rsid w:val="00CA1DA0"/>
    <w:rsid w:val="00CA255C"/>
    <w:rsid w:val="00CA2579"/>
    <w:rsid w:val="00CA2C4D"/>
    <w:rsid w:val="00CA2EF8"/>
    <w:rsid w:val="00CA3BFB"/>
    <w:rsid w:val="00CA4DFB"/>
    <w:rsid w:val="00CA4ED3"/>
    <w:rsid w:val="00CA5565"/>
    <w:rsid w:val="00CA5BDA"/>
    <w:rsid w:val="00CA66AE"/>
    <w:rsid w:val="00CA6A21"/>
    <w:rsid w:val="00CB051B"/>
    <w:rsid w:val="00CB07B1"/>
    <w:rsid w:val="00CB0D44"/>
    <w:rsid w:val="00CB0F7F"/>
    <w:rsid w:val="00CB1205"/>
    <w:rsid w:val="00CB1666"/>
    <w:rsid w:val="00CB591C"/>
    <w:rsid w:val="00CB59B9"/>
    <w:rsid w:val="00CB6101"/>
    <w:rsid w:val="00CB70E0"/>
    <w:rsid w:val="00CB7612"/>
    <w:rsid w:val="00CB7DD1"/>
    <w:rsid w:val="00CC170E"/>
    <w:rsid w:val="00CC1DEB"/>
    <w:rsid w:val="00CC47C2"/>
    <w:rsid w:val="00CC5BD9"/>
    <w:rsid w:val="00CC6F45"/>
    <w:rsid w:val="00CC7EC1"/>
    <w:rsid w:val="00CD08E3"/>
    <w:rsid w:val="00CD0AB7"/>
    <w:rsid w:val="00CD1AF5"/>
    <w:rsid w:val="00CD1C72"/>
    <w:rsid w:val="00CD29F1"/>
    <w:rsid w:val="00CD2BFF"/>
    <w:rsid w:val="00CD5668"/>
    <w:rsid w:val="00CD7282"/>
    <w:rsid w:val="00CD73AA"/>
    <w:rsid w:val="00CD7474"/>
    <w:rsid w:val="00CE04B6"/>
    <w:rsid w:val="00CE0553"/>
    <w:rsid w:val="00CE103E"/>
    <w:rsid w:val="00CE1318"/>
    <w:rsid w:val="00CE1CB7"/>
    <w:rsid w:val="00CE2F4D"/>
    <w:rsid w:val="00CE2F5A"/>
    <w:rsid w:val="00CE30C9"/>
    <w:rsid w:val="00CE40C0"/>
    <w:rsid w:val="00CE4562"/>
    <w:rsid w:val="00CE5A5D"/>
    <w:rsid w:val="00CE5DD0"/>
    <w:rsid w:val="00CE6288"/>
    <w:rsid w:val="00CE6302"/>
    <w:rsid w:val="00CE6B5E"/>
    <w:rsid w:val="00CE758F"/>
    <w:rsid w:val="00CE7619"/>
    <w:rsid w:val="00CE791F"/>
    <w:rsid w:val="00CE7C9B"/>
    <w:rsid w:val="00CE7E57"/>
    <w:rsid w:val="00CF02F0"/>
    <w:rsid w:val="00CF1198"/>
    <w:rsid w:val="00CF1296"/>
    <w:rsid w:val="00CF188E"/>
    <w:rsid w:val="00CF1BEB"/>
    <w:rsid w:val="00CF20BB"/>
    <w:rsid w:val="00CF21FA"/>
    <w:rsid w:val="00CF23FF"/>
    <w:rsid w:val="00CF392A"/>
    <w:rsid w:val="00CF396E"/>
    <w:rsid w:val="00CF44CF"/>
    <w:rsid w:val="00CF461F"/>
    <w:rsid w:val="00CF4837"/>
    <w:rsid w:val="00CF5117"/>
    <w:rsid w:val="00CF5233"/>
    <w:rsid w:val="00CF602B"/>
    <w:rsid w:val="00CF639E"/>
    <w:rsid w:val="00CF69B7"/>
    <w:rsid w:val="00CF6A2C"/>
    <w:rsid w:val="00CF708E"/>
    <w:rsid w:val="00CF7094"/>
    <w:rsid w:val="00CF736C"/>
    <w:rsid w:val="00CF7EF9"/>
    <w:rsid w:val="00D00D15"/>
    <w:rsid w:val="00D0156A"/>
    <w:rsid w:val="00D01A86"/>
    <w:rsid w:val="00D0275A"/>
    <w:rsid w:val="00D02A7E"/>
    <w:rsid w:val="00D03377"/>
    <w:rsid w:val="00D0395B"/>
    <w:rsid w:val="00D03C7B"/>
    <w:rsid w:val="00D04A92"/>
    <w:rsid w:val="00D0545A"/>
    <w:rsid w:val="00D0583B"/>
    <w:rsid w:val="00D060D2"/>
    <w:rsid w:val="00D06BB7"/>
    <w:rsid w:val="00D0712B"/>
    <w:rsid w:val="00D10E53"/>
    <w:rsid w:val="00D121C8"/>
    <w:rsid w:val="00D1220A"/>
    <w:rsid w:val="00D12F06"/>
    <w:rsid w:val="00D15A58"/>
    <w:rsid w:val="00D16AC6"/>
    <w:rsid w:val="00D17051"/>
    <w:rsid w:val="00D17238"/>
    <w:rsid w:val="00D20065"/>
    <w:rsid w:val="00D2078E"/>
    <w:rsid w:val="00D212A6"/>
    <w:rsid w:val="00D21409"/>
    <w:rsid w:val="00D22B06"/>
    <w:rsid w:val="00D22FE6"/>
    <w:rsid w:val="00D232DB"/>
    <w:rsid w:val="00D2335A"/>
    <w:rsid w:val="00D2340A"/>
    <w:rsid w:val="00D235BC"/>
    <w:rsid w:val="00D23A1F"/>
    <w:rsid w:val="00D24020"/>
    <w:rsid w:val="00D2417D"/>
    <w:rsid w:val="00D24742"/>
    <w:rsid w:val="00D24953"/>
    <w:rsid w:val="00D2617F"/>
    <w:rsid w:val="00D26AF9"/>
    <w:rsid w:val="00D270D3"/>
    <w:rsid w:val="00D277F2"/>
    <w:rsid w:val="00D27C25"/>
    <w:rsid w:val="00D3050E"/>
    <w:rsid w:val="00D308FB"/>
    <w:rsid w:val="00D310A4"/>
    <w:rsid w:val="00D31593"/>
    <w:rsid w:val="00D31D91"/>
    <w:rsid w:val="00D31F6A"/>
    <w:rsid w:val="00D3276F"/>
    <w:rsid w:val="00D329B9"/>
    <w:rsid w:val="00D33087"/>
    <w:rsid w:val="00D330E7"/>
    <w:rsid w:val="00D34043"/>
    <w:rsid w:val="00D3440B"/>
    <w:rsid w:val="00D35C32"/>
    <w:rsid w:val="00D3677F"/>
    <w:rsid w:val="00D37256"/>
    <w:rsid w:val="00D37574"/>
    <w:rsid w:val="00D41CD9"/>
    <w:rsid w:val="00D41EE2"/>
    <w:rsid w:val="00D42C49"/>
    <w:rsid w:val="00D42DB9"/>
    <w:rsid w:val="00D430AF"/>
    <w:rsid w:val="00D431CC"/>
    <w:rsid w:val="00D44331"/>
    <w:rsid w:val="00D44B92"/>
    <w:rsid w:val="00D45B6D"/>
    <w:rsid w:val="00D471E0"/>
    <w:rsid w:val="00D47BF3"/>
    <w:rsid w:val="00D500AE"/>
    <w:rsid w:val="00D50406"/>
    <w:rsid w:val="00D504E9"/>
    <w:rsid w:val="00D50602"/>
    <w:rsid w:val="00D517F3"/>
    <w:rsid w:val="00D51B25"/>
    <w:rsid w:val="00D51DD5"/>
    <w:rsid w:val="00D521BD"/>
    <w:rsid w:val="00D5321B"/>
    <w:rsid w:val="00D55116"/>
    <w:rsid w:val="00D5580D"/>
    <w:rsid w:val="00D564DA"/>
    <w:rsid w:val="00D565A6"/>
    <w:rsid w:val="00D56A0D"/>
    <w:rsid w:val="00D56C6A"/>
    <w:rsid w:val="00D621E8"/>
    <w:rsid w:val="00D6229B"/>
    <w:rsid w:val="00D626A0"/>
    <w:rsid w:val="00D6282A"/>
    <w:rsid w:val="00D6295B"/>
    <w:rsid w:val="00D63992"/>
    <w:rsid w:val="00D657C1"/>
    <w:rsid w:val="00D67B30"/>
    <w:rsid w:val="00D67BF2"/>
    <w:rsid w:val="00D7033B"/>
    <w:rsid w:val="00D70714"/>
    <w:rsid w:val="00D70B31"/>
    <w:rsid w:val="00D71186"/>
    <w:rsid w:val="00D71ACE"/>
    <w:rsid w:val="00D721B8"/>
    <w:rsid w:val="00D723C0"/>
    <w:rsid w:val="00D72D5F"/>
    <w:rsid w:val="00D72FB9"/>
    <w:rsid w:val="00D73569"/>
    <w:rsid w:val="00D73A54"/>
    <w:rsid w:val="00D73F69"/>
    <w:rsid w:val="00D73FFE"/>
    <w:rsid w:val="00D75A33"/>
    <w:rsid w:val="00D76196"/>
    <w:rsid w:val="00D76C54"/>
    <w:rsid w:val="00D76E1E"/>
    <w:rsid w:val="00D77768"/>
    <w:rsid w:val="00D8004D"/>
    <w:rsid w:val="00D812A5"/>
    <w:rsid w:val="00D81603"/>
    <w:rsid w:val="00D82183"/>
    <w:rsid w:val="00D827A9"/>
    <w:rsid w:val="00D82F60"/>
    <w:rsid w:val="00D84307"/>
    <w:rsid w:val="00D84EFE"/>
    <w:rsid w:val="00D84FC2"/>
    <w:rsid w:val="00D85097"/>
    <w:rsid w:val="00D8603A"/>
    <w:rsid w:val="00D86D43"/>
    <w:rsid w:val="00D92003"/>
    <w:rsid w:val="00D9276D"/>
    <w:rsid w:val="00D92BDB"/>
    <w:rsid w:val="00D94601"/>
    <w:rsid w:val="00D94A2E"/>
    <w:rsid w:val="00D95036"/>
    <w:rsid w:val="00D954C0"/>
    <w:rsid w:val="00D955A9"/>
    <w:rsid w:val="00D96766"/>
    <w:rsid w:val="00D96F04"/>
    <w:rsid w:val="00D97E76"/>
    <w:rsid w:val="00DA04DE"/>
    <w:rsid w:val="00DA09B1"/>
    <w:rsid w:val="00DA1C05"/>
    <w:rsid w:val="00DA208B"/>
    <w:rsid w:val="00DA2188"/>
    <w:rsid w:val="00DA23D7"/>
    <w:rsid w:val="00DA2E1C"/>
    <w:rsid w:val="00DA325E"/>
    <w:rsid w:val="00DA38C0"/>
    <w:rsid w:val="00DA432C"/>
    <w:rsid w:val="00DA437C"/>
    <w:rsid w:val="00DA4B0F"/>
    <w:rsid w:val="00DA4EBD"/>
    <w:rsid w:val="00DA4F5A"/>
    <w:rsid w:val="00DA6935"/>
    <w:rsid w:val="00DA75DB"/>
    <w:rsid w:val="00DA7965"/>
    <w:rsid w:val="00DA7EE4"/>
    <w:rsid w:val="00DB10C8"/>
    <w:rsid w:val="00DB122F"/>
    <w:rsid w:val="00DB2DED"/>
    <w:rsid w:val="00DB3C23"/>
    <w:rsid w:val="00DB3C45"/>
    <w:rsid w:val="00DB4291"/>
    <w:rsid w:val="00DB4A09"/>
    <w:rsid w:val="00DB4FAF"/>
    <w:rsid w:val="00DB51A3"/>
    <w:rsid w:val="00DB5284"/>
    <w:rsid w:val="00DB58CC"/>
    <w:rsid w:val="00DB66B6"/>
    <w:rsid w:val="00DB75FB"/>
    <w:rsid w:val="00DB7F4E"/>
    <w:rsid w:val="00DC0179"/>
    <w:rsid w:val="00DC2BD3"/>
    <w:rsid w:val="00DC3525"/>
    <w:rsid w:val="00DC4232"/>
    <w:rsid w:val="00DC4EA6"/>
    <w:rsid w:val="00DC53FD"/>
    <w:rsid w:val="00DC5727"/>
    <w:rsid w:val="00DC58A6"/>
    <w:rsid w:val="00DC66C5"/>
    <w:rsid w:val="00DC69B0"/>
    <w:rsid w:val="00DC6F13"/>
    <w:rsid w:val="00DC73B3"/>
    <w:rsid w:val="00DC77D0"/>
    <w:rsid w:val="00DD03DD"/>
    <w:rsid w:val="00DD076D"/>
    <w:rsid w:val="00DD0C25"/>
    <w:rsid w:val="00DD14B4"/>
    <w:rsid w:val="00DD1866"/>
    <w:rsid w:val="00DD2AB8"/>
    <w:rsid w:val="00DD314F"/>
    <w:rsid w:val="00DD5B2E"/>
    <w:rsid w:val="00DD63B0"/>
    <w:rsid w:val="00DD6615"/>
    <w:rsid w:val="00DD6766"/>
    <w:rsid w:val="00DD6C5D"/>
    <w:rsid w:val="00DD6CB8"/>
    <w:rsid w:val="00DD76CB"/>
    <w:rsid w:val="00DD798F"/>
    <w:rsid w:val="00DD7DB5"/>
    <w:rsid w:val="00DD7DC0"/>
    <w:rsid w:val="00DE0EDF"/>
    <w:rsid w:val="00DE1332"/>
    <w:rsid w:val="00DE2903"/>
    <w:rsid w:val="00DE2F9C"/>
    <w:rsid w:val="00DE3E02"/>
    <w:rsid w:val="00DE49CF"/>
    <w:rsid w:val="00DE49ED"/>
    <w:rsid w:val="00DE545F"/>
    <w:rsid w:val="00DE6677"/>
    <w:rsid w:val="00DE6C84"/>
    <w:rsid w:val="00DE7008"/>
    <w:rsid w:val="00DE73F0"/>
    <w:rsid w:val="00DF02F2"/>
    <w:rsid w:val="00DF0621"/>
    <w:rsid w:val="00DF0BB0"/>
    <w:rsid w:val="00DF17B1"/>
    <w:rsid w:val="00DF1B8E"/>
    <w:rsid w:val="00DF250A"/>
    <w:rsid w:val="00DF346F"/>
    <w:rsid w:val="00DF351A"/>
    <w:rsid w:val="00DF3C29"/>
    <w:rsid w:val="00DF404D"/>
    <w:rsid w:val="00DF4C2C"/>
    <w:rsid w:val="00DF4CFE"/>
    <w:rsid w:val="00DF5131"/>
    <w:rsid w:val="00DF5AE5"/>
    <w:rsid w:val="00DF6B95"/>
    <w:rsid w:val="00DF7874"/>
    <w:rsid w:val="00DF7C7A"/>
    <w:rsid w:val="00E0042A"/>
    <w:rsid w:val="00E0056E"/>
    <w:rsid w:val="00E00DE8"/>
    <w:rsid w:val="00E0106B"/>
    <w:rsid w:val="00E0114C"/>
    <w:rsid w:val="00E01336"/>
    <w:rsid w:val="00E014E1"/>
    <w:rsid w:val="00E03ABC"/>
    <w:rsid w:val="00E04481"/>
    <w:rsid w:val="00E04AB6"/>
    <w:rsid w:val="00E054C2"/>
    <w:rsid w:val="00E06112"/>
    <w:rsid w:val="00E06822"/>
    <w:rsid w:val="00E06DE5"/>
    <w:rsid w:val="00E07347"/>
    <w:rsid w:val="00E10233"/>
    <w:rsid w:val="00E113B9"/>
    <w:rsid w:val="00E11A33"/>
    <w:rsid w:val="00E11C33"/>
    <w:rsid w:val="00E13778"/>
    <w:rsid w:val="00E1439C"/>
    <w:rsid w:val="00E14E9D"/>
    <w:rsid w:val="00E15FC8"/>
    <w:rsid w:val="00E16475"/>
    <w:rsid w:val="00E16B11"/>
    <w:rsid w:val="00E175E8"/>
    <w:rsid w:val="00E176D6"/>
    <w:rsid w:val="00E17F7F"/>
    <w:rsid w:val="00E200A5"/>
    <w:rsid w:val="00E2103A"/>
    <w:rsid w:val="00E21197"/>
    <w:rsid w:val="00E22428"/>
    <w:rsid w:val="00E2255A"/>
    <w:rsid w:val="00E240C4"/>
    <w:rsid w:val="00E244CF"/>
    <w:rsid w:val="00E246CF"/>
    <w:rsid w:val="00E24E3B"/>
    <w:rsid w:val="00E26405"/>
    <w:rsid w:val="00E26993"/>
    <w:rsid w:val="00E26B54"/>
    <w:rsid w:val="00E30E91"/>
    <w:rsid w:val="00E31B0F"/>
    <w:rsid w:val="00E31C0F"/>
    <w:rsid w:val="00E31D15"/>
    <w:rsid w:val="00E322D1"/>
    <w:rsid w:val="00E32EF9"/>
    <w:rsid w:val="00E33032"/>
    <w:rsid w:val="00E33F6C"/>
    <w:rsid w:val="00E356B0"/>
    <w:rsid w:val="00E35802"/>
    <w:rsid w:val="00E36344"/>
    <w:rsid w:val="00E366D6"/>
    <w:rsid w:val="00E36D9A"/>
    <w:rsid w:val="00E36E19"/>
    <w:rsid w:val="00E374E3"/>
    <w:rsid w:val="00E4089D"/>
    <w:rsid w:val="00E40D9C"/>
    <w:rsid w:val="00E40ECD"/>
    <w:rsid w:val="00E410AF"/>
    <w:rsid w:val="00E4214C"/>
    <w:rsid w:val="00E4266C"/>
    <w:rsid w:val="00E4359C"/>
    <w:rsid w:val="00E441E6"/>
    <w:rsid w:val="00E44D40"/>
    <w:rsid w:val="00E44F2F"/>
    <w:rsid w:val="00E4616A"/>
    <w:rsid w:val="00E47CB1"/>
    <w:rsid w:val="00E47F25"/>
    <w:rsid w:val="00E5031C"/>
    <w:rsid w:val="00E512FC"/>
    <w:rsid w:val="00E52373"/>
    <w:rsid w:val="00E5358E"/>
    <w:rsid w:val="00E55345"/>
    <w:rsid w:val="00E56764"/>
    <w:rsid w:val="00E57B0A"/>
    <w:rsid w:val="00E600DE"/>
    <w:rsid w:val="00E6080E"/>
    <w:rsid w:val="00E60FDC"/>
    <w:rsid w:val="00E611A8"/>
    <w:rsid w:val="00E614B8"/>
    <w:rsid w:val="00E61C9E"/>
    <w:rsid w:val="00E61D32"/>
    <w:rsid w:val="00E62091"/>
    <w:rsid w:val="00E6223B"/>
    <w:rsid w:val="00E62EEE"/>
    <w:rsid w:val="00E63A5D"/>
    <w:rsid w:val="00E64251"/>
    <w:rsid w:val="00E65180"/>
    <w:rsid w:val="00E652B5"/>
    <w:rsid w:val="00E6576B"/>
    <w:rsid w:val="00E66158"/>
    <w:rsid w:val="00E66808"/>
    <w:rsid w:val="00E670A6"/>
    <w:rsid w:val="00E67787"/>
    <w:rsid w:val="00E67CDC"/>
    <w:rsid w:val="00E67CFF"/>
    <w:rsid w:val="00E70236"/>
    <w:rsid w:val="00E703B3"/>
    <w:rsid w:val="00E70465"/>
    <w:rsid w:val="00E7086F"/>
    <w:rsid w:val="00E71D1A"/>
    <w:rsid w:val="00E7298E"/>
    <w:rsid w:val="00E72AAF"/>
    <w:rsid w:val="00E73302"/>
    <w:rsid w:val="00E73469"/>
    <w:rsid w:val="00E73CC6"/>
    <w:rsid w:val="00E73DC7"/>
    <w:rsid w:val="00E740B5"/>
    <w:rsid w:val="00E74399"/>
    <w:rsid w:val="00E75252"/>
    <w:rsid w:val="00E752F6"/>
    <w:rsid w:val="00E757D1"/>
    <w:rsid w:val="00E766AE"/>
    <w:rsid w:val="00E80A9A"/>
    <w:rsid w:val="00E81C0D"/>
    <w:rsid w:val="00E82235"/>
    <w:rsid w:val="00E82CB2"/>
    <w:rsid w:val="00E83253"/>
    <w:rsid w:val="00E83EDB"/>
    <w:rsid w:val="00E841A4"/>
    <w:rsid w:val="00E84610"/>
    <w:rsid w:val="00E848AB"/>
    <w:rsid w:val="00E84F1D"/>
    <w:rsid w:val="00E85A7C"/>
    <w:rsid w:val="00E85F5B"/>
    <w:rsid w:val="00E86AE4"/>
    <w:rsid w:val="00E86EA7"/>
    <w:rsid w:val="00E9063A"/>
    <w:rsid w:val="00E91FF3"/>
    <w:rsid w:val="00E929F9"/>
    <w:rsid w:val="00E93CDD"/>
    <w:rsid w:val="00E94632"/>
    <w:rsid w:val="00E94E98"/>
    <w:rsid w:val="00E95490"/>
    <w:rsid w:val="00E958A5"/>
    <w:rsid w:val="00E959BE"/>
    <w:rsid w:val="00E96C1C"/>
    <w:rsid w:val="00E97275"/>
    <w:rsid w:val="00E972C1"/>
    <w:rsid w:val="00EA0331"/>
    <w:rsid w:val="00EA0585"/>
    <w:rsid w:val="00EA2FEA"/>
    <w:rsid w:val="00EA35FD"/>
    <w:rsid w:val="00EA3CFF"/>
    <w:rsid w:val="00EA445E"/>
    <w:rsid w:val="00EA6BDC"/>
    <w:rsid w:val="00EA7710"/>
    <w:rsid w:val="00EA78BD"/>
    <w:rsid w:val="00EB0CBC"/>
    <w:rsid w:val="00EB1B8E"/>
    <w:rsid w:val="00EB2BF9"/>
    <w:rsid w:val="00EB3614"/>
    <w:rsid w:val="00EB377A"/>
    <w:rsid w:val="00EB3A0A"/>
    <w:rsid w:val="00EB3A2A"/>
    <w:rsid w:val="00EB3C36"/>
    <w:rsid w:val="00EB3D50"/>
    <w:rsid w:val="00EB499D"/>
    <w:rsid w:val="00EB74A5"/>
    <w:rsid w:val="00EB7746"/>
    <w:rsid w:val="00EB7C64"/>
    <w:rsid w:val="00EC1056"/>
    <w:rsid w:val="00EC16C5"/>
    <w:rsid w:val="00EC2DB8"/>
    <w:rsid w:val="00EC321D"/>
    <w:rsid w:val="00EC357F"/>
    <w:rsid w:val="00EC3A0D"/>
    <w:rsid w:val="00EC537F"/>
    <w:rsid w:val="00EC668C"/>
    <w:rsid w:val="00EC6AB0"/>
    <w:rsid w:val="00EC7AEF"/>
    <w:rsid w:val="00EC7D12"/>
    <w:rsid w:val="00ED0979"/>
    <w:rsid w:val="00ED1795"/>
    <w:rsid w:val="00ED20D4"/>
    <w:rsid w:val="00ED269E"/>
    <w:rsid w:val="00ED2ADA"/>
    <w:rsid w:val="00ED2CEA"/>
    <w:rsid w:val="00ED38F8"/>
    <w:rsid w:val="00ED3F1C"/>
    <w:rsid w:val="00ED4477"/>
    <w:rsid w:val="00ED44E2"/>
    <w:rsid w:val="00ED4B39"/>
    <w:rsid w:val="00ED53A3"/>
    <w:rsid w:val="00ED588C"/>
    <w:rsid w:val="00ED5D8A"/>
    <w:rsid w:val="00ED6273"/>
    <w:rsid w:val="00ED655C"/>
    <w:rsid w:val="00ED71D1"/>
    <w:rsid w:val="00ED772A"/>
    <w:rsid w:val="00EE135B"/>
    <w:rsid w:val="00EE1B0D"/>
    <w:rsid w:val="00EE2E35"/>
    <w:rsid w:val="00EE302D"/>
    <w:rsid w:val="00EE332B"/>
    <w:rsid w:val="00EE3C68"/>
    <w:rsid w:val="00EE5771"/>
    <w:rsid w:val="00EE5A8B"/>
    <w:rsid w:val="00EE5B10"/>
    <w:rsid w:val="00EE5E50"/>
    <w:rsid w:val="00EE63BE"/>
    <w:rsid w:val="00EE6CBF"/>
    <w:rsid w:val="00EF1707"/>
    <w:rsid w:val="00EF1F68"/>
    <w:rsid w:val="00EF1FD1"/>
    <w:rsid w:val="00EF2139"/>
    <w:rsid w:val="00EF25FA"/>
    <w:rsid w:val="00EF2853"/>
    <w:rsid w:val="00EF2CC8"/>
    <w:rsid w:val="00EF2FB5"/>
    <w:rsid w:val="00EF3028"/>
    <w:rsid w:val="00EF33CE"/>
    <w:rsid w:val="00EF3D2A"/>
    <w:rsid w:val="00EF47ED"/>
    <w:rsid w:val="00EF6063"/>
    <w:rsid w:val="00F00B5A"/>
    <w:rsid w:val="00F01A7F"/>
    <w:rsid w:val="00F01F05"/>
    <w:rsid w:val="00F0306F"/>
    <w:rsid w:val="00F034C2"/>
    <w:rsid w:val="00F0387A"/>
    <w:rsid w:val="00F044D0"/>
    <w:rsid w:val="00F06054"/>
    <w:rsid w:val="00F0671D"/>
    <w:rsid w:val="00F06FE3"/>
    <w:rsid w:val="00F102EA"/>
    <w:rsid w:val="00F110B7"/>
    <w:rsid w:val="00F11315"/>
    <w:rsid w:val="00F1214D"/>
    <w:rsid w:val="00F12740"/>
    <w:rsid w:val="00F12A56"/>
    <w:rsid w:val="00F144F9"/>
    <w:rsid w:val="00F149E0"/>
    <w:rsid w:val="00F14C7A"/>
    <w:rsid w:val="00F150DF"/>
    <w:rsid w:val="00F150F3"/>
    <w:rsid w:val="00F154BE"/>
    <w:rsid w:val="00F21B77"/>
    <w:rsid w:val="00F222FA"/>
    <w:rsid w:val="00F22996"/>
    <w:rsid w:val="00F22F77"/>
    <w:rsid w:val="00F230FB"/>
    <w:rsid w:val="00F24482"/>
    <w:rsid w:val="00F25568"/>
    <w:rsid w:val="00F262B1"/>
    <w:rsid w:val="00F2639F"/>
    <w:rsid w:val="00F26992"/>
    <w:rsid w:val="00F26A2C"/>
    <w:rsid w:val="00F3051E"/>
    <w:rsid w:val="00F31D64"/>
    <w:rsid w:val="00F327DB"/>
    <w:rsid w:val="00F32995"/>
    <w:rsid w:val="00F32DFF"/>
    <w:rsid w:val="00F33313"/>
    <w:rsid w:val="00F33E94"/>
    <w:rsid w:val="00F3539E"/>
    <w:rsid w:val="00F35AD9"/>
    <w:rsid w:val="00F35D22"/>
    <w:rsid w:val="00F37ABB"/>
    <w:rsid w:val="00F37FCD"/>
    <w:rsid w:val="00F41BE8"/>
    <w:rsid w:val="00F42412"/>
    <w:rsid w:val="00F42528"/>
    <w:rsid w:val="00F42A3A"/>
    <w:rsid w:val="00F43DF7"/>
    <w:rsid w:val="00F43F9A"/>
    <w:rsid w:val="00F456AF"/>
    <w:rsid w:val="00F456E0"/>
    <w:rsid w:val="00F45789"/>
    <w:rsid w:val="00F467E7"/>
    <w:rsid w:val="00F46EF9"/>
    <w:rsid w:val="00F471AA"/>
    <w:rsid w:val="00F479A7"/>
    <w:rsid w:val="00F47DEA"/>
    <w:rsid w:val="00F47FDC"/>
    <w:rsid w:val="00F47FF6"/>
    <w:rsid w:val="00F50703"/>
    <w:rsid w:val="00F50C65"/>
    <w:rsid w:val="00F5192F"/>
    <w:rsid w:val="00F51D95"/>
    <w:rsid w:val="00F523C6"/>
    <w:rsid w:val="00F52F46"/>
    <w:rsid w:val="00F534AD"/>
    <w:rsid w:val="00F534C0"/>
    <w:rsid w:val="00F53F06"/>
    <w:rsid w:val="00F54064"/>
    <w:rsid w:val="00F54490"/>
    <w:rsid w:val="00F544B3"/>
    <w:rsid w:val="00F556B7"/>
    <w:rsid w:val="00F55F63"/>
    <w:rsid w:val="00F566F9"/>
    <w:rsid w:val="00F56D67"/>
    <w:rsid w:val="00F57BDE"/>
    <w:rsid w:val="00F601CC"/>
    <w:rsid w:val="00F618B8"/>
    <w:rsid w:val="00F62983"/>
    <w:rsid w:val="00F62BE7"/>
    <w:rsid w:val="00F632ED"/>
    <w:rsid w:val="00F63561"/>
    <w:rsid w:val="00F63C2F"/>
    <w:rsid w:val="00F63ED5"/>
    <w:rsid w:val="00F6486F"/>
    <w:rsid w:val="00F651C1"/>
    <w:rsid w:val="00F655B4"/>
    <w:rsid w:val="00F656E0"/>
    <w:rsid w:val="00F65860"/>
    <w:rsid w:val="00F67094"/>
    <w:rsid w:val="00F6755D"/>
    <w:rsid w:val="00F70A3F"/>
    <w:rsid w:val="00F70E4A"/>
    <w:rsid w:val="00F71DBF"/>
    <w:rsid w:val="00F7267A"/>
    <w:rsid w:val="00F7313C"/>
    <w:rsid w:val="00F73741"/>
    <w:rsid w:val="00F7389D"/>
    <w:rsid w:val="00F738C1"/>
    <w:rsid w:val="00F73F15"/>
    <w:rsid w:val="00F741E9"/>
    <w:rsid w:val="00F747E2"/>
    <w:rsid w:val="00F76CAE"/>
    <w:rsid w:val="00F76D37"/>
    <w:rsid w:val="00F77E4E"/>
    <w:rsid w:val="00F80022"/>
    <w:rsid w:val="00F80631"/>
    <w:rsid w:val="00F80D98"/>
    <w:rsid w:val="00F80DCE"/>
    <w:rsid w:val="00F80DF8"/>
    <w:rsid w:val="00F81283"/>
    <w:rsid w:val="00F8226B"/>
    <w:rsid w:val="00F82552"/>
    <w:rsid w:val="00F8332E"/>
    <w:rsid w:val="00F83A9E"/>
    <w:rsid w:val="00F83F1A"/>
    <w:rsid w:val="00F85158"/>
    <w:rsid w:val="00F85E04"/>
    <w:rsid w:val="00F85F4A"/>
    <w:rsid w:val="00F860E3"/>
    <w:rsid w:val="00F86106"/>
    <w:rsid w:val="00F8688E"/>
    <w:rsid w:val="00F87443"/>
    <w:rsid w:val="00F87A24"/>
    <w:rsid w:val="00F90927"/>
    <w:rsid w:val="00F90E84"/>
    <w:rsid w:val="00F910A8"/>
    <w:rsid w:val="00F914B9"/>
    <w:rsid w:val="00F92316"/>
    <w:rsid w:val="00F930B1"/>
    <w:rsid w:val="00F93719"/>
    <w:rsid w:val="00F94B18"/>
    <w:rsid w:val="00F94EDE"/>
    <w:rsid w:val="00F95CB7"/>
    <w:rsid w:val="00F96252"/>
    <w:rsid w:val="00F96AE7"/>
    <w:rsid w:val="00F9713D"/>
    <w:rsid w:val="00F97B02"/>
    <w:rsid w:val="00F97D1B"/>
    <w:rsid w:val="00FA1ACD"/>
    <w:rsid w:val="00FA1C89"/>
    <w:rsid w:val="00FA2237"/>
    <w:rsid w:val="00FA2F34"/>
    <w:rsid w:val="00FA45F2"/>
    <w:rsid w:val="00FA4D81"/>
    <w:rsid w:val="00FA51E0"/>
    <w:rsid w:val="00FA57B3"/>
    <w:rsid w:val="00FA5858"/>
    <w:rsid w:val="00FA5F02"/>
    <w:rsid w:val="00FA707A"/>
    <w:rsid w:val="00FA7C87"/>
    <w:rsid w:val="00FA7FB8"/>
    <w:rsid w:val="00FB1DFB"/>
    <w:rsid w:val="00FB24A5"/>
    <w:rsid w:val="00FB3AEB"/>
    <w:rsid w:val="00FB43E0"/>
    <w:rsid w:val="00FB56A9"/>
    <w:rsid w:val="00FB5AAA"/>
    <w:rsid w:val="00FB5E73"/>
    <w:rsid w:val="00FB6A07"/>
    <w:rsid w:val="00FB717A"/>
    <w:rsid w:val="00FB7B61"/>
    <w:rsid w:val="00FC10CF"/>
    <w:rsid w:val="00FC1303"/>
    <w:rsid w:val="00FC1F48"/>
    <w:rsid w:val="00FC281E"/>
    <w:rsid w:val="00FC288F"/>
    <w:rsid w:val="00FC2F4F"/>
    <w:rsid w:val="00FC3593"/>
    <w:rsid w:val="00FC3B88"/>
    <w:rsid w:val="00FC6686"/>
    <w:rsid w:val="00FC670D"/>
    <w:rsid w:val="00FC7ABC"/>
    <w:rsid w:val="00FD40E8"/>
    <w:rsid w:val="00FD4FA1"/>
    <w:rsid w:val="00FD525D"/>
    <w:rsid w:val="00FD52B2"/>
    <w:rsid w:val="00FD5A54"/>
    <w:rsid w:val="00FD5AFE"/>
    <w:rsid w:val="00FD6688"/>
    <w:rsid w:val="00FD6D60"/>
    <w:rsid w:val="00FD70A1"/>
    <w:rsid w:val="00FD741F"/>
    <w:rsid w:val="00FD78B5"/>
    <w:rsid w:val="00FD7FC3"/>
    <w:rsid w:val="00FE0542"/>
    <w:rsid w:val="00FE0AE4"/>
    <w:rsid w:val="00FE0B61"/>
    <w:rsid w:val="00FE0DBD"/>
    <w:rsid w:val="00FE148F"/>
    <w:rsid w:val="00FE1B8E"/>
    <w:rsid w:val="00FE1F28"/>
    <w:rsid w:val="00FE1FB2"/>
    <w:rsid w:val="00FE364E"/>
    <w:rsid w:val="00FE382F"/>
    <w:rsid w:val="00FE426F"/>
    <w:rsid w:val="00FE44A6"/>
    <w:rsid w:val="00FE4619"/>
    <w:rsid w:val="00FE47A6"/>
    <w:rsid w:val="00FE57E5"/>
    <w:rsid w:val="00FE59C0"/>
    <w:rsid w:val="00FE66A0"/>
    <w:rsid w:val="00FE69C5"/>
    <w:rsid w:val="00FE6B0B"/>
    <w:rsid w:val="00FE705A"/>
    <w:rsid w:val="00FE7310"/>
    <w:rsid w:val="00FF1064"/>
    <w:rsid w:val="00FF2D6E"/>
    <w:rsid w:val="00FF3764"/>
    <w:rsid w:val="00FF43CA"/>
    <w:rsid w:val="00FF43D6"/>
    <w:rsid w:val="00FF5223"/>
    <w:rsid w:val="00FF57D6"/>
    <w:rsid w:val="00FF65EE"/>
    <w:rsid w:val="00FF6919"/>
    <w:rsid w:val="00FF7A1F"/>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865068"/>
  <w15:docId w15:val="{8CE5B45F-0A0C-4B22-8FF3-175C38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6C5261"/>
  </w:style>
  <w:style w:type="paragraph" w:styleId="Nagwek1">
    <w:name w:val="heading 1"/>
    <w:aliases w:val="Nagłówek A,H1,Tytuł1,Gliederung1,STEAG encotec 1,PZI-NAG1,RP-NAG1"/>
    <w:basedOn w:val="Normalny"/>
    <w:next w:val="Normalny"/>
    <w:link w:val="Nagwek1Znak"/>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3"/>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H4,STEAG encotec 4,PZI - NAG4,Org Heading 2,RP - NAG4"/>
    <w:basedOn w:val="Normalny"/>
    <w:next w:val="Normalny"/>
    <w:link w:val="Nagwek4Znak"/>
    <w:uiPriority w:val="9"/>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STEAG encotec 5,PZI - NAG5,Org Heading 3,RP - NAG5"/>
    <w:basedOn w:val="Normalny"/>
    <w:next w:val="Normalny"/>
    <w:link w:val="Nagwek5Znak"/>
    <w:uiPriority w:val="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PZI - NAG6,RP - NAG6"/>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aliases w:val="PZI - NAG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PZI - NAG8"/>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PZI - NAG9"/>
    <w:basedOn w:val="Normalny"/>
    <w:next w:val="Normalny"/>
    <w:link w:val="Nagwek9Znak"/>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basedOn w:val="Standardowy"/>
    <w:uiPriority w:val="3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STEAG encotec 1 Znak,PZI-NAG1 Znak,RP-NAG1 Znak"/>
    <w:basedOn w:val="Domylnaczcionkaakapitu"/>
    <w:link w:val="Nagwek1"/>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H4 Znak,STEAG encotec 4 Znak,PZI - NAG4 Znak,Org Heading 2 Znak,RP - NAG4 Znak"/>
    <w:basedOn w:val="Domylnaczcionkaakapitu"/>
    <w:link w:val="Nagwek4"/>
    <w:uiPriority w:val="9"/>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STEAG encotec 5 Znak,PZI - NAG5 Znak,Org Heading 3 Znak,RP - NAG5 Znak"/>
    <w:basedOn w:val="Domylnaczcionkaakapitu"/>
    <w:link w:val="Nagwek5"/>
    <w:uiPriority w:val="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PZI - NAG6 Znak,RP - NAG6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aliases w:val="PZI - NAG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PZI - NAG8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PZI - NAG9 Znak"/>
    <w:basedOn w:val="Domylnaczcionkaakapitu"/>
    <w:link w:val="Nagwek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
    <w:basedOn w:val="Normalny"/>
    <w:link w:val="TekstpodstawowyZnak"/>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
    <w:basedOn w:val="Domylnaczcionkaakapitu"/>
    <w:link w:val="Tekstpodstawowy"/>
    <w:rsid w:val="00633063"/>
    <w:rPr>
      <w:rFonts w:ascii="Times New Roman" w:eastAsia="Lucida Sans Unicode" w:hAnsi="Times New Roman" w:cs="Times New Roman"/>
      <w:color w:val="000000"/>
      <w:kern w:val="1"/>
      <w:sz w:val="26"/>
      <w:szCs w:val="20"/>
      <w:lang w:eastAsia="pl-PL"/>
    </w:rPr>
  </w:style>
  <w:style w:type="paragraph" w:styleId="Lista0">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uiPriority w:val="99"/>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uiPriority w:val="99"/>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0"/>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link w:val="StandardowyZnak"/>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aliases w:val="Normalny (Web) Znak1,Normalny (Web) Znak1 Znak Znak,Normalny (Web) Znak Znak Znak"/>
    <w:basedOn w:val="Normalny"/>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Podrozdział"/>
    <w:basedOn w:val="Normalny"/>
    <w:link w:val="Tekstprzypisudolnego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Podrozdział Znak"/>
    <w:basedOn w:val="Domylnaczcionkaakapitu"/>
    <w:link w:val="Tekstprzypisudolnego"/>
    <w:uiPriority w:val="99"/>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Asia 2  Akapit z listą,tekst normalny,List Paragraph,PZI-AK_LISTA,Normal,Akapit z listą2,Akapit z listą3,Normal1,BulletC,Obiekt,Wyliczanie,Akapit z listą31,Numerowanie,Bullets,normalny tekst,ECN - Nagłówek 2,RP-AK_LISTA,Przypis,Normal2"/>
    <w:basedOn w:val="Normalny"/>
    <w:link w:val="AkapitzlistZnak"/>
    <w:uiPriority w:val="99"/>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iPriority w:val="99"/>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qFormat/>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basedOn w:val="Normalny"/>
    <w:autoRedefine/>
    <w:semiHidden/>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rsid w:val="00633063"/>
  </w:style>
  <w:style w:type="paragraph" w:styleId="Tekstpodstawowy3">
    <w:name w:val="Body Text 3"/>
    <w:basedOn w:val="Normalny"/>
    <w:link w:val="Tekstpodstawowy3Znak"/>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semiHidden/>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uiPriority w:val="99"/>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99"/>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uiPriority w:val="35"/>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basedOn w:val="Domylnaczcionkaakapitu"/>
    <w:uiPriority w:val="22"/>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uiPriority w:val="99"/>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0"/>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link w:val="TabelaZnak0"/>
    <w:qFormat/>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uiPriority w:val="99"/>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Asia 2  Akapit z listą Znak,tekst normalny Znak,List Paragraph Znak,PZI-AK_LISTA Znak,Normal Znak,Akapit z listą2 Znak,Akapit z listą3 Znak,Normal1 Znak,BulletC Znak,Obiekt Znak,Wyliczanie Znak,Akapit z listą31 Znak,Numerowanie Znak"/>
    <w:link w:val="Akapitzlist"/>
    <w:uiPriority w:val="99"/>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uiPriority w:val="99"/>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uiPriority w:val="99"/>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BVI fnr,Footnote symbol,SUPERS,(Footnote Reference),Footnote,Voetnootverwijzing,Times 10 Point,Exposant 3 Point,Footnote reference number,note TESI"/>
    <w:uiPriority w:val="99"/>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uiPriority w:val="99"/>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35"/>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locked/>
    <w:rsid w:val="00633063"/>
    <w:rPr>
      <w:rFonts w:ascii="Arial" w:eastAsia="Times New Roman" w:hAnsi="Arial" w:cs="Arial"/>
      <w:sz w:val="20"/>
      <w:lang w:eastAsia="pl-PL"/>
    </w:rPr>
  </w:style>
  <w:style w:type="paragraph" w:styleId="Podtytu">
    <w:name w:val="Subtitle"/>
    <w:basedOn w:val="Normalny"/>
    <w:next w:val="Normalny"/>
    <w:link w:val="PodtytuZnak"/>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uiPriority w:val="99"/>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uiPriority w:val="99"/>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uiPriority w:val="99"/>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aliases w:val="Normalny (Web) Znak,Normalny (Web)1 Znak,Normalny (Web) Znak1 Znak,Normalny (Web) Znak1 Znak Znak Znak,Normalny (Web) Znak Znak Znak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uiPriority w:val="99"/>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numbering" w:customStyle="1" w:styleId="StylKonspektynumerowaneArial16ptPogrubienieKapitaliki11">
    <w:name w:val="Styl Konspekty numerowane Arial 16 pt Pogrubienie Kapitaliki11"/>
    <w:basedOn w:val="Bezlisty"/>
    <w:rsid w:val="00250914"/>
    <w:pPr>
      <w:numPr>
        <w:numId w:val="51"/>
      </w:numPr>
    </w:pPr>
  </w:style>
  <w:style w:type="paragraph" w:customStyle="1" w:styleId="listawypunktowana2">
    <w:name w:val="lista wypunktowana 2"/>
    <w:basedOn w:val="Listapunktowana"/>
    <w:autoRedefine/>
    <w:rsid w:val="00250914"/>
    <w:pPr>
      <w:keepNext w:val="0"/>
      <w:widowControl w:val="0"/>
      <w:numPr>
        <w:numId w:val="0"/>
      </w:numPr>
      <w:tabs>
        <w:tab w:val="num" w:pos="720"/>
      </w:tabs>
      <w:spacing w:before="0" w:after="0" w:line="360" w:lineRule="auto"/>
      <w:ind w:left="1094" w:hanging="357"/>
    </w:pPr>
    <w:rPr>
      <w:rFonts w:ascii="Arial" w:hAnsi="Arial"/>
      <w:b w:val="0"/>
      <w:i w:val="0"/>
      <w:smallCaps w:val="0"/>
    </w:rPr>
  </w:style>
  <w:style w:type="paragraph" w:customStyle="1" w:styleId="Style150">
    <w:name w:val="Style150"/>
    <w:basedOn w:val="Normalny"/>
    <w:uiPriority w:val="99"/>
    <w:rsid w:val="00250914"/>
    <w:pPr>
      <w:widowControl w:val="0"/>
      <w:autoSpaceDE w:val="0"/>
      <w:autoSpaceDN w:val="0"/>
      <w:adjustRightInd w:val="0"/>
      <w:spacing w:after="0" w:line="216" w:lineRule="exact"/>
    </w:pPr>
    <w:rPr>
      <w:rFonts w:ascii="Times New Roman" w:eastAsia="Times New Roman" w:hAnsi="Times New Roman" w:cs="Times New Roman"/>
      <w:sz w:val="24"/>
      <w:szCs w:val="24"/>
      <w:lang w:eastAsia="pl-PL"/>
    </w:rPr>
  </w:style>
  <w:style w:type="character" w:customStyle="1" w:styleId="FontStyle85">
    <w:name w:val="Font Style85"/>
    <w:uiPriority w:val="99"/>
    <w:rsid w:val="00250914"/>
    <w:rPr>
      <w:rFonts w:ascii="Times New Roman" w:hAnsi="Times New Roman" w:cs="Times New Roman"/>
      <w:sz w:val="20"/>
      <w:szCs w:val="20"/>
    </w:rPr>
  </w:style>
  <w:style w:type="character" w:customStyle="1" w:styleId="FontStyle36">
    <w:name w:val="Font Style36"/>
    <w:uiPriority w:val="99"/>
    <w:rsid w:val="00250914"/>
    <w:rPr>
      <w:rFonts w:ascii="Arial" w:hAnsi="Arial" w:cs="Arial"/>
      <w:sz w:val="20"/>
      <w:szCs w:val="20"/>
    </w:rPr>
  </w:style>
  <w:style w:type="character" w:customStyle="1" w:styleId="FontStyle195">
    <w:name w:val="Font Style195"/>
    <w:uiPriority w:val="99"/>
    <w:rsid w:val="00250914"/>
    <w:rPr>
      <w:rFonts w:ascii="Times New Roman" w:hAnsi="Times New Roman" w:cs="Times New Roman"/>
      <w:sz w:val="18"/>
      <w:szCs w:val="18"/>
    </w:rPr>
  </w:style>
  <w:style w:type="paragraph" w:customStyle="1" w:styleId="Style17">
    <w:name w:val="Style17"/>
    <w:basedOn w:val="Normalny"/>
    <w:uiPriority w:val="99"/>
    <w:rsid w:val="00250914"/>
    <w:pPr>
      <w:widowControl w:val="0"/>
      <w:autoSpaceDE w:val="0"/>
      <w:autoSpaceDN w:val="0"/>
      <w:adjustRightInd w:val="0"/>
      <w:spacing w:after="0" w:line="245" w:lineRule="exact"/>
    </w:pPr>
    <w:rPr>
      <w:rFonts w:ascii="Arial" w:eastAsia="Times New Roman" w:hAnsi="Arial" w:cs="Arial"/>
      <w:sz w:val="24"/>
      <w:szCs w:val="24"/>
      <w:lang w:eastAsia="pl-PL"/>
    </w:rPr>
  </w:style>
  <w:style w:type="paragraph" w:customStyle="1" w:styleId="Nagwek11">
    <w:name w:val="Nag³ówek 1"/>
    <w:basedOn w:val="Normalny"/>
    <w:next w:val="Normalny"/>
    <w:rsid w:val="007C70C0"/>
    <w:pPr>
      <w:keepNext/>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Tekstpodstawowy31">
    <w:name w:val="Tekst podstawowy 31"/>
    <w:basedOn w:val="Normalny"/>
    <w:rsid w:val="007C70C0"/>
    <w:pPr>
      <w:overflowPunct w:val="0"/>
      <w:autoSpaceDE w:val="0"/>
      <w:autoSpaceDN w:val="0"/>
      <w:adjustRightInd w:val="0"/>
      <w:spacing w:after="0" w:line="240" w:lineRule="auto"/>
      <w:textAlignment w:val="baseline"/>
    </w:pPr>
    <w:rPr>
      <w:rFonts w:ascii="Times New Roman" w:eastAsia="Times New Roman" w:hAnsi="Times New Roman" w:cs="Times New Roman"/>
      <w:b/>
      <w:noProof/>
      <w:sz w:val="24"/>
      <w:szCs w:val="20"/>
      <w:lang w:eastAsia="pl-PL"/>
    </w:rPr>
  </w:style>
  <w:style w:type="character" w:customStyle="1" w:styleId="StandardowyZnak">
    <w:name w:val="Standardowy_ Znak"/>
    <w:link w:val="Standardowy0"/>
    <w:locked/>
    <w:rsid w:val="00B20F07"/>
    <w:rPr>
      <w:rFonts w:ascii="Times New Roman" w:eastAsia="Times New Roman" w:hAnsi="Times New Roman" w:cs="Times New Roman"/>
      <w:spacing w:val="-3"/>
      <w:kern w:val="1"/>
      <w:sz w:val="24"/>
      <w:szCs w:val="20"/>
      <w:lang w:eastAsia="ar-SA"/>
    </w:rPr>
  </w:style>
  <w:style w:type="character" w:customStyle="1" w:styleId="naglowek61">
    <w:name w:val="naglowek61"/>
    <w:rsid w:val="00B5047C"/>
    <w:rPr>
      <w:rFonts w:ascii="Arial" w:hAnsi="Arial" w:cs="Arial" w:hint="default"/>
      <w:b/>
      <w:bCs/>
      <w:color w:val="C50000"/>
      <w:sz w:val="23"/>
      <w:szCs w:val="23"/>
    </w:rPr>
  </w:style>
  <w:style w:type="character" w:customStyle="1" w:styleId="eltit1">
    <w:name w:val="eltit1"/>
    <w:rsid w:val="00B5047C"/>
    <w:rPr>
      <w:rFonts w:ascii="Verdana" w:hAnsi="Verdana" w:hint="default"/>
      <w:color w:val="333366"/>
      <w:sz w:val="20"/>
      <w:szCs w:val="20"/>
    </w:rPr>
  </w:style>
  <w:style w:type="paragraph" w:customStyle="1" w:styleId="Style6">
    <w:name w:val="Style6"/>
    <w:basedOn w:val="Normalny"/>
    <w:uiPriority w:val="99"/>
    <w:rsid w:val="00B5047C"/>
    <w:pPr>
      <w:widowControl w:val="0"/>
      <w:autoSpaceDE w:val="0"/>
      <w:autoSpaceDN w:val="0"/>
      <w:adjustRightInd w:val="0"/>
      <w:spacing w:after="0" w:line="277" w:lineRule="exact"/>
      <w:ind w:firstLine="730"/>
      <w:jc w:val="both"/>
    </w:pPr>
    <w:rPr>
      <w:rFonts w:ascii="Candara" w:eastAsia="Times New Roman" w:hAnsi="Candara" w:cs="Times New Roman"/>
      <w:sz w:val="24"/>
      <w:szCs w:val="24"/>
    </w:rPr>
  </w:style>
  <w:style w:type="paragraph" w:customStyle="1" w:styleId="wyl-cof">
    <w:name w:val="wyl-cof"/>
    <w:basedOn w:val="Normalny"/>
    <w:rsid w:val="00B5047C"/>
    <w:pPr>
      <w:overflowPunct w:val="0"/>
      <w:autoSpaceDE w:val="0"/>
      <w:autoSpaceDN w:val="0"/>
      <w:adjustRightInd w:val="0"/>
      <w:spacing w:after="24" w:line="360" w:lineRule="atLeast"/>
      <w:ind w:left="1418" w:hanging="284"/>
      <w:jc w:val="both"/>
    </w:pPr>
    <w:rPr>
      <w:rFonts w:ascii="Arial" w:eastAsia="Calibri" w:hAnsi="Arial" w:cs="Times New Roman"/>
      <w:sz w:val="24"/>
      <w:szCs w:val="20"/>
      <w:lang w:val="en-GB"/>
    </w:rPr>
  </w:style>
  <w:style w:type="paragraph" w:customStyle="1" w:styleId="bt-0">
    <w:name w:val="bt-0"/>
    <w:basedOn w:val="Normalny"/>
    <w:rsid w:val="00B5047C"/>
    <w:pPr>
      <w:overflowPunct w:val="0"/>
      <w:autoSpaceDE w:val="0"/>
      <w:autoSpaceDN w:val="0"/>
      <w:adjustRightInd w:val="0"/>
      <w:spacing w:after="0" w:line="360" w:lineRule="atLeast"/>
      <w:jc w:val="both"/>
    </w:pPr>
    <w:rPr>
      <w:rFonts w:ascii="Arial" w:eastAsia="Calibri" w:hAnsi="Arial" w:cs="Times New Roman"/>
      <w:sz w:val="24"/>
      <w:szCs w:val="20"/>
      <w:lang w:val="en-GB"/>
    </w:rPr>
  </w:style>
  <w:style w:type="paragraph" w:customStyle="1" w:styleId="wyl-cof-o">
    <w:name w:val="wyl-cof-o"/>
    <w:basedOn w:val="wyl-cof"/>
    <w:rsid w:val="00B5047C"/>
    <w:pPr>
      <w:spacing w:after="240"/>
    </w:pPr>
  </w:style>
  <w:style w:type="paragraph" w:customStyle="1" w:styleId="StylNagwek4Dolewej">
    <w:name w:val="Styl Nagłówek 4 + Do lewej"/>
    <w:basedOn w:val="Normalny"/>
    <w:rsid w:val="00B5047C"/>
    <w:pPr>
      <w:numPr>
        <w:ilvl w:val="3"/>
        <w:numId w:val="52"/>
      </w:numPr>
      <w:tabs>
        <w:tab w:val="left" w:pos="454"/>
      </w:tabs>
      <w:spacing w:after="0" w:line="240" w:lineRule="auto"/>
      <w:jc w:val="both"/>
    </w:pPr>
    <w:rPr>
      <w:rFonts w:ascii="Times New Roman" w:eastAsia="Calibri" w:hAnsi="Times New Roman" w:cs="Times New Roman"/>
      <w:sz w:val="24"/>
      <w:szCs w:val="24"/>
    </w:rPr>
  </w:style>
  <w:style w:type="paragraph" w:customStyle="1" w:styleId="alarm">
    <w:name w:val="alarm"/>
    <w:basedOn w:val="Normalny"/>
    <w:rsid w:val="00B5047C"/>
    <w:pPr>
      <w:tabs>
        <w:tab w:val="left" w:pos="2269"/>
        <w:tab w:val="left" w:pos="2694"/>
      </w:tabs>
      <w:spacing w:before="100" w:after="100" w:line="360" w:lineRule="auto"/>
      <w:ind w:firstLine="851"/>
      <w:jc w:val="both"/>
    </w:pPr>
    <w:rPr>
      <w:rFonts w:ascii="Arial" w:eastAsia="Calibri" w:hAnsi="Arial" w:cs="Times New Roman"/>
      <w:b/>
      <w:szCs w:val="24"/>
    </w:rPr>
  </w:style>
  <w:style w:type="paragraph" w:customStyle="1" w:styleId="HTML-wstpniesformatowany1">
    <w:name w:val="HTML - wstępnie sformatowany1"/>
    <w:basedOn w:val="Normalny"/>
    <w:rsid w:val="00B50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rueHelveticaLight"/>
      <w:szCs w:val="20"/>
      <w:lang w:val="en-US"/>
    </w:rPr>
  </w:style>
  <w:style w:type="paragraph" w:customStyle="1" w:styleId="Tekstpodstawowyblockstyle">
    <w:name w:val="Tekst podstawowy.block style"/>
    <w:basedOn w:val="Normalny"/>
    <w:rsid w:val="00B5047C"/>
    <w:pPr>
      <w:spacing w:after="120" w:line="240" w:lineRule="auto"/>
      <w:jc w:val="both"/>
    </w:pPr>
    <w:rPr>
      <w:rFonts w:ascii="Arial" w:eastAsia="Calibri" w:hAnsi="Arial" w:cs="Times New Roman"/>
      <w:sz w:val="24"/>
      <w:szCs w:val="20"/>
    </w:rPr>
  </w:style>
  <w:style w:type="paragraph" w:customStyle="1" w:styleId="dane">
    <w:name w:val="dane"/>
    <w:basedOn w:val="Normalny"/>
    <w:rsid w:val="00B5047C"/>
    <w:pPr>
      <w:tabs>
        <w:tab w:val="left" w:pos="3969"/>
        <w:tab w:val="left" w:pos="4537"/>
        <w:tab w:val="left" w:pos="5529"/>
        <w:tab w:val="left" w:pos="5812"/>
      </w:tabs>
      <w:overflowPunct w:val="0"/>
      <w:autoSpaceDE w:val="0"/>
      <w:autoSpaceDN w:val="0"/>
      <w:adjustRightInd w:val="0"/>
      <w:spacing w:after="24" w:line="360" w:lineRule="atLeast"/>
      <w:ind w:left="284" w:hanging="284"/>
      <w:jc w:val="both"/>
    </w:pPr>
    <w:rPr>
      <w:rFonts w:ascii="Arial" w:eastAsia="Calibri" w:hAnsi="Arial" w:cs="Times New Roman"/>
      <w:sz w:val="24"/>
      <w:szCs w:val="20"/>
      <w:lang w:val="en-GB"/>
    </w:rPr>
  </w:style>
  <w:style w:type="paragraph" w:customStyle="1" w:styleId="dane-os">
    <w:name w:val="dane-os"/>
    <w:basedOn w:val="dane"/>
    <w:rsid w:val="00B5047C"/>
    <w:pPr>
      <w:tabs>
        <w:tab w:val="left" w:pos="3544"/>
        <w:tab w:val="left" w:pos="4820"/>
      </w:tabs>
      <w:spacing w:after="240"/>
    </w:pPr>
  </w:style>
  <w:style w:type="character" w:styleId="Tytuksiki">
    <w:name w:val="Book Title"/>
    <w:uiPriority w:val="33"/>
    <w:qFormat/>
    <w:rsid w:val="00B5047C"/>
    <w:rPr>
      <w:b/>
      <w:bCs/>
      <w:smallCaps/>
      <w:spacing w:val="5"/>
    </w:rPr>
  </w:style>
  <w:style w:type="paragraph" w:customStyle="1" w:styleId="lista">
    <w:name w:val="lista"/>
    <w:basedOn w:val="Normalny"/>
    <w:rsid w:val="00B5047C"/>
    <w:pPr>
      <w:numPr>
        <w:numId w:val="53"/>
      </w:numPr>
      <w:spacing w:after="60" w:line="240" w:lineRule="auto"/>
    </w:pPr>
    <w:rPr>
      <w:rFonts w:ascii="Times New Roman" w:eastAsia="Times New Roman" w:hAnsi="Times New Roman" w:cs="Times New Roman"/>
      <w:sz w:val="20"/>
      <w:szCs w:val="20"/>
      <w:lang w:eastAsia="pl-PL"/>
    </w:rPr>
  </w:style>
  <w:style w:type="paragraph" w:customStyle="1" w:styleId="Tablicatre">
    <w:name w:val="Tablica treść"/>
    <w:basedOn w:val="Normalny"/>
    <w:rsid w:val="00B5047C"/>
    <w:pPr>
      <w:spacing w:before="60" w:after="60" w:line="240" w:lineRule="auto"/>
      <w:jc w:val="both"/>
    </w:pPr>
    <w:rPr>
      <w:rFonts w:ascii="Arial" w:eastAsia="Times New Roman" w:hAnsi="Arial" w:cs="Times New Roman"/>
      <w:szCs w:val="20"/>
      <w:lang w:eastAsia="pl-PL"/>
    </w:rPr>
  </w:style>
  <w:style w:type="character" w:customStyle="1" w:styleId="FontStyle20">
    <w:name w:val="Font Style20"/>
    <w:uiPriority w:val="99"/>
    <w:rsid w:val="00B5047C"/>
    <w:rPr>
      <w:rFonts w:ascii="Times New Roman" w:hAnsi="Times New Roman" w:cs="Times New Roman"/>
      <w:sz w:val="22"/>
      <w:szCs w:val="22"/>
    </w:rPr>
  </w:style>
  <w:style w:type="paragraph" w:customStyle="1" w:styleId="wyliczanie0">
    <w:name w:val="wyliczanie"/>
    <w:basedOn w:val="Normalny"/>
    <w:rsid w:val="00B5047C"/>
    <w:pPr>
      <w:tabs>
        <w:tab w:val="num" w:pos="567"/>
      </w:tabs>
      <w:spacing w:before="120" w:after="0" w:line="240" w:lineRule="auto"/>
      <w:ind w:left="567" w:hanging="567"/>
      <w:jc w:val="both"/>
    </w:pPr>
    <w:rPr>
      <w:rFonts w:ascii="Times New Roman" w:eastAsia="Times New Roman" w:hAnsi="Times New Roman" w:cs="Times New Roman"/>
      <w:sz w:val="24"/>
      <w:szCs w:val="20"/>
      <w:lang w:eastAsia="pl-PL"/>
    </w:rPr>
  </w:style>
  <w:style w:type="paragraph" w:customStyle="1" w:styleId="StandardowyStandardowy2">
    <w:name w:val="Standardowy.Standardowy2"/>
    <w:rsid w:val="00B5047C"/>
    <w:pPr>
      <w:autoSpaceDE w:val="0"/>
      <w:autoSpaceDN w:val="0"/>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semiHidden/>
    <w:rsid w:val="00B5047C"/>
    <w:pPr>
      <w:tabs>
        <w:tab w:val="num" w:pos="926"/>
      </w:tabs>
      <w:spacing w:after="0" w:line="240" w:lineRule="auto"/>
      <w:ind w:left="926" w:hanging="360"/>
    </w:pPr>
    <w:rPr>
      <w:rFonts w:ascii="Times New Roman" w:eastAsia="Times New Roman" w:hAnsi="Times New Roman" w:cs="Times New Roman"/>
      <w:sz w:val="24"/>
      <w:szCs w:val="24"/>
      <w:lang w:eastAsia="pl-PL"/>
    </w:rPr>
  </w:style>
  <w:style w:type="paragraph" w:customStyle="1" w:styleId="StandardowyStandardowy1Standardowy11">
    <w:name w:val="Standardowy.Standardowy1.Standardowy11"/>
    <w:rsid w:val="00B5047C"/>
    <w:pPr>
      <w:autoSpaceDE w:val="0"/>
      <w:autoSpaceDN w:val="0"/>
      <w:spacing w:after="0" w:line="240" w:lineRule="auto"/>
    </w:pPr>
    <w:rPr>
      <w:rFonts w:ascii="Times New Roman" w:eastAsia="Times New Roman" w:hAnsi="Times New Roman" w:cs="Times New Roman"/>
      <w:sz w:val="20"/>
      <w:szCs w:val="20"/>
      <w:lang w:eastAsia="pl-PL"/>
    </w:rPr>
  </w:style>
  <w:style w:type="numbering" w:customStyle="1" w:styleId="Bezlisty11">
    <w:name w:val="Bez listy11"/>
    <w:next w:val="Bezlisty"/>
    <w:uiPriority w:val="99"/>
    <w:semiHidden/>
    <w:unhideWhenUsed/>
    <w:rsid w:val="00B5047C"/>
  </w:style>
  <w:style w:type="numbering" w:customStyle="1" w:styleId="Bezlisty3">
    <w:name w:val="Bez listy3"/>
    <w:next w:val="Bezlisty"/>
    <w:uiPriority w:val="99"/>
    <w:semiHidden/>
    <w:unhideWhenUsed/>
    <w:rsid w:val="00B5047C"/>
  </w:style>
  <w:style w:type="paragraph" w:customStyle="1" w:styleId="W1i2pz">
    <w:name w:val="W 1 i 2 pz"/>
    <w:basedOn w:val="Normalny"/>
    <w:link w:val="W1i2pzZnak"/>
    <w:rsid w:val="00B5047C"/>
    <w:pPr>
      <w:numPr>
        <w:numId w:val="54"/>
      </w:numPr>
      <w:overflowPunct w:val="0"/>
      <w:autoSpaceDE w:val="0"/>
      <w:autoSpaceDN w:val="0"/>
      <w:adjustRightInd w:val="0"/>
      <w:spacing w:after="80" w:line="300" w:lineRule="exact"/>
      <w:jc w:val="both"/>
      <w:textAlignment w:val="baseline"/>
    </w:pPr>
    <w:rPr>
      <w:rFonts w:ascii="Arial" w:eastAsia="Times New Roman" w:hAnsi="Arial" w:cs="Times New Roman"/>
      <w:szCs w:val="20"/>
    </w:rPr>
  </w:style>
  <w:style w:type="character" w:customStyle="1" w:styleId="W1i2pzZnak">
    <w:name w:val="W 1 i 2 pz Znak"/>
    <w:link w:val="W1i2pz"/>
    <w:rsid w:val="00B5047C"/>
    <w:rPr>
      <w:rFonts w:ascii="Arial" w:eastAsia="Times New Roman" w:hAnsi="Arial" w:cs="Times New Roman"/>
      <w:szCs w:val="20"/>
    </w:rPr>
  </w:style>
  <w:style w:type="paragraph" w:customStyle="1" w:styleId="Tre0">
    <w:name w:val="Treść_0"/>
    <w:link w:val="Tre0Znak"/>
    <w:qFormat/>
    <w:rsid w:val="007E3E3D"/>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7E3E3D"/>
    <w:rPr>
      <w:rFonts w:ascii="Arial" w:eastAsia="Calibri" w:hAnsi="Arial" w:cs="Times New Roman"/>
      <w:color w:val="000000"/>
      <w:sz w:val="21"/>
      <w:szCs w:val="20"/>
    </w:rPr>
  </w:style>
  <w:style w:type="paragraph" w:customStyle="1" w:styleId="Tekstpodstawowy23">
    <w:name w:val="Tekst podstawowy 23"/>
    <w:basedOn w:val="Normalny"/>
    <w:rsid w:val="00804A98"/>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abulatory">
    <w:name w:val="tabulatory"/>
    <w:rsid w:val="00B13D7E"/>
  </w:style>
  <w:style w:type="character" w:customStyle="1" w:styleId="details">
    <w:name w:val="details"/>
    <w:rsid w:val="00B13D7E"/>
  </w:style>
  <w:style w:type="character" w:customStyle="1" w:styleId="tgc">
    <w:name w:val="_tgc"/>
    <w:basedOn w:val="Domylnaczcionkaakapitu"/>
    <w:rsid w:val="00B13D7E"/>
  </w:style>
  <w:style w:type="character" w:customStyle="1" w:styleId="Teksttreci3">
    <w:name w:val="Tekst treści (3)_"/>
    <w:link w:val="Teksttreci30"/>
    <w:rsid w:val="00D94601"/>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D94601"/>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numbering" w:customStyle="1" w:styleId="Bezlisty4">
    <w:name w:val="Bez listy4"/>
    <w:next w:val="Bezlisty"/>
    <w:uiPriority w:val="99"/>
    <w:semiHidden/>
    <w:unhideWhenUsed/>
    <w:rsid w:val="00331029"/>
  </w:style>
  <w:style w:type="table" w:customStyle="1" w:styleId="Tabela-Siatka18">
    <w:name w:val="Tabela - Siatka18"/>
    <w:basedOn w:val="Standardowy"/>
    <w:next w:val="Tabela-Siatka"/>
    <w:uiPriority w:val="59"/>
    <w:rsid w:val="00331029"/>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ZI-TABNAG">
    <w:name w:val="PZI-TAB_NAG"/>
    <w:basedOn w:val="Normalny"/>
    <w:link w:val="PZI-TABNAGZnak"/>
    <w:autoRedefine/>
    <w:qFormat/>
    <w:rsid w:val="00331029"/>
    <w:pPr>
      <w:spacing w:before="120" w:after="120" w:line="240" w:lineRule="auto"/>
      <w:ind w:right="-109"/>
      <w:jc w:val="center"/>
    </w:pPr>
    <w:rPr>
      <w:rFonts w:ascii="Arial" w:eastAsia="Times New Roman" w:hAnsi="Arial" w:cs="Times New Roman"/>
      <w:b/>
      <w:sz w:val="20"/>
      <w:lang w:eastAsia="pl-PL"/>
    </w:rPr>
  </w:style>
  <w:style w:type="character" w:customStyle="1" w:styleId="PZI-TABNAGZnak">
    <w:name w:val="PZI-TAB_NAG Znak"/>
    <w:link w:val="PZI-TABNAG"/>
    <w:rsid w:val="00331029"/>
    <w:rPr>
      <w:rFonts w:ascii="Arial" w:eastAsia="Times New Roman" w:hAnsi="Arial" w:cs="Times New Roman"/>
      <w:b/>
      <w:sz w:val="20"/>
      <w:lang w:eastAsia="pl-PL"/>
    </w:rPr>
  </w:style>
  <w:style w:type="paragraph" w:customStyle="1" w:styleId="PZI-WIERNAG">
    <w:name w:val="PZI-WIER_NAG"/>
    <w:basedOn w:val="Normalny"/>
    <w:link w:val="PZI-WIERNAGZnak"/>
    <w:autoRedefine/>
    <w:qFormat/>
    <w:rsid w:val="00331029"/>
    <w:pPr>
      <w:spacing w:before="40" w:after="40" w:line="240" w:lineRule="auto"/>
      <w:jc w:val="center"/>
    </w:pPr>
    <w:rPr>
      <w:rFonts w:ascii="Arial" w:eastAsia="Times New Roman" w:hAnsi="Arial" w:cs="Times New Roman"/>
      <w:sz w:val="20"/>
      <w:lang w:eastAsia="pl-PL"/>
    </w:rPr>
  </w:style>
  <w:style w:type="character" w:customStyle="1" w:styleId="PZI-WIERNAGZnak">
    <w:name w:val="PZI-WIER_NAG Znak"/>
    <w:link w:val="PZI-WIERNAG"/>
    <w:rsid w:val="00331029"/>
    <w:rPr>
      <w:rFonts w:ascii="Arial" w:eastAsia="Times New Roman" w:hAnsi="Arial" w:cs="Times New Roman"/>
      <w:sz w:val="20"/>
      <w:lang w:eastAsia="pl-PL"/>
    </w:rPr>
  </w:style>
  <w:style w:type="paragraph" w:customStyle="1" w:styleId="PZI-PODTAB">
    <w:name w:val="PZI-POD_TAB"/>
    <w:basedOn w:val="Normalny"/>
    <w:link w:val="PZI-PODTABZnak"/>
    <w:autoRedefine/>
    <w:qFormat/>
    <w:rsid w:val="00331029"/>
    <w:pPr>
      <w:keepNext/>
      <w:spacing w:before="120" w:after="40" w:line="240" w:lineRule="auto"/>
      <w:jc w:val="both"/>
    </w:pPr>
    <w:rPr>
      <w:rFonts w:ascii="Arial" w:eastAsia="Times New Roman" w:hAnsi="Arial" w:cs="Arial"/>
      <w:bCs/>
      <w:sz w:val="21"/>
      <w:szCs w:val="21"/>
      <w:lang w:eastAsia="pl-PL"/>
    </w:rPr>
  </w:style>
  <w:style w:type="character" w:customStyle="1" w:styleId="PZI-PODTABZnak">
    <w:name w:val="PZI-POD_TAB Znak"/>
    <w:link w:val="PZI-PODTAB"/>
    <w:rsid w:val="00331029"/>
    <w:rPr>
      <w:rFonts w:ascii="Arial" w:eastAsia="Times New Roman" w:hAnsi="Arial" w:cs="Arial"/>
      <w:bCs/>
      <w:sz w:val="21"/>
      <w:szCs w:val="21"/>
      <w:lang w:eastAsia="pl-PL"/>
    </w:rPr>
  </w:style>
  <w:style w:type="paragraph" w:customStyle="1" w:styleId="PZI-PKT1">
    <w:name w:val="PZI-PKT1"/>
    <w:basedOn w:val="Normalny"/>
    <w:autoRedefine/>
    <w:qFormat/>
    <w:rsid w:val="00331029"/>
    <w:pPr>
      <w:widowControl w:val="0"/>
      <w:numPr>
        <w:numId w:val="55"/>
      </w:numPr>
      <w:spacing w:before="120" w:after="120" w:line="240" w:lineRule="auto"/>
      <w:ind w:left="924" w:hanging="357"/>
      <w:jc w:val="both"/>
    </w:pPr>
    <w:rPr>
      <w:rFonts w:ascii="Arial" w:eastAsia="Calibri" w:hAnsi="Arial" w:cs="Arial"/>
      <w:snapToGrid w:val="0"/>
      <w:color w:val="000000"/>
      <w:lang w:eastAsia="pl-PL"/>
    </w:rPr>
  </w:style>
  <w:style w:type="paragraph" w:customStyle="1" w:styleId="PZI-PKT2">
    <w:name w:val="PZI-PKT2"/>
    <w:basedOn w:val="PZI-PKT1"/>
    <w:autoRedefine/>
    <w:qFormat/>
    <w:rsid w:val="00331029"/>
    <w:pPr>
      <w:numPr>
        <w:ilvl w:val="1"/>
      </w:numPr>
      <w:ind w:left="576" w:hanging="576"/>
    </w:pPr>
  </w:style>
  <w:style w:type="paragraph" w:customStyle="1" w:styleId="Mylniki">
    <w:name w:val="Myślniki"/>
    <w:basedOn w:val="Normalny"/>
    <w:link w:val="MylnikiZnak"/>
    <w:qFormat/>
    <w:rsid w:val="00331029"/>
    <w:pPr>
      <w:widowControl w:val="0"/>
      <w:numPr>
        <w:numId w:val="56"/>
      </w:numPr>
      <w:suppressAutoHyphens/>
      <w:autoSpaceDE w:val="0"/>
      <w:spacing w:after="40" w:line="360" w:lineRule="auto"/>
      <w:jc w:val="both"/>
    </w:pPr>
    <w:rPr>
      <w:rFonts w:ascii="Calibri" w:eastAsia="Arial Unicode MS" w:hAnsi="Calibri" w:cs="DejaVu Sans Condensed"/>
      <w:kern w:val="20"/>
      <w:sz w:val="20"/>
      <w:szCs w:val="18"/>
      <w:lang w:bidi="pl-PL"/>
    </w:rPr>
  </w:style>
  <w:style w:type="character" w:customStyle="1" w:styleId="MylnikiZnak">
    <w:name w:val="Myślniki Znak"/>
    <w:link w:val="Mylniki"/>
    <w:rsid w:val="00331029"/>
    <w:rPr>
      <w:rFonts w:ascii="Calibri" w:eastAsia="Arial Unicode MS" w:hAnsi="Calibri" w:cs="DejaVu Sans Condensed"/>
      <w:kern w:val="20"/>
      <w:sz w:val="20"/>
      <w:szCs w:val="18"/>
      <w:lang w:bidi="pl-PL"/>
    </w:rPr>
  </w:style>
  <w:style w:type="character" w:customStyle="1" w:styleId="txt-new">
    <w:name w:val="txt-new"/>
    <w:rsid w:val="00331029"/>
  </w:style>
  <w:style w:type="character" w:customStyle="1" w:styleId="highlight">
    <w:name w:val="highlight"/>
    <w:rsid w:val="00331029"/>
  </w:style>
  <w:style w:type="character" w:customStyle="1" w:styleId="Teksttreci0">
    <w:name w:val="Tekst treści_"/>
    <w:rsid w:val="00331029"/>
    <w:rPr>
      <w:rFonts w:eastAsia="Times New Roman"/>
      <w:sz w:val="23"/>
      <w:szCs w:val="23"/>
      <w:shd w:val="clear" w:color="auto" w:fill="FFFFFF"/>
    </w:rPr>
  </w:style>
  <w:style w:type="character" w:customStyle="1" w:styleId="TematkomentarzaZnak1">
    <w:name w:val="Temat komentarza Znak1"/>
    <w:uiPriority w:val="99"/>
    <w:semiHidden/>
    <w:rsid w:val="00331029"/>
    <w:rPr>
      <w:b/>
      <w:bCs/>
      <w:lang w:eastAsia="en-US"/>
    </w:rPr>
  </w:style>
  <w:style w:type="character" w:customStyle="1" w:styleId="FontStyle31">
    <w:name w:val="Font Style31"/>
    <w:rsid w:val="00331029"/>
    <w:rPr>
      <w:rFonts w:ascii="Times New Roman" w:eastAsia="Times New Roman" w:hAnsi="Times New Roman" w:cs="Times New Roman"/>
      <w:sz w:val="20"/>
      <w:szCs w:val="20"/>
    </w:rPr>
  </w:style>
  <w:style w:type="character" w:customStyle="1" w:styleId="FontStyle23">
    <w:name w:val="Font Style23"/>
    <w:rsid w:val="00331029"/>
    <w:rPr>
      <w:rFonts w:ascii="Times New Roman" w:eastAsia="Times New Roman" w:hAnsi="Times New Roman" w:cs="Times New Roman"/>
      <w:sz w:val="16"/>
      <w:szCs w:val="16"/>
    </w:rPr>
  </w:style>
  <w:style w:type="paragraph" w:customStyle="1" w:styleId="ox-06a493c280-msonormal">
    <w:name w:val="ox-06a493c280-msonormal"/>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x-06a493c280-default">
    <w:name w:val="ox-06a493c280-default"/>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elaZnak0">
    <w:name w:val="Tabela Znak"/>
    <w:link w:val="Tabela0"/>
    <w:rsid w:val="00331029"/>
    <w:rPr>
      <w:rFonts w:ascii="Courier New" w:eastAsia="Times New Roman" w:hAnsi="Courier New" w:cs="Times New Roman"/>
      <w:sz w:val="20"/>
      <w:szCs w:val="20"/>
      <w:lang w:eastAsia="pl-PL"/>
    </w:rPr>
  </w:style>
  <w:style w:type="character" w:customStyle="1" w:styleId="Teksttreci4">
    <w:name w:val="Tekst treści (4)_"/>
    <w:link w:val="Teksttreci40"/>
    <w:rsid w:val="00331029"/>
    <w:rPr>
      <w:rFonts w:ascii="Arial" w:eastAsia="Arial" w:hAnsi="Arial" w:cs="Arial"/>
      <w:sz w:val="14"/>
      <w:szCs w:val="14"/>
      <w:shd w:val="clear" w:color="auto" w:fill="FFFFFF"/>
    </w:rPr>
  </w:style>
  <w:style w:type="paragraph" w:customStyle="1" w:styleId="Teksttreci40">
    <w:name w:val="Tekst treści (4)"/>
    <w:basedOn w:val="Normalny"/>
    <w:link w:val="Teksttreci4"/>
    <w:rsid w:val="00331029"/>
    <w:pPr>
      <w:shd w:val="clear" w:color="auto" w:fill="FFFFFF"/>
      <w:spacing w:after="0" w:line="0" w:lineRule="atLeast"/>
    </w:pPr>
    <w:rPr>
      <w:rFonts w:ascii="Arial" w:eastAsia="Arial" w:hAnsi="Arial" w:cs="Arial"/>
      <w:sz w:val="14"/>
      <w:szCs w:val="14"/>
    </w:rPr>
  </w:style>
  <w:style w:type="table" w:customStyle="1" w:styleId="Zwykatabela21">
    <w:name w:val="Zwykła tabela 21"/>
    <w:basedOn w:val="Standardowy"/>
    <w:uiPriority w:val="42"/>
    <w:rsid w:val="00331029"/>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ranzZnak">
    <w:name w:val="Franz Znak"/>
    <w:basedOn w:val="Normalny"/>
    <w:link w:val="FranzZnakZnak"/>
    <w:rsid w:val="00331029"/>
    <w:pPr>
      <w:spacing w:after="0" w:line="360" w:lineRule="auto"/>
      <w:jc w:val="both"/>
    </w:pPr>
    <w:rPr>
      <w:rFonts w:ascii="Arial" w:eastAsia="Times New Roman" w:hAnsi="Arial" w:cs="Times New Roman"/>
      <w:szCs w:val="20"/>
      <w:lang w:eastAsia="pl-PL"/>
    </w:rPr>
  </w:style>
  <w:style w:type="character" w:customStyle="1" w:styleId="FranzZnakZnak">
    <w:name w:val="Franz Znak Znak"/>
    <w:link w:val="FranzZnak"/>
    <w:rsid w:val="00331029"/>
    <w:rPr>
      <w:rFonts w:ascii="Arial" w:eastAsia="Times New Roman" w:hAnsi="Arial" w:cs="Times New Roman"/>
      <w:szCs w:val="20"/>
      <w:lang w:eastAsia="pl-PL"/>
    </w:rPr>
  </w:style>
  <w:style w:type="character" w:customStyle="1" w:styleId="StylFranzArialNarrowInterliniapojedynczeZnak">
    <w:name w:val="Styl Franz + Arial Narrow Interlinia:  pojedyncze Znak"/>
    <w:link w:val="StylFranzArialNarrowInterliniapojedyncze"/>
    <w:rsid w:val="00331029"/>
    <w:rPr>
      <w:rFonts w:ascii="Arial Narrow" w:hAnsi="Arial Narrow"/>
    </w:rPr>
  </w:style>
  <w:style w:type="paragraph" w:customStyle="1" w:styleId="StylFranzArialNarrowInterliniapojedyncze">
    <w:name w:val="Styl Franz + Arial Narrow Interlinia:  pojedyncze"/>
    <w:basedOn w:val="Normalny"/>
    <w:link w:val="StylFranzArialNarrowInterliniapojedynczeZnak"/>
    <w:rsid w:val="00331029"/>
    <w:pPr>
      <w:spacing w:after="0" w:line="240" w:lineRule="auto"/>
      <w:jc w:val="both"/>
    </w:pPr>
    <w:rPr>
      <w:rFonts w:ascii="Arial Narrow" w:hAnsi="Arial Narrow"/>
    </w:rPr>
  </w:style>
  <w:style w:type="paragraph" w:customStyle="1" w:styleId="xl63">
    <w:name w:val="xl63"/>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4">
    <w:name w:val="xl64"/>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5">
    <w:name w:val="xl65"/>
    <w:basedOn w:val="Normalny"/>
    <w:rsid w:val="0033102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6">
    <w:name w:val="xl66"/>
    <w:basedOn w:val="Normalny"/>
    <w:rsid w:val="0033102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7">
    <w:name w:val="xl67"/>
    <w:basedOn w:val="Normalny"/>
    <w:rsid w:val="0033102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8">
    <w:name w:val="xl68"/>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69">
    <w:name w:val="xl69"/>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0">
    <w:name w:val="xl70"/>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1">
    <w:name w:val="xl71"/>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2">
    <w:name w:val="xl72"/>
    <w:basedOn w:val="Normalny"/>
    <w:rsid w:val="0033102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3">
    <w:name w:val="xl73"/>
    <w:basedOn w:val="Normalny"/>
    <w:rsid w:val="00331029"/>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4">
    <w:name w:val="xl74"/>
    <w:basedOn w:val="Normalny"/>
    <w:rsid w:val="0033102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5">
    <w:name w:val="xl75"/>
    <w:basedOn w:val="Normalny"/>
    <w:rsid w:val="00331029"/>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6">
    <w:name w:val="xl76"/>
    <w:basedOn w:val="Normalny"/>
    <w:rsid w:val="00331029"/>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7">
    <w:name w:val="xl77"/>
    <w:basedOn w:val="Normalny"/>
    <w:rsid w:val="00331029"/>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normalny0">
    <w:name w:val="normalny"/>
    <w:basedOn w:val="Normalny"/>
    <w:link w:val="normalnyZnak"/>
    <w:qFormat/>
    <w:rsid w:val="00E55345"/>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E55345"/>
    <w:rPr>
      <w:rFonts w:ascii="Arial" w:eastAsia="Times New Roman" w:hAnsi="Arial" w:cs="Arial"/>
      <w:sz w:val="21"/>
      <w:szCs w:val="21"/>
    </w:rPr>
  </w:style>
  <w:style w:type="numbering" w:customStyle="1" w:styleId="Bezlisty5">
    <w:name w:val="Bez listy5"/>
    <w:next w:val="Bezlisty"/>
    <w:uiPriority w:val="99"/>
    <w:semiHidden/>
    <w:unhideWhenUsed/>
    <w:rsid w:val="00397B3D"/>
  </w:style>
  <w:style w:type="table" w:customStyle="1" w:styleId="Tabela-Siatka19">
    <w:name w:val="Tabela - Siatka19"/>
    <w:basedOn w:val="Standardowy"/>
    <w:next w:val="Tabela-Siatka"/>
    <w:uiPriority w:val="59"/>
    <w:rsid w:val="00397B3D"/>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0">
    <w:name w:val="Zwykła tabela 21"/>
    <w:basedOn w:val="Standardowy"/>
    <w:uiPriority w:val="42"/>
    <w:rsid w:val="00397B3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reBold">
    <w:name w:val="Treść_Bold"/>
    <w:link w:val="TreBoldZnak"/>
    <w:uiPriority w:val="1"/>
    <w:qFormat/>
    <w:rsid w:val="00014F93"/>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014F93"/>
    <w:rPr>
      <w:rFonts w:ascii="Arial" w:eastAsia="Calibri" w:hAnsi="Arial" w:cs="Times New Roman"/>
      <w:b/>
      <w:bCs/>
      <w:color w:val="000000"/>
      <w:sz w:val="21"/>
      <w:szCs w:val="21"/>
    </w:rPr>
  </w:style>
  <w:style w:type="paragraph" w:customStyle="1" w:styleId="Stylzwykywcity11pt">
    <w:name w:val="Styl zwykły wcięty + 11 pt"/>
    <w:basedOn w:val="zwykywcity"/>
    <w:qFormat/>
    <w:rsid w:val="001073F4"/>
    <w:pPr>
      <w:ind w:firstLine="360"/>
    </w:pPr>
    <w:rPr>
      <w:rFonts w:ascii="Bookman Old Style" w:hAnsi="Bookman Old Style"/>
      <w:lang w:eastAsia="pl-PL"/>
    </w:rPr>
  </w:style>
  <w:style w:type="character" w:customStyle="1" w:styleId="normaltextrun">
    <w:name w:val="normaltextrun"/>
    <w:basedOn w:val="Domylnaczcionkaakapitu"/>
    <w:rsid w:val="009B0DB8"/>
  </w:style>
  <w:style w:type="paragraph" w:customStyle="1" w:styleId="TableParagraph">
    <w:name w:val="Table Paragraph"/>
    <w:basedOn w:val="Normalny"/>
    <w:uiPriority w:val="1"/>
    <w:qFormat/>
    <w:rsid w:val="00E36D9A"/>
    <w:pPr>
      <w:widowControl w:val="0"/>
      <w:autoSpaceDE w:val="0"/>
      <w:autoSpaceDN w:val="0"/>
      <w:spacing w:before="37" w:after="0" w:line="240" w:lineRule="auto"/>
    </w:pPr>
    <w:rPr>
      <w:rFonts w:ascii="Arial" w:eastAsia="Arial" w:hAnsi="Arial" w:cs="Arial"/>
      <w:lang w:eastAsia="pl-PL" w:bidi="pl-PL"/>
    </w:rPr>
  </w:style>
  <w:style w:type="table" w:customStyle="1" w:styleId="TableNormal">
    <w:name w:val="Table Normal"/>
    <w:uiPriority w:val="2"/>
    <w:semiHidden/>
    <w:unhideWhenUsed/>
    <w:qFormat/>
    <w:rsid w:val="00BE59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re134">
    <w:name w:val="Treść_13.4"/>
    <w:next w:val="Tre0"/>
    <w:link w:val="Tre134Znak"/>
    <w:qFormat/>
    <w:rsid w:val="00E374E3"/>
    <w:pPr>
      <w:tabs>
        <w:tab w:val="left" w:pos="1796"/>
        <w:tab w:val="left" w:pos="5103"/>
      </w:tabs>
      <w:spacing w:after="268" w:line="268" w:lineRule="exact"/>
    </w:pPr>
    <w:rPr>
      <w:rFonts w:ascii="Arial" w:eastAsia="Calibri" w:hAnsi="Arial" w:cs="Times New Roman"/>
      <w:color w:val="000000"/>
      <w:sz w:val="21"/>
      <w:szCs w:val="20"/>
    </w:rPr>
  </w:style>
  <w:style w:type="character" w:customStyle="1" w:styleId="Tre134Znak">
    <w:name w:val="Treść_13.4 Znak"/>
    <w:link w:val="Tre134"/>
    <w:rsid w:val="00E374E3"/>
    <w:rPr>
      <w:rFonts w:ascii="Arial" w:eastAsia="Calibri" w:hAnsi="Arial" w:cs="Times New Roman"/>
      <w:color w:val="000000"/>
      <w:sz w:val="21"/>
      <w:szCs w:val="20"/>
    </w:rPr>
  </w:style>
  <w:style w:type="character" w:customStyle="1" w:styleId="FontStyle97">
    <w:name w:val="Font Style97"/>
    <w:rsid w:val="008D5B81"/>
    <w:rPr>
      <w:rFonts w:ascii="Times New Roman" w:hAnsi="Times New Roman" w:cs="Times New Roman"/>
      <w:sz w:val="20"/>
      <w:szCs w:val="20"/>
    </w:rPr>
  </w:style>
  <w:style w:type="character" w:customStyle="1" w:styleId="plainlinks">
    <w:name w:val="plainlinks"/>
    <w:basedOn w:val="Domylnaczcionkaakapitu"/>
    <w:rsid w:val="00F14C7A"/>
  </w:style>
  <w:style w:type="table" w:customStyle="1" w:styleId="Tabela-Siatka26">
    <w:name w:val="Tabela - Siatka26"/>
    <w:basedOn w:val="Standardowy"/>
    <w:next w:val="Tabela-Siatka"/>
    <w:uiPriority w:val="39"/>
    <w:rsid w:val="008F7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13724">
      <w:bodyDiv w:val="1"/>
      <w:marLeft w:val="0"/>
      <w:marRight w:val="0"/>
      <w:marTop w:val="0"/>
      <w:marBottom w:val="0"/>
      <w:divBdr>
        <w:top w:val="none" w:sz="0" w:space="0" w:color="auto"/>
        <w:left w:val="none" w:sz="0" w:space="0" w:color="auto"/>
        <w:bottom w:val="none" w:sz="0" w:space="0" w:color="auto"/>
        <w:right w:val="none" w:sz="0" w:space="0" w:color="auto"/>
      </w:divBdr>
    </w:div>
    <w:div w:id="640619846">
      <w:bodyDiv w:val="1"/>
      <w:marLeft w:val="0"/>
      <w:marRight w:val="0"/>
      <w:marTop w:val="0"/>
      <w:marBottom w:val="0"/>
      <w:divBdr>
        <w:top w:val="none" w:sz="0" w:space="0" w:color="auto"/>
        <w:left w:val="none" w:sz="0" w:space="0" w:color="auto"/>
        <w:bottom w:val="none" w:sz="0" w:space="0" w:color="auto"/>
        <w:right w:val="none" w:sz="0" w:space="0" w:color="auto"/>
      </w:divBdr>
    </w:div>
    <w:div w:id="860701479">
      <w:bodyDiv w:val="1"/>
      <w:marLeft w:val="0"/>
      <w:marRight w:val="0"/>
      <w:marTop w:val="0"/>
      <w:marBottom w:val="0"/>
      <w:divBdr>
        <w:top w:val="none" w:sz="0" w:space="0" w:color="auto"/>
        <w:left w:val="none" w:sz="0" w:space="0" w:color="auto"/>
        <w:bottom w:val="none" w:sz="0" w:space="0" w:color="auto"/>
        <w:right w:val="none" w:sz="0" w:space="0" w:color="auto"/>
      </w:divBdr>
    </w:div>
    <w:div w:id="991064847">
      <w:bodyDiv w:val="1"/>
      <w:marLeft w:val="0"/>
      <w:marRight w:val="0"/>
      <w:marTop w:val="0"/>
      <w:marBottom w:val="0"/>
      <w:divBdr>
        <w:top w:val="none" w:sz="0" w:space="0" w:color="auto"/>
        <w:left w:val="none" w:sz="0" w:space="0" w:color="auto"/>
        <w:bottom w:val="none" w:sz="0" w:space="0" w:color="auto"/>
        <w:right w:val="none" w:sz="0" w:space="0" w:color="auto"/>
      </w:divBdr>
    </w:div>
    <w:div w:id="1233202658">
      <w:bodyDiv w:val="1"/>
      <w:marLeft w:val="0"/>
      <w:marRight w:val="0"/>
      <w:marTop w:val="0"/>
      <w:marBottom w:val="0"/>
      <w:divBdr>
        <w:top w:val="none" w:sz="0" w:space="0" w:color="auto"/>
        <w:left w:val="none" w:sz="0" w:space="0" w:color="auto"/>
        <w:bottom w:val="none" w:sz="0" w:space="0" w:color="auto"/>
        <w:right w:val="none" w:sz="0" w:space="0" w:color="auto"/>
      </w:divBdr>
    </w:div>
    <w:div w:id="1309827023">
      <w:bodyDiv w:val="1"/>
      <w:marLeft w:val="0"/>
      <w:marRight w:val="0"/>
      <w:marTop w:val="0"/>
      <w:marBottom w:val="0"/>
      <w:divBdr>
        <w:top w:val="none" w:sz="0" w:space="0" w:color="auto"/>
        <w:left w:val="none" w:sz="0" w:space="0" w:color="auto"/>
        <w:bottom w:val="none" w:sz="0" w:space="0" w:color="auto"/>
        <w:right w:val="none" w:sz="0" w:space="0" w:color="auto"/>
      </w:divBdr>
    </w:div>
    <w:div w:id="1426421031">
      <w:bodyDiv w:val="1"/>
      <w:marLeft w:val="0"/>
      <w:marRight w:val="0"/>
      <w:marTop w:val="0"/>
      <w:marBottom w:val="0"/>
      <w:divBdr>
        <w:top w:val="none" w:sz="0" w:space="0" w:color="auto"/>
        <w:left w:val="none" w:sz="0" w:space="0" w:color="auto"/>
        <w:bottom w:val="none" w:sz="0" w:space="0" w:color="auto"/>
        <w:right w:val="none" w:sz="0" w:space="0" w:color="auto"/>
      </w:divBdr>
    </w:div>
    <w:div w:id="1462963673">
      <w:bodyDiv w:val="1"/>
      <w:marLeft w:val="0"/>
      <w:marRight w:val="0"/>
      <w:marTop w:val="0"/>
      <w:marBottom w:val="0"/>
      <w:divBdr>
        <w:top w:val="none" w:sz="0" w:space="0" w:color="auto"/>
        <w:left w:val="none" w:sz="0" w:space="0" w:color="auto"/>
        <w:bottom w:val="none" w:sz="0" w:space="0" w:color="auto"/>
        <w:right w:val="none" w:sz="0" w:space="0" w:color="auto"/>
      </w:divBdr>
    </w:div>
    <w:div w:id="1515268876">
      <w:bodyDiv w:val="1"/>
      <w:marLeft w:val="0"/>
      <w:marRight w:val="0"/>
      <w:marTop w:val="0"/>
      <w:marBottom w:val="0"/>
      <w:divBdr>
        <w:top w:val="none" w:sz="0" w:space="0" w:color="auto"/>
        <w:left w:val="none" w:sz="0" w:space="0" w:color="auto"/>
        <w:bottom w:val="none" w:sz="0" w:space="0" w:color="auto"/>
        <w:right w:val="none" w:sz="0" w:space="0" w:color="auto"/>
      </w:divBdr>
    </w:div>
    <w:div w:id="1618101231">
      <w:bodyDiv w:val="1"/>
      <w:marLeft w:val="0"/>
      <w:marRight w:val="0"/>
      <w:marTop w:val="0"/>
      <w:marBottom w:val="0"/>
      <w:divBdr>
        <w:top w:val="none" w:sz="0" w:space="0" w:color="auto"/>
        <w:left w:val="none" w:sz="0" w:space="0" w:color="auto"/>
        <w:bottom w:val="none" w:sz="0" w:space="0" w:color="auto"/>
        <w:right w:val="none" w:sz="0" w:space="0" w:color="auto"/>
      </w:divBdr>
    </w:div>
    <w:div w:id="1651862682">
      <w:bodyDiv w:val="1"/>
      <w:marLeft w:val="0"/>
      <w:marRight w:val="0"/>
      <w:marTop w:val="0"/>
      <w:marBottom w:val="0"/>
      <w:divBdr>
        <w:top w:val="none" w:sz="0" w:space="0" w:color="auto"/>
        <w:left w:val="none" w:sz="0" w:space="0" w:color="auto"/>
        <w:bottom w:val="none" w:sz="0" w:space="0" w:color="auto"/>
        <w:right w:val="none" w:sz="0" w:space="0" w:color="auto"/>
      </w:divBdr>
    </w:div>
    <w:div w:id="1661695867">
      <w:bodyDiv w:val="1"/>
      <w:marLeft w:val="0"/>
      <w:marRight w:val="0"/>
      <w:marTop w:val="0"/>
      <w:marBottom w:val="0"/>
      <w:divBdr>
        <w:top w:val="none" w:sz="0" w:space="0" w:color="auto"/>
        <w:left w:val="none" w:sz="0" w:space="0" w:color="auto"/>
        <w:bottom w:val="none" w:sz="0" w:space="0" w:color="auto"/>
        <w:right w:val="none" w:sz="0" w:space="0" w:color="auto"/>
      </w:divBdr>
    </w:div>
    <w:div w:id="2011640010">
      <w:bodyDiv w:val="1"/>
      <w:marLeft w:val="0"/>
      <w:marRight w:val="0"/>
      <w:marTop w:val="0"/>
      <w:marBottom w:val="0"/>
      <w:divBdr>
        <w:top w:val="none" w:sz="0" w:space="0" w:color="auto"/>
        <w:left w:val="none" w:sz="0" w:space="0" w:color="auto"/>
        <w:bottom w:val="none" w:sz="0" w:space="0" w:color="auto"/>
        <w:right w:val="none" w:sz="0" w:space="0" w:color="auto"/>
      </w:divBdr>
    </w:div>
    <w:div w:id="2065252627">
      <w:bodyDiv w:val="1"/>
      <w:marLeft w:val="0"/>
      <w:marRight w:val="0"/>
      <w:marTop w:val="0"/>
      <w:marBottom w:val="0"/>
      <w:divBdr>
        <w:top w:val="none" w:sz="0" w:space="0" w:color="auto"/>
        <w:left w:val="none" w:sz="0" w:space="0" w:color="auto"/>
        <w:bottom w:val="none" w:sz="0" w:space="0" w:color="auto"/>
        <w:right w:val="none" w:sz="0" w:space="0" w:color="auto"/>
      </w:divBdr>
    </w:div>
    <w:div w:id="207696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54bcba-e22c-46e1-b35f-3e0864321f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9CBA801BA2E468DABDB97C004F2B7" ma:contentTypeVersion="16" ma:contentTypeDescription="Utwórz nowy dokument." ma:contentTypeScope="" ma:versionID="d9dbb29594a281a0b6f1b803940b5def">
  <xsd:schema xmlns:xsd="http://www.w3.org/2001/XMLSchema" xmlns:xs="http://www.w3.org/2001/XMLSchema" xmlns:p="http://schemas.microsoft.com/office/2006/metadata/properties" xmlns:ns3="6654bcba-e22c-46e1-b35f-3e0864321f43" xmlns:ns4="187c96fc-1c49-4439-a074-017563e42855" targetNamespace="http://schemas.microsoft.com/office/2006/metadata/properties" ma:root="true" ma:fieldsID="953490e17d27cd75db3c862b574b3806" ns3:_="" ns4:_="">
    <xsd:import namespace="6654bcba-e22c-46e1-b35f-3e0864321f43"/>
    <xsd:import namespace="187c96fc-1c49-4439-a074-017563e428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4bcba-e22c-46e1-b35f-3e0864321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c96fc-1c49-4439-a074-017563e42855"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73848-AC72-4287-9CFF-207AC9BCDAC9}">
  <ds:schemaRefs>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 ds:uri="http://schemas.microsoft.com/office/2006/documentManagement/types"/>
    <ds:schemaRef ds:uri="187c96fc-1c49-4439-a074-017563e42855"/>
    <ds:schemaRef ds:uri="http://schemas.microsoft.com/office/infopath/2007/PartnerControls"/>
    <ds:schemaRef ds:uri="6654bcba-e22c-46e1-b35f-3e0864321f43"/>
  </ds:schemaRefs>
</ds:datastoreItem>
</file>

<file path=customXml/itemProps2.xml><?xml version="1.0" encoding="utf-8"?>
<ds:datastoreItem xmlns:ds="http://schemas.openxmlformats.org/officeDocument/2006/customXml" ds:itemID="{8B5A4B83-8CF2-4006-A581-FB7E2EB11191}">
  <ds:schemaRefs>
    <ds:schemaRef ds:uri="http://schemas.microsoft.com/sharepoint/v3/contenttype/forms"/>
  </ds:schemaRefs>
</ds:datastoreItem>
</file>

<file path=customXml/itemProps3.xml><?xml version="1.0" encoding="utf-8"?>
<ds:datastoreItem xmlns:ds="http://schemas.openxmlformats.org/officeDocument/2006/customXml" ds:itemID="{DE86D919-9E5E-4AF2-BDE1-7F98A5B8B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4bcba-e22c-46e1-b35f-3e0864321f43"/>
    <ds:schemaRef ds:uri="187c96fc-1c49-4439-a074-017563e42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289EA-CF95-417D-9291-01E926F7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9975</Words>
  <Characters>59853</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Leśniak Rafał</dc:creator>
  <cp:lastModifiedBy>Łęczycka Dorota</cp:lastModifiedBy>
  <cp:revision>3</cp:revision>
  <cp:lastPrinted>2025-03-31T06:08:00Z</cp:lastPrinted>
  <dcterms:created xsi:type="dcterms:W3CDTF">2025-10-21T05:24:00Z</dcterms:created>
  <dcterms:modified xsi:type="dcterms:W3CDTF">2025-10-21T05:27:00Z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0x010100C209CBA801BA2E468DABDB97C004F2B7</vt:lpwstr>
  </property>
</Properties>
</file>