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C5922" w14:textId="0CDF34CF" w:rsidR="00FF3F88" w:rsidRPr="00173D54" w:rsidRDefault="00FF3F88" w:rsidP="00FF3F88">
      <w:pPr>
        <w:tabs>
          <w:tab w:val="center" w:pos="5806"/>
        </w:tabs>
        <w:spacing w:after="10" w:line="248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Aneks nr 1  </w:t>
      </w:r>
      <w:r w:rsidRPr="00173D54">
        <w:rPr>
          <w:b/>
          <w:i w:val="0"/>
          <w:szCs w:val="21"/>
        </w:rPr>
        <w:tab/>
      </w:r>
      <w:r w:rsidRPr="00173D54">
        <w:rPr>
          <w:i w:val="0"/>
          <w:szCs w:val="21"/>
        </w:rPr>
        <w:t xml:space="preserve">do Umowy nr </w:t>
      </w:r>
      <w:r w:rsidR="00D83BC4" w:rsidRPr="00173D54">
        <w:rPr>
          <w:i w:val="0"/>
          <w:szCs w:val="21"/>
        </w:rPr>
        <w:t>0229</w:t>
      </w:r>
      <w:r w:rsidRPr="00173D54">
        <w:rPr>
          <w:i w:val="0"/>
          <w:szCs w:val="21"/>
        </w:rPr>
        <w:t xml:space="preserve">/IW/2025 z dnia </w:t>
      </w:r>
      <w:r w:rsidR="00D83BC4" w:rsidRPr="00173D54">
        <w:rPr>
          <w:i w:val="0"/>
          <w:szCs w:val="21"/>
        </w:rPr>
        <w:t>29.01.</w:t>
      </w:r>
      <w:r w:rsidRPr="00173D54">
        <w:rPr>
          <w:i w:val="0"/>
          <w:szCs w:val="21"/>
        </w:rPr>
        <w:t xml:space="preserve">2025 r. </w:t>
      </w:r>
    </w:p>
    <w:p w14:paraId="7CF443D1" w14:textId="77777777" w:rsidR="00FF3F88" w:rsidRPr="00173D54" w:rsidRDefault="00FF3F88" w:rsidP="00FF3F88">
      <w:pPr>
        <w:spacing w:after="0" w:line="259" w:lineRule="auto"/>
        <w:ind w:left="108" w:firstLine="0"/>
        <w:rPr>
          <w:szCs w:val="21"/>
        </w:rPr>
      </w:pPr>
      <w:r w:rsidRPr="00173D54">
        <w:rPr>
          <w:i w:val="0"/>
          <w:szCs w:val="21"/>
        </w:rPr>
        <w:t xml:space="preserve"> </w:t>
      </w:r>
    </w:p>
    <w:tbl>
      <w:tblPr>
        <w:tblStyle w:val="TableGrid"/>
        <w:tblW w:w="9762" w:type="dxa"/>
        <w:tblInd w:w="-1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298"/>
        <w:gridCol w:w="6464"/>
      </w:tblGrid>
      <w:tr w:rsidR="00FF3F88" w:rsidRPr="00173D54" w14:paraId="038CAE4F" w14:textId="77777777" w:rsidTr="009A26CF">
        <w:trPr>
          <w:trHeight w:val="797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DA9A4B" w14:textId="77777777" w:rsidR="00FF3F88" w:rsidRPr="00173D54" w:rsidRDefault="00FF3F88" w:rsidP="009A26CF">
            <w:pPr>
              <w:spacing w:after="0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zawarty w dniu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5E0257" w14:textId="77777777" w:rsidR="00FF3F88" w:rsidRPr="00173D54" w:rsidRDefault="00FF3F88" w:rsidP="009A26CF">
            <w:pPr>
              <w:spacing w:after="69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……………………. 2025 r. </w:t>
            </w:r>
          </w:p>
        </w:tc>
      </w:tr>
      <w:tr w:rsidR="00FF3F88" w:rsidRPr="00173D54" w14:paraId="45F5DC73" w14:textId="77777777" w:rsidTr="009A26CF">
        <w:trPr>
          <w:trHeight w:val="792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07B2FD" w14:textId="77777777" w:rsidR="00FF3F88" w:rsidRPr="00173D54" w:rsidRDefault="00FF3F88" w:rsidP="009A26CF">
            <w:pPr>
              <w:spacing w:after="75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pomiędzy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6A66C9" w14:textId="77777777" w:rsidR="00FF3F88" w:rsidRPr="00173D54" w:rsidRDefault="00FF3F88" w:rsidP="009A26CF">
            <w:pPr>
              <w:spacing w:after="75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Województwem Śląskim, zwanym w dalszej części „Zamawiającym” </w:t>
            </w:r>
          </w:p>
        </w:tc>
      </w:tr>
      <w:tr w:rsidR="00FF3F88" w:rsidRPr="00173D54" w14:paraId="2890D87F" w14:textId="77777777" w:rsidTr="009A26CF">
        <w:trPr>
          <w:trHeight w:val="1392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1700CC" w14:textId="77777777" w:rsidR="00FF3F88" w:rsidRPr="00173D54" w:rsidRDefault="00FF3F88" w:rsidP="009A26CF">
            <w:pPr>
              <w:spacing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reprezentowanym przez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863D7F" w14:textId="77777777" w:rsidR="00FF3F88" w:rsidRPr="00173D54" w:rsidRDefault="00FF3F88" w:rsidP="009A26CF">
            <w:pPr>
              <w:spacing w:after="50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  <w:p w14:paraId="15F1EB22" w14:textId="49065C88" w:rsidR="00FF3F88" w:rsidRPr="00173D54" w:rsidRDefault="00FF3F88" w:rsidP="009A26CF">
            <w:pPr>
              <w:numPr>
                <w:ilvl w:val="0"/>
                <w:numId w:val="5"/>
              </w:numPr>
              <w:spacing w:after="244" w:line="259" w:lineRule="auto"/>
              <w:ind w:hanging="233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……………….......................  -  …………………………………… </w:t>
            </w:r>
          </w:p>
          <w:p w14:paraId="7CD64174" w14:textId="3708F3E1" w:rsidR="00FF3F88" w:rsidRPr="00173D54" w:rsidRDefault="00FF3F88" w:rsidP="009A26CF">
            <w:pPr>
              <w:numPr>
                <w:ilvl w:val="0"/>
                <w:numId w:val="5"/>
              </w:numPr>
              <w:spacing w:after="0" w:line="259" w:lineRule="auto"/>
              <w:ind w:hanging="233"/>
              <w:rPr>
                <w:szCs w:val="21"/>
              </w:rPr>
            </w:pPr>
            <w:r w:rsidRPr="00173D54">
              <w:rPr>
                <w:i w:val="0"/>
                <w:szCs w:val="21"/>
              </w:rPr>
              <w:t>……………….......................  - ……………………………………</w:t>
            </w:r>
          </w:p>
          <w:p w14:paraId="4299FD22" w14:textId="77777777" w:rsidR="00FF3F88" w:rsidRPr="00173D54" w:rsidRDefault="00FF3F88" w:rsidP="009A26CF">
            <w:pPr>
              <w:spacing w:after="0" w:line="259" w:lineRule="auto"/>
              <w:ind w:left="233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</w:tc>
      </w:tr>
      <w:tr w:rsidR="00743C2E" w:rsidRPr="00173D54" w14:paraId="4AE78442" w14:textId="77777777" w:rsidTr="006E454D">
        <w:trPr>
          <w:trHeight w:val="742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1C68" w14:textId="77777777" w:rsidR="00743C2E" w:rsidRPr="00173D54" w:rsidRDefault="00743C2E" w:rsidP="00743C2E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3F6D11D7" w14:textId="2C84E634" w:rsidR="00743C2E" w:rsidRPr="00173D54" w:rsidRDefault="00743C2E" w:rsidP="00743C2E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173D54">
              <w:rPr>
                <w:rFonts w:cs="Arial"/>
                <w:szCs w:val="21"/>
                <w:lang w:eastAsia="en-US"/>
              </w:rPr>
              <w:t>z siedzibą</w:t>
            </w:r>
          </w:p>
          <w:p w14:paraId="57CE3D21" w14:textId="54A0FF40" w:rsidR="00743C2E" w:rsidRPr="00173D54" w:rsidRDefault="00743C2E" w:rsidP="00743C2E">
            <w:pPr>
              <w:spacing w:after="25" w:line="259" w:lineRule="auto"/>
              <w:ind w:left="122" w:firstLine="0"/>
              <w:rPr>
                <w:szCs w:val="21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A441ED" w14:textId="77777777" w:rsidR="00743C2E" w:rsidRPr="00173D54" w:rsidRDefault="00743C2E" w:rsidP="00743C2E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E36E537" w14:textId="74DEBD87" w:rsidR="00743C2E" w:rsidRPr="00173D54" w:rsidRDefault="00743C2E" w:rsidP="00743C2E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173D54">
              <w:rPr>
                <w:rFonts w:cs="Arial"/>
                <w:szCs w:val="21"/>
                <w:lang w:eastAsia="en-US"/>
              </w:rPr>
              <w:t>ul. Ligonia 46, 40-037 Katowice</w:t>
            </w:r>
          </w:p>
          <w:p w14:paraId="1E0BEF49" w14:textId="56524BE8" w:rsidR="00743C2E" w:rsidRPr="00173D54" w:rsidRDefault="00743C2E" w:rsidP="00743C2E">
            <w:pPr>
              <w:spacing w:after="0" w:line="259" w:lineRule="auto"/>
              <w:ind w:left="0" w:right="3473" w:firstLine="0"/>
              <w:rPr>
                <w:szCs w:val="21"/>
              </w:rPr>
            </w:pPr>
          </w:p>
        </w:tc>
      </w:tr>
      <w:tr w:rsidR="00743C2E" w:rsidRPr="00173D54" w14:paraId="566FB096" w14:textId="77777777" w:rsidTr="009A26CF">
        <w:trPr>
          <w:trHeight w:val="1467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C9AF6B" w14:textId="77777777" w:rsidR="00743C2E" w:rsidRPr="00173D54" w:rsidRDefault="00743C2E" w:rsidP="00743C2E">
            <w:pPr>
              <w:spacing w:after="0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  <w:p w14:paraId="0A5B74BD" w14:textId="77777777" w:rsidR="00743C2E" w:rsidRPr="00173D54" w:rsidRDefault="00743C2E" w:rsidP="00743C2E">
            <w:pPr>
              <w:spacing w:after="0" w:line="259" w:lineRule="auto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 a </w:t>
            </w:r>
          </w:p>
          <w:p w14:paraId="719A3A78" w14:textId="77777777" w:rsidR="00743C2E" w:rsidRPr="00173D54" w:rsidRDefault="00743C2E" w:rsidP="00743C2E">
            <w:pPr>
              <w:spacing w:after="0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2605EE" w14:textId="77777777" w:rsidR="00743C2E" w:rsidRPr="00173D54" w:rsidRDefault="00743C2E" w:rsidP="00743C2E">
            <w:pPr>
              <w:spacing w:after="0" w:line="259" w:lineRule="auto"/>
              <w:ind w:left="0" w:firstLine="0"/>
              <w:rPr>
                <w:i w:val="0"/>
                <w:szCs w:val="21"/>
              </w:rPr>
            </w:pPr>
            <w:r w:rsidRPr="00173D54">
              <w:rPr>
                <w:i w:val="0"/>
                <w:szCs w:val="21"/>
              </w:rPr>
              <w:t xml:space="preserve">Przedsiębiorstwem Robót Budowlanych „BESKID” Nr VI Sp. z o.o. </w:t>
            </w:r>
          </w:p>
          <w:p w14:paraId="1DF83756" w14:textId="72891F3F" w:rsidR="00743C2E" w:rsidRPr="00173D54" w:rsidRDefault="00743C2E" w:rsidP="00571EB5">
            <w:pPr>
              <w:spacing w:after="0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NIP: 5470045994 REGON:070394869, zwanym w dalszej części umowy „Wykonawcą” </w:t>
            </w:r>
          </w:p>
        </w:tc>
      </w:tr>
      <w:tr w:rsidR="00743C2E" w:rsidRPr="00173D54" w14:paraId="39ABE7BC" w14:textId="77777777" w:rsidTr="009A26CF">
        <w:trPr>
          <w:trHeight w:val="739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65C3C" w14:textId="77777777" w:rsidR="00743C2E" w:rsidRPr="00173D54" w:rsidRDefault="00743C2E" w:rsidP="00743C2E">
            <w:pPr>
              <w:spacing w:after="0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reprezentowanym przez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833B95" w14:textId="77777777" w:rsidR="00743C2E" w:rsidRPr="00173D54" w:rsidRDefault="00743C2E" w:rsidP="00743C2E">
            <w:pPr>
              <w:spacing w:after="50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  <w:p w14:paraId="5291BADD" w14:textId="3A5D0E3E" w:rsidR="00743C2E" w:rsidRPr="00173D54" w:rsidRDefault="00743C2E" w:rsidP="00743C2E">
            <w:pPr>
              <w:numPr>
                <w:ilvl w:val="0"/>
                <w:numId w:val="6"/>
              </w:numPr>
              <w:spacing w:after="244" w:line="259" w:lineRule="auto"/>
              <w:ind w:hanging="233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……………….......................  -  …………………………………… </w:t>
            </w:r>
          </w:p>
          <w:p w14:paraId="3BBA9451" w14:textId="418AAA63" w:rsidR="00743C2E" w:rsidRPr="00173D54" w:rsidRDefault="00743C2E" w:rsidP="00743C2E">
            <w:pPr>
              <w:numPr>
                <w:ilvl w:val="0"/>
                <w:numId w:val="6"/>
              </w:numPr>
              <w:spacing w:after="0" w:line="259" w:lineRule="auto"/>
              <w:ind w:hanging="233"/>
              <w:rPr>
                <w:szCs w:val="21"/>
              </w:rPr>
            </w:pPr>
            <w:r w:rsidRPr="00173D54">
              <w:rPr>
                <w:i w:val="0"/>
                <w:szCs w:val="21"/>
              </w:rPr>
              <w:t>……………….......................  -  ……………………………………</w:t>
            </w:r>
          </w:p>
          <w:p w14:paraId="5B9D394B" w14:textId="7FD8ADB4" w:rsidR="00743C2E" w:rsidRPr="00173D54" w:rsidRDefault="00743C2E" w:rsidP="00743C2E">
            <w:pPr>
              <w:spacing w:after="13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</w:t>
            </w:r>
          </w:p>
        </w:tc>
      </w:tr>
      <w:tr w:rsidR="00743C2E" w:rsidRPr="00173D54" w14:paraId="469CBA08" w14:textId="77777777" w:rsidTr="007427FB">
        <w:trPr>
          <w:trHeight w:val="742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81E33" w14:textId="77777777" w:rsidR="00743C2E" w:rsidRPr="00173D54" w:rsidRDefault="00743C2E" w:rsidP="007427FB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6C3B83C2" w14:textId="77777777" w:rsidR="00743C2E" w:rsidRPr="00173D54" w:rsidRDefault="00743C2E" w:rsidP="007427FB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173D54">
              <w:rPr>
                <w:rFonts w:cs="Arial"/>
                <w:szCs w:val="21"/>
                <w:lang w:eastAsia="en-US"/>
              </w:rPr>
              <w:t>z siedzibą</w:t>
            </w:r>
          </w:p>
          <w:p w14:paraId="423AA5A2" w14:textId="77777777" w:rsidR="00743C2E" w:rsidRPr="00173D54" w:rsidRDefault="00743C2E" w:rsidP="007427FB">
            <w:pPr>
              <w:spacing w:after="25" w:line="259" w:lineRule="auto"/>
              <w:ind w:left="122" w:firstLine="0"/>
              <w:rPr>
                <w:szCs w:val="21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F110F1" w14:textId="77777777" w:rsidR="00743C2E" w:rsidRPr="00173D54" w:rsidRDefault="00743C2E" w:rsidP="007427FB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3479FAF1" w14:textId="1B30DC77" w:rsidR="00743C2E" w:rsidRPr="00173D54" w:rsidRDefault="00743C2E" w:rsidP="00743C2E">
            <w:pPr>
              <w:pStyle w:val="Arial105"/>
              <w:rPr>
                <w:rFonts w:cs="Arial"/>
                <w:szCs w:val="21"/>
              </w:rPr>
            </w:pPr>
            <w:r w:rsidRPr="00173D54">
              <w:rPr>
                <w:rFonts w:cs="Arial"/>
                <w:szCs w:val="21"/>
                <w:lang w:eastAsia="en-US"/>
              </w:rPr>
              <w:t>ul. Żywiecka 13, 43-300 Bielsko-Biała</w:t>
            </w:r>
          </w:p>
        </w:tc>
      </w:tr>
      <w:tr w:rsidR="003038F9" w:rsidRPr="00173D54" w14:paraId="2D1B02DA" w14:textId="77777777" w:rsidTr="009A26CF">
        <w:trPr>
          <w:trHeight w:val="974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E5E9F2" w14:textId="77777777" w:rsidR="003038F9" w:rsidRPr="00173D54" w:rsidRDefault="003038F9" w:rsidP="003038F9">
            <w:pPr>
              <w:spacing w:after="0" w:line="259" w:lineRule="auto"/>
              <w:ind w:left="122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na podstawie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4CA9CE" w14:textId="033CCAA7" w:rsidR="003038F9" w:rsidRPr="00173D54" w:rsidRDefault="00743C2E" w:rsidP="003038F9">
            <w:pPr>
              <w:spacing w:after="5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>a</w:t>
            </w:r>
            <w:r w:rsidR="003038F9" w:rsidRPr="00173D54">
              <w:rPr>
                <w:i w:val="0"/>
                <w:szCs w:val="21"/>
              </w:rPr>
              <w:t>rt. 455 ust. 1 pkt 3</w:t>
            </w:r>
            <w:r w:rsidR="00DF7534" w:rsidRPr="00173D54">
              <w:rPr>
                <w:i w:val="0"/>
                <w:szCs w:val="21"/>
              </w:rPr>
              <w:t xml:space="preserve"> oraz ust.</w:t>
            </w:r>
            <w:r w:rsidR="0047091B" w:rsidRPr="00173D54">
              <w:rPr>
                <w:i w:val="0"/>
                <w:szCs w:val="21"/>
              </w:rPr>
              <w:t xml:space="preserve">2 </w:t>
            </w:r>
            <w:r w:rsidR="003038F9" w:rsidRPr="00173D54">
              <w:rPr>
                <w:i w:val="0"/>
                <w:szCs w:val="21"/>
              </w:rPr>
              <w:t xml:space="preserve"> ustawy z dnia 11 września 2019 r. Prawo zamówień publicznych (t. j. Dz. U. z 2024 r. poz. 1320 </w:t>
            </w:r>
            <w:r w:rsidRPr="00173D54">
              <w:rPr>
                <w:i w:val="0"/>
                <w:szCs w:val="21"/>
              </w:rPr>
              <w:br/>
            </w:r>
            <w:r w:rsidR="003038F9" w:rsidRPr="00173D54">
              <w:rPr>
                <w:i w:val="0"/>
                <w:szCs w:val="21"/>
              </w:rPr>
              <w:t>z późn</w:t>
            </w:r>
            <w:r w:rsidRPr="00173D54">
              <w:rPr>
                <w:i w:val="0"/>
                <w:szCs w:val="21"/>
              </w:rPr>
              <w:t>.</w:t>
            </w:r>
            <w:r w:rsidR="003038F9" w:rsidRPr="00173D54">
              <w:rPr>
                <w:i w:val="0"/>
                <w:szCs w:val="21"/>
              </w:rPr>
              <w:t xml:space="preserve"> zm.) </w:t>
            </w:r>
          </w:p>
        </w:tc>
      </w:tr>
      <w:tr w:rsidR="003038F9" w:rsidRPr="00173D54" w14:paraId="5B9B0434" w14:textId="77777777" w:rsidTr="009A26CF">
        <w:trPr>
          <w:trHeight w:val="1217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4935D3" w14:textId="77777777" w:rsidR="003038F9" w:rsidRPr="00173D54" w:rsidRDefault="003038F9" w:rsidP="003038F9">
            <w:pPr>
              <w:spacing w:after="0" w:line="259" w:lineRule="auto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  dotyczący 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C2CF64" w14:textId="38147C23" w:rsidR="003038F9" w:rsidRPr="00173D54" w:rsidRDefault="003038F9" w:rsidP="003038F9">
            <w:pPr>
              <w:spacing w:after="0" w:line="259" w:lineRule="auto"/>
              <w:ind w:left="0" w:firstLine="0"/>
              <w:rPr>
                <w:szCs w:val="21"/>
              </w:rPr>
            </w:pPr>
            <w:r w:rsidRPr="00173D54">
              <w:rPr>
                <w:i w:val="0"/>
                <w:szCs w:val="21"/>
              </w:rPr>
              <w:t xml:space="preserve">zmiany zakresu oraz wartości wykonania umowy na roboty budowlane dla zadania pn. „Roboty konserwatorskie na budynku zabytkowym Pedagogicznej Biblioteki Wojewódzkiej w Bielsku-Białej”. </w:t>
            </w:r>
          </w:p>
        </w:tc>
      </w:tr>
      <w:tr w:rsidR="00743C2E" w:rsidRPr="00173D54" w14:paraId="720A6B40" w14:textId="77777777" w:rsidTr="00680BC0">
        <w:trPr>
          <w:trHeight w:val="1094"/>
        </w:trPr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76C1AD" w14:textId="77777777" w:rsidR="00743C2E" w:rsidRPr="00173D54" w:rsidRDefault="00743C2E" w:rsidP="00743C2E">
            <w:pPr>
              <w:spacing w:after="0" w:line="259" w:lineRule="auto"/>
              <w:ind w:left="122" w:firstLine="0"/>
              <w:rPr>
                <w:i w:val="0"/>
                <w:szCs w:val="21"/>
                <w:lang w:eastAsia="en-US"/>
              </w:rPr>
            </w:pPr>
          </w:p>
          <w:p w14:paraId="65A4CCDA" w14:textId="77777777" w:rsidR="00743C2E" w:rsidRPr="00173D54" w:rsidRDefault="00743C2E" w:rsidP="00743C2E">
            <w:pPr>
              <w:spacing w:after="0" w:line="259" w:lineRule="auto"/>
              <w:ind w:left="122" w:firstLine="0"/>
              <w:rPr>
                <w:i w:val="0"/>
                <w:szCs w:val="21"/>
                <w:lang w:eastAsia="en-US"/>
              </w:rPr>
            </w:pPr>
            <w:r w:rsidRPr="00173D54">
              <w:rPr>
                <w:i w:val="0"/>
                <w:szCs w:val="21"/>
                <w:lang w:eastAsia="en-US"/>
              </w:rPr>
              <w:t xml:space="preserve">Osoba nadzorująca </w:t>
            </w:r>
          </w:p>
          <w:p w14:paraId="5CB04F58" w14:textId="47280717" w:rsidR="00743C2E" w:rsidRPr="00173D54" w:rsidRDefault="00743C2E" w:rsidP="00743C2E">
            <w:pPr>
              <w:spacing w:after="0" w:line="259" w:lineRule="auto"/>
              <w:ind w:left="122" w:firstLine="0"/>
              <w:rPr>
                <w:i w:val="0"/>
                <w:szCs w:val="21"/>
              </w:rPr>
            </w:pPr>
            <w:r w:rsidRPr="00173D54">
              <w:rPr>
                <w:i w:val="0"/>
                <w:szCs w:val="21"/>
                <w:lang w:eastAsia="en-US"/>
              </w:rPr>
              <w:t>realizację umowy ze strony Województwa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05E11" w14:textId="77777777" w:rsidR="00743C2E" w:rsidRPr="00173D54" w:rsidRDefault="00743C2E" w:rsidP="00743C2E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173D54">
              <w:rPr>
                <w:rFonts w:cs="Arial"/>
                <w:color w:val="auto"/>
                <w:szCs w:val="21"/>
              </w:rPr>
              <w:t>Wojciech Gardas - Dyrektor Departamentu Inwestycji</w:t>
            </w:r>
          </w:p>
          <w:p w14:paraId="0EE849DF" w14:textId="77777777" w:rsidR="00743C2E" w:rsidRPr="00173D54" w:rsidRDefault="00743C2E" w:rsidP="00743C2E">
            <w:pPr>
              <w:spacing w:after="0" w:line="259" w:lineRule="auto"/>
              <w:ind w:left="0" w:firstLine="0"/>
              <w:rPr>
                <w:i w:val="0"/>
                <w:color w:val="auto"/>
                <w:szCs w:val="21"/>
              </w:rPr>
            </w:pPr>
          </w:p>
          <w:p w14:paraId="372A6FA9" w14:textId="538E232D" w:rsidR="00743C2E" w:rsidRPr="00173D54" w:rsidRDefault="00743C2E" w:rsidP="00743C2E">
            <w:pPr>
              <w:spacing w:after="0" w:line="259" w:lineRule="auto"/>
              <w:ind w:left="0" w:firstLine="0"/>
              <w:rPr>
                <w:i w:val="0"/>
                <w:szCs w:val="21"/>
              </w:rPr>
            </w:pPr>
            <w:r w:rsidRPr="00173D54">
              <w:rPr>
                <w:i w:val="0"/>
                <w:color w:val="auto"/>
                <w:szCs w:val="21"/>
              </w:rPr>
              <w:t xml:space="preserve">Michał Sachs - Zastępca Dyrektora Departamentu Inwestycji </w:t>
            </w:r>
          </w:p>
        </w:tc>
      </w:tr>
    </w:tbl>
    <w:p w14:paraId="14C173AF" w14:textId="0D37E562" w:rsidR="00FF3F88" w:rsidRPr="00173D54" w:rsidRDefault="00FF3F88" w:rsidP="00FF3F88">
      <w:pPr>
        <w:spacing w:after="100" w:line="259" w:lineRule="auto"/>
        <w:ind w:left="109" w:firstLine="0"/>
        <w:jc w:val="center"/>
        <w:rPr>
          <w:i w:val="0"/>
          <w:szCs w:val="21"/>
        </w:rPr>
      </w:pPr>
      <w:r w:rsidRPr="00173D54">
        <w:rPr>
          <w:i w:val="0"/>
          <w:szCs w:val="21"/>
        </w:rPr>
        <w:t xml:space="preserve"> </w:t>
      </w:r>
    </w:p>
    <w:p w14:paraId="34679457" w14:textId="13740CEB" w:rsidR="00173D54" w:rsidRPr="00173D54" w:rsidRDefault="00173D54" w:rsidP="00FF3F88">
      <w:pPr>
        <w:spacing w:after="100" w:line="259" w:lineRule="auto"/>
        <w:ind w:left="109" w:firstLine="0"/>
        <w:jc w:val="center"/>
        <w:rPr>
          <w:i w:val="0"/>
          <w:szCs w:val="21"/>
        </w:rPr>
      </w:pPr>
    </w:p>
    <w:p w14:paraId="66204EB6" w14:textId="77777777" w:rsidR="00173D54" w:rsidRPr="00173D54" w:rsidRDefault="00173D54" w:rsidP="00FF3F88">
      <w:pPr>
        <w:spacing w:after="100" w:line="259" w:lineRule="auto"/>
        <w:ind w:left="109" w:firstLine="0"/>
        <w:jc w:val="center"/>
        <w:rPr>
          <w:szCs w:val="21"/>
        </w:rPr>
      </w:pPr>
    </w:p>
    <w:p w14:paraId="5C7FB6BF" w14:textId="77777777" w:rsidR="00FF3F88" w:rsidRPr="00173D54" w:rsidRDefault="00FF3F88" w:rsidP="00FF3F88">
      <w:pPr>
        <w:spacing w:after="250" w:line="259" w:lineRule="auto"/>
        <w:ind w:left="0" w:firstLine="0"/>
        <w:rPr>
          <w:i w:val="0"/>
          <w:szCs w:val="21"/>
        </w:rPr>
      </w:pPr>
      <w:r w:rsidRPr="00173D54">
        <w:rPr>
          <w:i w:val="0"/>
          <w:szCs w:val="21"/>
          <w:u w:val="single" w:color="000000"/>
        </w:rPr>
        <w:t>Wyrażając wolę kontynuacji współpracy, Strony umowy wprowadzają do treści umowy następujące</w:t>
      </w:r>
      <w:r w:rsidRPr="00173D54">
        <w:rPr>
          <w:i w:val="0"/>
          <w:szCs w:val="21"/>
        </w:rPr>
        <w:t xml:space="preserve"> </w:t>
      </w:r>
      <w:r w:rsidRPr="00173D54">
        <w:rPr>
          <w:i w:val="0"/>
          <w:szCs w:val="21"/>
          <w:u w:val="single" w:color="000000"/>
        </w:rPr>
        <w:t>zapisy</w:t>
      </w:r>
      <w:r w:rsidRPr="00173D54">
        <w:rPr>
          <w:i w:val="0"/>
          <w:szCs w:val="21"/>
        </w:rPr>
        <w:t xml:space="preserve">: </w:t>
      </w:r>
    </w:p>
    <w:p w14:paraId="2A92A3BE" w14:textId="77777777" w:rsidR="00FF3F88" w:rsidRPr="00173D54" w:rsidRDefault="00FF3F88" w:rsidP="00FF3F88">
      <w:pPr>
        <w:pStyle w:val="Nagwek1"/>
        <w:rPr>
          <w:szCs w:val="21"/>
        </w:rPr>
      </w:pPr>
      <w:r w:rsidRPr="00173D54">
        <w:rPr>
          <w:szCs w:val="21"/>
        </w:rPr>
        <w:t>§ 1</w:t>
      </w:r>
    </w:p>
    <w:p w14:paraId="56A06825" w14:textId="095F1C8E" w:rsidR="00FF3F88" w:rsidRPr="00173D54" w:rsidRDefault="00FF3F88" w:rsidP="00FF3F88">
      <w:pPr>
        <w:spacing w:after="261" w:line="248" w:lineRule="auto"/>
        <w:ind w:left="-5" w:right="201" w:hanging="10"/>
        <w:rPr>
          <w:szCs w:val="21"/>
        </w:rPr>
      </w:pPr>
      <w:r w:rsidRPr="00173D54">
        <w:rPr>
          <w:i w:val="0"/>
          <w:szCs w:val="21"/>
        </w:rPr>
        <w:t>Zwiększa się zakres robót o roboty dodatkowe i zamienne wymienione w Protoko</w:t>
      </w:r>
      <w:r w:rsidR="009D3B75" w:rsidRPr="00173D54">
        <w:rPr>
          <w:i w:val="0"/>
          <w:szCs w:val="21"/>
        </w:rPr>
        <w:t>le</w:t>
      </w:r>
      <w:r w:rsidRPr="00173D54">
        <w:rPr>
          <w:i w:val="0"/>
          <w:szCs w:val="21"/>
        </w:rPr>
        <w:t xml:space="preserve"> Konieczności </w:t>
      </w:r>
      <w:r w:rsidR="00173D54">
        <w:rPr>
          <w:i w:val="0"/>
          <w:szCs w:val="21"/>
        </w:rPr>
        <w:br/>
      </w:r>
      <w:r w:rsidR="00123FD5" w:rsidRPr="00173D54">
        <w:rPr>
          <w:i w:val="0"/>
          <w:szCs w:val="21"/>
        </w:rPr>
        <w:t xml:space="preserve">nr 1/2025 </w:t>
      </w:r>
      <w:r w:rsidRPr="00173D54">
        <w:rPr>
          <w:i w:val="0"/>
          <w:szCs w:val="21"/>
        </w:rPr>
        <w:t>z dnia 05.</w:t>
      </w:r>
      <w:r w:rsidR="009D3B75" w:rsidRPr="00173D54">
        <w:rPr>
          <w:i w:val="0"/>
          <w:szCs w:val="21"/>
        </w:rPr>
        <w:t>11.2025</w:t>
      </w:r>
      <w:r w:rsidRPr="00173D54">
        <w:rPr>
          <w:i w:val="0"/>
          <w:szCs w:val="21"/>
        </w:rPr>
        <w:t xml:space="preserve"> r. stanowiąc</w:t>
      </w:r>
      <w:r w:rsidR="009D3B75" w:rsidRPr="00173D54">
        <w:rPr>
          <w:i w:val="0"/>
          <w:szCs w:val="21"/>
        </w:rPr>
        <w:t xml:space="preserve">y </w:t>
      </w:r>
      <w:r w:rsidRPr="00173D54">
        <w:rPr>
          <w:i w:val="0"/>
          <w:szCs w:val="21"/>
        </w:rPr>
        <w:t>załącznik</w:t>
      </w:r>
      <w:r w:rsidR="009D3B75" w:rsidRPr="00173D54">
        <w:rPr>
          <w:i w:val="0"/>
          <w:szCs w:val="21"/>
        </w:rPr>
        <w:t xml:space="preserve"> </w:t>
      </w:r>
      <w:r w:rsidRPr="00173D54">
        <w:rPr>
          <w:i w:val="0"/>
          <w:szCs w:val="21"/>
        </w:rPr>
        <w:t xml:space="preserve">nr 1 do niniejszego aneksu. </w:t>
      </w:r>
    </w:p>
    <w:p w14:paraId="62C82F27" w14:textId="77777777" w:rsidR="00FF3F88" w:rsidRPr="00173D54" w:rsidRDefault="00FF3F88" w:rsidP="00FF3F88">
      <w:pPr>
        <w:pStyle w:val="Nagwek1"/>
        <w:rPr>
          <w:szCs w:val="21"/>
        </w:rPr>
      </w:pPr>
      <w:r w:rsidRPr="00173D54">
        <w:rPr>
          <w:szCs w:val="21"/>
        </w:rPr>
        <w:lastRenderedPageBreak/>
        <w:t xml:space="preserve">§ 2 </w:t>
      </w:r>
    </w:p>
    <w:p w14:paraId="34C5D199" w14:textId="26AEE573" w:rsidR="00FF3F88" w:rsidRPr="00173D54" w:rsidRDefault="00FF3F88" w:rsidP="00FF3F88">
      <w:pPr>
        <w:spacing w:after="108" w:line="248" w:lineRule="auto"/>
        <w:ind w:left="-5" w:right="201" w:hanging="10"/>
        <w:rPr>
          <w:szCs w:val="21"/>
        </w:rPr>
      </w:pPr>
      <w:r w:rsidRPr="00173D54">
        <w:rPr>
          <w:i w:val="0"/>
          <w:szCs w:val="21"/>
        </w:rPr>
        <w:t xml:space="preserve">W § </w:t>
      </w:r>
      <w:r w:rsidR="00822482" w:rsidRPr="00173D54">
        <w:rPr>
          <w:i w:val="0"/>
          <w:szCs w:val="21"/>
        </w:rPr>
        <w:t>8</w:t>
      </w:r>
      <w:r w:rsidRPr="00173D54">
        <w:rPr>
          <w:i w:val="0"/>
          <w:szCs w:val="21"/>
        </w:rPr>
        <w:t xml:space="preserve"> umowy ust. 1 otrzymuje następujące brzmienie: </w:t>
      </w:r>
    </w:p>
    <w:p w14:paraId="341959EF" w14:textId="77777777" w:rsidR="00822482" w:rsidRPr="00173D54" w:rsidRDefault="00FF3F88" w:rsidP="00822482">
      <w:pPr>
        <w:rPr>
          <w:szCs w:val="21"/>
        </w:rPr>
      </w:pPr>
      <w:r w:rsidRPr="00173D54">
        <w:rPr>
          <w:szCs w:val="21"/>
        </w:rPr>
        <w:t xml:space="preserve">„1. </w:t>
      </w:r>
      <w:r w:rsidR="00822482" w:rsidRPr="00173D54">
        <w:rPr>
          <w:szCs w:val="21"/>
        </w:rPr>
        <w:t xml:space="preserve">Strony ustalają, że obowiązującą je formą wynagrodzenia za wykonanie przedmiotu umowy </w:t>
      </w:r>
    </w:p>
    <w:p w14:paraId="3BDF8098" w14:textId="36C3DC2E" w:rsidR="00822482" w:rsidRPr="00173D54" w:rsidRDefault="00822482" w:rsidP="00822482">
      <w:pPr>
        <w:rPr>
          <w:szCs w:val="21"/>
        </w:rPr>
      </w:pPr>
      <w:r w:rsidRPr="00173D54">
        <w:rPr>
          <w:szCs w:val="21"/>
        </w:rPr>
        <w:t xml:space="preserve">będzie wynagrodzenie ryczałtowe w kwocie: </w:t>
      </w:r>
      <w:r w:rsidR="004A1998" w:rsidRPr="00173D54">
        <w:rPr>
          <w:szCs w:val="21"/>
        </w:rPr>
        <w:t>5</w:t>
      </w:r>
      <w:r w:rsidR="00D1021E" w:rsidRPr="00173D54">
        <w:rPr>
          <w:szCs w:val="21"/>
        </w:rPr>
        <w:t> </w:t>
      </w:r>
      <w:r w:rsidR="004A1998" w:rsidRPr="00173D54">
        <w:rPr>
          <w:szCs w:val="21"/>
        </w:rPr>
        <w:t>189</w:t>
      </w:r>
      <w:r w:rsidR="00D1021E" w:rsidRPr="00173D54">
        <w:rPr>
          <w:szCs w:val="21"/>
        </w:rPr>
        <w:t xml:space="preserve"> 576,35 </w:t>
      </w:r>
      <w:r w:rsidRPr="00173D54">
        <w:rPr>
          <w:szCs w:val="21"/>
        </w:rPr>
        <w:t xml:space="preserve"> netto (słownie: </w:t>
      </w:r>
      <w:r w:rsidR="00D1021E" w:rsidRPr="00173D54">
        <w:rPr>
          <w:szCs w:val="21"/>
        </w:rPr>
        <w:t xml:space="preserve">pięć </w:t>
      </w:r>
      <w:r w:rsidRPr="00173D54">
        <w:rPr>
          <w:szCs w:val="21"/>
        </w:rPr>
        <w:t xml:space="preserve">milionów </w:t>
      </w:r>
      <w:r w:rsidR="00D1021E" w:rsidRPr="00173D54">
        <w:rPr>
          <w:szCs w:val="21"/>
        </w:rPr>
        <w:t>sto osiemdziesiąt dziewięć t</w:t>
      </w:r>
      <w:r w:rsidRPr="00173D54">
        <w:rPr>
          <w:szCs w:val="21"/>
        </w:rPr>
        <w:t xml:space="preserve">ysięcy </w:t>
      </w:r>
      <w:r w:rsidR="00D1021E" w:rsidRPr="00173D54">
        <w:rPr>
          <w:szCs w:val="21"/>
        </w:rPr>
        <w:t xml:space="preserve">pięćset siedemdziesiąt sześć </w:t>
      </w:r>
      <w:r w:rsidRPr="00173D54">
        <w:rPr>
          <w:szCs w:val="21"/>
        </w:rPr>
        <w:t>złotych</w:t>
      </w:r>
      <w:r w:rsidR="00D1021E" w:rsidRPr="00173D54">
        <w:rPr>
          <w:szCs w:val="21"/>
        </w:rPr>
        <w:t xml:space="preserve"> 35</w:t>
      </w:r>
      <w:r w:rsidRPr="00173D54">
        <w:rPr>
          <w:szCs w:val="21"/>
        </w:rPr>
        <w:t xml:space="preserve">/100) plus </w:t>
      </w:r>
    </w:p>
    <w:p w14:paraId="202EE320" w14:textId="2C0E1EF7" w:rsidR="00822482" w:rsidRPr="00173D54" w:rsidRDefault="00822482" w:rsidP="0059580F">
      <w:pPr>
        <w:spacing w:after="0"/>
        <w:rPr>
          <w:szCs w:val="21"/>
        </w:rPr>
      </w:pPr>
      <w:r w:rsidRPr="00173D54">
        <w:rPr>
          <w:szCs w:val="21"/>
        </w:rPr>
        <w:t>podatek VAT w kwocie:</w:t>
      </w:r>
      <w:r w:rsidR="00D1021E" w:rsidRPr="00173D54">
        <w:rPr>
          <w:szCs w:val="21"/>
        </w:rPr>
        <w:t>1 193 602,56</w:t>
      </w:r>
      <w:r w:rsidRPr="00173D54">
        <w:rPr>
          <w:szCs w:val="21"/>
        </w:rPr>
        <w:t xml:space="preserve"> zł (słownie: </w:t>
      </w:r>
      <w:r w:rsidR="00D1021E" w:rsidRPr="00173D54">
        <w:rPr>
          <w:szCs w:val="21"/>
        </w:rPr>
        <w:t xml:space="preserve">jeden </w:t>
      </w:r>
      <w:r w:rsidRPr="00173D54">
        <w:rPr>
          <w:szCs w:val="21"/>
        </w:rPr>
        <w:t>milion</w:t>
      </w:r>
      <w:r w:rsidR="00D1021E" w:rsidRPr="00173D54">
        <w:rPr>
          <w:szCs w:val="21"/>
        </w:rPr>
        <w:t xml:space="preserve"> sto dziewięćdziesiąt trzy </w:t>
      </w:r>
      <w:r w:rsidRPr="00173D54">
        <w:rPr>
          <w:szCs w:val="21"/>
        </w:rPr>
        <w:t xml:space="preserve">tysiące </w:t>
      </w:r>
      <w:r w:rsidR="00743C2E" w:rsidRPr="00173D54">
        <w:rPr>
          <w:szCs w:val="21"/>
        </w:rPr>
        <w:t>s</w:t>
      </w:r>
      <w:r w:rsidR="00D1021E" w:rsidRPr="00173D54">
        <w:rPr>
          <w:szCs w:val="21"/>
        </w:rPr>
        <w:t xml:space="preserve">ześćset dwa </w:t>
      </w:r>
      <w:r w:rsidRPr="00173D54">
        <w:rPr>
          <w:szCs w:val="21"/>
        </w:rPr>
        <w:t>złot</w:t>
      </w:r>
      <w:r w:rsidR="00D1021E" w:rsidRPr="00173D54">
        <w:rPr>
          <w:szCs w:val="21"/>
        </w:rPr>
        <w:t>e 56</w:t>
      </w:r>
      <w:r w:rsidRPr="00173D54">
        <w:rPr>
          <w:szCs w:val="21"/>
        </w:rPr>
        <w:t xml:space="preserve">/100), łącznie: </w:t>
      </w:r>
      <w:r w:rsidRPr="00173D54">
        <w:rPr>
          <w:b/>
          <w:szCs w:val="21"/>
        </w:rPr>
        <w:t>6</w:t>
      </w:r>
      <w:r w:rsidR="00D1021E" w:rsidRPr="00173D54">
        <w:rPr>
          <w:b/>
          <w:szCs w:val="21"/>
        </w:rPr>
        <w:t> 383 178,91</w:t>
      </w:r>
      <w:r w:rsidRPr="00173D54">
        <w:rPr>
          <w:b/>
          <w:szCs w:val="21"/>
        </w:rPr>
        <w:t xml:space="preserve"> zł brutto</w:t>
      </w:r>
      <w:r w:rsidRPr="00173D54">
        <w:rPr>
          <w:szCs w:val="21"/>
        </w:rPr>
        <w:t xml:space="preserve"> (słownie: sześć milionów </w:t>
      </w:r>
      <w:r w:rsidR="00D1021E" w:rsidRPr="00173D54">
        <w:rPr>
          <w:szCs w:val="21"/>
        </w:rPr>
        <w:t xml:space="preserve">trzysta osiemdziesiąt  trzy </w:t>
      </w:r>
      <w:r w:rsidRPr="00173D54">
        <w:rPr>
          <w:szCs w:val="21"/>
        </w:rPr>
        <w:t>tysi</w:t>
      </w:r>
      <w:r w:rsidR="00D1021E" w:rsidRPr="00173D54">
        <w:rPr>
          <w:szCs w:val="21"/>
        </w:rPr>
        <w:t>ące</w:t>
      </w:r>
      <w:r w:rsidRPr="00173D54">
        <w:rPr>
          <w:szCs w:val="21"/>
        </w:rPr>
        <w:t xml:space="preserve"> </w:t>
      </w:r>
      <w:r w:rsidR="00D1021E" w:rsidRPr="00173D54">
        <w:rPr>
          <w:szCs w:val="21"/>
        </w:rPr>
        <w:t xml:space="preserve">sto siedemdziesiąt osiem </w:t>
      </w:r>
      <w:r w:rsidR="00615975" w:rsidRPr="00173D54">
        <w:rPr>
          <w:szCs w:val="21"/>
        </w:rPr>
        <w:t xml:space="preserve">złotych </w:t>
      </w:r>
      <w:r w:rsidR="00D1021E" w:rsidRPr="00173D54">
        <w:rPr>
          <w:szCs w:val="21"/>
        </w:rPr>
        <w:t>91</w:t>
      </w:r>
      <w:r w:rsidRPr="00173D54">
        <w:rPr>
          <w:szCs w:val="21"/>
        </w:rPr>
        <w:t>/100).</w:t>
      </w:r>
    </w:p>
    <w:p w14:paraId="47CB552E" w14:textId="77777777" w:rsidR="00822482" w:rsidRPr="00173D54" w:rsidRDefault="00822482" w:rsidP="0059580F">
      <w:pPr>
        <w:spacing w:after="0"/>
        <w:rPr>
          <w:szCs w:val="21"/>
        </w:rPr>
      </w:pPr>
    </w:p>
    <w:p w14:paraId="02AE46B5" w14:textId="66CFCA59" w:rsidR="00FF3F88" w:rsidRPr="00173D54" w:rsidRDefault="00FF3F88" w:rsidP="0059580F">
      <w:pPr>
        <w:spacing w:after="0"/>
        <w:ind w:left="268" w:right="288" w:firstLine="0"/>
        <w:rPr>
          <w:szCs w:val="21"/>
        </w:rPr>
      </w:pPr>
      <w:r w:rsidRPr="00173D54">
        <w:rPr>
          <w:szCs w:val="21"/>
        </w:rPr>
        <w:t xml:space="preserve">w tym: </w:t>
      </w:r>
    </w:p>
    <w:p w14:paraId="73786C10" w14:textId="21002BBC" w:rsidR="0059580F" w:rsidRPr="00173D54" w:rsidRDefault="00FF3F88" w:rsidP="0059580F">
      <w:pPr>
        <w:numPr>
          <w:ilvl w:val="0"/>
          <w:numId w:val="1"/>
        </w:numPr>
        <w:spacing w:after="0"/>
        <w:ind w:hanging="283"/>
        <w:rPr>
          <w:szCs w:val="21"/>
        </w:rPr>
      </w:pPr>
      <w:r w:rsidRPr="00173D54">
        <w:rPr>
          <w:szCs w:val="21"/>
        </w:rPr>
        <w:t xml:space="preserve">wynagrodzenie za roboty podstawowe w kwocie </w:t>
      </w:r>
      <w:r w:rsidR="00822482" w:rsidRPr="00173D54">
        <w:rPr>
          <w:szCs w:val="21"/>
        </w:rPr>
        <w:t xml:space="preserve">4 971 869,46 netto (słownie: cztery miliony dziewięćset siedemdziesiąt jeden tysięcy osiemset sześćdziesiąt dziewięć złotych, 46/100) plus podatek VAT w kwocie: 1 143 529,98 zł (słownie: jeden milion sto czterdzieści trzy tysiące pięćset dwadzieścia dziewięć złotych, 98/100), łącznie: 6 115 399,44 zł brutto (słownie: sześć milionów sto piętnaście tysięcy trzysta dziewięćdziesiąt dziewięć złotych 44/100) </w:t>
      </w:r>
    </w:p>
    <w:p w14:paraId="6198B824" w14:textId="69F1B7B1" w:rsidR="00FF3F88" w:rsidRPr="00173D54" w:rsidRDefault="00FF3F88" w:rsidP="0059580F">
      <w:pPr>
        <w:numPr>
          <w:ilvl w:val="0"/>
          <w:numId w:val="1"/>
        </w:numPr>
        <w:spacing w:after="0"/>
        <w:ind w:hanging="283"/>
        <w:rPr>
          <w:szCs w:val="21"/>
        </w:rPr>
      </w:pPr>
      <w:r w:rsidRPr="00173D54">
        <w:rPr>
          <w:szCs w:val="21"/>
        </w:rPr>
        <w:t xml:space="preserve">wynagrodzenie za roboty </w:t>
      </w:r>
      <w:r w:rsidR="00615975" w:rsidRPr="00173D54">
        <w:rPr>
          <w:szCs w:val="21"/>
        </w:rPr>
        <w:t xml:space="preserve">zamienne i </w:t>
      </w:r>
      <w:r w:rsidRPr="00173D54">
        <w:rPr>
          <w:szCs w:val="21"/>
        </w:rPr>
        <w:t xml:space="preserve">dodatkowe w kwocie </w:t>
      </w:r>
      <w:r w:rsidR="00615975" w:rsidRPr="00173D54">
        <w:rPr>
          <w:i w:val="0"/>
          <w:szCs w:val="21"/>
        </w:rPr>
        <w:t xml:space="preserve">267 779,47 </w:t>
      </w:r>
      <w:r w:rsidRPr="00173D54">
        <w:rPr>
          <w:szCs w:val="21"/>
        </w:rPr>
        <w:t xml:space="preserve">zł brutto </w:t>
      </w:r>
    </w:p>
    <w:p w14:paraId="3ADD1678" w14:textId="7F1E74C8" w:rsidR="00FF3F88" w:rsidRPr="00173D54" w:rsidRDefault="00FF3F88" w:rsidP="0059580F">
      <w:pPr>
        <w:spacing w:after="0"/>
        <w:ind w:left="566" w:firstLine="0"/>
        <w:rPr>
          <w:szCs w:val="21"/>
        </w:rPr>
      </w:pPr>
      <w:r w:rsidRPr="00173D54">
        <w:rPr>
          <w:szCs w:val="21"/>
        </w:rPr>
        <w:t xml:space="preserve">(słownie: </w:t>
      </w:r>
      <w:r w:rsidR="00615975" w:rsidRPr="00173D54">
        <w:rPr>
          <w:szCs w:val="21"/>
        </w:rPr>
        <w:t>dwieście sześćdziesiąt siedem tysięcy siedemset siedemdziesiąt dziewięć</w:t>
      </w:r>
      <w:r w:rsidRPr="00173D54">
        <w:rPr>
          <w:szCs w:val="21"/>
        </w:rPr>
        <w:t xml:space="preserve"> złotych </w:t>
      </w:r>
      <w:r w:rsidR="00615975" w:rsidRPr="00173D54">
        <w:rPr>
          <w:szCs w:val="21"/>
        </w:rPr>
        <w:t>47</w:t>
      </w:r>
      <w:r w:rsidR="0059580F" w:rsidRPr="00173D54">
        <w:rPr>
          <w:szCs w:val="21"/>
        </w:rPr>
        <w:t>/</w:t>
      </w:r>
      <w:r w:rsidRPr="00173D54">
        <w:rPr>
          <w:szCs w:val="21"/>
        </w:rPr>
        <w:t xml:space="preserve">100),  na którą składa się kwota netto </w:t>
      </w:r>
      <w:r w:rsidR="00615975" w:rsidRPr="00173D54">
        <w:rPr>
          <w:szCs w:val="21"/>
        </w:rPr>
        <w:t xml:space="preserve">217 706,89 </w:t>
      </w:r>
      <w:r w:rsidRPr="00173D54">
        <w:rPr>
          <w:szCs w:val="21"/>
        </w:rPr>
        <w:t xml:space="preserve">zł plus podatek VAT w kwocie </w:t>
      </w:r>
      <w:r w:rsidR="00173D54">
        <w:rPr>
          <w:szCs w:val="21"/>
        </w:rPr>
        <w:br/>
      </w:r>
      <w:r w:rsidR="00615975" w:rsidRPr="00173D54">
        <w:rPr>
          <w:szCs w:val="21"/>
        </w:rPr>
        <w:t xml:space="preserve">50 072,58 </w:t>
      </w:r>
      <w:r w:rsidRPr="00173D54">
        <w:rPr>
          <w:szCs w:val="21"/>
        </w:rPr>
        <w:t xml:space="preserve">zł. </w:t>
      </w:r>
      <w:r w:rsidR="0059580F" w:rsidRPr="00173D54">
        <w:rPr>
          <w:szCs w:val="21"/>
        </w:rPr>
        <w:t>.</w:t>
      </w:r>
    </w:p>
    <w:p w14:paraId="0B9F76BD" w14:textId="77777777" w:rsidR="0059580F" w:rsidRPr="00173D54" w:rsidRDefault="0059580F" w:rsidP="00FF3F88">
      <w:pPr>
        <w:spacing w:after="149" w:line="248" w:lineRule="auto"/>
        <w:ind w:left="-5" w:right="201" w:hanging="10"/>
        <w:rPr>
          <w:i w:val="0"/>
          <w:szCs w:val="21"/>
        </w:rPr>
      </w:pPr>
    </w:p>
    <w:p w14:paraId="62058F0A" w14:textId="02A83FAD" w:rsidR="00FF3F88" w:rsidRPr="00173D54" w:rsidRDefault="00FF3F88" w:rsidP="00FF3F88">
      <w:pPr>
        <w:spacing w:after="149" w:line="248" w:lineRule="auto"/>
        <w:ind w:left="-5" w:right="201" w:hanging="10"/>
        <w:rPr>
          <w:szCs w:val="21"/>
        </w:rPr>
      </w:pPr>
      <w:r w:rsidRPr="00173D54">
        <w:rPr>
          <w:i w:val="0"/>
          <w:szCs w:val="21"/>
        </w:rPr>
        <w:t xml:space="preserve">W § </w:t>
      </w:r>
      <w:r w:rsidR="0059580F" w:rsidRPr="00173D54">
        <w:rPr>
          <w:i w:val="0"/>
          <w:szCs w:val="21"/>
        </w:rPr>
        <w:t xml:space="preserve">9 </w:t>
      </w:r>
      <w:r w:rsidRPr="00173D54">
        <w:rPr>
          <w:i w:val="0"/>
          <w:szCs w:val="21"/>
        </w:rPr>
        <w:t xml:space="preserve">umowy ust. </w:t>
      </w:r>
      <w:r w:rsidR="0059580F" w:rsidRPr="00173D54">
        <w:rPr>
          <w:i w:val="0"/>
          <w:szCs w:val="21"/>
        </w:rPr>
        <w:t>2</w:t>
      </w:r>
      <w:r w:rsidRPr="00173D54">
        <w:rPr>
          <w:i w:val="0"/>
          <w:szCs w:val="21"/>
        </w:rPr>
        <w:t xml:space="preserve"> otrzymuje następujące brzmienie: </w:t>
      </w:r>
    </w:p>
    <w:p w14:paraId="14DFC28F" w14:textId="32F01735" w:rsidR="0059580F" w:rsidRPr="00173D54" w:rsidRDefault="00FF3F88" w:rsidP="0059580F">
      <w:pPr>
        <w:spacing w:after="118"/>
        <w:rPr>
          <w:szCs w:val="21"/>
        </w:rPr>
      </w:pPr>
      <w:r w:rsidRPr="00173D54">
        <w:rPr>
          <w:szCs w:val="21"/>
        </w:rPr>
        <w:t>„</w:t>
      </w:r>
      <w:r w:rsidR="0059580F" w:rsidRPr="00173D54">
        <w:rPr>
          <w:szCs w:val="21"/>
        </w:rPr>
        <w:t>2</w:t>
      </w:r>
      <w:r w:rsidRPr="00173D54">
        <w:rPr>
          <w:szCs w:val="21"/>
        </w:rPr>
        <w:t xml:space="preserve">. </w:t>
      </w:r>
      <w:r w:rsidR="0059580F" w:rsidRPr="00173D54">
        <w:rPr>
          <w:szCs w:val="21"/>
        </w:rPr>
        <w:t xml:space="preserve">Wynagrodzenie wskazane w § 8 ust. 1, płatne będzie w następujący sposób i na następujących zasadach:  </w:t>
      </w:r>
    </w:p>
    <w:p w14:paraId="6737AFCE" w14:textId="3148EB27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 xml:space="preserve">1)  do 90% wynagrodzenia. tj. netto </w:t>
      </w:r>
      <w:r w:rsidR="00D868D0" w:rsidRPr="00173D54">
        <w:rPr>
          <w:szCs w:val="21"/>
        </w:rPr>
        <w:t>4 670 618, 72</w:t>
      </w:r>
      <w:r w:rsidRPr="00173D54">
        <w:rPr>
          <w:szCs w:val="21"/>
        </w:rPr>
        <w:t xml:space="preserve"> zł (brutto </w:t>
      </w:r>
      <w:r w:rsidR="00E563BD" w:rsidRPr="00173D54">
        <w:rPr>
          <w:szCs w:val="21"/>
        </w:rPr>
        <w:t xml:space="preserve">5 744 861,02 </w:t>
      </w:r>
      <w:r w:rsidRPr="00173D54">
        <w:rPr>
          <w:szCs w:val="21"/>
        </w:rPr>
        <w:t xml:space="preserve">zł) płatne zgodnie                       </w:t>
      </w:r>
    </w:p>
    <w:p w14:paraId="5E605317" w14:textId="77777777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 xml:space="preserve">z harmonogramem rzeczowo-finansowym, z zastrzeżeniem pkt. 2; </w:t>
      </w:r>
    </w:p>
    <w:p w14:paraId="306090B8" w14:textId="77777777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 xml:space="preserve">2)  fakturami częściowymi rozliczane będą etapy robót, potwierdzone protokołami odbiorów </w:t>
      </w:r>
    </w:p>
    <w:p w14:paraId="2B47E20E" w14:textId="3A37D26C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 xml:space="preserve">częściowych, podpisanymi przez upoważnionego przedstawiciela Wykonawcy i Inspektora Nadzoru; </w:t>
      </w:r>
    </w:p>
    <w:p w14:paraId="7FB7FB77" w14:textId="77777777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 xml:space="preserve">3)  pozostałe 10% wartości zamówienia płatne po podpisaniu protokołu odbioru końcowego robót </w:t>
      </w:r>
    </w:p>
    <w:p w14:paraId="479C0121" w14:textId="5036EFE7" w:rsidR="0059580F" w:rsidRPr="00173D54" w:rsidRDefault="0059580F" w:rsidP="0059580F">
      <w:pPr>
        <w:spacing w:after="118"/>
        <w:rPr>
          <w:szCs w:val="21"/>
        </w:rPr>
      </w:pPr>
      <w:r w:rsidRPr="00173D54">
        <w:rPr>
          <w:szCs w:val="21"/>
        </w:rPr>
        <w:t>budowlanych przez przedstawiciela Wykonawcy, Zamawiającego i Inspektora Nadzoru.</w:t>
      </w:r>
    </w:p>
    <w:p w14:paraId="5C04087D" w14:textId="77777777" w:rsidR="0059580F" w:rsidRPr="00173D54" w:rsidRDefault="0059580F" w:rsidP="0059580F">
      <w:pPr>
        <w:spacing w:after="118"/>
        <w:jc w:val="center"/>
        <w:rPr>
          <w:b/>
          <w:bCs/>
          <w:i w:val="0"/>
          <w:iCs/>
          <w:szCs w:val="21"/>
        </w:rPr>
      </w:pPr>
    </w:p>
    <w:p w14:paraId="3E478625" w14:textId="6FA65B28" w:rsidR="00FF3F88" w:rsidRPr="00173D54" w:rsidRDefault="00FF3F88" w:rsidP="0059580F">
      <w:pPr>
        <w:spacing w:after="118"/>
        <w:jc w:val="center"/>
        <w:rPr>
          <w:b/>
          <w:bCs/>
          <w:i w:val="0"/>
          <w:iCs/>
          <w:szCs w:val="21"/>
        </w:rPr>
      </w:pPr>
      <w:r w:rsidRPr="00173D54">
        <w:rPr>
          <w:b/>
          <w:bCs/>
          <w:i w:val="0"/>
          <w:iCs/>
          <w:szCs w:val="21"/>
        </w:rPr>
        <w:t>§ 4</w:t>
      </w:r>
    </w:p>
    <w:p w14:paraId="58F2136E" w14:textId="77777777" w:rsidR="00FF3F88" w:rsidRPr="00173D54" w:rsidRDefault="00FF3F88" w:rsidP="00FF3F88">
      <w:pPr>
        <w:numPr>
          <w:ilvl w:val="0"/>
          <w:numId w:val="3"/>
        </w:numPr>
        <w:spacing w:after="124" w:line="248" w:lineRule="auto"/>
        <w:ind w:right="201" w:hanging="283"/>
        <w:rPr>
          <w:szCs w:val="21"/>
        </w:rPr>
      </w:pPr>
      <w:r w:rsidRPr="00173D54">
        <w:rPr>
          <w:i w:val="0"/>
          <w:szCs w:val="21"/>
        </w:rPr>
        <w:t xml:space="preserve">Aneks nr 1 wchodzi w życie z dniem podpisania. </w:t>
      </w:r>
    </w:p>
    <w:p w14:paraId="59E04291" w14:textId="2FC308E8" w:rsidR="00FF3F88" w:rsidRPr="00173D54" w:rsidRDefault="00FF3F88" w:rsidP="00FF3F88">
      <w:pPr>
        <w:numPr>
          <w:ilvl w:val="0"/>
          <w:numId w:val="3"/>
        </w:numPr>
        <w:spacing w:after="149" w:line="248" w:lineRule="auto"/>
        <w:ind w:right="201" w:hanging="283"/>
        <w:rPr>
          <w:szCs w:val="21"/>
        </w:rPr>
      </w:pPr>
      <w:r w:rsidRPr="00173D54">
        <w:rPr>
          <w:i w:val="0"/>
          <w:szCs w:val="21"/>
        </w:rPr>
        <w:t xml:space="preserve">Pozostałe postanowienia </w:t>
      </w:r>
      <w:r w:rsidR="00173D54">
        <w:rPr>
          <w:i w:val="0"/>
          <w:szCs w:val="21"/>
        </w:rPr>
        <w:t>u</w:t>
      </w:r>
      <w:bookmarkStart w:id="0" w:name="_GoBack"/>
      <w:bookmarkEnd w:id="0"/>
      <w:r w:rsidRPr="00173D54">
        <w:rPr>
          <w:i w:val="0"/>
          <w:szCs w:val="21"/>
        </w:rPr>
        <w:t xml:space="preserve">mowy nr </w:t>
      </w:r>
      <w:r w:rsidR="00E563BD" w:rsidRPr="00173D54">
        <w:rPr>
          <w:i w:val="0"/>
          <w:szCs w:val="21"/>
        </w:rPr>
        <w:t>0229</w:t>
      </w:r>
      <w:r w:rsidRPr="00173D54">
        <w:rPr>
          <w:i w:val="0"/>
          <w:szCs w:val="21"/>
        </w:rPr>
        <w:t xml:space="preserve">/IW/2025 z dnia </w:t>
      </w:r>
      <w:r w:rsidR="00E563BD" w:rsidRPr="00173D54">
        <w:rPr>
          <w:i w:val="0"/>
          <w:szCs w:val="21"/>
        </w:rPr>
        <w:t>29.01.</w:t>
      </w:r>
      <w:r w:rsidRPr="00173D54">
        <w:rPr>
          <w:i w:val="0"/>
          <w:szCs w:val="21"/>
        </w:rPr>
        <w:t xml:space="preserve">2025 r. nie ulegają zmianie. </w:t>
      </w:r>
    </w:p>
    <w:p w14:paraId="0B66AC31" w14:textId="77777777" w:rsidR="00FF3F88" w:rsidRPr="00173D54" w:rsidRDefault="00FF3F88" w:rsidP="00FF3F88">
      <w:pPr>
        <w:numPr>
          <w:ilvl w:val="0"/>
          <w:numId w:val="3"/>
        </w:numPr>
        <w:spacing w:after="264" w:line="248" w:lineRule="auto"/>
        <w:ind w:right="201" w:hanging="283"/>
        <w:rPr>
          <w:szCs w:val="21"/>
        </w:rPr>
      </w:pPr>
      <w:r w:rsidRPr="00173D54">
        <w:rPr>
          <w:i w:val="0"/>
          <w:szCs w:val="21"/>
        </w:rPr>
        <w:t xml:space="preserve">Niniejszy aneks został sporządzony w dwóch jednobrzmiących egzemplarzach, po jednym dla każdej ze stron. </w:t>
      </w:r>
    </w:p>
    <w:p w14:paraId="7CE87C69" w14:textId="77777777" w:rsidR="00FF3F88" w:rsidRPr="00173D54" w:rsidRDefault="00FF3F88" w:rsidP="00FF3F88">
      <w:pPr>
        <w:spacing w:after="41" w:line="259" w:lineRule="auto"/>
        <w:ind w:firstLine="415"/>
        <w:rPr>
          <w:szCs w:val="21"/>
        </w:rPr>
      </w:pPr>
      <w:r w:rsidRPr="00173D54">
        <w:rPr>
          <w:b/>
          <w:i w:val="0"/>
          <w:szCs w:val="21"/>
        </w:rPr>
        <w:t xml:space="preserve">ZAMAWIAJĄCY                                                                            WYKONAWCA </w:t>
      </w:r>
    </w:p>
    <w:p w14:paraId="7DF9B337" w14:textId="77777777" w:rsidR="00FF3F88" w:rsidRPr="00173D54" w:rsidRDefault="00FF3F88" w:rsidP="00FF3F88">
      <w:pPr>
        <w:spacing w:after="40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6F5D348C" w14:textId="77777777" w:rsidR="00FF3F88" w:rsidRPr="00173D54" w:rsidRDefault="00FF3F88" w:rsidP="00FF3F88">
      <w:pPr>
        <w:spacing w:after="38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65B5CA88" w14:textId="77777777" w:rsidR="00FF3F88" w:rsidRPr="00173D54" w:rsidRDefault="00FF3F88" w:rsidP="00FF3F88">
      <w:pPr>
        <w:spacing w:after="40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0A279E00" w14:textId="77777777" w:rsidR="00FF3F88" w:rsidRPr="00173D54" w:rsidRDefault="00FF3F88" w:rsidP="00FF3F88">
      <w:pPr>
        <w:spacing w:after="40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7D29CB05" w14:textId="5CB8DA3C" w:rsidR="00FF3F88" w:rsidRPr="00173D54" w:rsidRDefault="00FF3F88" w:rsidP="00571EB5">
      <w:pPr>
        <w:spacing w:after="38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475E8131" w14:textId="77777777" w:rsidR="00FF3F88" w:rsidRPr="00173D54" w:rsidRDefault="00FF3F88" w:rsidP="00FF3F88">
      <w:pPr>
        <w:spacing w:after="73" w:line="259" w:lineRule="auto"/>
        <w:ind w:left="0" w:firstLine="0"/>
        <w:rPr>
          <w:szCs w:val="21"/>
        </w:rPr>
      </w:pPr>
      <w:r w:rsidRPr="00173D54">
        <w:rPr>
          <w:b/>
          <w:i w:val="0"/>
          <w:szCs w:val="21"/>
        </w:rPr>
        <w:t xml:space="preserve"> </w:t>
      </w:r>
    </w:p>
    <w:p w14:paraId="0F8F10BE" w14:textId="77777777" w:rsidR="00FF3F88" w:rsidRPr="00173D54" w:rsidRDefault="00FF3F88" w:rsidP="00FF3F88">
      <w:pPr>
        <w:spacing w:after="122" w:line="248" w:lineRule="auto"/>
        <w:ind w:left="-5" w:right="201" w:hanging="10"/>
        <w:rPr>
          <w:szCs w:val="21"/>
        </w:rPr>
      </w:pPr>
      <w:r w:rsidRPr="00173D54">
        <w:rPr>
          <w:i w:val="0"/>
          <w:szCs w:val="21"/>
        </w:rPr>
        <w:t xml:space="preserve">Załączniki: </w:t>
      </w:r>
    </w:p>
    <w:p w14:paraId="5B05B494" w14:textId="01C589A3" w:rsidR="00FF3F88" w:rsidRPr="00173D54" w:rsidRDefault="007A1256" w:rsidP="007A1256">
      <w:pPr>
        <w:spacing w:after="149" w:line="248" w:lineRule="auto"/>
        <w:ind w:right="456"/>
        <w:rPr>
          <w:szCs w:val="21"/>
        </w:rPr>
      </w:pPr>
      <w:r w:rsidRPr="00173D54">
        <w:rPr>
          <w:i w:val="0"/>
          <w:szCs w:val="21"/>
        </w:rPr>
        <w:t xml:space="preserve">1. </w:t>
      </w:r>
      <w:r w:rsidR="00FF3F88" w:rsidRPr="00173D54">
        <w:rPr>
          <w:i w:val="0"/>
          <w:szCs w:val="21"/>
        </w:rPr>
        <w:t>Protokół Konieczności nr 1/2025 z dnia 05.</w:t>
      </w:r>
      <w:r w:rsidR="00822482" w:rsidRPr="00173D54">
        <w:rPr>
          <w:i w:val="0"/>
          <w:szCs w:val="21"/>
        </w:rPr>
        <w:t>11</w:t>
      </w:r>
      <w:r w:rsidR="00FF3F88" w:rsidRPr="00173D54">
        <w:rPr>
          <w:i w:val="0"/>
          <w:szCs w:val="21"/>
        </w:rPr>
        <w:t xml:space="preserve">.2025 r. dotyczący wykonania robót zamiennych  </w:t>
      </w:r>
      <w:r w:rsidR="00173D54">
        <w:rPr>
          <w:i w:val="0"/>
          <w:szCs w:val="21"/>
        </w:rPr>
        <w:br/>
      </w:r>
      <w:r w:rsidR="00FF3F88" w:rsidRPr="00173D54">
        <w:rPr>
          <w:i w:val="0"/>
          <w:szCs w:val="21"/>
        </w:rPr>
        <w:t>i dodatkowych</w:t>
      </w:r>
      <w:r w:rsidR="00822482" w:rsidRPr="00173D54">
        <w:rPr>
          <w:i w:val="0"/>
          <w:szCs w:val="21"/>
        </w:rPr>
        <w:t xml:space="preserve"> </w:t>
      </w:r>
    </w:p>
    <w:sectPr w:rsidR="00FF3F88" w:rsidRPr="00173D54">
      <w:footerReference w:type="default" r:id="rId7"/>
      <w:pgSz w:w="11906" w:h="16838"/>
      <w:pgMar w:top="920" w:right="1040" w:bottom="20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E63CE" w14:textId="77777777" w:rsidR="00BF5E77" w:rsidRDefault="00BF5E77">
      <w:pPr>
        <w:spacing w:after="0" w:line="240" w:lineRule="auto"/>
      </w:pPr>
      <w:r>
        <w:separator/>
      </w:r>
    </w:p>
  </w:endnote>
  <w:endnote w:type="continuationSeparator" w:id="0">
    <w:p w14:paraId="1BC96FB9" w14:textId="77777777" w:rsidR="00BF5E77" w:rsidRDefault="00BF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847227"/>
      <w:docPartObj>
        <w:docPartGallery w:val="Page Numbers (Bottom of Page)"/>
        <w:docPartUnique/>
      </w:docPartObj>
    </w:sdtPr>
    <w:sdtEndPr/>
    <w:sdtContent>
      <w:p w14:paraId="32F4A7BC" w14:textId="4A3FB461" w:rsidR="00C236A8" w:rsidRDefault="00FF3F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54">
          <w:rPr>
            <w:noProof/>
          </w:rPr>
          <w:t>2</w:t>
        </w:r>
        <w:r>
          <w:fldChar w:fldCharType="end"/>
        </w:r>
      </w:p>
    </w:sdtContent>
  </w:sdt>
  <w:p w14:paraId="6ED3B8B3" w14:textId="77777777" w:rsidR="00C236A8" w:rsidRDefault="00BF5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B8C81" w14:textId="77777777" w:rsidR="00BF5E77" w:rsidRDefault="00BF5E77">
      <w:pPr>
        <w:spacing w:after="0" w:line="240" w:lineRule="auto"/>
      </w:pPr>
      <w:r>
        <w:separator/>
      </w:r>
    </w:p>
  </w:footnote>
  <w:footnote w:type="continuationSeparator" w:id="0">
    <w:p w14:paraId="29280CBC" w14:textId="77777777" w:rsidR="00BF5E77" w:rsidRDefault="00BF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12B"/>
    <w:multiLevelType w:val="hybridMultilevel"/>
    <w:tmpl w:val="89841FD6"/>
    <w:lvl w:ilvl="0" w:tplc="DC764C34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F4730C">
      <w:start w:val="1"/>
      <w:numFmt w:val="bullet"/>
      <w:lvlText w:val="o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28D578">
      <w:start w:val="1"/>
      <w:numFmt w:val="bullet"/>
      <w:lvlText w:val="▪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20FF3A">
      <w:start w:val="1"/>
      <w:numFmt w:val="bullet"/>
      <w:lvlText w:val="•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D0849C">
      <w:start w:val="1"/>
      <w:numFmt w:val="bullet"/>
      <w:lvlText w:val="o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BC263A">
      <w:start w:val="1"/>
      <w:numFmt w:val="bullet"/>
      <w:lvlText w:val="▪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447A2">
      <w:start w:val="1"/>
      <w:numFmt w:val="bullet"/>
      <w:lvlText w:val="•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4F922">
      <w:start w:val="1"/>
      <w:numFmt w:val="bullet"/>
      <w:lvlText w:val="o"/>
      <w:lvlJc w:val="left"/>
      <w:pPr>
        <w:ind w:left="6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92A9BA">
      <w:start w:val="1"/>
      <w:numFmt w:val="bullet"/>
      <w:lvlText w:val="▪"/>
      <w:lvlJc w:val="left"/>
      <w:pPr>
        <w:ind w:left="7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CD4F21"/>
    <w:multiLevelType w:val="hybridMultilevel"/>
    <w:tmpl w:val="E25C7C6C"/>
    <w:lvl w:ilvl="0" w:tplc="C7049BDE">
      <w:start w:val="1"/>
      <w:numFmt w:val="decimal"/>
      <w:lvlText w:val="%1)"/>
      <w:lvlJc w:val="left"/>
      <w:pPr>
        <w:ind w:left="5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D2C6C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FEF72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84D6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86DBB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86E97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CACE2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7E65C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3E2F6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A4379"/>
    <w:multiLevelType w:val="hybridMultilevel"/>
    <w:tmpl w:val="80884D20"/>
    <w:lvl w:ilvl="0" w:tplc="2172942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14BE8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B264C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5E87D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6E990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0849E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128DB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6C4F5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E8D21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60CD7"/>
    <w:multiLevelType w:val="hybridMultilevel"/>
    <w:tmpl w:val="7BC0D8FA"/>
    <w:lvl w:ilvl="0" w:tplc="7EF2AE34">
      <w:start w:val="1"/>
      <w:numFmt w:val="decimal"/>
      <w:lvlText w:val="%1.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CA00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58B3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34DE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A837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E401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841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58F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A14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8D166F"/>
    <w:multiLevelType w:val="hybridMultilevel"/>
    <w:tmpl w:val="9EB05464"/>
    <w:lvl w:ilvl="0" w:tplc="136EAB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6AF9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E644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E8C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C800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6B1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0290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6615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E434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6C6A53"/>
    <w:multiLevelType w:val="hybridMultilevel"/>
    <w:tmpl w:val="7BC0D8FA"/>
    <w:lvl w:ilvl="0" w:tplc="7EF2AE34">
      <w:start w:val="1"/>
      <w:numFmt w:val="decimal"/>
      <w:lvlText w:val="%1.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CA00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58B3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34DE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A837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E401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841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58F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A14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8"/>
    <w:rsid w:val="00123FD5"/>
    <w:rsid w:val="00173D54"/>
    <w:rsid w:val="001D576D"/>
    <w:rsid w:val="00240D8B"/>
    <w:rsid w:val="00262468"/>
    <w:rsid w:val="003038F9"/>
    <w:rsid w:val="0047091B"/>
    <w:rsid w:val="004A1998"/>
    <w:rsid w:val="00571EB5"/>
    <w:rsid w:val="0059580F"/>
    <w:rsid w:val="00615975"/>
    <w:rsid w:val="00631EE3"/>
    <w:rsid w:val="00714FB3"/>
    <w:rsid w:val="00743C2E"/>
    <w:rsid w:val="007A1256"/>
    <w:rsid w:val="00822482"/>
    <w:rsid w:val="00964F72"/>
    <w:rsid w:val="009D3B75"/>
    <w:rsid w:val="00A500ED"/>
    <w:rsid w:val="00A86892"/>
    <w:rsid w:val="00AE65AE"/>
    <w:rsid w:val="00BF5E77"/>
    <w:rsid w:val="00D1021E"/>
    <w:rsid w:val="00D21AC9"/>
    <w:rsid w:val="00D83BC4"/>
    <w:rsid w:val="00D868D0"/>
    <w:rsid w:val="00DF7534"/>
    <w:rsid w:val="00E563BD"/>
    <w:rsid w:val="00F82725"/>
    <w:rsid w:val="00F911B2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395"/>
  <w15:chartTrackingRefBased/>
  <w15:docId w15:val="{E188D49B-AC3C-406B-B5FA-F3E4A5C1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F88"/>
    <w:pPr>
      <w:spacing w:after="14" w:line="250" w:lineRule="auto"/>
      <w:ind w:left="293" w:hanging="293"/>
    </w:pPr>
    <w:rPr>
      <w:rFonts w:ascii="Arial" w:eastAsia="Arial" w:hAnsi="Arial" w:cs="Arial"/>
      <w:i/>
      <w:color w:val="000000"/>
      <w:sz w:val="21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F3F88"/>
    <w:pPr>
      <w:keepNext/>
      <w:keepLines/>
      <w:spacing w:after="122"/>
      <w:ind w:left="60" w:hanging="10"/>
      <w:jc w:val="center"/>
      <w:outlineLvl w:val="0"/>
    </w:pPr>
    <w:rPr>
      <w:rFonts w:ascii="Arial" w:eastAsia="Arial" w:hAnsi="Arial" w:cs="Arial"/>
      <w:b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88"/>
    <w:rPr>
      <w:rFonts w:ascii="Arial" w:eastAsia="Arial" w:hAnsi="Arial" w:cs="Arial"/>
      <w:b/>
      <w:color w:val="000000"/>
      <w:sz w:val="21"/>
      <w:lang w:eastAsia="pl-PL"/>
    </w:rPr>
  </w:style>
  <w:style w:type="table" w:customStyle="1" w:styleId="TableGrid">
    <w:name w:val="TableGrid"/>
    <w:rsid w:val="00FF3F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F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F88"/>
    <w:rPr>
      <w:rFonts w:ascii="Arial" w:eastAsia="Arial" w:hAnsi="Arial" w:cs="Arial"/>
      <w:i/>
      <w:color w:val="000000"/>
      <w:sz w:val="21"/>
      <w:lang w:eastAsia="pl-PL"/>
    </w:rPr>
  </w:style>
  <w:style w:type="table" w:customStyle="1" w:styleId="TableGrid1">
    <w:name w:val="TableGrid1"/>
    <w:rsid w:val="00743C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105">
    <w:name w:val="Arial_105"/>
    <w:link w:val="Arial105Znak"/>
    <w:qFormat/>
    <w:rsid w:val="00743C2E"/>
    <w:pPr>
      <w:spacing w:after="0" w:line="268" w:lineRule="exact"/>
    </w:pPr>
    <w:rPr>
      <w:rFonts w:ascii="Arial" w:eastAsia="Calibri" w:hAnsi="Arial" w:cs="Times New Roman"/>
      <w:color w:val="000000"/>
      <w:sz w:val="21"/>
      <w:lang w:eastAsia="pl-PL"/>
    </w:rPr>
  </w:style>
  <w:style w:type="character" w:customStyle="1" w:styleId="Arial105Znak">
    <w:name w:val="Arial_105 Znak"/>
    <w:link w:val="Arial105"/>
    <w:rsid w:val="00743C2E"/>
    <w:rPr>
      <w:rFonts w:ascii="Arial" w:eastAsia="Calibri" w:hAnsi="Arial" w:cs="Times New Roman"/>
      <w:color w:val="000000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Ligenza-Szybalska Zuzanna</dc:creator>
  <cp:keywords/>
  <dc:description/>
  <cp:lastModifiedBy>Mika Agnieszka - IW</cp:lastModifiedBy>
  <cp:revision>5</cp:revision>
  <cp:lastPrinted>2025-11-07T06:27:00Z</cp:lastPrinted>
  <dcterms:created xsi:type="dcterms:W3CDTF">2025-11-06T12:20:00Z</dcterms:created>
  <dcterms:modified xsi:type="dcterms:W3CDTF">2025-11-07T06:28:00Z</dcterms:modified>
</cp:coreProperties>
</file>